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DD68" w14:textId="77777777" w:rsidR="004011AE" w:rsidRDefault="00493B83" w:rsidP="00576D2E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Faculty Compensation and Faculty Hiring</w:t>
      </w:r>
    </w:p>
    <w:p w14:paraId="3C3EE654" w14:textId="77777777" w:rsidR="00495677" w:rsidRDefault="00495677" w:rsidP="00576D2E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Texas State University</w:t>
      </w:r>
    </w:p>
    <w:p w14:paraId="5416EE9E" w14:textId="77777777" w:rsidR="00493B83" w:rsidRDefault="00493B83" w:rsidP="00576D2E">
      <w:pPr>
        <w:pStyle w:val="NoSpacing"/>
      </w:pPr>
    </w:p>
    <w:p w14:paraId="0ECD15E4" w14:textId="47491202" w:rsidR="00493B83" w:rsidRDefault="00493B83" w:rsidP="00576D2E">
      <w:pPr>
        <w:spacing w:after="0" w:line="240" w:lineRule="auto"/>
      </w:pPr>
      <w:r>
        <w:t xml:space="preserve">Department chairs, school directors, and deans are </w:t>
      </w:r>
      <w:r w:rsidR="00385324">
        <w:t>asked</w:t>
      </w:r>
      <w:r>
        <w:t xml:space="preserve"> to consider the following factors when </w:t>
      </w:r>
      <w:r w:rsidR="00856DFA">
        <w:t xml:space="preserve">justifying </w:t>
      </w:r>
      <w:r w:rsidR="000B5E82">
        <w:t xml:space="preserve">recommendations </w:t>
      </w:r>
      <w:r w:rsidR="00856DFA">
        <w:t xml:space="preserve">and </w:t>
      </w:r>
      <w:r>
        <w:t xml:space="preserve">making salary </w:t>
      </w:r>
      <w:r w:rsidR="00385324">
        <w:t xml:space="preserve">offers </w:t>
      </w:r>
      <w:r w:rsidR="000B5E82">
        <w:t>to</w:t>
      </w:r>
      <w:r>
        <w:t xml:space="preserve"> </w:t>
      </w:r>
      <w:r w:rsidR="00A20593">
        <w:t xml:space="preserve">prospective </w:t>
      </w:r>
      <w:r>
        <w:t xml:space="preserve">faculty </w:t>
      </w:r>
      <w:r w:rsidR="00A20593">
        <w:t xml:space="preserve">during the hiring process. </w:t>
      </w:r>
      <w:r>
        <w:t xml:space="preserve"> </w:t>
      </w:r>
    </w:p>
    <w:p w14:paraId="6CCD9448" w14:textId="77777777" w:rsidR="00576D2E" w:rsidRDefault="00576D2E" w:rsidP="00576D2E">
      <w:pPr>
        <w:spacing w:after="0" w:line="240" w:lineRule="auto"/>
      </w:pPr>
    </w:p>
    <w:p w14:paraId="25BE80CC" w14:textId="7CEAF9EF" w:rsidR="00296F86" w:rsidRDefault="00493B83" w:rsidP="00576D2E">
      <w:pPr>
        <w:spacing w:after="0" w:line="240" w:lineRule="auto"/>
        <w:outlineLvl w:val="0"/>
        <w:rPr>
          <w:b/>
        </w:rPr>
      </w:pPr>
      <w:r>
        <w:rPr>
          <w:b/>
        </w:rPr>
        <w:t>Competitive Market Data</w:t>
      </w:r>
      <w:r w:rsidR="00A20593">
        <w:rPr>
          <w:b/>
        </w:rPr>
        <w:t xml:space="preserve"> </w:t>
      </w:r>
    </w:p>
    <w:p w14:paraId="0D03303F" w14:textId="77777777" w:rsidR="00A20593" w:rsidRDefault="00A20593" w:rsidP="00576D2E">
      <w:pPr>
        <w:spacing w:after="0" w:line="240" w:lineRule="auto"/>
        <w:outlineLvl w:val="0"/>
        <w:rPr>
          <w:b/>
        </w:rPr>
      </w:pPr>
    </w:p>
    <w:p w14:paraId="185FE8A8" w14:textId="4FB53360" w:rsidR="00342F12" w:rsidRDefault="00A97D1F" w:rsidP="00A20593">
      <w:pPr>
        <w:spacing w:after="0" w:line="240" w:lineRule="auto"/>
      </w:pPr>
      <w:r>
        <w:t>C</w:t>
      </w:r>
      <w:r w:rsidR="00493B83" w:rsidRPr="00296F86">
        <w:t xml:space="preserve">ompetitive market data </w:t>
      </w:r>
      <w:r>
        <w:t>for faculty salaries</w:t>
      </w:r>
      <w:r w:rsidR="00342F12">
        <w:t xml:space="preserve"> </w:t>
      </w:r>
      <w:r w:rsidR="00EA512D">
        <w:t xml:space="preserve">is derived from a proprietary </w:t>
      </w:r>
      <w:r w:rsidR="00983807" w:rsidRPr="00296F86">
        <w:t>annual report from the College and University Professional Association for Human Resources (CUPA-HR)</w:t>
      </w:r>
      <w:r w:rsidR="00493B83" w:rsidRPr="00296F86">
        <w:t xml:space="preserve">. </w:t>
      </w:r>
      <w:r>
        <w:t xml:space="preserve">These annual reports are made available to the Texas State community in the summer of each academic year for use in the upcoming academic hiring season. For example, the 2017-2018 CUPA annual report is used for </w:t>
      </w:r>
      <w:r w:rsidR="00634886">
        <w:t xml:space="preserve">faculty </w:t>
      </w:r>
      <w:r>
        <w:t xml:space="preserve">searches commencing in the 2018-2019 </w:t>
      </w:r>
      <w:r w:rsidR="00660E02">
        <w:t xml:space="preserve">(FY19) </w:t>
      </w:r>
      <w:r>
        <w:t xml:space="preserve">year. CUPA data is </w:t>
      </w:r>
      <w:r w:rsidR="0047203D">
        <w:t xml:space="preserve">used </w:t>
      </w:r>
      <w:r>
        <w:t xml:space="preserve">for one academic hiring cycle, so that salaries offered to all faculty recruited in the same year are based on the same annual </w:t>
      </w:r>
      <w:r w:rsidR="00634886">
        <w:t xml:space="preserve">CUPA </w:t>
      </w:r>
      <w:bookmarkStart w:id="0" w:name="_GoBack"/>
      <w:bookmarkEnd w:id="0"/>
      <w:r>
        <w:t xml:space="preserve">report. </w:t>
      </w:r>
    </w:p>
    <w:p w14:paraId="326D20A4" w14:textId="77777777" w:rsidR="00576D2E" w:rsidRDefault="00576D2E" w:rsidP="00A20593">
      <w:pPr>
        <w:spacing w:after="0" w:line="240" w:lineRule="auto"/>
      </w:pPr>
    </w:p>
    <w:p w14:paraId="1F8A027B" w14:textId="731CE61E" w:rsidR="00342F12" w:rsidRDefault="00342F12" w:rsidP="00A20593">
      <w:pPr>
        <w:spacing w:after="0" w:line="240" w:lineRule="auto"/>
      </w:pPr>
      <w:r>
        <w:t>For tenure-track, tenured, and lecturer positions, p</w:t>
      </w:r>
      <w:r w:rsidR="00A97D1F" w:rsidRPr="00296F86">
        <w:t xml:space="preserve">lease refer to the appropriate department’s </w:t>
      </w:r>
      <w:r w:rsidR="00B91A96">
        <w:t>salary</w:t>
      </w:r>
      <w:r w:rsidR="00A97D1F" w:rsidRPr="00296F86">
        <w:t xml:space="preserve"> structures and review the rank under consideration </w:t>
      </w:r>
      <w:r>
        <w:t xml:space="preserve">for the median of the CUPA pay range. For practice, clinical, and research </w:t>
      </w:r>
      <w:r w:rsidR="000B5E82">
        <w:t xml:space="preserve">faculty positions, negotiations </w:t>
      </w:r>
      <w:r>
        <w:t xml:space="preserve">typically begin near the mid-point of the </w:t>
      </w:r>
      <w:r w:rsidR="00EC0485">
        <w:t>CUPA median for</w:t>
      </w:r>
      <w:r>
        <w:t xml:space="preserve"> a lecturer and </w:t>
      </w:r>
      <w:r w:rsidR="00EC0485">
        <w:t>the CUPA med</w:t>
      </w:r>
      <w:r w:rsidR="000B5E82">
        <w:t xml:space="preserve">ian </w:t>
      </w:r>
      <w:r w:rsidR="00D6633A">
        <w:t>for the</w:t>
      </w:r>
      <w:r w:rsidR="00D911A2">
        <w:t xml:space="preserve"> same proposed rank in </w:t>
      </w:r>
      <w:r w:rsidR="00B91A96">
        <w:t xml:space="preserve">a </w:t>
      </w:r>
      <w:r w:rsidR="00D911A2">
        <w:t xml:space="preserve">tenure-line position </w:t>
      </w:r>
      <w:r w:rsidR="000B5E82">
        <w:t>(assistant, associate, professor).</w:t>
      </w:r>
    </w:p>
    <w:p w14:paraId="0C8DE66E" w14:textId="77777777" w:rsidR="00576D2E" w:rsidRPr="00296F86" w:rsidRDefault="00576D2E" w:rsidP="00576D2E">
      <w:pPr>
        <w:spacing w:after="0" w:line="240" w:lineRule="auto"/>
      </w:pPr>
    </w:p>
    <w:p w14:paraId="3ACDB0D9" w14:textId="19038371" w:rsidR="00493B83" w:rsidRDefault="00493B83" w:rsidP="00576D2E">
      <w:pPr>
        <w:spacing w:after="0" w:line="240" w:lineRule="auto"/>
        <w:outlineLvl w:val="0"/>
        <w:rPr>
          <w:b/>
        </w:rPr>
      </w:pPr>
      <w:r>
        <w:rPr>
          <w:b/>
        </w:rPr>
        <w:t>Internal Salary Alignment</w:t>
      </w:r>
    </w:p>
    <w:p w14:paraId="5D833132" w14:textId="77777777" w:rsidR="00A20593" w:rsidRDefault="00A20593" w:rsidP="00576D2E">
      <w:pPr>
        <w:spacing w:after="0" w:line="240" w:lineRule="auto"/>
        <w:outlineLvl w:val="0"/>
        <w:rPr>
          <w:b/>
        </w:rPr>
      </w:pPr>
    </w:p>
    <w:p w14:paraId="00065917" w14:textId="235E334F" w:rsidR="00610535" w:rsidRDefault="00807AD0" w:rsidP="00A20593">
      <w:pPr>
        <w:spacing w:after="0" w:line="240" w:lineRule="auto"/>
      </w:pPr>
      <w:r>
        <w:t>S</w:t>
      </w:r>
      <w:r w:rsidR="00576D2E">
        <w:t xml:space="preserve">alary offers should be compared to </w:t>
      </w:r>
      <w:r w:rsidR="00493B83">
        <w:t>the salaries of curr</w:t>
      </w:r>
      <w:r w:rsidR="00983807">
        <w:t>ent</w:t>
      </w:r>
      <w:r w:rsidR="00385324">
        <w:t xml:space="preserve"> </w:t>
      </w:r>
      <w:r w:rsidR="00576D2E">
        <w:t xml:space="preserve">faculty in the same discipline who are at comparable rank, </w:t>
      </w:r>
      <w:r w:rsidR="00493B83">
        <w:t xml:space="preserve">have similar records of </w:t>
      </w:r>
      <w:r w:rsidR="00576D2E">
        <w:t xml:space="preserve">achievements and contributions, and </w:t>
      </w:r>
      <w:r w:rsidR="00493B83">
        <w:t xml:space="preserve">similar knowledge, skills, </w:t>
      </w:r>
      <w:r w:rsidR="00576D2E">
        <w:t>and a</w:t>
      </w:r>
      <w:r w:rsidR="00493B83">
        <w:t xml:space="preserve">bilities. </w:t>
      </w:r>
      <w:r w:rsidR="00E702B9">
        <w:t>Other considerations may include</w:t>
      </w:r>
      <w:r w:rsidR="000B5E82">
        <w:t xml:space="preserve"> </w:t>
      </w:r>
      <w:r w:rsidR="00CC7C5A">
        <w:t xml:space="preserve">salary inversion or equity issues </w:t>
      </w:r>
      <w:r w:rsidR="00E702B9">
        <w:t>within</w:t>
      </w:r>
      <w:r w:rsidR="00CC7C5A">
        <w:t xml:space="preserve"> the </w:t>
      </w:r>
      <w:r w:rsidR="00643602">
        <w:t xml:space="preserve">hiring </w:t>
      </w:r>
      <w:r w:rsidR="00CC7C5A">
        <w:t>unit.</w:t>
      </w:r>
    </w:p>
    <w:p w14:paraId="0E947C2F" w14:textId="77777777" w:rsidR="00576D2E" w:rsidRDefault="00576D2E" w:rsidP="00A20593">
      <w:pPr>
        <w:spacing w:after="0" w:line="240" w:lineRule="auto"/>
      </w:pPr>
    </w:p>
    <w:p w14:paraId="716CCCB9" w14:textId="36D63FD2" w:rsidR="00610535" w:rsidRDefault="00610535" w:rsidP="00576D2E">
      <w:pPr>
        <w:spacing w:after="0" w:line="240" w:lineRule="auto"/>
        <w:outlineLvl w:val="0"/>
        <w:rPr>
          <w:b/>
        </w:rPr>
      </w:pPr>
      <w:r w:rsidRPr="00610535">
        <w:rPr>
          <w:b/>
        </w:rPr>
        <w:t xml:space="preserve">Market </w:t>
      </w:r>
      <w:r w:rsidR="00BE03D4">
        <w:rPr>
          <w:b/>
        </w:rPr>
        <w:t>and Context</w:t>
      </w:r>
    </w:p>
    <w:p w14:paraId="4E5E95A3" w14:textId="77777777" w:rsidR="00A20593" w:rsidRPr="00610535" w:rsidRDefault="00A20593" w:rsidP="00576D2E">
      <w:pPr>
        <w:spacing w:after="0" w:line="240" w:lineRule="auto"/>
        <w:outlineLvl w:val="0"/>
        <w:rPr>
          <w:b/>
        </w:rPr>
      </w:pPr>
    </w:p>
    <w:p w14:paraId="75F6BECC" w14:textId="3E03C396" w:rsidR="00983807" w:rsidRDefault="00BE03D4" w:rsidP="00576D2E">
      <w:pPr>
        <w:spacing w:after="0" w:line="240" w:lineRule="auto"/>
      </w:pPr>
      <w:r>
        <w:t xml:space="preserve">Negotiations and offers </w:t>
      </w:r>
      <w:r w:rsidR="004766E7">
        <w:t>are often</w:t>
      </w:r>
      <w:r>
        <w:t xml:space="preserve"> affected by the </w:t>
      </w:r>
      <w:r w:rsidR="004766E7">
        <w:t xml:space="preserve">national or international </w:t>
      </w:r>
      <w:r w:rsidR="00576D2E">
        <w:t xml:space="preserve">labor market for the discipline. </w:t>
      </w:r>
      <w:r w:rsidR="004766E7">
        <w:t>Factors</w:t>
      </w:r>
      <w:r w:rsidR="00576D2E">
        <w:t xml:space="preserve"> </w:t>
      </w:r>
      <w:r w:rsidR="004766E7">
        <w:t xml:space="preserve">may </w:t>
      </w:r>
      <w:r w:rsidR="00576D2E">
        <w:t xml:space="preserve">include the </w:t>
      </w:r>
      <w:r>
        <w:t xml:space="preserve">size and quality of the applicant pool, </w:t>
      </w:r>
      <w:r w:rsidR="004766E7">
        <w:t xml:space="preserve">number of doctoral graduates </w:t>
      </w:r>
      <w:r w:rsidR="00D6633A">
        <w:t>and</w:t>
      </w:r>
      <w:r w:rsidR="004766E7">
        <w:t xml:space="preserve"> </w:t>
      </w:r>
      <w:r w:rsidR="00F01ECA">
        <w:t xml:space="preserve">number of faculty job openings </w:t>
      </w:r>
      <w:r w:rsidR="00D6633A">
        <w:t>in t</w:t>
      </w:r>
      <w:r w:rsidR="00F01ECA">
        <w:t xml:space="preserve">he discipline, </w:t>
      </w:r>
      <w:r w:rsidR="00643602">
        <w:t xml:space="preserve">other </w:t>
      </w:r>
      <w:r w:rsidR="00B32C94">
        <w:t xml:space="preserve">competition, and </w:t>
      </w:r>
      <w:r w:rsidR="004766E7">
        <w:t xml:space="preserve">whether a candidate brings </w:t>
      </w:r>
      <w:r w:rsidR="00983807">
        <w:t xml:space="preserve">unique qualifications that </w:t>
      </w:r>
      <w:r w:rsidR="00B32C94">
        <w:t xml:space="preserve">will </w:t>
      </w:r>
      <w:r w:rsidR="00297CD9">
        <w:t>enhance</w:t>
      </w:r>
      <w:r w:rsidR="00983807">
        <w:t xml:space="preserve"> the </w:t>
      </w:r>
      <w:r w:rsidR="00B32C94">
        <w:t xml:space="preserve">university’s mission and goals. </w:t>
      </w:r>
    </w:p>
    <w:p w14:paraId="16028DF9" w14:textId="77777777" w:rsidR="00576D2E" w:rsidRDefault="00576D2E" w:rsidP="00576D2E">
      <w:pPr>
        <w:spacing w:after="0" w:line="240" w:lineRule="auto"/>
      </w:pPr>
    </w:p>
    <w:p w14:paraId="7B0D58A7" w14:textId="53D6214C" w:rsidR="00B32C94" w:rsidRDefault="00B32C94" w:rsidP="00576D2E">
      <w:pPr>
        <w:spacing w:after="0" w:line="240" w:lineRule="auto"/>
      </w:pPr>
      <w:r>
        <w:t xml:space="preserve">If applicable, it may </w:t>
      </w:r>
      <w:r w:rsidR="00576D2E">
        <w:t xml:space="preserve">also </w:t>
      </w:r>
      <w:r>
        <w:t xml:space="preserve">be necessary to </w:t>
      </w:r>
      <w:r w:rsidR="00BE03D4">
        <w:t>review the candidate’s current</w:t>
      </w:r>
      <w:r w:rsidR="000B5E82">
        <w:t xml:space="preserve"> total compensation, including </w:t>
      </w:r>
      <w:r w:rsidR="00BE03D4">
        <w:t>salary, cost-of-living comparisons, and employer benefits. This information is often valuable after an ini</w:t>
      </w:r>
      <w:r>
        <w:t>tia</w:t>
      </w:r>
      <w:r w:rsidR="000B5E82">
        <w:t>l salary offer has been made or</w:t>
      </w:r>
      <w:r>
        <w:t xml:space="preserve"> when a candidate is considering more than one offer. </w:t>
      </w:r>
      <w:r w:rsidR="00BE03D4">
        <w:t xml:space="preserve"> One cost-of-living tool is available here: </w:t>
      </w:r>
      <w:hyperlink r:id="rId7" w:history="1">
        <w:r w:rsidR="00BE03D4" w:rsidRPr="006F1030">
          <w:rPr>
            <w:rStyle w:val="Hyperlink"/>
          </w:rPr>
          <w:t>https://www.bestplaces.net/cost-of-living/</w:t>
        </w:r>
      </w:hyperlink>
    </w:p>
    <w:p w14:paraId="4A0EFEA5" w14:textId="77777777" w:rsidR="00576D2E" w:rsidRDefault="00576D2E" w:rsidP="00576D2E">
      <w:pPr>
        <w:spacing w:after="0" w:line="240" w:lineRule="auto"/>
      </w:pPr>
    </w:p>
    <w:p w14:paraId="3C4BE312" w14:textId="545B36DA" w:rsidR="00495677" w:rsidRDefault="001B7DE6" w:rsidP="00576D2E">
      <w:pPr>
        <w:spacing w:after="0" w:line="240" w:lineRule="auto"/>
        <w:outlineLvl w:val="0"/>
        <w:rPr>
          <w:b/>
        </w:rPr>
      </w:pPr>
      <w:r w:rsidRPr="000B5E82">
        <w:rPr>
          <w:b/>
        </w:rPr>
        <w:t xml:space="preserve">Budget Implications </w:t>
      </w:r>
    </w:p>
    <w:p w14:paraId="1D9F6343" w14:textId="77777777" w:rsidR="00A20593" w:rsidRPr="000B5E82" w:rsidRDefault="00A20593" w:rsidP="00576D2E">
      <w:pPr>
        <w:spacing w:after="0" w:line="240" w:lineRule="auto"/>
        <w:outlineLvl w:val="0"/>
        <w:rPr>
          <w:b/>
        </w:rPr>
      </w:pPr>
    </w:p>
    <w:p w14:paraId="46530F4B" w14:textId="30C05763" w:rsidR="001B7DE6" w:rsidRPr="000B5E82" w:rsidRDefault="00F01ECA" w:rsidP="009D573F">
      <w:pPr>
        <w:spacing w:after="0" w:line="240" w:lineRule="auto"/>
      </w:pPr>
      <w:r w:rsidRPr="000B5E82">
        <w:t xml:space="preserve">When </w:t>
      </w:r>
      <w:r w:rsidR="000B5E82">
        <w:t>tenured/tenure-track</w:t>
      </w:r>
      <w:r w:rsidRPr="000B5E82">
        <w:t xml:space="preserve"> faculty positions are vacated, </w:t>
      </w:r>
      <w:r w:rsidR="000B5E82">
        <w:t>th</w:t>
      </w:r>
      <w:r w:rsidR="00707163">
        <w:t>e salary dollars return to the p</w:t>
      </w:r>
      <w:r w:rsidR="000B5E82">
        <w:t>rovost</w:t>
      </w:r>
      <w:r w:rsidRPr="000B5E82">
        <w:t xml:space="preserve">. </w:t>
      </w:r>
      <w:r w:rsidR="000B5E82">
        <w:t xml:space="preserve">After </w:t>
      </w:r>
      <w:r w:rsidR="00643602">
        <w:t xml:space="preserve">the hiring process is </w:t>
      </w:r>
      <w:r w:rsidR="000B5E82">
        <w:t xml:space="preserve">complete, the salary of the replacement hire </w:t>
      </w:r>
      <w:r w:rsidR="00847A1C">
        <w:t>is</w:t>
      </w:r>
      <w:r w:rsidR="000B5E82">
        <w:t xml:space="preserve"> </w:t>
      </w:r>
      <w:r w:rsidR="003E17B0">
        <w:t>funded in</w:t>
      </w:r>
      <w:r w:rsidR="000B5E82">
        <w:t xml:space="preserve"> the </w:t>
      </w:r>
      <w:r w:rsidR="000B5E82">
        <w:lastRenderedPageBreak/>
        <w:t xml:space="preserve">department’s budget. </w:t>
      </w:r>
      <w:r w:rsidRPr="000B5E82">
        <w:t xml:space="preserve">In many cases, the salary of a </w:t>
      </w:r>
      <w:r w:rsidR="008541B5" w:rsidRPr="000B5E82">
        <w:t xml:space="preserve">replacement </w:t>
      </w:r>
      <w:r w:rsidRPr="000B5E82">
        <w:t xml:space="preserve">hire </w:t>
      </w:r>
      <w:r w:rsidR="008541B5" w:rsidRPr="000B5E82">
        <w:t>exceeds the salary of t</w:t>
      </w:r>
      <w:r w:rsidRPr="000B5E82">
        <w:t>he previous incumbent</w:t>
      </w:r>
      <w:r w:rsidR="008541B5" w:rsidRPr="000B5E82">
        <w:t>.</w:t>
      </w:r>
      <w:r w:rsidR="008541B5">
        <w:t xml:space="preserve"> </w:t>
      </w:r>
      <w:r>
        <w:t xml:space="preserve"> </w:t>
      </w:r>
    </w:p>
    <w:p w14:paraId="7B7E7D58" w14:textId="77777777" w:rsidR="00CC7C5A" w:rsidRDefault="00CC7C5A" w:rsidP="00576D2E">
      <w:pPr>
        <w:spacing w:after="0" w:line="240" w:lineRule="auto"/>
        <w:rPr>
          <w:b/>
        </w:rPr>
      </w:pPr>
    </w:p>
    <w:p w14:paraId="3E9B95A6" w14:textId="5F8541E8" w:rsidR="00CC7C5A" w:rsidRDefault="00576777" w:rsidP="00576D2E">
      <w:pPr>
        <w:spacing w:after="0" w:line="240" w:lineRule="auto"/>
        <w:outlineLvl w:val="0"/>
        <w:rPr>
          <w:b/>
        </w:rPr>
      </w:pPr>
      <w:r>
        <w:rPr>
          <w:b/>
        </w:rPr>
        <w:t>Offers</w:t>
      </w:r>
    </w:p>
    <w:p w14:paraId="6E802309" w14:textId="77777777" w:rsidR="00A864E6" w:rsidRDefault="00A864E6" w:rsidP="00A20593">
      <w:pPr>
        <w:spacing w:after="0" w:line="240" w:lineRule="auto"/>
        <w:rPr>
          <w:b/>
        </w:rPr>
      </w:pPr>
    </w:p>
    <w:p w14:paraId="453B3C11" w14:textId="77777777" w:rsidR="008869C8" w:rsidRDefault="00A864E6" w:rsidP="00A20593">
      <w:pPr>
        <w:spacing w:after="0" w:line="240" w:lineRule="auto"/>
        <w:rPr>
          <w:b/>
        </w:rPr>
      </w:pPr>
      <w:r w:rsidRPr="00A864E6">
        <w:t xml:space="preserve">To expedite hiring procedures, </w:t>
      </w:r>
      <w:r w:rsidR="008869C8">
        <w:t>the following</w:t>
      </w:r>
      <w:r w:rsidRPr="00A864E6">
        <w:t xml:space="preserve"> salary offers may be made without prior discus</w:t>
      </w:r>
      <w:r w:rsidR="008869C8">
        <w:t xml:space="preserve">sion with the associate provost: </w:t>
      </w:r>
      <w:r>
        <w:rPr>
          <w:b/>
        </w:rPr>
        <w:t xml:space="preserve"> </w:t>
      </w:r>
    </w:p>
    <w:p w14:paraId="350CB8A8" w14:textId="77777777" w:rsidR="008869C8" w:rsidRDefault="008869C8" w:rsidP="00A20593">
      <w:pPr>
        <w:spacing w:after="0" w:line="240" w:lineRule="auto"/>
        <w:rPr>
          <w:b/>
        </w:rPr>
      </w:pPr>
    </w:p>
    <w:p w14:paraId="7092A69E" w14:textId="6BEB4E65" w:rsidR="008869C8" w:rsidRDefault="00A864E6" w:rsidP="008869C8">
      <w:pPr>
        <w:spacing w:after="0" w:line="240" w:lineRule="auto"/>
        <w:ind w:left="720"/>
      </w:pPr>
      <w:r>
        <w:t>T</w:t>
      </w:r>
      <w:r w:rsidR="00296F86">
        <w:t xml:space="preserve">he chair/director, in consultation with the dean, is authorized to make </w:t>
      </w:r>
      <w:r w:rsidR="008869C8">
        <w:t xml:space="preserve">the initial </w:t>
      </w:r>
      <w:r w:rsidR="00EC0485">
        <w:t>salary offer</w:t>
      </w:r>
      <w:r w:rsidR="00A20593">
        <w:t xml:space="preserve"> to potential </w:t>
      </w:r>
      <w:r w:rsidR="00EC0485">
        <w:t>tenure-track</w:t>
      </w:r>
      <w:r w:rsidR="00A20593">
        <w:t xml:space="preserve"> faculty</w:t>
      </w:r>
      <w:r w:rsidR="00EC0485">
        <w:t>, tenured</w:t>
      </w:r>
      <w:r w:rsidR="00A20593">
        <w:t xml:space="preserve"> faculty</w:t>
      </w:r>
      <w:r w:rsidR="00EC0485">
        <w:t>, and</w:t>
      </w:r>
      <w:r w:rsidR="00576777">
        <w:t>/or</w:t>
      </w:r>
      <w:r w:rsidR="00EC0485">
        <w:t xml:space="preserve"> lecturer</w:t>
      </w:r>
      <w:r w:rsidR="00A20593">
        <w:t xml:space="preserve">s </w:t>
      </w:r>
      <w:r w:rsidR="00A97D1F">
        <w:t xml:space="preserve">at the CUPA median </w:t>
      </w:r>
      <w:r w:rsidR="00A20593">
        <w:t>for the discipline and rank.</w:t>
      </w:r>
    </w:p>
    <w:p w14:paraId="6967253E" w14:textId="77777777" w:rsidR="008869C8" w:rsidRDefault="008869C8" w:rsidP="008869C8">
      <w:pPr>
        <w:spacing w:after="0" w:line="240" w:lineRule="auto"/>
        <w:ind w:left="720"/>
      </w:pPr>
    </w:p>
    <w:p w14:paraId="7BFB4504" w14:textId="4694F92E" w:rsidR="00CC7C5A" w:rsidRPr="0007081C" w:rsidRDefault="00A20593" w:rsidP="008869C8">
      <w:pPr>
        <w:spacing w:after="0" w:line="240" w:lineRule="auto"/>
        <w:ind w:left="720"/>
        <w:rPr>
          <w:b/>
        </w:rPr>
      </w:pPr>
      <w:r>
        <w:t xml:space="preserve">If the </w:t>
      </w:r>
      <w:r w:rsidR="00A864E6">
        <w:t xml:space="preserve">initial </w:t>
      </w:r>
      <w:r>
        <w:t>offer is not successful, the cha</w:t>
      </w:r>
      <w:r w:rsidR="00A864E6">
        <w:t xml:space="preserve">ir/director, in consultation with the dean, </w:t>
      </w:r>
      <w:r>
        <w:t xml:space="preserve">is authorized to </w:t>
      </w:r>
      <w:r w:rsidR="008869C8">
        <w:t>make a salary offer</w:t>
      </w:r>
      <w:r w:rsidR="0007081C">
        <w:t xml:space="preserve"> </w:t>
      </w:r>
      <w:r>
        <w:t xml:space="preserve">up to </w:t>
      </w:r>
      <w:r w:rsidR="00A97D1F">
        <w:t xml:space="preserve">5 percent above </w:t>
      </w:r>
      <w:r w:rsidR="00576777">
        <w:t xml:space="preserve">the </w:t>
      </w:r>
      <w:r w:rsidR="00A97D1F">
        <w:t>CUPA medi</w:t>
      </w:r>
      <w:r>
        <w:t>an for the discipline and ran</w:t>
      </w:r>
      <w:r w:rsidR="00A864E6">
        <w:t>k (e.g., after the initial offer of $60,000 at the CUPA median</w:t>
      </w:r>
      <w:r w:rsidR="0007081C">
        <w:t xml:space="preserve"> is not accepted</w:t>
      </w:r>
      <w:r w:rsidR="00A864E6">
        <w:t xml:space="preserve">, a second offer may be made up to $63,000). </w:t>
      </w:r>
    </w:p>
    <w:p w14:paraId="71939DEA" w14:textId="77777777" w:rsidR="00F01ECA" w:rsidRPr="00CC7C5A" w:rsidRDefault="00F01ECA" w:rsidP="00576D2E">
      <w:pPr>
        <w:spacing w:after="0" w:line="240" w:lineRule="auto"/>
        <w:ind w:left="720"/>
        <w:rPr>
          <w:b/>
        </w:rPr>
      </w:pPr>
    </w:p>
    <w:p w14:paraId="471E16C3" w14:textId="71D1089F" w:rsidR="00FA1EFD" w:rsidRDefault="00EC0485" w:rsidP="00576D2E">
      <w:pPr>
        <w:spacing w:after="0" w:line="240" w:lineRule="auto"/>
      </w:pPr>
      <w:r>
        <w:t xml:space="preserve">Salary offers to practice, clinical, and research faculty, as well as offers </w:t>
      </w:r>
      <w:r w:rsidR="003E17B0">
        <w:t xml:space="preserve">and negotiations </w:t>
      </w:r>
      <w:r>
        <w:t xml:space="preserve">outside of these parameters, </w:t>
      </w:r>
      <w:r w:rsidR="00B32C94">
        <w:t>are set in consultation</w:t>
      </w:r>
      <w:r>
        <w:t xml:space="preserve"> with the associate provost. </w:t>
      </w:r>
    </w:p>
    <w:p w14:paraId="72995356" w14:textId="77777777" w:rsidR="0022206E" w:rsidRDefault="0022206E" w:rsidP="00576D2E">
      <w:pPr>
        <w:spacing w:after="0" w:line="240" w:lineRule="auto"/>
      </w:pPr>
    </w:p>
    <w:p w14:paraId="7F1EF9A8" w14:textId="77777777" w:rsidR="0022206E" w:rsidRDefault="0022206E" w:rsidP="00576D2E">
      <w:pPr>
        <w:spacing w:after="0" w:line="240" w:lineRule="auto"/>
      </w:pPr>
    </w:p>
    <w:p w14:paraId="625CA621" w14:textId="77777777" w:rsidR="0022206E" w:rsidRDefault="0022206E" w:rsidP="00576D2E">
      <w:pPr>
        <w:spacing w:after="0" w:line="240" w:lineRule="auto"/>
      </w:pPr>
    </w:p>
    <w:p w14:paraId="175E22D2" w14:textId="77777777" w:rsidR="0022206E" w:rsidRDefault="0022206E" w:rsidP="00576D2E">
      <w:pPr>
        <w:spacing w:after="0" w:line="240" w:lineRule="auto"/>
      </w:pPr>
    </w:p>
    <w:p w14:paraId="116A9C2C" w14:textId="0D0C2025" w:rsidR="0022206E" w:rsidRPr="0022206E" w:rsidRDefault="0079493E" w:rsidP="0022206E">
      <w:pPr>
        <w:spacing w:after="0" w:line="240" w:lineRule="auto"/>
        <w:jc w:val="right"/>
        <w:rPr>
          <w:i/>
        </w:rPr>
      </w:pPr>
      <w:r>
        <w:rPr>
          <w:i/>
        </w:rPr>
        <w:t xml:space="preserve">Version 1 - </w:t>
      </w:r>
      <w:r w:rsidR="0022206E">
        <w:rPr>
          <w:i/>
        </w:rPr>
        <w:t xml:space="preserve"> </w:t>
      </w:r>
      <w:r w:rsidR="0022206E" w:rsidRPr="0022206E">
        <w:rPr>
          <w:i/>
        </w:rPr>
        <w:t>July 2018</w:t>
      </w:r>
    </w:p>
    <w:sectPr w:rsidR="0022206E" w:rsidRPr="0022206E" w:rsidSect="0022206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8B7F" w14:textId="77777777" w:rsidR="00B76A4A" w:rsidRDefault="00B76A4A" w:rsidP="0022206E">
      <w:pPr>
        <w:spacing w:after="0" w:line="240" w:lineRule="auto"/>
      </w:pPr>
      <w:r>
        <w:separator/>
      </w:r>
    </w:p>
  </w:endnote>
  <w:endnote w:type="continuationSeparator" w:id="0">
    <w:p w14:paraId="3EE1BEA0" w14:textId="77777777" w:rsidR="00B76A4A" w:rsidRDefault="00B76A4A" w:rsidP="0022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4839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A452C" w14:textId="21E7CDAC" w:rsidR="0022206E" w:rsidRDefault="0022206E" w:rsidP="004137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B714EB" w14:textId="77777777" w:rsidR="0022206E" w:rsidRDefault="0022206E" w:rsidP="002220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6728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C12D3F" w14:textId="0BFC8C26" w:rsidR="0022206E" w:rsidRDefault="0022206E" w:rsidP="004137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AD1310" w14:textId="77777777" w:rsidR="0022206E" w:rsidRDefault="0022206E" w:rsidP="002220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03CF" w14:textId="77777777" w:rsidR="00B76A4A" w:rsidRDefault="00B76A4A" w:rsidP="0022206E">
      <w:pPr>
        <w:spacing w:after="0" w:line="240" w:lineRule="auto"/>
      </w:pPr>
      <w:r>
        <w:separator/>
      </w:r>
    </w:p>
  </w:footnote>
  <w:footnote w:type="continuationSeparator" w:id="0">
    <w:p w14:paraId="06A78E25" w14:textId="77777777" w:rsidR="00B76A4A" w:rsidRDefault="00B76A4A" w:rsidP="0022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2C82"/>
    <w:multiLevelType w:val="hybridMultilevel"/>
    <w:tmpl w:val="48EC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00C"/>
    <w:multiLevelType w:val="hybridMultilevel"/>
    <w:tmpl w:val="3DF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76A4"/>
    <w:multiLevelType w:val="hybridMultilevel"/>
    <w:tmpl w:val="7344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C6DA1"/>
    <w:multiLevelType w:val="hybridMultilevel"/>
    <w:tmpl w:val="2532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83"/>
    <w:rsid w:val="0007081C"/>
    <w:rsid w:val="000B5E82"/>
    <w:rsid w:val="000D7357"/>
    <w:rsid w:val="001B51FC"/>
    <w:rsid w:val="001B7DE6"/>
    <w:rsid w:val="001D7EED"/>
    <w:rsid w:val="0022206E"/>
    <w:rsid w:val="00286B24"/>
    <w:rsid w:val="00296F86"/>
    <w:rsid w:val="00297CD9"/>
    <w:rsid w:val="00342F12"/>
    <w:rsid w:val="00346CDB"/>
    <w:rsid w:val="00385324"/>
    <w:rsid w:val="003B5EA8"/>
    <w:rsid w:val="003E17B0"/>
    <w:rsid w:val="004011AE"/>
    <w:rsid w:val="0047203D"/>
    <w:rsid w:val="004766E7"/>
    <w:rsid w:val="00482378"/>
    <w:rsid w:val="00493B83"/>
    <w:rsid w:val="00495677"/>
    <w:rsid w:val="004C2B75"/>
    <w:rsid w:val="004C3E22"/>
    <w:rsid w:val="00576777"/>
    <w:rsid w:val="00576D2E"/>
    <w:rsid w:val="00610535"/>
    <w:rsid w:val="00634886"/>
    <w:rsid w:val="00643602"/>
    <w:rsid w:val="00660E02"/>
    <w:rsid w:val="00693318"/>
    <w:rsid w:val="00707163"/>
    <w:rsid w:val="0079493E"/>
    <w:rsid w:val="007B5F34"/>
    <w:rsid w:val="00807AD0"/>
    <w:rsid w:val="00847A1C"/>
    <w:rsid w:val="008541B5"/>
    <w:rsid w:val="00856DFA"/>
    <w:rsid w:val="008869C8"/>
    <w:rsid w:val="00893DC1"/>
    <w:rsid w:val="009010E8"/>
    <w:rsid w:val="009432A1"/>
    <w:rsid w:val="00983807"/>
    <w:rsid w:val="009D573F"/>
    <w:rsid w:val="00A20593"/>
    <w:rsid w:val="00A864E6"/>
    <w:rsid w:val="00A97D1F"/>
    <w:rsid w:val="00B32C94"/>
    <w:rsid w:val="00B7300E"/>
    <w:rsid w:val="00B76A4A"/>
    <w:rsid w:val="00B91A96"/>
    <w:rsid w:val="00BE03D4"/>
    <w:rsid w:val="00C769EB"/>
    <w:rsid w:val="00CC7C5A"/>
    <w:rsid w:val="00D05539"/>
    <w:rsid w:val="00D6633A"/>
    <w:rsid w:val="00D911A2"/>
    <w:rsid w:val="00DF56F4"/>
    <w:rsid w:val="00E54EF2"/>
    <w:rsid w:val="00E702B9"/>
    <w:rsid w:val="00EA512D"/>
    <w:rsid w:val="00EC0485"/>
    <w:rsid w:val="00F01ECA"/>
    <w:rsid w:val="00F264BF"/>
    <w:rsid w:val="00F32299"/>
    <w:rsid w:val="00F5793C"/>
    <w:rsid w:val="00F7143C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0C04"/>
  <w15:chartTrackingRefBased/>
  <w15:docId w15:val="{9A3C2F7A-D8B6-4AE9-AD73-86E63522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B2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22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6E"/>
  </w:style>
  <w:style w:type="character" w:styleId="PageNumber">
    <w:name w:val="page number"/>
    <w:basedOn w:val="DefaultParagraphFont"/>
    <w:uiPriority w:val="99"/>
    <w:semiHidden/>
    <w:unhideWhenUsed/>
    <w:rsid w:val="0022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stplaces.net/cost-of-liv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Rollings, Kelsey K</dc:creator>
  <cp:keywords/>
  <dc:description/>
  <cp:lastModifiedBy>Microsoft Office User</cp:lastModifiedBy>
  <cp:revision>4</cp:revision>
  <cp:lastPrinted>2018-07-03T20:54:00Z</cp:lastPrinted>
  <dcterms:created xsi:type="dcterms:W3CDTF">2018-07-24T20:25:00Z</dcterms:created>
  <dcterms:modified xsi:type="dcterms:W3CDTF">2018-07-24T20:43:00Z</dcterms:modified>
</cp:coreProperties>
</file>