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83FEB" w14:textId="39453A4C" w:rsidR="00AD71C3" w:rsidRDefault="00AD71C3" w:rsidP="00AD71C3">
      <w:pPr>
        <w:ind w:left="2340" w:hanging="234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FDA3753" wp14:editId="6025AD99">
            <wp:extent cx="2425700" cy="202950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19" cy="20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797B" w14:textId="779B93F3" w:rsidR="00EE120F" w:rsidRDefault="00EE120F" w:rsidP="0048081A">
      <w:pPr>
        <w:ind w:left="2340" w:hanging="2340"/>
        <w:rPr>
          <w:b/>
        </w:rPr>
      </w:pPr>
      <w:r>
        <w:rPr>
          <w:b/>
        </w:rPr>
        <w:t>Author:</w:t>
      </w:r>
    </w:p>
    <w:p w14:paraId="2687BA07" w14:textId="731C2F51" w:rsidR="00EE120F" w:rsidRDefault="00EE120F" w:rsidP="00EE120F">
      <w:r>
        <w:t>Senator Justin Solomon</w:t>
      </w:r>
    </w:p>
    <w:p w14:paraId="365C5725" w14:textId="77777777" w:rsidR="00B17F8D" w:rsidRDefault="00B17F8D" w:rsidP="00EE120F"/>
    <w:p w14:paraId="1B501F07" w14:textId="369F02BA" w:rsidR="00EE120F" w:rsidRDefault="00EE120F" w:rsidP="00EE120F">
      <w:pPr>
        <w:rPr>
          <w:b/>
        </w:rPr>
      </w:pPr>
      <w:r>
        <w:rPr>
          <w:b/>
        </w:rPr>
        <w:t>Sponsors:</w:t>
      </w:r>
    </w:p>
    <w:p w14:paraId="7C906EE0" w14:textId="4BFA8122" w:rsidR="00154F25" w:rsidRDefault="00154F25" w:rsidP="00EE120F">
      <w:r>
        <w:t>Senator Adam French</w:t>
      </w:r>
    </w:p>
    <w:p w14:paraId="1AA1D70D" w14:textId="4DC3BEF3" w:rsidR="00553D3C" w:rsidRDefault="00553D3C" w:rsidP="00EE120F">
      <w:r>
        <w:t>Senator Maxfield Baker</w:t>
      </w:r>
    </w:p>
    <w:p w14:paraId="65256E06" w14:textId="1C477FE6" w:rsidR="000720E7" w:rsidRDefault="000720E7" w:rsidP="00EE120F">
      <w:pPr>
        <w:rPr>
          <w:rFonts w:cs="Times New Roman"/>
        </w:rPr>
      </w:pPr>
      <w:r>
        <w:rPr>
          <w:rFonts w:cs="Times New Roman"/>
        </w:rPr>
        <w:t xml:space="preserve">Senator </w:t>
      </w:r>
      <w:r w:rsidRPr="000720E7">
        <w:rPr>
          <w:rFonts w:cs="Times New Roman"/>
        </w:rPr>
        <w:t>Dominique Jackson</w:t>
      </w:r>
    </w:p>
    <w:p w14:paraId="01A01794" w14:textId="75B53A84" w:rsidR="00944D87" w:rsidRDefault="00944D87" w:rsidP="00EE120F">
      <w:pPr>
        <w:rPr>
          <w:rFonts w:cs="Times New Roman"/>
        </w:rPr>
      </w:pPr>
      <w:r>
        <w:rPr>
          <w:rFonts w:cs="Times New Roman"/>
        </w:rPr>
        <w:t>Senator Adam Brass</w:t>
      </w:r>
    </w:p>
    <w:p w14:paraId="1C9D6E82" w14:textId="53DF3421" w:rsidR="00241B61" w:rsidRPr="000720E7" w:rsidRDefault="00241B61" w:rsidP="00EE120F">
      <w:pPr>
        <w:rPr>
          <w:rFonts w:cs="Times New Roman"/>
        </w:rPr>
      </w:pPr>
      <w:r>
        <w:rPr>
          <w:rFonts w:cs="Times New Roman"/>
        </w:rPr>
        <w:t>Senator Andrew Henley</w:t>
      </w:r>
    </w:p>
    <w:p w14:paraId="6BC318E5" w14:textId="77777777" w:rsidR="00EE120F" w:rsidRDefault="00EE120F" w:rsidP="00EE120F">
      <w:pPr>
        <w:rPr>
          <w:b/>
        </w:rPr>
      </w:pPr>
    </w:p>
    <w:p w14:paraId="0D386507" w14:textId="5D0BBB2C" w:rsidR="00EE120F" w:rsidRDefault="00EE120F" w:rsidP="00EE120F">
      <w:r>
        <w:rPr>
          <w:b/>
        </w:rPr>
        <w:t xml:space="preserve">Date of First Reading: </w:t>
      </w:r>
      <w:r>
        <w:t>March 5</w:t>
      </w:r>
      <w:r w:rsidRPr="00EE120F">
        <w:rPr>
          <w:vertAlign w:val="superscript"/>
        </w:rPr>
        <w:t>th</w:t>
      </w:r>
      <w:r>
        <w:t xml:space="preserve"> 2012</w:t>
      </w:r>
    </w:p>
    <w:p w14:paraId="0F880288" w14:textId="77777777" w:rsidR="00B17F8D" w:rsidRDefault="00B17F8D" w:rsidP="00EE120F"/>
    <w:p w14:paraId="6FD5D7F2" w14:textId="51A7FEBB" w:rsidR="00B17F8D" w:rsidRDefault="00D119AE" w:rsidP="00EE120F">
      <w:pPr>
        <w:rPr>
          <w:b/>
        </w:rPr>
      </w:pPr>
      <w:r>
        <w:rPr>
          <w:b/>
        </w:rPr>
        <w:t>S.R</w:t>
      </w:r>
      <w:r w:rsidR="00B17F8D">
        <w:rPr>
          <w:b/>
        </w:rPr>
        <w:t>.S. 2011-2012</w:t>
      </w:r>
      <w:r>
        <w:rPr>
          <w:b/>
        </w:rPr>
        <w:t>/</w:t>
      </w:r>
    </w:p>
    <w:p w14:paraId="79CA561F" w14:textId="77777777" w:rsidR="00B17F8D" w:rsidRDefault="00B17F8D" w:rsidP="00EE120F">
      <w:pPr>
        <w:rPr>
          <w:b/>
        </w:rPr>
      </w:pPr>
    </w:p>
    <w:p w14:paraId="3A559E7F" w14:textId="443BE44E" w:rsidR="00B17F8D" w:rsidRPr="00B17F8D" w:rsidRDefault="00C03F78" w:rsidP="00B17F8D">
      <w:pPr>
        <w:jc w:val="center"/>
        <w:rPr>
          <w:b/>
        </w:rPr>
      </w:pPr>
      <w:r>
        <w:rPr>
          <w:b/>
        </w:rPr>
        <w:t>“</w:t>
      </w:r>
      <w:r w:rsidR="00B17F8D">
        <w:rPr>
          <w:b/>
        </w:rPr>
        <w:t>Amendment of Associated Student Government Scholarship Requirements</w:t>
      </w:r>
      <w:r>
        <w:rPr>
          <w:b/>
        </w:rPr>
        <w:t>”</w:t>
      </w:r>
    </w:p>
    <w:p w14:paraId="22D83F93" w14:textId="77777777" w:rsidR="00EE120F" w:rsidRPr="00EE120F" w:rsidRDefault="00EE120F" w:rsidP="00EE120F"/>
    <w:p w14:paraId="6D2EA4E6" w14:textId="630AA536" w:rsidR="00821CB1" w:rsidRDefault="009C5A2C" w:rsidP="0048081A">
      <w:pPr>
        <w:ind w:left="2340" w:hanging="2340"/>
      </w:pPr>
      <w:r>
        <w:rPr>
          <w:b/>
        </w:rPr>
        <w:t>WHEREAS</w:t>
      </w:r>
      <w:r w:rsidR="00BA3087">
        <w:rPr>
          <w:b/>
        </w:rPr>
        <w:t xml:space="preserve">: </w:t>
      </w:r>
      <w:r w:rsidR="00BA3087">
        <w:rPr>
          <w:b/>
        </w:rPr>
        <w:tab/>
      </w:r>
      <w:r w:rsidR="00BA3087">
        <w:t>The Associated Student Government serves as the voice of the student body; and</w:t>
      </w:r>
    </w:p>
    <w:p w14:paraId="3178EB17" w14:textId="77777777" w:rsidR="00BA3087" w:rsidRDefault="00BA3087" w:rsidP="0048081A">
      <w:pPr>
        <w:ind w:left="2340" w:hanging="2340"/>
      </w:pPr>
    </w:p>
    <w:p w14:paraId="06DF9B9D" w14:textId="49EE3A2E" w:rsidR="00BA3087" w:rsidRDefault="009C5A2C" w:rsidP="0048081A">
      <w:pPr>
        <w:ind w:left="2340" w:hanging="2340"/>
      </w:pPr>
      <w:r>
        <w:rPr>
          <w:b/>
        </w:rPr>
        <w:t>WHEREAS</w:t>
      </w:r>
      <w:r w:rsidR="00BA3087">
        <w:t>:</w:t>
      </w:r>
      <w:r w:rsidR="00BA3087">
        <w:tab/>
        <w:t>The Associated Student Government negotiated funding for merit-based scholarships for undergraduate and graduate students and</w:t>
      </w:r>
      <w:r w:rsidR="00C16EB1">
        <w:t xml:space="preserve"> established eligibility requirements for students and distribution of aforementioned awards; and</w:t>
      </w:r>
    </w:p>
    <w:p w14:paraId="4B6189BC" w14:textId="77777777" w:rsidR="00C16EB1" w:rsidRDefault="00C16EB1" w:rsidP="0048081A">
      <w:pPr>
        <w:ind w:left="2340" w:hanging="2340"/>
      </w:pPr>
    </w:p>
    <w:p w14:paraId="0D2C8AE1" w14:textId="14A708A5" w:rsidR="00BF279E" w:rsidRDefault="009C5A2C" w:rsidP="0048081A">
      <w:pPr>
        <w:ind w:left="2340" w:hanging="2340"/>
      </w:pPr>
      <w:r>
        <w:rPr>
          <w:b/>
        </w:rPr>
        <w:t>WHEREAS</w:t>
      </w:r>
      <w:r w:rsidR="00C16EB1">
        <w:rPr>
          <w:b/>
        </w:rPr>
        <w:t>:</w:t>
      </w:r>
      <w:r w:rsidR="00C16EB1">
        <w:rPr>
          <w:b/>
        </w:rPr>
        <w:tab/>
      </w:r>
      <w:r w:rsidR="00C16EB1">
        <w:t>Current federal and state economic conditions have unduly increased the financial burdens upon students of Texas State University</w:t>
      </w:r>
      <w:r w:rsidR="00C912FE">
        <w:t xml:space="preserve">; </w:t>
      </w:r>
      <w:r w:rsidR="00BF279E">
        <w:t>and</w:t>
      </w:r>
    </w:p>
    <w:p w14:paraId="6D3F3972" w14:textId="77777777" w:rsidR="00BF279E" w:rsidRDefault="00BF279E" w:rsidP="0048081A">
      <w:pPr>
        <w:ind w:left="2340" w:hanging="2340"/>
      </w:pPr>
    </w:p>
    <w:p w14:paraId="77EDD7DF" w14:textId="06FC0F85" w:rsidR="00C16EB1" w:rsidRDefault="009C5A2C" w:rsidP="0048081A">
      <w:pPr>
        <w:ind w:left="2340" w:hanging="2340"/>
      </w:pPr>
      <w:r>
        <w:rPr>
          <w:b/>
        </w:rPr>
        <w:t>WHEREAS</w:t>
      </w:r>
      <w:r w:rsidR="00BF279E">
        <w:rPr>
          <w:b/>
        </w:rPr>
        <w:t>:</w:t>
      </w:r>
      <w:r w:rsidR="00BF279E">
        <w:rPr>
          <w:b/>
        </w:rPr>
        <w:tab/>
      </w:r>
      <w:r w:rsidR="00BF279E">
        <w:t>It is recognized that it is possible for a student to receive a grant that does not cover the full cost of tuition, fees and associated costs of higher education</w:t>
      </w:r>
      <w:r w:rsidR="00C03F78">
        <w:t>; and</w:t>
      </w:r>
    </w:p>
    <w:p w14:paraId="34E43655" w14:textId="77777777" w:rsidR="00D119AE" w:rsidRDefault="00D119AE" w:rsidP="0048081A">
      <w:pPr>
        <w:ind w:left="2340" w:hanging="2340"/>
      </w:pPr>
    </w:p>
    <w:p w14:paraId="48B26EBC" w14:textId="11E3A18D" w:rsidR="00C03F78" w:rsidRPr="00C03F78" w:rsidRDefault="009C5A2C" w:rsidP="0048081A">
      <w:pPr>
        <w:ind w:left="2340" w:hanging="2340"/>
      </w:pPr>
      <w:r>
        <w:rPr>
          <w:b/>
        </w:rPr>
        <w:t>WHEREAS</w:t>
      </w:r>
      <w:r w:rsidR="00C03F78">
        <w:rPr>
          <w:b/>
        </w:rPr>
        <w:t>:</w:t>
      </w:r>
      <w:r w:rsidR="00C03F78">
        <w:rPr>
          <w:b/>
        </w:rPr>
        <w:tab/>
      </w:r>
      <w:r w:rsidR="00C03F78">
        <w:t xml:space="preserve">It is the position of the Associated Student Government to </w:t>
      </w:r>
      <w:r w:rsidR="0062532B">
        <w:t>reward</w:t>
      </w:r>
      <w:r w:rsidR="00D119AE">
        <w:t xml:space="preserve"> students committed to furthering their </w:t>
      </w:r>
      <w:r w:rsidR="0062532B">
        <w:t xml:space="preserve">intellectual </w:t>
      </w:r>
      <w:r w:rsidR="0062532B">
        <w:lastRenderedPageBreak/>
        <w:t>pursuits whilst being engaged in Texas State University and, maintaining satisfactory academic progress; therefore</w:t>
      </w:r>
    </w:p>
    <w:p w14:paraId="7A7F7966" w14:textId="77777777" w:rsidR="00C912FE" w:rsidRDefault="00C912FE" w:rsidP="0048081A">
      <w:pPr>
        <w:ind w:left="2340" w:hanging="2340"/>
      </w:pPr>
    </w:p>
    <w:p w14:paraId="076133C5" w14:textId="14ED5AC9" w:rsidR="00C912FE" w:rsidRDefault="00C912FE" w:rsidP="0048081A">
      <w:pPr>
        <w:ind w:left="2340" w:hanging="2340"/>
      </w:pPr>
      <w:r>
        <w:rPr>
          <w:b/>
        </w:rPr>
        <w:t>BE IT RESOLVED:</w:t>
      </w:r>
      <w:r>
        <w:tab/>
      </w:r>
      <w:r w:rsidR="0048081A">
        <w:t xml:space="preserve">That the eligibility requirement stating that a student, “cannot be receiving need-based aid except for loans and work-study only (if you </w:t>
      </w:r>
      <w:r w:rsidR="0048081A">
        <w:rPr>
          <w:b/>
          <w:u w:val="single"/>
        </w:rPr>
        <w:t>are</w:t>
      </w:r>
      <w:r w:rsidR="0048081A">
        <w:t xml:space="preserve"> receiving grants, you do </w:t>
      </w:r>
      <w:r w:rsidR="0048081A">
        <w:rPr>
          <w:b/>
          <w:u w:val="single"/>
        </w:rPr>
        <w:t>not</w:t>
      </w:r>
      <w:r w:rsidR="0048081A">
        <w:t xml:space="preserve"> qualify),” be </w:t>
      </w:r>
      <w:r w:rsidR="00EE120F">
        <w:t>removed</w:t>
      </w:r>
      <w:r w:rsidR="0048081A">
        <w:t xml:space="preserve"> as a requirement for both undergraduate and graduate students of Texas State University; and</w:t>
      </w:r>
    </w:p>
    <w:p w14:paraId="370BCDD4" w14:textId="77777777" w:rsidR="0048081A" w:rsidRDefault="0048081A" w:rsidP="0048081A">
      <w:pPr>
        <w:ind w:left="2340" w:hanging="2340"/>
      </w:pPr>
    </w:p>
    <w:p w14:paraId="5AE41FDF" w14:textId="39A2C5AE" w:rsidR="0048081A" w:rsidRDefault="0048081A" w:rsidP="00EE120F">
      <w:pPr>
        <w:ind w:left="3600" w:hanging="3600"/>
      </w:pPr>
      <w:r>
        <w:rPr>
          <w:b/>
        </w:rPr>
        <w:t>BE IT FURTHER RESOLVED</w:t>
      </w:r>
      <w:r>
        <w:t>:</w:t>
      </w:r>
      <w:r>
        <w:tab/>
        <w:t>That this eligibility change go into effect</w:t>
      </w:r>
      <w:r w:rsidR="00105DA6">
        <w:t xml:space="preserve"> for the 2012-2013 Academic Year  upon passage of this bill </w:t>
      </w:r>
      <w:r>
        <w:t xml:space="preserve">and will be enforced in all cases as it </w:t>
      </w:r>
      <w:r w:rsidR="00B17F8D">
        <w:t>pertains to Associated Student G</w:t>
      </w:r>
      <w:r w:rsidR="00D119AE">
        <w:t>overnment s</w:t>
      </w:r>
      <w:r>
        <w:t>cholarships in perpetuity; and</w:t>
      </w:r>
    </w:p>
    <w:p w14:paraId="0A959987" w14:textId="77777777" w:rsidR="00EE120F" w:rsidRDefault="00EE120F" w:rsidP="00EE120F">
      <w:pPr>
        <w:ind w:left="3600" w:hanging="3600"/>
      </w:pPr>
    </w:p>
    <w:p w14:paraId="7CA79064" w14:textId="77777777" w:rsidR="0048081A" w:rsidRPr="0048081A" w:rsidRDefault="0048081A" w:rsidP="00EE120F">
      <w:pPr>
        <w:ind w:left="3600" w:hanging="3600"/>
      </w:pPr>
      <w:r>
        <w:rPr>
          <w:b/>
        </w:rPr>
        <w:t>BE IT FURTHER RESOLVED:</w:t>
      </w:r>
      <w:r>
        <w:rPr>
          <w:b/>
        </w:rPr>
        <w:tab/>
      </w:r>
      <w:r>
        <w:t>That this piece of legislation be forwarded to ASG Advisor Kathy Weiser, Dean of St</w:t>
      </w:r>
      <w:r w:rsidR="003638C8">
        <w:t>udents Dr. Margarita Arellano, V</w:t>
      </w:r>
      <w:r>
        <w:t xml:space="preserve">ice President </w:t>
      </w:r>
      <w:r w:rsidR="003638C8">
        <w:t>for Student Affairs Dr. Joanne S</w:t>
      </w:r>
      <w:r>
        <w:t>mith,</w:t>
      </w:r>
      <w:r w:rsidR="003638C8">
        <w:t xml:space="preserve"> Director of Financial Aid and Scholarships Dr. Christopher </w:t>
      </w:r>
      <w:proofErr w:type="spellStart"/>
      <w:r w:rsidR="003638C8">
        <w:t>Murr</w:t>
      </w:r>
      <w:proofErr w:type="spellEnd"/>
      <w:r w:rsidR="003638C8">
        <w:t xml:space="preserve"> and President Dr. Denise </w:t>
      </w:r>
      <w:proofErr w:type="spellStart"/>
      <w:r w:rsidR="003638C8">
        <w:t>Trauth</w:t>
      </w:r>
      <w:proofErr w:type="spellEnd"/>
      <w:r w:rsidR="003638C8">
        <w:t xml:space="preserve"> upon passage.</w:t>
      </w:r>
    </w:p>
    <w:sectPr w:rsidR="0048081A" w:rsidRPr="0048081A" w:rsidSect="00887EC3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6AE3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7"/>
    <w:rsid w:val="000720E7"/>
    <w:rsid w:val="0009623D"/>
    <w:rsid w:val="00105DA6"/>
    <w:rsid w:val="00154F25"/>
    <w:rsid w:val="00211F96"/>
    <w:rsid w:val="00241B61"/>
    <w:rsid w:val="003638C8"/>
    <w:rsid w:val="0048081A"/>
    <w:rsid w:val="00553D3C"/>
    <w:rsid w:val="00573C8F"/>
    <w:rsid w:val="005A4F62"/>
    <w:rsid w:val="0062532B"/>
    <w:rsid w:val="00821CB1"/>
    <w:rsid w:val="008630BD"/>
    <w:rsid w:val="00887EC3"/>
    <w:rsid w:val="00944D87"/>
    <w:rsid w:val="009C5A2C"/>
    <w:rsid w:val="00AD71C3"/>
    <w:rsid w:val="00B17F8D"/>
    <w:rsid w:val="00BA3087"/>
    <w:rsid w:val="00BF279E"/>
    <w:rsid w:val="00C03F78"/>
    <w:rsid w:val="00C16EB1"/>
    <w:rsid w:val="00C912FE"/>
    <w:rsid w:val="00D119AE"/>
    <w:rsid w:val="00E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B5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573C8F"/>
    <w:pPr>
      <w:keepNext/>
      <w:numPr>
        <w:numId w:val="1"/>
      </w:numPr>
      <w:contextualSpacing/>
      <w:outlineLvl w:val="0"/>
    </w:pPr>
    <w:rPr>
      <w:rFonts w:eastAsia="MS Gothic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573C8F"/>
    <w:pPr>
      <w:keepNext/>
      <w:numPr>
        <w:ilvl w:val="1"/>
        <w:numId w:val="1"/>
      </w:numPr>
      <w:contextualSpacing/>
      <w:outlineLvl w:val="1"/>
    </w:pPr>
    <w:rPr>
      <w:rFonts w:eastAsia="MS Gothic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573C8F"/>
    <w:pPr>
      <w:keepNext/>
      <w:numPr>
        <w:ilvl w:val="2"/>
        <w:numId w:val="1"/>
      </w:numPr>
      <w:contextualSpacing/>
      <w:outlineLvl w:val="2"/>
    </w:pPr>
    <w:rPr>
      <w:rFonts w:eastAsia="MS Gothic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573C8F"/>
    <w:pPr>
      <w:keepNext/>
      <w:numPr>
        <w:ilvl w:val="3"/>
        <w:numId w:val="1"/>
      </w:numPr>
      <w:contextualSpacing/>
      <w:outlineLvl w:val="3"/>
    </w:pPr>
    <w:rPr>
      <w:rFonts w:eastAsia="MS Gothic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573C8F"/>
    <w:pPr>
      <w:keepNext/>
      <w:numPr>
        <w:ilvl w:val="4"/>
        <w:numId w:val="1"/>
      </w:numPr>
      <w:contextualSpacing/>
      <w:outlineLvl w:val="4"/>
    </w:pPr>
    <w:rPr>
      <w:rFonts w:eastAsia="MS Gothic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573C8F"/>
    <w:pPr>
      <w:keepNext/>
      <w:numPr>
        <w:ilvl w:val="5"/>
        <w:numId w:val="1"/>
      </w:numPr>
      <w:contextualSpacing/>
      <w:outlineLvl w:val="5"/>
    </w:pPr>
    <w:rPr>
      <w:rFonts w:eastAsia="MS Gothic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573C8F"/>
    <w:pPr>
      <w:keepNext/>
      <w:numPr>
        <w:ilvl w:val="6"/>
        <w:numId w:val="1"/>
      </w:numPr>
      <w:contextualSpacing/>
      <w:outlineLvl w:val="6"/>
    </w:pPr>
    <w:rPr>
      <w:rFonts w:eastAsia="MS Gothic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573C8F"/>
    <w:pPr>
      <w:keepNext/>
      <w:numPr>
        <w:ilvl w:val="7"/>
        <w:numId w:val="1"/>
      </w:numPr>
      <w:contextualSpacing/>
      <w:outlineLvl w:val="7"/>
    </w:pPr>
    <w:rPr>
      <w:rFonts w:eastAsia="MS Gothic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573C8F"/>
    <w:pPr>
      <w:keepNext/>
      <w:numPr>
        <w:ilvl w:val="8"/>
        <w:numId w:val="1"/>
      </w:numPr>
      <w:contextualSpacing/>
      <w:outlineLvl w:val="8"/>
    </w:pPr>
    <w:rPr>
      <w:rFonts w:eastAsia="MS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C3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87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573C8F"/>
    <w:pPr>
      <w:keepNext/>
      <w:numPr>
        <w:numId w:val="1"/>
      </w:numPr>
      <w:contextualSpacing/>
      <w:outlineLvl w:val="0"/>
    </w:pPr>
    <w:rPr>
      <w:rFonts w:eastAsia="MS Gothic" w:cs="Times New Roman"/>
    </w:rPr>
  </w:style>
  <w:style w:type="paragraph" w:customStyle="1" w:styleId="NoteLevel2">
    <w:name w:val="Note Level 2"/>
    <w:basedOn w:val="Normal"/>
    <w:uiPriority w:val="99"/>
    <w:semiHidden/>
    <w:unhideWhenUsed/>
    <w:rsid w:val="00573C8F"/>
    <w:pPr>
      <w:keepNext/>
      <w:numPr>
        <w:ilvl w:val="1"/>
        <w:numId w:val="1"/>
      </w:numPr>
      <w:contextualSpacing/>
      <w:outlineLvl w:val="1"/>
    </w:pPr>
    <w:rPr>
      <w:rFonts w:eastAsia="MS Gothic" w:cs="Times New Roman"/>
    </w:rPr>
  </w:style>
  <w:style w:type="paragraph" w:customStyle="1" w:styleId="NoteLevel3">
    <w:name w:val="Note Level 3"/>
    <w:basedOn w:val="Normal"/>
    <w:uiPriority w:val="99"/>
    <w:semiHidden/>
    <w:unhideWhenUsed/>
    <w:rsid w:val="00573C8F"/>
    <w:pPr>
      <w:keepNext/>
      <w:numPr>
        <w:ilvl w:val="2"/>
        <w:numId w:val="1"/>
      </w:numPr>
      <w:contextualSpacing/>
      <w:outlineLvl w:val="2"/>
    </w:pPr>
    <w:rPr>
      <w:rFonts w:eastAsia="MS Gothic" w:cs="Times New Roman"/>
    </w:rPr>
  </w:style>
  <w:style w:type="paragraph" w:customStyle="1" w:styleId="NoteLevel4">
    <w:name w:val="Note Level 4"/>
    <w:basedOn w:val="Normal"/>
    <w:uiPriority w:val="99"/>
    <w:semiHidden/>
    <w:unhideWhenUsed/>
    <w:rsid w:val="00573C8F"/>
    <w:pPr>
      <w:keepNext/>
      <w:numPr>
        <w:ilvl w:val="3"/>
        <w:numId w:val="1"/>
      </w:numPr>
      <w:contextualSpacing/>
      <w:outlineLvl w:val="3"/>
    </w:pPr>
    <w:rPr>
      <w:rFonts w:eastAsia="MS Gothic" w:cs="Times New Roman"/>
    </w:rPr>
  </w:style>
  <w:style w:type="paragraph" w:customStyle="1" w:styleId="NoteLevel5">
    <w:name w:val="Note Level 5"/>
    <w:basedOn w:val="Normal"/>
    <w:uiPriority w:val="99"/>
    <w:semiHidden/>
    <w:unhideWhenUsed/>
    <w:rsid w:val="00573C8F"/>
    <w:pPr>
      <w:keepNext/>
      <w:numPr>
        <w:ilvl w:val="4"/>
        <w:numId w:val="1"/>
      </w:numPr>
      <w:contextualSpacing/>
      <w:outlineLvl w:val="4"/>
    </w:pPr>
    <w:rPr>
      <w:rFonts w:eastAsia="MS Gothic" w:cs="Times New Roman"/>
    </w:rPr>
  </w:style>
  <w:style w:type="paragraph" w:customStyle="1" w:styleId="NoteLevel6">
    <w:name w:val="Note Level 6"/>
    <w:basedOn w:val="Normal"/>
    <w:uiPriority w:val="99"/>
    <w:semiHidden/>
    <w:unhideWhenUsed/>
    <w:rsid w:val="00573C8F"/>
    <w:pPr>
      <w:keepNext/>
      <w:numPr>
        <w:ilvl w:val="5"/>
        <w:numId w:val="1"/>
      </w:numPr>
      <w:contextualSpacing/>
      <w:outlineLvl w:val="5"/>
    </w:pPr>
    <w:rPr>
      <w:rFonts w:eastAsia="MS Gothic" w:cs="Times New Roman"/>
    </w:rPr>
  </w:style>
  <w:style w:type="paragraph" w:customStyle="1" w:styleId="NoteLevel7">
    <w:name w:val="Note Level 7"/>
    <w:basedOn w:val="Normal"/>
    <w:uiPriority w:val="99"/>
    <w:semiHidden/>
    <w:unhideWhenUsed/>
    <w:rsid w:val="00573C8F"/>
    <w:pPr>
      <w:keepNext/>
      <w:numPr>
        <w:ilvl w:val="6"/>
        <w:numId w:val="1"/>
      </w:numPr>
      <w:contextualSpacing/>
      <w:outlineLvl w:val="6"/>
    </w:pPr>
    <w:rPr>
      <w:rFonts w:eastAsia="MS Gothic" w:cs="Times New Roman"/>
    </w:rPr>
  </w:style>
  <w:style w:type="paragraph" w:customStyle="1" w:styleId="NoteLevel8">
    <w:name w:val="Note Level 8"/>
    <w:basedOn w:val="Normal"/>
    <w:uiPriority w:val="99"/>
    <w:semiHidden/>
    <w:unhideWhenUsed/>
    <w:rsid w:val="00573C8F"/>
    <w:pPr>
      <w:keepNext/>
      <w:numPr>
        <w:ilvl w:val="7"/>
        <w:numId w:val="1"/>
      </w:numPr>
      <w:contextualSpacing/>
      <w:outlineLvl w:val="7"/>
    </w:pPr>
    <w:rPr>
      <w:rFonts w:eastAsia="MS Gothic" w:cs="Times New Roman"/>
    </w:rPr>
  </w:style>
  <w:style w:type="paragraph" w:customStyle="1" w:styleId="NoteLevel9">
    <w:name w:val="Note Level 9"/>
    <w:basedOn w:val="Normal"/>
    <w:uiPriority w:val="99"/>
    <w:semiHidden/>
    <w:unhideWhenUsed/>
    <w:rsid w:val="00573C8F"/>
    <w:pPr>
      <w:keepNext/>
      <w:numPr>
        <w:ilvl w:val="8"/>
        <w:numId w:val="1"/>
      </w:numPr>
      <w:contextualSpacing/>
      <w:outlineLvl w:val="8"/>
    </w:pPr>
    <w:rPr>
      <w:rFonts w:eastAsia="MS Gothic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C3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8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48C97-7832-40B4-9E02-520DA0E9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Solomon</dc:creator>
  <cp:lastModifiedBy>presentation</cp:lastModifiedBy>
  <cp:revision>2</cp:revision>
  <dcterms:created xsi:type="dcterms:W3CDTF">2012-03-06T02:11:00Z</dcterms:created>
  <dcterms:modified xsi:type="dcterms:W3CDTF">2012-03-06T02:11:00Z</dcterms:modified>
</cp:coreProperties>
</file>