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BA08" w14:textId="77777777" w:rsidR="00BA123F" w:rsidRDefault="00BA123F">
      <w:pPr>
        <w:tabs>
          <w:tab w:val="left" w:pos="5760"/>
        </w:tabs>
        <w:spacing w:after="0" w:line="240" w:lineRule="auto"/>
        <w:outlineLvl w:val="1"/>
        <w:rPr>
          <w:rFonts w:ascii="Arial" w:eastAsia="Times New Roman" w:hAnsi="Arial" w:cs="Arial"/>
          <w:bCs/>
          <w:sz w:val="24"/>
          <w:szCs w:val="24"/>
        </w:rPr>
      </w:pPr>
    </w:p>
    <w:p w14:paraId="3472B53A" w14:textId="41A177A5" w:rsidR="00BA123F" w:rsidRDefault="00BA123F">
      <w:pPr>
        <w:tabs>
          <w:tab w:val="left" w:pos="5760"/>
        </w:tabs>
        <w:spacing w:after="0" w:line="240" w:lineRule="auto"/>
        <w:outlineLvl w:val="1"/>
        <w:rPr>
          <w:rFonts w:ascii="Arial" w:eastAsia="Times New Roman" w:hAnsi="Arial" w:cs="Arial"/>
          <w:bCs/>
          <w:sz w:val="24"/>
          <w:szCs w:val="24"/>
        </w:rPr>
      </w:pPr>
    </w:p>
    <w:p w14:paraId="2F9F3056" w14:textId="77777777" w:rsidR="00BA123F" w:rsidRDefault="00BA123F">
      <w:pPr>
        <w:tabs>
          <w:tab w:val="left" w:pos="5760"/>
        </w:tabs>
        <w:spacing w:after="0" w:line="240" w:lineRule="auto"/>
        <w:outlineLvl w:val="1"/>
        <w:rPr>
          <w:rFonts w:ascii="Arial" w:eastAsia="Times New Roman" w:hAnsi="Arial" w:cs="Arial"/>
          <w:bCs/>
          <w:sz w:val="24"/>
          <w:szCs w:val="24"/>
        </w:rPr>
      </w:pPr>
    </w:p>
    <w:p w14:paraId="36F45CC1" w14:textId="0567C322" w:rsidR="00A3738D" w:rsidRPr="00BA123F" w:rsidRDefault="00A3738D" w:rsidP="00A3738D">
      <w:pPr>
        <w:tabs>
          <w:tab w:val="left" w:pos="5040"/>
        </w:tabs>
        <w:spacing w:after="0" w:line="240" w:lineRule="auto"/>
        <w:outlineLvl w:val="1"/>
        <w:rPr>
          <w:rFonts w:ascii="Arial" w:eastAsia="Times New Roman" w:hAnsi="Arial" w:cs="Arial"/>
          <w:b/>
          <w:bCs/>
          <w:sz w:val="24"/>
          <w:szCs w:val="24"/>
        </w:rPr>
      </w:pPr>
      <w:r w:rsidRPr="00BA123F">
        <w:rPr>
          <w:rFonts w:ascii="Arial" w:eastAsia="Times New Roman" w:hAnsi="Arial" w:cs="Arial"/>
          <w:b/>
          <w:bCs/>
          <w:sz w:val="24"/>
          <w:szCs w:val="24"/>
        </w:rPr>
        <w:t>Scheduling of Health</w:t>
      </w:r>
      <w:r>
        <w:rPr>
          <w:rFonts w:ascii="Arial" w:eastAsia="Times New Roman" w:hAnsi="Arial" w:cs="Arial"/>
          <w:b/>
          <w:bCs/>
          <w:sz w:val="24"/>
          <w:szCs w:val="24"/>
        </w:rPr>
        <w:t xml:space="preserve"> </w:t>
      </w:r>
      <w:r w:rsidRPr="00BA123F">
        <w:rPr>
          <w:rFonts w:ascii="Arial" w:eastAsia="Times New Roman" w:hAnsi="Arial" w:cs="Arial"/>
          <w:b/>
          <w:bCs/>
          <w:sz w:val="24"/>
          <w:szCs w:val="24"/>
        </w:rPr>
        <w:t xml:space="preserve">&amp; </w:t>
      </w:r>
      <w:r w:rsidRPr="00BA123F">
        <w:rPr>
          <w:rFonts w:ascii="Arial" w:eastAsia="Times New Roman" w:hAnsi="Arial" w:cs="Arial"/>
          <w:b/>
          <w:bCs/>
          <w:sz w:val="24"/>
          <w:szCs w:val="24"/>
        </w:rPr>
        <w:tab/>
        <w:t>UPPS No. 08.01.02</w:t>
      </w:r>
      <w:r w:rsidRPr="00BA123F">
        <w:rPr>
          <w:rFonts w:ascii="Arial" w:eastAsia="Times New Roman" w:hAnsi="Arial" w:cs="Arial"/>
          <w:b/>
          <w:bCs/>
          <w:sz w:val="24"/>
          <w:szCs w:val="24"/>
        </w:rPr>
        <w:br/>
        <w:t>Human Per</w:t>
      </w:r>
      <w:r w:rsidR="00BF19D5">
        <w:rPr>
          <w:rFonts w:ascii="Arial" w:eastAsia="Times New Roman" w:hAnsi="Arial" w:cs="Arial"/>
          <w:b/>
          <w:bCs/>
          <w:sz w:val="24"/>
          <w:szCs w:val="24"/>
        </w:rPr>
        <w:t>formance, Athletics</w:t>
      </w:r>
      <w:r w:rsidR="00720D4F">
        <w:rPr>
          <w:rFonts w:ascii="Arial" w:eastAsia="Times New Roman" w:hAnsi="Arial" w:cs="Arial"/>
          <w:b/>
          <w:bCs/>
          <w:sz w:val="24"/>
          <w:szCs w:val="24"/>
        </w:rPr>
        <w:t>,</w:t>
      </w:r>
      <w:r w:rsidR="00BF19D5">
        <w:rPr>
          <w:rFonts w:ascii="Arial" w:eastAsia="Times New Roman" w:hAnsi="Arial" w:cs="Arial"/>
          <w:b/>
          <w:bCs/>
          <w:sz w:val="24"/>
          <w:szCs w:val="24"/>
        </w:rPr>
        <w:t xml:space="preserve"> </w:t>
      </w:r>
      <w:r w:rsidR="00BF19D5">
        <w:rPr>
          <w:rFonts w:ascii="Arial" w:eastAsia="Times New Roman" w:hAnsi="Arial" w:cs="Arial"/>
          <w:b/>
          <w:bCs/>
          <w:sz w:val="24"/>
          <w:szCs w:val="24"/>
        </w:rPr>
        <w:tab/>
        <w:t xml:space="preserve">Issue No. </w:t>
      </w:r>
      <w:r w:rsidR="00447F42">
        <w:rPr>
          <w:rFonts w:ascii="Arial" w:eastAsia="Times New Roman" w:hAnsi="Arial" w:cs="Arial"/>
          <w:b/>
          <w:bCs/>
          <w:sz w:val="24"/>
          <w:szCs w:val="24"/>
        </w:rPr>
        <w:t>9</w:t>
      </w:r>
    </w:p>
    <w:p w14:paraId="57973C5E" w14:textId="755326B4" w:rsidR="00A3738D" w:rsidRPr="00BA123F" w:rsidRDefault="00A3738D" w:rsidP="00A3738D">
      <w:pPr>
        <w:tabs>
          <w:tab w:val="left" w:pos="5040"/>
          <w:tab w:val="left" w:pos="5760"/>
        </w:tabs>
        <w:spacing w:after="0" w:line="240" w:lineRule="auto"/>
        <w:outlineLvl w:val="1"/>
        <w:rPr>
          <w:rFonts w:ascii="Arial" w:eastAsia="Times New Roman" w:hAnsi="Arial" w:cs="Arial"/>
          <w:b/>
          <w:bCs/>
          <w:sz w:val="24"/>
          <w:szCs w:val="24"/>
        </w:rPr>
      </w:pPr>
      <w:r w:rsidRPr="00BA123F">
        <w:rPr>
          <w:rFonts w:ascii="Arial" w:eastAsia="Times New Roman" w:hAnsi="Arial" w:cs="Arial"/>
          <w:b/>
          <w:bCs/>
          <w:sz w:val="24"/>
          <w:szCs w:val="24"/>
        </w:rPr>
        <w:t>and Campus Recreat</w:t>
      </w:r>
      <w:r w:rsidR="00BF19D5">
        <w:rPr>
          <w:rFonts w:ascii="Arial" w:eastAsia="Times New Roman" w:hAnsi="Arial" w:cs="Arial"/>
          <w:b/>
          <w:bCs/>
          <w:sz w:val="24"/>
          <w:szCs w:val="24"/>
        </w:rPr>
        <w:t>ion Facilities</w:t>
      </w:r>
      <w:r w:rsidR="00BF19D5">
        <w:rPr>
          <w:rFonts w:ascii="Arial" w:eastAsia="Times New Roman" w:hAnsi="Arial" w:cs="Arial"/>
          <w:b/>
          <w:bCs/>
          <w:sz w:val="24"/>
          <w:szCs w:val="24"/>
        </w:rPr>
        <w:tab/>
        <w:t>Effective Date:</w:t>
      </w:r>
      <w:r w:rsidR="00447F42">
        <w:rPr>
          <w:rFonts w:ascii="Arial" w:eastAsia="Times New Roman" w:hAnsi="Arial" w:cs="Arial"/>
          <w:b/>
          <w:bCs/>
          <w:sz w:val="24"/>
          <w:szCs w:val="24"/>
        </w:rPr>
        <w:t xml:space="preserve"> 06/01/2021</w:t>
      </w:r>
      <w:r w:rsidR="00BF19D5">
        <w:rPr>
          <w:rFonts w:ascii="Arial" w:eastAsia="Times New Roman" w:hAnsi="Arial" w:cs="Arial"/>
          <w:b/>
          <w:bCs/>
          <w:sz w:val="24"/>
          <w:szCs w:val="24"/>
        </w:rPr>
        <w:t xml:space="preserve"> </w:t>
      </w:r>
    </w:p>
    <w:p w14:paraId="5FF3BD56" w14:textId="0D960619" w:rsidR="00A3738D" w:rsidRDefault="00A3738D" w:rsidP="00A3738D">
      <w:pPr>
        <w:spacing w:after="0" w:line="240" w:lineRule="auto"/>
        <w:ind w:left="5040"/>
        <w:outlineLvl w:val="1"/>
        <w:rPr>
          <w:rFonts w:ascii="Arial" w:eastAsia="Times New Roman" w:hAnsi="Arial" w:cs="Arial"/>
          <w:b/>
          <w:bCs/>
          <w:sz w:val="24"/>
          <w:szCs w:val="24"/>
        </w:rPr>
      </w:pPr>
      <w:r>
        <w:rPr>
          <w:rFonts w:ascii="Arial" w:eastAsia="Times New Roman" w:hAnsi="Arial" w:cs="Arial"/>
          <w:b/>
          <w:bCs/>
          <w:sz w:val="24"/>
          <w:szCs w:val="24"/>
        </w:rPr>
        <w:t xml:space="preserve">Next Review Date: </w:t>
      </w:r>
      <w:r w:rsidR="00447F42">
        <w:rPr>
          <w:rFonts w:ascii="Arial" w:eastAsia="Times New Roman" w:hAnsi="Arial" w:cs="Arial"/>
          <w:b/>
          <w:bCs/>
          <w:sz w:val="24"/>
          <w:szCs w:val="24"/>
        </w:rPr>
        <w:t>04/01/2025</w:t>
      </w:r>
      <w:r w:rsidR="00BF19D5">
        <w:rPr>
          <w:rFonts w:ascii="Arial" w:eastAsia="Times New Roman" w:hAnsi="Arial" w:cs="Arial"/>
          <w:b/>
          <w:bCs/>
          <w:sz w:val="24"/>
          <w:szCs w:val="24"/>
        </w:rPr>
        <w:t xml:space="preserve"> </w:t>
      </w:r>
      <w:r>
        <w:rPr>
          <w:rFonts w:ascii="Arial" w:eastAsia="Times New Roman" w:hAnsi="Arial" w:cs="Arial"/>
          <w:b/>
          <w:bCs/>
          <w:sz w:val="24"/>
          <w:szCs w:val="24"/>
        </w:rPr>
        <w:t>(E4Y)</w:t>
      </w:r>
    </w:p>
    <w:p w14:paraId="24B36842" w14:textId="764222F7" w:rsidR="00A3738D" w:rsidRDefault="00A3738D" w:rsidP="00BF19D5">
      <w:pPr>
        <w:spacing w:after="0" w:line="240" w:lineRule="auto"/>
        <w:ind w:left="5040"/>
        <w:outlineLvl w:val="1"/>
        <w:rPr>
          <w:rFonts w:ascii="Arial" w:eastAsia="Times New Roman" w:hAnsi="Arial" w:cs="Arial"/>
          <w:b/>
          <w:bCs/>
          <w:sz w:val="24"/>
          <w:szCs w:val="24"/>
        </w:rPr>
      </w:pPr>
      <w:r>
        <w:rPr>
          <w:rFonts w:ascii="Arial" w:eastAsia="Times New Roman" w:hAnsi="Arial" w:cs="Arial"/>
          <w:b/>
          <w:bCs/>
          <w:sz w:val="24"/>
          <w:szCs w:val="24"/>
        </w:rPr>
        <w:t xml:space="preserve">Sr. Reviewer: Chair, Department of Health </w:t>
      </w:r>
      <w:r w:rsidR="00447F42">
        <w:rPr>
          <w:rFonts w:ascii="Arial" w:eastAsia="Times New Roman" w:hAnsi="Arial" w:cs="Arial"/>
          <w:b/>
          <w:bCs/>
          <w:sz w:val="24"/>
          <w:szCs w:val="24"/>
        </w:rPr>
        <w:t>and</w:t>
      </w:r>
      <w:r>
        <w:rPr>
          <w:rFonts w:ascii="Arial" w:eastAsia="Times New Roman" w:hAnsi="Arial" w:cs="Arial"/>
          <w:b/>
          <w:bCs/>
          <w:sz w:val="24"/>
          <w:szCs w:val="24"/>
        </w:rPr>
        <w:t xml:space="preserve"> Human Performance</w:t>
      </w:r>
    </w:p>
    <w:p w14:paraId="24CD97F7" w14:textId="7E4B94D3" w:rsidR="00DA2795" w:rsidRDefault="00DA2795" w:rsidP="00BF19D5">
      <w:pPr>
        <w:spacing w:after="0" w:line="240" w:lineRule="auto"/>
        <w:ind w:left="5040"/>
        <w:outlineLvl w:val="1"/>
        <w:rPr>
          <w:rFonts w:ascii="Arial" w:eastAsia="Times New Roman" w:hAnsi="Arial" w:cs="Arial"/>
          <w:b/>
          <w:bCs/>
          <w:sz w:val="24"/>
          <w:szCs w:val="24"/>
        </w:rPr>
      </w:pPr>
    </w:p>
    <w:p w14:paraId="34996866" w14:textId="77777777" w:rsidR="00DA2795" w:rsidRPr="00BA123F" w:rsidRDefault="00DA2795" w:rsidP="00BF19D5">
      <w:pPr>
        <w:spacing w:after="0" w:line="240" w:lineRule="auto"/>
        <w:ind w:left="5040"/>
        <w:outlineLvl w:val="1"/>
        <w:rPr>
          <w:rFonts w:ascii="Arial" w:eastAsia="Times New Roman" w:hAnsi="Arial" w:cs="Arial"/>
          <w:b/>
          <w:bCs/>
          <w:sz w:val="24"/>
          <w:szCs w:val="24"/>
        </w:rPr>
      </w:pPr>
    </w:p>
    <w:p w14:paraId="04155A03" w14:textId="77777777" w:rsidR="00720D4F" w:rsidRDefault="00DA2795" w:rsidP="00720D4F">
      <w:pPr>
        <w:spacing w:after="0" w:line="240" w:lineRule="auto"/>
        <w:outlineLvl w:val="2"/>
        <w:rPr>
          <w:rFonts w:ascii="Arial" w:eastAsia="Times New Roman" w:hAnsi="Arial" w:cs="Arial"/>
          <w:b/>
          <w:bCs/>
          <w:sz w:val="24"/>
          <w:szCs w:val="24"/>
        </w:rPr>
      </w:pPr>
      <w:r w:rsidRPr="00BA123F">
        <w:rPr>
          <w:rFonts w:ascii="Arial" w:eastAsia="Times New Roman" w:hAnsi="Arial" w:cs="Arial"/>
          <w:b/>
          <w:bCs/>
          <w:sz w:val="24"/>
          <w:szCs w:val="24"/>
        </w:rPr>
        <w:t>POLICY STATEMENT</w:t>
      </w:r>
    </w:p>
    <w:p w14:paraId="00A645A5" w14:textId="77777777" w:rsidR="00720D4F" w:rsidRPr="00720D4F" w:rsidRDefault="00720D4F" w:rsidP="00720D4F">
      <w:pPr>
        <w:spacing w:after="0" w:line="240" w:lineRule="auto"/>
        <w:outlineLvl w:val="2"/>
        <w:rPr>
          <w:rFonts w:ascii="Arial" w:eastAsia="Times New Roman" w:hAnsi="Arial" w:cs="Arial"/>
          <w:b/>
          <w:bCs/>
          <w:sz w:val="24"/>
          <w:szCs w:val="24"/>
        </w:rPr>
      </w:pPr>
    </w:p>
    <w:p w14:paraId="24CAEDD0" w14:textId="5E8168FC" w:rsidR="00720D4F" w:rsidRPr="00720D4F" w:rsidRDefault="00720D4F" w:rsidP="00720D4F">
      <w:pPr>
        <w:spacing w:after="0" w:line="240" w:lineRule="auto"/>
        <w:outlineLvl w:val="2"/>
        <w:rPr>
          <w:rFonts w:ascii="Arial" w:eastAsia="Times New Roman" w:hAnsi="Arial" w:cs="Arial"/>
          <w:b/>
          <w:bCs/>
          <w:sz w:val="24"/>
          <w:szCs w:val="24"/>
        </w:rPr>
      </w:pPr>
      <w:r w:rsidRPr="00720D4F">
        <w:rPr>
          <w:rFonts w:ascii="Arial" w:hAnsi="Arial" w:cs="Arial"/>
          <w:i/>
          <w:iCs/>
          <w:sz w:val="24"/>
          <w:szCs w:val="24"/>
        </w:rPr>
        <w:t>Texas State University is committed to providing appropriate facilities to ensure the delivery of instruction</w:t>
      </w:r>
      <w:r>
        <w:rPr>
          <w:rFonts w:ascii="Arial" w:hAnsi="Arial" w:cs="Arial"/>
          <w:i/>
          <w:iCs/>
          <w:sz w:val="24"/>
          <w:szCs w:val="24"/>
        </w:rPr>
        <w:t xml:space="preserve">, athletic events, </w:t>
      </w:r>
      <w:r w:rsidRPr="00720D4F">
        <w:rPr>
          <w:rFonts w:ascii="Arial" w:hAnsi="Arial" w:cs="Arial"/>
          <w:i/>
          <w:iCs/>
          <w:sz w:val="24"/>
          <w:szCs w:val="24"/>
        </w:rPr>
        <w:t xml:space="preserve">and </w:t>
      </w:r>
      <w:r w:rsidRPr="00720D4F">
        <w:rPr>
          <w:rFonts w:ascii="Arial" w:eastAsia="Times New Roman" w:hAnsi="Arial" w:cs="Arial"/>
          <w:i/>
          <w:iCs/>
          <w:sz w:val="24"/>
          <w:szCs w:val="24"/>
        </w:rPr>
        <w:t>student-related recreational sports programs</w:t>
      </w:r>
      <w:r w:rsidRPr="00720D4F">
        <w:rPr>
          <w:rFonts w:ascii="Arial" w:hAnsi="Arial" w:cs="Arial"/>
          <w:i/>
          <w:iCs/>
          <w:sz w:val="24"/>
          <w:szCs w:val="24"/>
        </w:rPr>
        <w:t xml:space="preserve"> in the most efficient and effective manner possible. </w:t>
      </w:r>
    </w:p>
    <w:p w14:paraId="533DDAC6" w14:textId="77777777" w:rsidR="00DA2795" w:rsidRDefault="00DA2795" w:rsidP="00BF19D5">
      <w:pPr>
        <w:spacing w:after="0" w:line="240" w:lineRule="auto"/>
        <w:outlineLvl w:val="2"/>
        <w:rPr>
          <w:rFonts w:ascii="Arial" w:eastAsia="Times New Roman" w:hAnsi="Arial" w:cs="Arial"/>
          <w:b/>
          <w:bCs/>
          <w:sz w:val="24"/>
          <w:szCs w:val="24"/>
        </w:rPr>
      </w:pPr>
    </w:p>
    <w:p w14:paraId="6E4A6907" w14:textId="6C36DF54" w:rsidR="0051522B" w:rsidRPr="00BA123F" w:rsidRDefault="0051522B" w:rsidP="00BF19D5">
      <w:pPr>
        <w:spacing w:after="0" w:line="240" w:lineRule="auto"/>
        <w:outlineLvl w:val="2"/>
        <w:rPr>
          <w:rFonts w:ascii="Arial" w:eastAsia="Times New Roman" w:hAnsi="Arial" w:cs="Arial"/>
          <w:b/>
          <w:bCs/>
          <w:sz w:val="24"/>
          <w:szCs w:val="24"/>
        </w:rPr>
      </w:pPr>
      <w:r w:rsidRPr="00BA123F">
        <w:rPr>
          <w:rFonts w:ascii="Arial" w:eastAsia="Times New Roman" w:hAnsi="Arial" w:cs="Arial"/>
          <w:b/>
          <w:bCs/>
          <w:sz w:val="24"/>
          <w:szCs w:val="24"/>
        </w:rPr>
        <w:t>01.</w:t>
      </w:r>
      <w:r w:rsidRPr="00BA123F">
        <w:rPr>
          <w:rFonts w:ascii="Arial" w:eastAsia="Times New Roman" w:hAnsi="Arial" w:cs="Arial"/>
          <w:b/>
          <w:bCs/>
          <w:sz w:val="24"/>
          <w:szCs w:val="24"/>
        </w:rPr>
        <w:tab/>
      </w:r>
      <w:r w:rsidR="00DA2795">
        <w:rPr>
          <w:rFonts w:ascii="Arial" w:eastAsia="Times New Roman" w:hAnsi="Arial" w:cs="Arial"/>
          <w:b/>
          <w:bCs/>
          <w:sz w:val="24"/>
          <w:szCs w:val="24"/>
        </w:rPr>
        <w:t>BACKGROUND INFORMATION</w:t>
      </w:r>
    </w:p>
    <w:p w14:paraId="37AC24B5" w14:textId="77777777" w:rsidR="0051522B" w:rsidRDefault="0051522B" w:rsidP="00BF19D5">
      <w:pPr>
        <w:spacing w:after="0" w:line="240" w:lineRule="auto"/>
        <w:outlineLvl w:val="2"/>
        <w:rPr>
          <w:rFonts w:ascii="Arial" w:eastAsia="Times New Roman" w:hAnsi="Arial" w:cs="Arial"/>
          <w:bCs/>
          <w:sz w:val="24"/>
          <w:szCs w:val="24"/>
        </w:rPr>
      </w:pPr>
    </w:p>
    <w:p w14:paraId="620914A2" w14:textId="10021251" w:rsidR="0051522B" w:rsidRPr="002E1E3F" w:rsidRDefault="00DA2795">
      <w:pPr>
        <w:pStyle w:val="ListParagraph"/>
        <w:numPr>
          <w:ilvl w:val="1"/>
          <w:numId w:val="2"/>
        </w:numPr>
        <w:spacing w:after="0" w:line="240" w:lineRule="auto"/>
        <w:ind w:left="1440" w:hanging="720"/>
        <w:rPr>
          <w:rFonts w:ascii="Arial" w:eastAsia="Times New Roman" w:hAnsi="Arial" w:cs="Arial"/>
          <w:sz w:val="24"/>
          <w:szCs w:val="24"/>
        </w:rPr>
      </w:pPr>
      <w:r>
        <w:rPr>
          <w:rFonts w:ascii="Arial" w:hAnsi="Arial" w:cs="Arial"/>
          <w:bCs/>
          <w:sz w:val="24"/>
          <w:szCs w:val="24"/>
        </w:rPr>
        <w:t>This policy establishes</w:t>
      </w:r>
      <w:r w:rsidR="002E1E3F" w:rsidRPr="002E1E3F">
        <w:rPr>
          <w:rFonts w:ascii="Arial" w:hAnsi="Arial" w:cs="Arial"/>
          <w:bCs/>
          <w:sz w:val="24"/>
          <w:szCs w:val="24"/>
        </w:rPr>
        <w:t xml:space="preserve"> procedures for</w:t>
      </w:r>
      <w:r>
        <w:rPr>
          <w:rFonts w:ascii="Arial" w:hAnsi="Arial" w:cs="Arial"/>
          <w:bCs/>
          <w:sz w:val="24"/>
          <w:szCs w:val="24"/>
        </w:rPr>
        <w:t xml:space="preserve"> the</w:t>
      </w:r>
      <w:r w:rsidR="002E1E3F" w:rsidRPr="002E1E3F">
        <w:rPr>
          <w:rFonts w:ascii="Arial" w:hAnsi="Arial" w:cs="Arial"/>
          <w:bCs/>
          <w:sz w:val="24"/>
          <w:szCs w:val="24"/>
        </w:rPr>
        <w:t xml:space="preserve"> scheduling</w:t>
      </w:r>
      <w:r>
        <w:rPr>
          <w:rFonts w:ascii="Arial" w:hAnsi="Arial" w:cs="Arial"/>
          <w:bCs/>
          <w:sz w:val="24"/>
          <w:szCs w:val="24"/>
        </w:rPr>
        <w:t xml:space="preserve"> of</w:t>
      </w:r>
      <w:r w:rsidR="002E1E3F" w:rsidRPr="002E1E3F">
        <w:rPr>
          <w:rFonts w:ascii="Arial" w:hAnsi="Arial" w:cs="Arial"/>
          <w:bCs/>
          <w:sz w:val="24"/>
          <w:szCs w:val="24"/>
        </w:rPr>
        <w:t xml:space="preserve"> </w:t>
      </w:r>
      <w:proofErr w:type="spellStart"/>
      <w:r w:rsidR="002E1E3F" w:rsidRPr="002E1E3F">
        <w:rPr>
          <w:rFonts w:ascii="Arial" w:hAnsi="Arial" w:cs="Arial"/>
          <w:bCs/>
          <w:sz w:val="24"/>
          <w:szCs w:val="24"/>
        </w:rPr>
        <w:t>Jowers</w:t>
      </w:r>
      <w:proofErr w:type="spellEnd"/>
      <w:r w:rsidR="002E1E3F" w:rsidRPr="002E1E3F">
        <w:rPr>
          <w:rFonts w:ascii="Arial" w:hAnsi="Arial" w:cs="Arial"/>
          <w:bCs/>
          <w:sz w:val="24"/>
          <w:szCs w:val="24"/>
        </w:rPr>
        <w:t xml:space="preserve"> Center, </w:t>
      </w:r>
      <w:r w:rsidR="007C23A5">
        <w:rPr>
          <w:rFonts w:ascii="Arial" w:hAnsi="Arial" w:cs="Arial"/>
          <w:bCs/>
          <w:sz w:val="24"/>
          <w:szCs w:val="24"/>
        </w:rPr>
        <w:t>University Events Center</w:t>
      </w:r>
      <w:r w:rsidR="002E1E3F" w:rsidRPr="002E1E3F">
        <w:rPr>
          <w:rFonts w:ascii="Arial" w:hAnsi="Arial" w:cs="Arial"/>
          <w:bCs/>
          <w:sz w:val="24"/>
          <w:szCs w:val="24"/>
        </w:rPr>
        <w:t xml:space="preserve">, Bobcat </w:t>
      </w:r>
      <w:r w:rsidR="00BA123F">
        <w:rPr>
          <w:rFonts w:ascii="Arial" w:hAnsi="Arial" w:cs="Arial"/>
          <w:bCs/>
          <w:sz w:val="24"/>
          <w:szCs w:val="24"/>
        </w:rPr>
        <w:t>Stadium, Student Recreation</w:t>
      </w:r>
      <w:r w:rsidR="002E1E3F" w:rsidRPr="002E1E3F">
        <w:rPr>
          <w:rFonts w:ascii="Arial" w:hAnsi="Arial" w:cs="Arial"/>
          <w:bCs/>
          <w:sz w:val="24"/>
          <w:szCs w:val="24"/>
        </w:rPr>
        <w:t xml:space="preserve"> Center (SRC), tennis courts</w:t>
      </w:r>
      <w:r>
        <w:rPr>
          <w:rFonts w:ascii="Arial" w:hAnsi="Arial" w:cs="Arial"/>
          <w:bCs/>
          <w:sz w:val="24"/>
          <w:szCs w:val="24"/>
        </w:rPr>
        <w:t>,</w:t>
      </w:r>
      <w:r w:rsidR="002E1E3F" w:rsidRPr="002E1E3F">
        <w:rPr>
          <w:rFonts w:ascii="Arial" w:hAnsi="Arial" w:cs="Arial"/>
          <w:bCs/>
          <w:sz w:val="24"/>
          <w:szCs w:val="24"/>
        </w:rPr>
        <w:t xml:space="preserve"> and intram</w:t>
      </w:r>
      <w:r w:rsidR="00994A2F">
        <w:rPr>
          <w:rFonts w:ascii="Arial" w:hAnsi="Arial" w:cs="Arial"/>
          <w:bCs/>
          <w:sz w:val="24"/>
          <w:szCs w:val="24"/>
        </w:rPr>
        <w:t>ural and athletic fields.</w:t>
      </w:r>
    </w:p>
    <w:p w14:paraId="116985BD" w14:textId="77777777" w:rsidR="0051522B" w:rsidRDefault="0051522B">
      <w:pPr>
        <w:pStyle w:val="ListParagraph"/>
        <w:spacing w:after="0" w:line="240" w:lineRule="auto"/>
        <w:ind w:left="1440" w:hanging="720"/>
        <w:rPr>
          <w:rFonts w:ascii="Arial" w:eastAsia="Times New Roman" w:hAnsi="Arial" w:cs="Arial"/>
          <w:sz w:val="24"/>
          <w:szCs w:val="24"/>
        </w:rPr>
      </w:pPr>
    </w:p>
    <w:p w14:paraId="183C52F1" w14:textId="647BA4B5" w:rsidR="0051522B" w:rsidRDefault="0051522B">
      <w:pPr>
        <w:pStyle w:val="ListParagraph"/>
        <w:numPr>
          <w:ilvl w:val="1"/>
          <w:numId w:val="2"/>
        </w:num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The specific objectives of this </w:t>
      </w:r>
      <w:r w:rsidR="00854F98">
        <w:rPr>
          <w:rFonts w:ascii="Arial" w:eastAsia="Times New Roman" w:hAnsi="Arial" w:cs="Arial"/>
          <w:sz w:val="24"/>
          <w:szCs w:val="24"/>
        </w:rPr>
        <w:t>policy</w:t>
      </w:r>
      <w:r>
        <w:rPr>
          <w:rFonts w:ascii="Arial" w:eastAsia="Times New Roman" w:hAnsi="Arial" w:cs="Arial"/>
          <w:sz w:val="24"/>
          <w:szCs w:val="24"/>
        </w:rPr>
        <w:t xml:space="preserve"> are: </w:t>
      </w:r>
    </w:p>
    <w:p w14:paraId="5D46B2A1" w14:textId="77777777" w:rsidR="0051522B" w:rsidRDefault="0051522B">
      <w:pPr>
        <w:pStyle w:val="ListParagraph"/>
        <w:spacing w:after="0" w:line="240" w:lineRule="auto"/>
        <w:ind w:left="1440"/>
        <w:rPr>
          <w:rFonts w:ascii="Arial" w:eastAsia="Times New Roman" w:hAnsi="Arial" w:cs="Arial"/>
          <w:sz w:val="24"/>
          <w:szCs w:val="24"/>
        </w:rPr>
      </w:pPr>
    </w:p>
    <w:p w14:paraId="7C3FA479" w14:textId="766AA7E4" w:rsidR="0051522B" w:rsidRDefault="00854F98">
      <w:pPr>
        <w:pStyle w:val="ListParagraph"/>
        <w:numPr>
          <w:ilvl w:val="0"/>
          <w:numId w:val="4"/>
        </w:numPr>
        <w:spacing w:after="0" w:line="240" w:lineRule="auto"/>
        <w:ind w:left="1800" w:hanging="360"/>
        <w:rPr>
          <w:rFonts w:ascii="Arial" w:eastAsia="Times New Roman" w:hAnsi="Arial" w:cs="Arial"/>
          <w:sz w:val="24"/>
          <w:szCs w:val="24"/>
        </w:rPr>
      </w:pPr>
      <w:r>
        <w:rPr>
          <w:rFonts w:ascii="Arial" w:hAnsi="Arial" w:cs="Arial"/>
          <w:bCs/>
          <w:sz w:val="24"/>
          <w:szCs w:val="24"/>
        </w:rPr>
        <w:t>t</w:t>
      </w:r>
      <w:r w:rsidR="0051522B">
        <w:rPr>
          <w:rFonts w:ascii="Arial" w:hAnsi="Arial" w:cs="Arial"/>
          <w:bCs/>
          <w:sz w:val="24"/>
          <w:szCs w:val="24"/>
        </w:rPr>
        <w:t>o assign r</w:t>
      </w:r>
      <w:r w:rsidR="00BA123F">
        <w:rPr>
          <w:rFonts w:ascii="Arial" w:hAnsi="Arial" w:cs="Arial"/>
          <w:bCs/>
          <w:sz w:val="24"/>
          <w:szCs w:val="24"/>
        </w:rPr>
        <w:t>esponsibility for each facility;</w:t>
      </w:r>
    </w:p>
    <w:p w14:paraId="3095BBEE" w14:textId="77777777" w:rsidR="0051522B" w:rsidRDefault="0051522B">
      <w:pPr>
        <w:pStyle w:val="ListParagraph"/>
        <w:spacing w:after="0" w:line="240" w:lineRule="auto"/>
        <w:ind w:left="1800"/>
        <w:rPr>
          <w:rFonts w:ascii="Arial" w:eastAsia="Times New Roman" w:hAnsi="Arial" w:cs="Arial"/>
          <w:sz w:val="24"/>
          <w:szCs w:val="24"/>
        </w:rPr>
      </w:pPr>
    </w:p>
    <w:p w14:paraId="7B576A9B" w14:textId="18E65BF1" w:rsidR="0051522B" w:rsidRDefault="00854F98">
      <w:pPr>
        <w:pStyle w:val="ListParagraph"/>
        <w:numPr>
          <w:ilvl w:val="0"/>
          <w:numId w:val="4"/>
        </w:num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t</w:t>
      </w:r>
      <w:r w:rsidR="0051522B">
        <w:rPr>
          <w:rFonts w:ascii="Arial" w:eastAsia="Times New Roman" w:hAnsi="Arial" w:cs="Arial"/>
          <w:sz w:val="24"/>
          <w:szCs w:val="24"/>
        </w:rPr>
        <w:t xml:space="preserve">o outline the procedures for coordinating the use of facilities by the Department of </w:t>
      </w:r>
      <w:r w:rsidR="00BA123F">
        <w:rPr>
          <w:rFonts w:ascii="Arial" w:eastAsia="Times New Roman" w:hAnsi="Arial" w:cs="Arial"/>
          <w:sz w:val="24"/>
          <w:szCs w:val="24"/>
        </w:rPr>
        <w:t xml:space="preserve">Health </w:t>
      </w:r>
      <w:r w:rsidR="00DA2795">
        <w:rPr>
          <w:rFonts w:ascii="Arial" w:eastAsia="Times New Roman" w:hAnsi="Arial" w:cs="Arial"/>
          <w:sz w:val="24"/>
          <w:szCs w:val="24"/>
        </w:rPr>
        <w:t>and</w:t>
      </w:r>
      <w:r w:rsidR="00BA123F">
        <w:rPr>
          <w:rFonts w:ascii="Arial" w:eastAsia="Times New Roman" w:hAnsi="Arial" w:cs="Arial"/>
          <w:sz w:val="24"/>
          <w:szCs w:val="24"/>
        </w:rPr>
        <w:t xml:space="preserve"> Human Performance (</w:t>
      </w:r>
      <w:r w:rsidR="00EB1B9B">
        <w:rPr>
          <w:rFonts w:ascii="Arial" w:eastAsia="Times New Roman" w:hAnsi="Arial" w:cs="Arial"/>
          <w:sz w:val="24"/>
          <w:szCs w:val="24"/>
        </w:rPr>
        <w:t>HHP</w:t>
      </w:r>
      <w:r w:rsidR="00BA123F">
        <w:rPr>
          <w:rFonts w:ascii="Arial" w:eastAsia="Times New Roman" w:hAnsi="Arial" w:cs="Arial"/>
          <w:sz w:val="24"/>
          <w:szCs w:val="24"/>
        </w:rPr>
        <w:t>)</w:t>
      </w:r>
      <w:r w:rsidR="0051522B">
        <w:rPr>
          <w:rFonts w:ascii="Arial" w:eastAsia="Times New Roman" w:hAnsi="Arial" w:cs="Arial"/>
          <w:sz w:val="24"/>
          <w:szCs w:val="24"/>
        </w:rPr>
        <w:t xml:space="preserve">, </w:t>
      </w:r>
      <w:r w:rsidR="000F7AD0">
        <w:rPr>
          <w:rFonts w:ascii="Arial" w:eastAsia="Times New Roman" w:hAnsi="Arial" w:cs="Arial"/>
          <w:sz w:val="24"/>
          <w:szCs w:val="24"/>
        </w:rPr>
        <w:t>Texas State Athletics</w:t>
      </w:r>
      <w:r w:rsidR="0051522B">
        <w:rPr>
          <w:rFonts w:ascii="Arial" w:eastAsia="Times New Roman" w:hAnsi="Arial" w:cs="Arial"/>
          <w:sz w:val="24"/>
          <w:szCs w:val="24"/>
        </w:rPr>
        <w:t>, and Campus Recreation during the fall, spring, and su</w:t>
      </w:r>
      <w:r w:rsidR="00BA123F">
        <w:rPr>
          <w:rFonts w:ascii="Arial" w:eastAsia="Times New Roman" w:hAnsi="Arial" w:cs="Arial"/>
          <w:sz w:val="24"/>
          <w:szCs w:val="24"/>
        </w:rPr>
        <w:t xml:space="preserve">mmer </w:t>
      </w:r>
      <w:proofErr w:type="gramStart"/>
      <w:r w:rsidR="00BA123F">
        <w:rPr>
          <w:rFonts w:ascii="Arial" w:eastAsia="Times New Roman" w:hAnsi="Arial" w:cs="Arial"/>
          <w:sz w:val="24"/>
          <w:szCs w:val="24"/>
        </w:rPr>
        <w:t>semesters;</w:t>
      </w:r>
      <w:proofErr w:type="gramEnd"/>
    </w:p>
    <w:p w14:paraId="63A1B1A5" w14:textId="77777777" w:rsidR="0051522B" w:rsidRDefault="0051522B">
      <w:pPr>
        <w:pStyle w:val="ListParagraph"/>
        <w:spacing w:after="0" w:line="240" w:lineRule="auto"/>
        <w:ind w:left="1800"/>
        <w:rPr>
          <w:rFonts w:ascii="Arial" w:eastAsia="Times New Roman" w:hAnsi="Arial" w:cs="Arial"/>
          <w:sz w:val="24"/>
          <w:szCs w:val="24"/>
        </w:rPr>
      </w:pPr>
    </w:p>
    <w:p w14:paraId="4D28F22A" w14:textId="041E0AE4" w:rsidR="0051522B" w:rsidRDefault="00854F98">
      <w:pPr>
        <w:pStyle w:val="ListParagraph"/>
        <w:numPr>
          <w:ilvl w:val="0"/>
          <w:numId w:val="4"/>
        </w:num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t</w:t>
      </w:r>
      <w:r w:rsidR="0051522B">
        <w:rPr>
          <w:rFonts w:ascii="Arial" w:eastAsia="Times New Roman" w:hAnsi="Arial" w:cs="Arial"/>
          <w:sz w:val="24"/>
          <w:szCs w:val="24"/>
        </w:rPr>
        <w:t xml:space="preserve">o outline the procedures for reserving </w:t>
      </w:r>
      <w:proofErr w:type="spellStart"/>
      <w:r w:rsidR="0051522B">
        <w:rPr>
          <w:rFonts w:ascii="Arial" w:eastAsia="Times New Roman" w:hAnsi="Arial" w:cs="Arial"/>
          <w:sz w:val="24"/>
          <w:szCs w:val="24"/>
        </w:rPr>
        <w:t>Jowers</w:t>
      </w:r>
      <w:proofErr w:type="spellEnd"/>
      <w:r w:rsidR="0051522B">
        <w:rPr>
          <w:rFonts w:ascii="Arial" w:eastAsia="Times New Roman" w:hAnsi="Arial" w:cs="Arial"/>
          <w:sz w:val="24"/>
          <w:szCs w:val="24"/>
        </w:rPr>
        <w:t xml:space="preserve"> Center, </w:t>
      </w:r>
      <w:r w:rsidR="007C23A5">
        <w:rPr>
          <w:rFonts w:ascii="Arial" w:eastAsia="Times New Roman" w:hAnsi="Arial" w:cs="Arial"/>
          <w:sz w:val="24"/>
          <w:szCs w:val="24"/>
        </w:rPr>
        <w:t>U</w:t>
      </w:r>
      <w:r w:rsidR="00D3057D">
        <w:rPr>
          <w:rFonts w:ascii="Arial" w:eastAsia="Times New Roman" w:hAnsi="Arial" w:cs="Arial"/>
          <w:sz w:val="24"/>
          <w:szCs w:val="24"/>
        </w:rPr>
        <w:t>niversity Events Center</w:t>
      </w:r>
      <w:r w:rsidR="0051522B">
        <w:rPr>
          <w:rFonts w:ascii="Arial" w:eastAsia="Times New Roman" w:hAnsi="Arial" w:cs="Arial"/>
          <w:sz w:val="24"/>
          <w:szCs w:val="24"/>
        </w:rPr>
        <w:t>, Bobcat Stadium, SRC</w:t>
      </w:r>
      <w:r w:rsidR="00BA123F">
        <w:rPr>
          <w:rFonts w:ascii="Arial" w:eastAsia="Times New Roman" w:hAnsi="Arial" w:cs="Arial"/>
          <w:sz w:val="24"/>
          <w:szCs w:val="24"/>
        </w:rPr>
        <w:t>,</w:t>
      </w:r>
      <w:r w:rsidR="00D3057D">
        <w:rPr>
          <w:rFonts w:ascii="Arial" w:eastAsia="Times New Roman" w:hAnsi="Arial" w:cs="Arial"/>
          <w:sz w:val="24"/>
          <w:szCs w:val="24"/>
        </w:rPr>
        <w:t xml:space="preserve"> tennis courts and intramural</w:t>
      </w:r>
      <w:r w:rsidR="00BA123F">
        <w:rPr>
          <w:rFonts w:ascii="Arial" w:eastAsia="Times New Roman" w:hAnsi="Arial" w:cs="Arial"/>
          <w:sz w:val="24"/>
          <w:szCs w:val="24"/>
        </w:rPr>
        <w:t xml:space="preserve"> and athletic </w:t>
      </w:r>
      <w:proofErr w:type="gramStart"/>
      <w:r w:rsidR="00BA123F">
        <w:rPr>
          <w:rFonts w:ascii="Arial" w:eastAsia="Times New Roman" w:hAnsi="Arial" w:cs="Arial"/>
          <w:sz w:val="24"/>
          <w:szCs w:val="24"/>
        </w:rPr>
        <w:t>fields;</w:t>
      </w:r>
      <w:proofErr w:type="gramEnd"/>
    </w:p>
    <w:p w14:paraId="36DF0C53" w14:textId="77777777" w:rsidR="0051522B" w:rsidRDefault="0051522B">
      <w:pPr>
        <w:pStyle w:val="ListParagraph"/>
        <w:spacing w:after="0" w:line="240" w:lineRule="auto"/>
        <w:ind w:left="1800"/>
        <w:rPr>
          <w:rFonts w:ascii="Arial" w:eastAsia="Times New Roman" w:hAnsi="Arial" w:cs="Arial"/>
          <w:sz w:val="24"/>
          <w:szCs w:val="24"/>
        </w:rPr>
      </w:pPr>
    </w:p>
    <w:p w14:paraId="25E8A88A" w14:textId="586BB412" w:rsidR="0051522B" w:rsidRDefault="00854F98">
      <w:pPr>
        <w:pStyle w:val="ListParagraph"/>
        <w:numPr>
          <w:ilvl w:val="0"/>
          <w:numId w:val="4"/>
        </w:num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t</w:t>
      </w:r>
      <w:r w:rsidR="00D3057D">
        <w:rPr>
          <w:rFonts w:ascii="Arial" w:eastAsia="Times New Roman" w:hAnsi="Arial" w:cs="Arial"/>
          <w:sz w:val="24"/>
          <w:szCs w:val="24"/>
        </w:rPr>
        <w:t xml:space="preserve">o establish </w:t>
      </w:r>
      <w:r w:rsidR="0051522B">
        <w:rPr>
          <w:rFonts w:ascii="Arial" w:eastAsia="Times New Roman" w:hAnsi="Arial" w:cs="Arial"/>
          <w:sz w:val="24"/>
          <w:szCs w:val="24"/>
        </w:rPr>
        <w:t>user eligibil</w:t>
      </w:r>
      <w:r w:rsidR="00BA123F">
        <w:rPr>
          <w:rFonts w:ascii="Arial" w:eastAsia="Times New Roman" w:hAnsi="Arial" w:cs="Arial"/>
          <w:sz w:val="24"/>
          <w:szCs w:val="24"/>
        </w:rPr>
        <w:t>ity requirements and priorities; and</w:t>
      </w:r>
    </w:p>
    <w:p w14:paraId="69968E8C" w14:textId="77777777" w:rsidR="0051522B" w:rsidRDefault="0051522B">
      <w:pPr>
        <w:pStyle w:val="ListParagraph"/>
        <w:spacing w:after="0" w:line="240" w:lineRule="auto"/>
        <w:ind w:left="1800"/>
        <w:rPr>
          <w:rFonts w:ascii="Arial" w:eastAsia="Times New Roman" w:hAnsi="Arial" w:cs="Arial"/>
          <w:sz w:val="24"/>
          <w:szCs w:val="24"/>
        </w:rPr>
      </w:pPr>
    </w:p>
    <w:p w14:paraId="4FE77796" w14:textId="7673196C" w:rsidR="0051522B" w:rsidRDefault="00854F98">
      <w:pPr>
        <w:pStyle w:val="ListParagraph"/>
        <w:numPr>
          <w:ilvl w:val="0"/>
          <w:numId w:val="4"/>
        </w:numPr>
        <w:spacing w:after="0" w:line="240" w:lineRule="auto"/>
        <w:ind w:left="1800" w:hanging="360"/>
        <w:rPr>
          <w:rFonts w:ascii="Arial" w:eastAsia="Times New Roman" w:hAnsi="Arial" w:cs="Arial"/>
          <w:sz w:val="24"/>
          <w:szCs w:val="24"/>
        </w:rPr>
      </w:pPr>
      <w:r>
        <w:rPr>
          <w:rFonts w:ascii="Arial" w:eastAsia="Times New Roman" w:hAnsi="Arial" w:cs="Arial"/>
          <w:sz w:val="24"/>
          <w:szCs w:val="24"/>
        </w:rPr>
        <w:t>t</w:t>
      </w:r>
      <w:r w:rsidR="0051522B">
        <w:rPr>
          <w:rFonts w:ascii="Arial" w:eastAsia="Times New Roman" w:hAnsi="Arial" w:cs="Arial"/>
          <w:sz w:val="24"/>
          <w:szCs w:val="24"/>
        </w:rPr>
        <w:t>o establish a usage fee and deposit amount for each facility.</w:t>
      </w:r>
    </w:p>
    <w:p w14:paraId="7DE39074" w14:textId="77777777" w:rsidR="0051522B" w:rsidRDefault="0051522B">
      <w:pPr>
        <w:spacing w:after="0" w:line="240" w:lineRule="auto"/>
        <w:ind w:left="1800" w:hanging="360"/>
        <w:outlineLvl w:val="1"/>
        <w:rPr>
          <w:rFonts w:ascii="Arial" w:eastAsia="Times New Roman" w:hAnsi="Arial" w:cs="Arial"/>
          <w:bCs/>
          <w:sz w:val="24"/>
          <w:szCs w:val="24"/>
        </w:rPr>
      </w:pPr>
    </w:p>
    <w:p w14:paraId="1E299F9D" w14:textId="77777777" w:rsidR="0051522B" w:rsidRPr="00BA123F" w:rsidRDefault="0051522B" w:rsidP="00FA3BB4">
      <w:pPr>
        <w:tabs>
          <w:tab w:val="left" w:pos="720"/>
        </w:tabs>
        <w:spacing w:after="0" w:line="240" w:lineRule="auto"/>
        <w:outlineLvl w:val="1"/>
        <w:rPr>
          <w:rFonts w:ascii="Arial" w:eastAsia="Times New Roman" w:hAnsi="Arial" w:cs="Arial"/>
          <w:b/>
          <w:bCs/>
          <w:sz w:val="24"/>
          <w:szCs w:val="24"/>
        </w:rPr>
      </w:pPr>
      <w:r w:rsidRPr="00BA123F">
        <w:rPr>
          <w:rFonts w:ascii="Arial" w:eastAsia="Times New Roman" w:hAnsi="Arial" w:cs="Arial"/>
          <w:b/>
          <w:bCs/>
          <w:sz w:val="24"/>
          <w:szCs w:val="24"/>
        </w:rPr>
        <w:t>02.</w:t>
      </w:r>
      <w:r w:rsidRPr="00BA123F">
        <w:rPr>
          <w:rFonts w:ascii="Arial" w:eastAsia="Times New Roman" w:hAnsi="Arial" w:cs="Arial"/>
          <w:b/>
          <w:bCs/>
          <w:sz w:val="24"/>
          <w:szCs w:val="24"/>
        </w:rPr>
        <w:tab/>
        <w:t>OPERATING PROCEDURES</w:t>
      </w:r>
    </w:p>
    <w:p w14:paraId="3DDD0C0C" w14:textId="77777777" w:rsidR="0051522B" w:rsidRDefault="0051522B">
      <w:pPr>
        <w:spacing w:after="0" w:line="240" w:lineRule="auto"/>
        <w:outlineLvl w:val="1"/>
        <w:rPr>
          <w:rFonts w:ascii="Arial" w:eastAsia="Times New Roman" w:hAnsi="Arial" w:cs="Arial"/>
          <w:bCs/>
          <w:sz w:val="24"/>
          <w:szCs w:val="24"/>
        </w:rPr>
      </w:pPr>
    </w:p>
    <w:p w14:paraId="6424032C" w14:textId="481D443E" w:rsidR="0051522B" w:rsidRDefault="00D3057D">
      <w:pPr>
        <w:pStyle w:val="ListParagraph"/>
        <w:numPr>
          <w:ilvl w:val="1"/>
          <w:numId w:val="6"/>
        </w:num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Scheduling of Facilities</w:t>
      </w:r>
    </w:p>
    <w:p w14:paraId="549A8E84" w14:textId="77777777" w:rsidR="0051522B" w:rsidRDefault="0051522B">
      <w:pPr>
        <w:pStyle w:val="ListParagraph"/>
        <w:spacing w:after="0" w:line="240" w:lineRule="auto"/>
        <w:rPr>
          <w:rFonts w:ascii="Arial" w:eastAsia="Times New Roman" w:hAnsi="Arial" w:cs="Arial"/>
          <w:sz w:val="24"/>
          <w:szCs w:val="24"/>
        </w:rPr>
      </w:pPr>
    </w:p>
    <w:p w14:paraId="485A4E7F" w14:textId="574BDB22"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51522B">
        <w:rPr>
          <w:rFonts w:ascii="Arial" w:eastAsia="Times New Roman" w:hAnsi="Arial" w:cs="Arial"/>
          <w:sz w:val="24"/>
          <w:szCs w:val="24"/>
        </w:rPr>
        <w:t xml:space="preserve">Scheduling of facilities for </w:t>
      </w:r>
      <w:r w:rsidR="00EB1B9B">
        <w:rPr>
          <w:rFonts w:ascii="Arial" w:eastAsia="Times New Roman" w:hAnsi="Arial" w:cs="Arial"/>
          <w:sz w:val="24"/>
          <w:szCs w:val="24"/>
        </w:rPr>
        <w:t>HHP</w:t>
      </w:r>
      <w:r w:rsidR="0051522B">
        <w:rPr>
          <w:rFonts w:ascii="Arial" w:eastAsia="Times New Roman" w:hAnsi="Arial" w:cs="Arial"/>
          <w:sz w:val="24"/>
          <w:szCs w:val="24"/>
        </w:rPr>
        <w:t xml:space="preserve"> departmental usage, athletic sporting events, SRC programs, university events, and community programs </w:t>
      </w:r>
      <w:r w:rsidR="0051522B">
        <w:rPr>
          <w:rFonts w:ascii="Arial" w:eastAsia="Times New Roman" w:hAnsi="Arial" w:cs="Arial"/>
          <w:sz w:val="24"/>
          <w:szCs w:val="24"/>
        </w:rPr>
        <w:lastRenderedPageBreak/>
        <w:t xml:space="preserve">requires coordination among representatives from </w:t>
      </w:r>
      <w:r w:rsidR="007F1A69">
        <w:rPr>
          <w:rFonts w:ascii="Arial" w:eastAsia="Times New Roman" w:hAnsi="Arial" w:cs="Arial"/>
          <w:sz w:val="24"/>
          <w:szCs w:val="24"/>
        </w:rPr>
        <w:t>HHP</w:t>
      </w:r>
      <w:r w:rsidR="0051522B">
        <w:rPr>
          <w:rFonts w:ascii="Arial" w:eastAsia="Times New Roman" w:hAnsi="Arial" w:cs="Arial"/>
          <w:sz w:val="24"/>
          <w:szCs w:val="24"/>
        </w:rPr>
        <w:t xml:space="preserve">, </w:t>
      </w:r>
      <w:r w:rsidR="00E47355">
        <w:rPr>
          <w:rFonts w:ascii="Arial" w:eastAsia="Times New Roman" w:hAnsi="Arial" w:cs="Arial"/>
          <w:sz w:val="24"/>
          <w:szCs w:val="24"/>
        </w:rPr>
        <w:t>Texas State</w:t>
      </w:r>
      <w:r w:rsidR="0051522B">
        <w:rPr>
          <w:rFonts w:ascii="Arial" w:eastAsia="Times New Roman" w:hAnsi="Arial" w:cs="Arial"/>
          <w:sz w:val="24"/>
          <w:szCs w:val="24"/>
        </w:rPr>
        <w:t xml:space="preserve"> Athletic</w:t>
      </w:r>
      <w:r w:rsidR="00E47355">
        <w:rPr>
          <w:rFonts w:ascii="Arial" w:eastAsia="Times New Roman" w:hAnsi="Arial" w:cs="Arial"/>
          <w:sz w:val="24"/>
          <w:szCs w:val="24"/>
        </w:rPr>
        <w:t>s</w:t>
      </w:r>
      <w:r w:rsidR="0051522B">
        <w:rPr>
          <w:rFonts w:ascii="Arial" w:eastAsia="Times New Roman" w:hAnsi="Arial" w:cs="Arial"/>
          <w:sz w:val="24"/>
          <w:szCs w:val="24"/>
        </w:rPr>
        <w:t xml:space="preserve">, and Campus Recreation. The </w:t>
      </w:r>
      <w:r w:rsidR="00EB1B9B">
        <w:rPr>
          <w:rFonts w:ascii="Arial" w:eastAsia="Times New Roman" w:hAnsi="Arial" w:cs="Arial"/>
          <w:sz w:val="24"/>
          <w:szCs w:val="24"/>
        </w:rPr>
        <w:t>HHP</w:t>
      </w:r>
      <w:r w:rsidR="00D3057D">
        <w:rPr>
          <w:rFonts w:ascii="Arial" w:eastAsia="Times New Roman" w:hAnsi="Arial" w:cs="Arial"/>
          <w:sz w:val="24"/>
          <w:szCs w:val="24"/>
        </w:rPr>
        <w:t xml:space="preserve"> F</w:t>
      </w:r>
      <w:r w:rsidR="00BA123F">
        <w:rPr>
          <w:rFonts w:ascii="Arial" w:eastAsia="Times New Roman" w:hAnsi="Arial" w:cs="Arial"/>
          <w:sz w:val="24"/>
          <w:szCs w:val="24"/>
        </w:rPr>
        <w:t xml:space="preserve">acilities coordinator, </w:t>
      </w:r>
      <w:r w:rsidR="00FA3BB4">
        <w:rPr>
          <w:rFonts w:ascii="Arial" w:eastAsia="Times New Roman" w:hAnsi="Arial" w:cs="Arial"/>
          <w:sz w:val="24"/>
          <w:szCs w:val="24"/>
        </w:rPr>
        <w:t>the a</w:t>
      </w:r>
      <w:r w:rsidR="00BA123F">
        <w:rPr>
          <w:rFonts w:ascii="Arial" w:eastAsia="Times New Roman" w:hAnsi="Arial" w:cs="Arial"/>
          <w:sz w:val="24"/>
          <w:szCs w:val="24"/>
        </w:rPr>
        <w:t xml:space="preserve">ssistant </w:t>
      </w:r>
      <w:r w:rsidR="00FA3BB4">
        <w:rPr>
          <w:rFonts w:ascii="Arial" w:eastAsia="Times New Roman" w:hAnsi="Arial" w:cs="Arial"/>
          <w:sz w:val="24"/>
          <w:szCs w:val="24"/>
        </w:rPr>
        <w:t>d</w:t>
      </w:r>
      <w:r w:rsidR="00BA123F">
        <w:rPr>
          <w:rFonts w:ascii="Arial" w:eastAsia="Times New Roman" w:hAnsi="Arial" w:cs="Arial"/>
          <w:sz w:val="24"/>
          <w:szCs w:val="24"/>
        </w:rPr>
        <w:t>irector</w:t>
      </w:r>
      <w:r w:rsidR="00D3057D">
        <w:rPr>
          <w:rFonts w:ascii="Arial" w:eastAsia="Times New Roman" w:hAnsi="Arial" w:cs="Arial"/>
          <w:sz w:val="24"/>
          <w:szCs w:val="24"/>
        </w:rPr>
        <w:t xml:space="preserve"> of</w:t>
      </w:r>
      <w:r w:rsidR="00BA123F">
        <w:rPr>
          <w:rFonts w:ascii="Arial" w:eastAsia="Times New Roman" w:hAnsi="Arial" w:cs="Arial"/>
          <w:sz w:val="24"/>
          <w:szCs w:val="24"/>
        </w:rPr>
        <w:t xml:space="preserve"> </w:t>
      </w:r>
      <w:r w:rsidR="000F7AD0">
        <w:rPr>
          <w:rFonts w:ascii="Arial" w:eastAsia="Times New Roman" w:hAnsi="Arial" w:cs="Arial"/>
          <w:sz w:val="24"/>
          <w:szCs w:val="24"/>
        </w:rPr>
        <w:t xml:space="preserve">Texas State </w:t>
      </w:r>
      <w:r w:rsidR="00BA123F">
        <w:rPr>
          <w:rFonts w:ascii="Arial" w:eastAsia="Times New Roman" w:hAnsi="Arial" w:cs="Arial"/>
          <w:sz w:val="24"/>
          <w:szCs w:val="24"/>
        </w:rPr>
        <w:t>Athletics</w:t>
      </w:r>
      <w:r w:rsidR="000F7AD0">
        <w:rPr>
          <w:rFonts w:ascii="Arial" w:eastAsia="Times New Roman" w:hAnsi="Arial" w:cs="Arial"/>
          <w:sz w:val="24"/>
          <w:szCs w:val="24"/>
        </w:rPr>
        <w:t xml:space="preserve"> </w:t>
      </w:r>
      <w:r w:rsidR="0046645D">
        <w:rPr>
          <w:rFonts w:ascii="Arial" w:eastAsia="Times New Roman" w:hAnsi="Arial" w:cs="Arial"/>
          <w:sz w:val="24"/>
          <w:szCs w:val="24"/>
        </w:rPr>
        <w:t>for</w:t>
      </w:r>
      <w:r w:rsidR="000F7AD0">
        <w:rPr>
          <w:rFonts w:ascii="Arial" w:eastAsia="Times New Roman" w:hAnsi="Arial" w:cs="Arial"/>
          <w:sz w:val="24"/>
          <w:szCs w:val="24"/>
        </w:rPr>
        <w:t xml:space="preserve"> </w:t>
      </w:r>
      <w:r w:rsidR="0051522B">
        <w:rPr>
          <w:rFonts w:ascii="Arial" w:eastAsia="Times New Roman" w:hAnsi="Arial" w:cs="Arial"/>
          <w:sz w:val="24"/>
          <w:szCs w:val="24"/>
        </w:rPr>
        <w:t>Facilities and Game Ope</w:t>
      </w:r>
      <w:r w:rsidR="00BA123F">
        <w:rPr>
          <w:rFonts w:ascii="Arial" w:eastAsia="Times New Roman" w:hAnsi="Arial" w:cs="Arial"/>
          <w:sz w:val="24"/>
          <w:szCs w:val="24"/>
        </w:rPr>
        <w:t xml:space="preserve">rations, and </w:t>
      </w:r>
      <w:r w:rsidR="00FA3BB4">
        <w:rPr>
          <w:rFonts w:ascii="Arial" w:eastAsia="Times New Roman" w:hAnsi="Arial" w:cs="Arial"/>
          <w:sz w:val="24"/>
          <w:szCs w:val="24"/>
        </w:rPr>
        <w:t>the a</w:t>
      </w:r>
      <w:r w:rsidR="00BA123F">
        <w:rPr>
          <w:rFonts w:ascii="Arial" w:eastAsia="Times New Roman" w:hAnsi="Arial" w:cs="Arial"/>
          <w:sz w:val="24"/>
          <w:szCs w:val="24"/>
        </w:rPr>
        <w:t xml:space="preserve">ssociate </w:t>
      </w:r>
      <w:r w:rsidR="00FA3BB4">
        <w:rPr>
          <w:rFonts w:ascii="Arial" w:eastAsia="Times New Roman" w:hAnsi="Arial" w:cs="Arial"/>
          <w:sz w:val="24"/>
          <w:szCs w:val="24"/>
        </w:rPr>
        <w:t>d</w:t>
      </w:r>
      <w:r w:rsidR="0051522B">
        <w:rPr>
          <w:rFonts w:ascii="Arial" w:eastAsia="Times New Roman" w:hAnsi="Arial" w:cs="Arial"/>
          <w:sz w:val="24"/>
          <w:szCs w:val="24"/>
        </w:rPr>
        <w:t>irector</w:t>
      </w:r>
      <w:r w:rsidR="00D3057D">
        <w:rPr>
          <w:rFonts w:ascii="Arial" w:eastAsia="Times New Roman" w:hAnsi="Arial" w:cs="Arial"/>
          <w:sz w:val="24"/>
          <w:szCs w:val="24"/>
        </w:rPr>
        <w:t xml:space="preserve"> of</w:t>
      </w:r>
      <w:r w:rsidR="0051522B">
        <w:rPr>
          <w:rFonts w:ascii="Arial" w:eastAsia="Times New Roman" w:hAnsi="Arial" w:cs="Arial"/>
          <w:sz w:val="24"/>
          <w:szCs w:val="24"/>
        </w:rPr>
        <w:t xml:space="preserve"> Campus Recreation</w:t>
      </w:r>
      <w:r w:rsidR="00E47355">
        <w:rPr>
          <w:rFonts w:ascii="Arial" w:eastAsia="Times New Roman" w:hAnsi="Arial" w:cs="Arial"/>
          <w:sz w:val="24"/>
          <w:szCs w:val="24"/>
        </w:rPr>
        <w:t>,</w:t>
      </w:r>
      <w:r w:rsidR="00EB1B9B">
        <w:rPr>
          <w:rFonts w:ascii="Arial" w:eastAsia="Times New Roman" w:hAnsi="Arial" w:cs="Arial"/>
          <w:sz w:val="24"/>
          <w:szCs w:val="24"/>
        </w:rPr>
        <w:t xml:space="preserve"> or </w:t>
      </w:r>
      <w:r w:rsidR="00BA123F">
        <w:rPr>
          <w:rFonts w:ascii="Arial" w:eastAsia="Times New Roman" w:hAnsi="Arial" w:cs="Arial"/>
          <w:sz w:val="24"/>
          <w:szCs w:val="24"/>
        </w:rPr>
        <w:t>other representatives designated by the p</w:t>
      </w:r>
      <w:r w:rsidR="007436C0">
        <w:rPr>
          <w:rFonts w:ascii="Arial" w:eastAsia="Times New Roman" w:hAnsi="Arial" w:cs="Arial"/>
          <w:sz w:val="24"/>
          <w:szCs w:val="24"/>
        </w:rPr>
        <w:t>rovost</w:t>
      </w:r>
      <w:r w:rsidR="00FA3BB4">
        <w:rPr>
          <w:rFonts w:ascii="Arial" w:eastAsia="Times New Roman" w:hAnsi="Arial" w:cs="Arial"/>
          <w:sz w:val="24"/>
          <w:szCs w:val="24"/>
        </w:rPr>
        <w:t xml:space="preserve"> and vice president for Academic Affairs</w:t>
      </w:r>
      <w:r w:rsidR="00E47355">
        <w:rPr>
          <w:rFonts w:ascii="Arial" w:eastAsia="Times New Roman" w:hAnsi="Arial" w:cs="Arial"/>
          <w:sz w:val="24"/>
          <w:szCs w:val="24"/>
        </w:rPr>
        <w:t>,</w:t>
      </w:r>
      <w:r w:rsidR="007436C0">
        <w:rPr>
          <w:rFonts w:ascii="Arial" w:eastAsia="Times New Roman" w:hAnsi="Arial" w:cs="Arial"/>
          <w:sz w:val="24"/>
          <w:szCs w:val="24"/>
        </w:rPr>
        <w:t xml:space="preserve"> </w:t>
      </w:r>
      <w:r w:rsidR="0051522B">
        <w:rPr>
          <w:rFonts w:ascii="Arial" w:eastAsia="Times New Roman" w:hAnsi="Arial" w:cs="Arial"/>
          <w:sz w:val="24"/>
          <w:szCs w:val="24"/>
        </w:rPr>
        <w:t>will make up the Scheduling Committee.</w:t>
      </w:r>
    </w:p>
    <w:p w14:paraId="28053A90" w14:textId="77777777" w:rsidR="00BF19D5" w:rsidRDefault="00BF19D5" w:rsidP="00BF19D5">
      <w:pPr>
        <w:pStyle w:val="ListParagraph"/>
        <w:spacing w:before="120" w:after="0" w:line="240" w:lineRule="auto"/>
        <w:ind w:left="1800" w:hanging="360"/>
        <w:rPr>
          <w:rFonts w:ascii="Arial" w:eastAsia="Times New Roman" w:hAnsi="Arial" w:cs="Arial"/>
          <w:sz w:val="24"/>
          <w:szCs w:val="24"/>
        </w:rPr>
      </w:pPr>
    </w:p>
    <w:p w14:paraId="4B82313B" w14:textId="274FF4D2"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51522B">
        <w:rPr>
          <w:rFonts w:ascii="Arial" w:eastAsia="Times New Roman" w:hAnsi="Arial" w:cs="Arial"/>
          <w:sz w:val="24"/>
          <w:szCs w:val="24"/>
        </w:rPr>
        <w:t xml:space="preserve">The Scheduling Committee will </w:t>
      </w:r>
      <w:r w:rsidR="0051522B" w:rsidRPr="008F6C07">
        <w:rPr>
          <w:rFonts w:ascii="Arial" w:eastAsia="Times New Roman" w:hAnsi="Arial" w:cs="Arial"/>
          <w:sz w:val="24"/>
          <w:szCs w:val="24"/>
        </w:rPr>
        <w:t xml:space="preserve">meet </w:t>
      </w:r>
      <w:r w:rsidR="00AA6697">
        <w:rPr>
          <w:rFonts w:ascii="Arial" w:eastAsia="Times New Roman" w:hAnsi="Arial" w:cs="Arial"/>
          <w:sz w:val="24"/>
          <w:szCs w:val="24"/>
        </w:rPr>
        <w:t>on an as</w:t>
      </w:r>
      <w:r w:rsidR="00B567E2">
        <w:rPr>
          <w:rFonts w:ascii="Arial" w:eastAsia="Times New Roman" w:hAnsi="Arial" w:cs="Arial"/>
          <w:sz w:val="24"/>
          <w:szCs w:val="24"/>
        </w:rPr>
        <w:t>-</w:t>
      </w:r>
      <w:r w:rsidR="00AA6697">
        <w:rPr>
          <w:rFonts w:ascii="Arial" w:eastAsia="Times New Roman" w:hAnsi="Arial" w:cs="Arial"/>
          <w:sz w:val="24"/>
          <w:szCs w:val="24"/>
        </w:rPr>
        <w:t>needed basis</w:t>
      </w:r>
      <w:r w:rsidR="008F6C07">
        <w:rPr>
          <w:rFonts w:ascii="Arial" w:eastAsia="Times New Roman" w:hAnsi="Arial" w:cs="Arial"/>
          <w:sz w:val="24"/>
          <w:szCs w:val="24"/>
        </w:rPr>
        <w:t xml:space="preserve"> </w:t>
      </w:r>
      <w:r w:rsidR="0051522B" w:rsidRPr="008F6C07">
        <w:rPr>
          <w:rFonts w:ascii="Arial" w:eastAsia="Times New Roman" w:hAnsi="Arial" w:cs="Arial"/>
          <w:sz w:val="24"/>
          <w:szCs w:val="24"/>
        </w:rPr>
        <w:t xml:space="preserve">to prepare the schedule for </w:t>
      </w:r>
      <w:r w:rsidR="00B567E2">
        <w:rPr>
          <w:rFonts w:ascii="Arial" w:eastAsia="Times New Roman" w:hAnsi="Arial" w:cs="Arial"/>
          <w:sz w:val="24"/>
          <w:szCs w:val="24"/>
        </w:rPr>
        <w:t>the following semester</w:t>
      </w:r>
      <w:r w:rsidR="0051522B" w:rsidRPr="008F6C07">
        <w:rPr>
          <w:rFonts w:ascii="Arial" w:eastAsia="Times New Roman" w:hAnsi="Arial" w:cs="Arial"/>
          <w:sz w:val="24"/>
          <w:szCs w:val="24"/>
        </w:rPr>
        <w:t xml:space="preserve">. </w:t>
      </w:r>
      <w:r w:rsidR="0051522B" w:rsidRPr="008F6C07">
        <w:rPr>
          <w:rFonts w:ascii="Arial" w:hAnsi="Arial" w:cs="Arial"/>
          <w:bCs/>
          <w:sz w:val="24"/>
          <w:szCs w:val="24"/>
        </w:rPr>
        <w:t xml:space="preserve">The </w:t>
      </w:r>
      <w:r w:rsidR="00EB1B9B" w:rsidRPr="008F6C07">
        <w:rPr>
          <w:rFonts w:ascii="Arial" w:hAnsi="Arial" w:cs="Arial"/>
          <w:bCs/>
          <w:sz w:val="24"/>
          <w:szCs w:val="24"/>
        </w:rPr>
        <w:t>HHP</w:t>
      </w:r>
      <w:r w:rsidR="00D3057D">
        <w:rPr>
          <w:rFonts w:ascii="Arial" w:hAnsi="Arial" w:cs="Arial"/>
          <w:bCs/>
          <w:sz w:val="24"/>
          <w:szCs w:val="24"/>
        </w:rPr>
        <w:t xml:space="preserve"> F</w:t>
      </w:r>
      <w:r w:rsidR="00BA123F" w:rsidRPr="008F6C07">
        <w:rPr>
          <w:rFonts w:ascii="Arial" w:hAnsi="Arial" w:cs="Arial"/>
          <w:bCs/>
          <w:sz w:val="24"/>
          <w:szCs w:val="24"/>
        </w:rPr>
        <w:t>acilities c</w:t>
      </w:r>
      <w:r w:rsidR="0051522B" w:rsidRPr="008F6C07">
        <w:rPr>
          <w:rFonts w:ascii="Arial" w:hAnsi="Arial" w:cs="Arial"/>
          <w:bCs/>
          <w:sz w:val="24"/>
          <w:szCs w:val="24"/>
        </w:rPr>
        <w:t>oordinator will</w:t>
      </w:r>
      <w:r w:rsidR="0051522B">
        <w:rPr>
          <w:rFonts w:ascii="Arial" w:hAnsi="Arial" w:cs="Arial"/>
          <w:bCs/>
          <w:sz w:val="24"/>
          <w:szCs w:val="24"/>
        </w:rPr>
        <w:t xml:space="preserve"> </w:t>
      </w:r>
      <w:r w:rsidR="00963FDD">
        <w:rPr>
          <w:rFonts w:ascii="Arial" w:hAnsi="Arial" w:cs="Arial"/>
          <w:bCs/>
          <w:sz w:val="24"/>
          <w:szCs w:val="24"/>
        </w:rPr>
        <w:t>coordinate with HHP staff</w:t>
      </w:r>
      <w:r w:rsidR="00D81360">
        <w:rPr>
          <w:rFonts w:ascii="Arial" w:hAnsi="Arial" w:cs="Arial"/>
          <w:bCs/>
          <w:sz w:val="24"/>
          <w:szCs w:val="24"/>
        </w:rPr>
        <w:t xml:space="preserve"> to</w:t>
      </w:r>
      <w:r w:rsidR="00963FDD">
        <w:rPr>
          <w:rFonts w:ascii="Arial" w:hAnsi="Arial" w:cs="Arial"/>
          <w:bCs/>
          <w:sz w:val="24"/>
          <w:szCs w:val="24"/>
        </w:rPr>
        <w:t xml:space="preserve"> </w:t>
      </w:r>
      <w:r w:rsidR="0051522B">
        <w:rPr>
          <w:rFonts w:ascii="Arial" w:hAnsi="Arial" w:cs="Arial"/>
          <w:bCs/>
          <w:sz w:val="24"/>
          <w:szCs w:val="24"/>
        </w:rPr>
        <w:t xml:space="preserve">post the Jowers Center </w:t>
      </w:r>
      <w:proofErr w:type="gramStart"/>
      <w:r w:rsidR="0051522B">
        <w:rPr>
          <w:rFonts w:ascii="Arial" w:hAnsi="Arial" w:cs="Arial"/>
          <w:bCs/>
          <w:sz w:val="24"/>
          <w:szCs w:val="24"/>
        </w:rPr>
        <w:t>classrooms</w:t>
      </w:r>
      <w:r w:rsidR="00E47355">
        <w:rPr>
          <w:rFonts w:ascii="Arial" w:hAnsi="Arial" w:cs="Arial"/>
          <w:bCs/>
          <w:sz w:val="24"/>
          <w:szCs w:val="24"/>
        </w:rPr>
        <w:t>’</w:t>
      </w:r>
      <w:proofErr w:type="gramEnd"/>
      <w:r w:rsidR="0051522B">
        <w:rPr>
          <w:rFonts w:ascii="Arial" w:hAnsi="Arial" w:cs="Arial"/>
          <w:bCs/>
          <w:sz w:val="24"/>
          <w:szCs w:val="24"/>
        </w:rPr>
        <w:t xml:space="preserve"> and gymnasiums</w:t>
      </w:r>
      <w:r w:rsidR="00E47355">
        <w:rPr>
          <w:rFonts w:ascii="Arial" w:hAnsi="Arial" w:cs="Arial"/>
          <w:bCs/>
          <w:sz w:val="24"/>
          <w:szCs w:val="24"/>
        </w:rPr>
        <w:t>’</w:t>
      </w:r>
      <w:r w:rsidR="0051522B">
        <w:rPr>
          <w:rFonts w:ascii="Arial" w:hAnsi="Arial" w:cs="Arial"/>
          <w:bCs/>
          <w:sz w:val="24"/>
          <w:szCs w:val="24"/>
        </w:rPr>
        <w:t xml:space="preserve"> schedule </w:t>
      </w:r>
      <w:r w:rsidR="00963FDD">
        <w:rPr>
          <w:rFonts w:ascii="Arial" w:hAnsi="Arial" w:cs="Arial"/>
          <w:bCs/>
          <w:sz w:val="24"/>
          <w:szCs w:val="24"/>
        </w:rPr>
        <w:t>in the university scheduling system</w:t>
      </w:r>
      <w:r w:rsidR="0051522B">
        <w:rPr>
          <w:rFonts w:ascii="Arial" w:hAnsi="Arial" w:cs="Arial"/>
          <w:bCs/>
          <w:sz w:val="24"/>
          <w:szCs w:val="24"/>
        </w:rPr>
        <w:t>.</w:t>
      </w:r>
      <w:r w:rsidR="0051522B">
        <w:rPr>
          <w:rFonts w:ascii="Arial" w:eastAsia="Times New Roman" w:hAnsi="Arial" w:cs="Arial"/>
          <w:sz w:val="24"/>
          <w:szCs w:val="24"/>
        </w:rPr>
        <w:t xml:space="preserve"> </w:t>
      </w:r>
      <w:r w:rsidR="00E47355">
        <w:rPr>
          <w:rFonts w:ascii="Arial" w:eastAsia="Times New Roman" w:hAnsi="Arial" w:cs="Arial"/>
          <w:sz w:val="24"/>
          <w:szCs w:val="24"/>
        </w:rPr>
        <w:t>Texas State</w:t>
      </w:r>
      <w:r w:rsidR="0051522B">
        <w:rPr>
          <w:rFonts w:ascii="Arial" w:eastAsia="Times New Roman" w:hAnsi="Arial" w:cs="Arial"/>
          <w:sz w:val="24"/>
          <w:szCs w:val="24"/>
        </w:rPr>
        <w:t xml:space="preserve"> Athletic</w:t>
      </w:r>
      <w:r w:rsidR="00E47355">
        <w:rPr>
          <w:rFonts w:ascii="Arial" w:eastAsia="Times New Roman" w:hAnsi="Arial" w:cs="Arial"/>
          <w:sz w:val="24"/>
          <w:szCs w:val="24"/>
        </w:rPr>
        <w:t>s</w:t>
      </w:r>
      <w:r w:rsidR="0051522B">
        <w:rPr>
          <w:rFonts w:ascii="Arial" w:eastAsia="Times New Roman" w:hAnsi="Arial" w:cs="Arial"/>
          <w:sz w:val="24"/>
          <w:szCs w:val="24"/>
        </w:rPr>
        <w:t xml:space="preserve"> and Campus Recreation representatives on the Scheduling Committee will prepare and retain a copy of the reservations schedule for their respective facilities.</w:t>
      </w:r>
    </w:p>
    <w:p w14:paraId="5CA78F21" w14:textId="77777777" w:rsidR="0051522B" w:rsidRDefault="0051522B">
      <w:pPr>
        <w:pStyle w:val="ListParagraph"/>
        <w:spacing w:before="120" w:after="0" w:line="240" w:lineRule="auto"/>
        <w:ind w:left="1080"/>
        <w:rPr>
          <w:rFonts w:ascii="Arial" w:eastAsia="Times New Roman" w:hAnsi="Arial" w:cs="Arial"/>
          <w:sz w:val="24"/>
          <w:szCs w:val="24"/>
        </w:rPr>
      </w:pPr>
    </w:p>
    <w:p w14:paraId="232AD801" w14:textId="77777777" w:rsidR="0051522B" w:rsidRDefault="0051522B">
      <w:pPr>
        <w:pStyle w:val="ListParagraph"/>
        <w:numPr>
          <w:ilvl w:val="1"/>
          <w:numId w:val="6"/>
        </w:numPr>
        <w:spacing w:before="120" w:after="0" w:line="240" w:lineRule="auto"/>
        <w:ind w:left="1440" w:hanging="720"/>
        <w:rPr>
          <w:rFonts w:ascii="Arial" w:eastAsia="Times New Roman" w:hAnsi="Arial" w:cs="Arial"/>
          <w:sz w:val="24"/>
          <w:szCs w:val="24"/>
        </w:rPr>
      </w:pPr>
      <w:r>
        <w:rPr>
          <w:rFonts w:ascii="Arial" w:eastAsia="Times New Roman" w:hAnsi="Arial" w:cs="Arial"/>
          <w:sz w:val="24"/>
          <w:szCs w:val="24"/>
        </w:rPr>
        <w:t>Priority Use</w:t>
      </w:r>
    </w:p>
    <w:p w14:paraId="3DAD713C" w14:textId="77777777" w:rsidR="0051522B" w:rsidRDefault="0051522B">
      <w:pPr>
        <w:pStyle w:val="ListParagraph"/>
        <w:spacing w:before="120" w:after="0" w:line="240" w:lineRule="auto"/>
        <w:ind w:left="1440"/>
        <w:rPr>
          <w:rFonts w:ascii="Arial" w:eastAsia="Times New Roman" w:hAnsi="Arial" w:cs="Arial"/>
          <w:sz w:val="24"/>
          <w:szCs w:val="24"/>
        </w:rPr>
      </w:pPr>
    </w:p>
    <w:p w14:paraId="41DDE097" w14:textId="01998295"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51522B">
        <w:rPr>
          <w:rFonts w:ascii="Arial" w:eastAsia="Times New Roman" w:hAnsi="Arial" w:cs="Arial"/>
          <w:sz w:val="24"/>
          <w:szCs w:val="24"/>
        </w:rPr>
        <w:t>Facilitie</w:t>
      </w:r>
      <w:r w:rsidR="007F1A69">
        <w:rPr>
          <w:rFonts w:ascii="Arial" w:eastAsia="Times New Roman" w:hAnsi="Arial" w:cs="Arial"/>
          <w:sz w:val="24"/>
          <w:szCs w:val="24"/>
        </w:rPr>
        <w:t>s are normally reserved for HHP</w:t>
      </w:r>
      <w:r w:rsidR="0051522B">
        <w:rPr>
          <w:rFonts w:ascii="Arial" w:eastAsia="Times New Roman" w:hAnsi="Arial" w:cs="Arial"/>
          <w:sz w:val="24"/>
          <w:szCs w:val="24"/>
        </w:rPr>
        <w:t xml:space="preserve"> for instructional purposes, </w:t>
      </w:r>
      <w:r w:rsidR="000F7AD0">
        <w:rPr>
          <w:rFonts w:ascii="Arial" w:eastAsia="Times New Roman" w:hAnsi="Arial" w:cs="Arial"/>
          <w:sz w:val="24"/>
          <w:szCs w:val="24"/>
        </w:rPr>
        <w:t xml:space="preserve">Texas State </w:t>
      </w:r>
      <w:r w:rsidR="0051522B">
        <w:rPr>
          <w:rFonts w:ascii="Arial" w:eastAsia="Times New Roman" w:hAnsi="Arial" w:cs="Arial"/>
          <w:sz w:val="24"/>
          <w:szCs w:val="24"/>
        </w:rPr>
        <w:t>Athletics for athletic events and practices, and Campus Recreation for student-related recreational sports programs.</w:t>
      </w:r>
    </w:p>
    <w:p w14:paraId="77FDD9DE"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609C11C2" w14:textId="2F7897CE"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51522B">
        <w:rPr>
          <w:rFonts w:ascii="Arial" w:eastAsia="Times New Roman" w:hAnsi="Arial" w:cs="Arial"/>
          <w:sz w:val="24"/>
          <w:szCs w:val="24"/>
        </w:rPr>
        <w:t>Facilities may also be reserved for university and community events, such as university and area high school graduations.</w:t>
      </w:r>
    </w:p>
    <w:p w14:paraId="5E621FE8"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756EFEB7" w14:textId="3F0F617B"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51522B">
        <w:rPr>
          <w:rFonts w:ascii="Arial" w:eastAsia="Times New Roman" w:hAnsi="Arial" w:cs="Arial"/>
          <w:sz w:val="24"/>
          <w:szCs w:val="24"/>
        </w:rPr>
        <w:t xml:space="preserve">In some cases, students </w:t>
      </w:r>
      <w:r w:rsidR="00182800">
        <w:rPr>
          <w:rFonts w:ascii="Arial" w:eastAsia="Times New Roman" w:hAnsi="Arial" w:cs="Arial"/>
          <w:sz w:val="24"/>
          <w:szCs w:val="24"/>
        </w:rPr>
        <w:t xml:space="preserve">and </w:t>
      </w:r>
      <w:r w:rsidR="0051522B">
        <w:rPr>
          <w:rFonts w:ascii="Arial" w:eastAsia="Times New Roman" w:hAnsi="Arial" w:cs="Arial"/>
          <w:sz w:val="24"/>
          <w:szCs w:val="24"/>
        </w:rPr>
        <w:t>faculty may also reserve the facilities.</w:t>
      </w:r>
    </w:p>
    <w:p w14:paraId="3E2EA0DA"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 </w:t>
      </w:r>
    </w:p>
    <w:p w14:paraId="1DDD941A" w14:textId="1D13C64E"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d.</w:t>
      </w:r>
      <w:r>
        <w:rPr>
          <w:rFonts w:ascii="Arial" w:eastAsia="Times New Roman" w:hAnsi="Arial" w:cs="Arial"/>
          <w:sz w:val="24"/>
          <w:szCs w:val="24"/>
        </w:rPr>
        <w:tab/>
      </w:r>
      <w:r w:rsidR="0051522B">
        <w:rPr>
          <w:rFonts w:ascii="Arial" w:eastAsia="Times New Roman" w:hAnsi="Arial" w:cs="Arial"/>
          <w:sz w:val="24"/>
          <w:szCs w:val="24"/>
        </w:rPr>
        <w:t xml:space="preserve">A reservation request form for </w:t>
      </w:r>
      <w:proofErr w:type="spellStart"/>
      <w:r w:rsidR="0051522B">
        <w:rPr>
          <w:rFonts w:ascii="Arial" w:eastAsia="Times New Roman" w:hAnsi="Arial" w:cs="Arial"/>
          <w:sz w:val="24"/>
          <w:szCs w:val="24"/>
        </w:rPr>
        <w:t>Jowers</w:t>
      </w:r>
      <w:proofErr w:type="spellEnd"/>
      <w:r w:rsidR="0051522B">
        <w:rPr>
          <w:rFonts w:ascii="Arial" w:eastAsia="Times New Roman" w:hAnsi="Arial" w:cs="Arial"/>
          <w:sz w:val="24"/>
          <w:szCs w:val="24"/>
        </w:rPr>
        <w:t xml:space="preserve"> Center gymnasiums </w:t>
      </w:r>
      <w:r w:rsidR="00B567E2">
        <w:rPr>
          <w:rFonts w:ascii="Arial" w:eastAsia="Times New Roman" w:hAnsi="Arial" w:cs="Arial"/>
          <w:sz w:val="24"/>
          <w:szCs w:val="24"/>
        </w:rPr>
        <w:t xml:space="preserve">and </w:t>
      </w:r>
      <w:r w:rsidR="0051522B">
        <w:rPr>
          <w:rFonts w:ascii="Arial" w:eastAsia="Times New Roman" w:hAnsi="Arial" w:cs="Arial"/>
          <w:sz w:val="24"/>
          <w:szCs w:val="24"/>
        </w:rPr>
        <w:t xml:space="preserve">classrooms </w:t>
      </w:r>
      <w:r w:rsidR="00967C3F">
        <w:rPr>
          <w:rFonts w:ascii="Arial" w:eastAsia="Times New Roman" w:hAnsi="Arial" w:cs="Arial"/>
          <w:sz w:val="24"/>
          <w:szCs w:val="24"/>
        </w:rPr>
        <w:t xml:space="preserve">can be obtained through the contact information on the </w:t>
      </w:r>
      <w:hyperlink r:id="rId8" w:history="1">
        <w:r w:rsidR="00967C3F" w:rsidRPr="00967C3F">
          <w:rPr>
            <w:rStyle w:val="Hyperlink"/>
            <w:rFonts w:ascii="Arial" w:eastAsia="Times New Roman" w:hAnsi="Arial" w:cs="Arial"/>
            <w:sz w:val="24"/>
            <w:szCs w:val="24"/>
          </w:rPr>
          <w:t>HHP web</w:t>
        </w:r>
        <w:r w:rsidR="00967C3F" w:rsidRPr="00967C3F">
          <w:rPr>
            <w:rStyle w:val="Hyperlink"/>
            <w:rFonts w:ascii="Arial" w:eastAsia="Times New Roman" w:hAnsi="Arial" w:cs="Arial"/>
            <w:sz w:val="24"/>
            <w:szCs w:val="24"/>
          </w:rPr>
          <w:t>s</w:t>
        </w:r>
        <w:r w:rsidR="00967C3F" w:rsidRPr="00967C3F">
          <w:rPr>
            <w:rStyle w:val="Hyperlink"/>
            <w:rFonts w:ascii="Arial" w:eastAsia="Times New Roman" w:hAnsi="Arial" w:cs="Arial"/>
            <w:sz w:val="24"/>
            <w:szCs w:val="24"/>
          </w:rPr>
          <w:t>ite</w:t>
        </w:r>
      </w:hyperlink>
      <w:r w:rsidR="00967C3F">
        <w:rPr>
          <w:rFonts w:ascii="Arial" w:eastAsia="Times New Roman" w:hAnsi="Arial" w:cs="Arial"/>
          <w:sz w:val="24"/>
          <w:szCs w:val="24"/>
        </w:rPr>
        <w:t>.</w:t>
      </w:r>
      <w:r w:rsidR="0051522B">
        <w:rPr>
          <w:rFonts w:ascii="Arial" w:eastAsia="Times New Roman" w:hAnsi="Arial" w:cs="Arial"/>
          <w:sz w:val="24"/>
          <w:szCs w:val="24"/>
        </w:rPr>
        <w:t xml:space="preserve"> </w:t>
      </w:r>
      <w:r w:rsidR="0051522B">
        <w:rPr>
          <w:rFonts w:ascii="Arial" w:hAnsi="Arial" w:cs="Arial"/>
          <w:bCs/>
          <w:color w:val="000000"/>
          <w:sz w:val="24"/>
          <w:szCs w:val="24"/>
        </w:rPr>
        <w:t>Reservation requests for SRC and other Campus Recreation facilit</w:t>
      </w:r>
      <w:r w:rsidR="00BA123F">
        <w:rPr>
          <w:rFonts w:ascii="Arial" w:hAnsi="Arial" w:cs="Arial"/>
          <w:bCs/>
          <w:color w:val="000000"/>
          <w:sz w:val="24"/>
          <w:szCs w:val="24"/>
        </w:rPr>
        <w:t>ies are made directly with the associate d</w:t>
      </w:r>
      <w:r w:rsidR="0051522B">
        <w:rPr>
          <w:rFonts w:ascii="Arial" w:hAnsi="Arial" w:cs="Arial"/>
          <w:bCs/>
          <w:color w:val="000000"/>
          <w:sz w:val="24"/>
          <w:szCs w:val="24"/>
        </w:rPr>
        <w:t>irector</w:t>
      </w:r>
      <w:r w:rsidR="00D3057D">
        <w:rPr>
          <w:rFonts w:ascii="Arial" w:hAnsi="Arial" w:cs="Arial"/>
          <w:bCs/>
          <w:color w:val="000000"/>
          <w:sz w:val="24"/>
          <w:szCs w:val="24"/>
        </w:rPr>
        <w:t xml:space="preserve"> of</w:t>
      </w:r>
      <w:r w:rsidR="0051522B">
        <w:rPr>
          <w:rFonts w:ascii="Arial" w:hAnsi="Arial" w:cs="Arial"/>
          <w:bCs/>
          <w:color w:val="000000"/>
          <w:sz w:val="24"/>
          <w:szCs w:val="24"/>
        </w:rPr>
        <w:t xml:space="preserve"> Campus Recreation. </w:t>
      </w:r>
      <w:r w:rsidR="0051522B">
        <w:rPr>
          <w:rFonts w:ascii="Arial" w:eastAsia="Times New Roman" w:hAnsi="Arial" w:cs="Arial"/>
          <w:color w:val="000000"/>
          <w:sz w:val="24"/>
          <w:szCs w:val="24"/>
        </w:rPr>
        <w:t>Reservation requests for the athletic facilities are made directly</w:t>
      </w:r>
      <w:r w:rsidR="00BA123F">
        <w:rPr>
          <w:rFonts w:ascii="Arial" w:eastAsia="Times New Roman" w:hAnsi="Arial" w:cs="Arial"/>
          <w:sz w:val="24"/>
          <w:szCs w:val="24"/>
        </w:rPr>
        <w:t xml:space="preserve"> with the assistant director</w:t>
      </w:r>
      <w:r w:rsidR="00D3057D">
        <w:rPr>
          <w:rFonts w:ascii="Arial" w:eastAsia="Times New Roman" w:hAnsi="Arial" w:cs="Arial"/>
          <w:sz w:val="24"/>
          <w:szCs w:val="24"/>
        </w:rPr>
        <w:t xml:space="preserve"> of</w:t>
      </w:r>
      <w:r w:rsidR="00BA123F">
        <w:rPr>
          <w:rFonts w:ascii="Arial" w:eastAsia="Times New Roman" w:hAnsi="Arial" w:cs="Arial"/>
          <w:sz w:val="24"/>
          <w:szCs w:val="24"/>
        </w:rPr>
        <w:t xml:space="preserve"> </w:t>
      </w:r>
      <w:r w:rsidR="000F7AD0">
        <w:rPr>
          <w:rFonts w:ascii="Arial" w:eastAsia="Times New Roman" w:hAnsi="Arial" w:cs="Arial"/>
          <w:sz w:val="24"/>
          <w:szCs w:val="24"/>
        </w:rPr>
        <w:t xml:space="preserve">Texas State </w:t>
      </w:r>
      <w:r w:rsidR="00BA123F">
        <w:rPr>
          <w:rFonts w:ascii="Arial" w:eastAsia="Times New Roman" w:hAnsi="Arial" w:cs="Arial"/>
          <w:sz w:val="24"/>
          <w:szCs w:val="24"/>
        </w:rPr>
        <w:t>Athletics</w:t>
      </w:r>
      <w:r w:rsidR="00E47355">
        <w:rPr>
          <w:rFonts w:ascii="Arial" w:eastAsia="Times New Roman" w:hAnsi="Arial" w:cs="Arial"/>
          <w:sz w:val="24"/>
          <w:szCs w:val="24"/>
        </w:rPr>
        <w:t xml:space="preserve"> </w:t>
      </w:r>
      <w:r w:rsidR="00447F42">
        <w:rPr>
          <w:rFonts w:ascii="Arial" w:eastAsia="Times New Roman" w:hAnsi="Arial" w:cs="Arial"/>
          <w:sz w:val="24"/>
          <w:szCs w:val="24"/>
        </w:rPr>
        <w:t>for</w:t>
      </w:r>
      <w:r w:rsidR="00BA123F">
        <w:rPr>
          <w:rFonts w:ascii="Arial" w:eastAsia="Times New Roman" w:hAnsi="Arial" w:cs="Arial"/>
          <w:sz w:val="24"/>
          <w:szCs w:val="24"/>
        </w:rPr>
        <w:t xml:space="preserve"> Facilities </w:t>
      </w:r>
      <w:r w:rsidR="0051522B">
        <w:rPr>
          <w:rFonts w:ascii="Arial" w:eastAsia="Times New Roman" w:hAnsi="Arial" w:cs="Arial"/>
          <w:sz w:val="24"/>
          <w:szCs w:val="24"/>
        </w:rPr>
        <w:t>and Game Operations.</w:t>
      </w:r>
    </w:p>
    <w:p w14:paraId="5887792B" w14:textId="77777777" w:rsidR="0051522B" w:rsidRDefault="0051522B">
      <w:pPr>
        <w:pStyle w:val="ListParagraph"/>
        <w:spacing w:before="120" w:after="0" w:line="240" w:lineRule="auto"/>
        <w:ind w:left="1080"/>
        <w:rPr>
          <w:rFonts w:ascii="Arial" w:eastAsia="Times New Roman" w:hAnsi="Arial" w:cs="Arial"/>
          <w:sz w:val="24"/>
          <w:szCs w:val="24"/>
        </w:rPr>
      </w:pPr>
      <w:r>
        <w:rPr>
          <w:rFonts w:ascii="Arial" w:eastAsia="Times New Roman" w:hAnsi="Arial" w:cs="Arial"/>
          <w:sz w:val="24"/>
          <w:szCs w:val="24"/>
        </w:rPr>
        <w:t xml:space="preserve"> </w:t>
      </w:r>
    </w:p>
    <w:p w14:paraId="60404AA6" w14:textId="77777777" w:rsidR="0051522B" w:rsidRDefault="0051522B">
      <w:pPr>
        <w:pStyle w:val="ListParagraph"/>
        <w:numPr>
          <w:ilvl w:val="1"/>
          <w:numId w:val="6"/>
        </w:numPr>
        <w:spacing w:before="120" w:after="0" w:line="240" w:lineRule="auto"/>
        <w:ind w:left="1440" w:hanging="720"/>
        <w:rPr>
          <w:rFonts w:ascii="Arial" w:eastAsia="Times New Roman" w:hAnsi="Arial" w:cs="Arial"/>
          <w:sz w:val="24"/>
          <w:szCs w:val="24"/>
        </w:rPr>
      </w:pPr>
      <w:r>
        <w:rPr>
          <w:rFonts w:ascii="Arial" w:eastAsia="Times New Roman" w:hAnsi="Arial" w:cs="Arial"/>
          <w:sz w:val="24"/>
          <w:szCs w:val="24"/>
        </w:rPr>
        <w:t>Facility Reservation Procedures</w:t>
      </w:r>
    </w:p>
    <w:p w14:paraId="1D7CAEF4" w14:textId="77777777" w:rsidR="0051522B" w:rsidRDefault="0051522B">
      <w:pPr>
        <w:pStyle w:val="ListParagraph"/>
        <w:spacing w:before="120" w:after="0" w:line="240" w:lineRule="auto"/>
        <w:rPr>
          <w:rFonts w:ascii="Arial" w:eastAsia="Times New Roman" w:hAnsi="Arial" w:cs="Arial"/>
          <w:sz w:val="24"/>
          <w:szCs w:val="24"/>
        </w:rPr>
      </w:pPr>
    </w:p>
    <w:p w14:paraId="5397497B" w14:textId="4B79FC53"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51522B">
        <w:rPr>
          <w:rFonts w:ascii="Arial" w:eastAsia="Times New Roman" w:hAnsi="Arial" w:cs="Arial"/>
          <w:sz w:val="24"/>
          <w:szCs w:val="24"/>
        </w:rPr>
        <w:t>Requests for reserving facilities for university and community events are made up to one year in advance. However, reservation requests for the fall semester are finalized after the Scheduling Committee meets at the beginning of the fall semester. Reservation requests for the spring and summer semesters are finalized after the Scheduling Committee meets at the beginning of the spring semester.</w:t>
      </w:r>
    </w:p>
    <w:p w14:paraId="6DEAD337" w14:textId="047BBBA3"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51522B">
        <w:rPr>
          <w:rFonts w:ascii="Arial" w:eastAsia="Times New Roman" w:hAnsi="Arial" w:cs="Arial"/>
          <w:sz w:val="24"/>
          <w:szCs w:val="24"/>
        </w:rPr>
        <w:t>The Scheduling Committee will not approve a reservation that conflicts with an already scheduled class, athletic event, or Campus Recreation activity.</w:t>
      </w:r>
    </w:p>
    <w:p w14:paraId="64B5D585"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2ECD48ED" w14:textId="0EB6E21F"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lastRenderedPageBreak/>
        <w:t>c.</w:t>
      </w:r>
      <w:r>
        <w:rPr>
          <w:rFonts w:ascii="Arial" w:hAnsi="Arial" w:cs="Arial"/>
          <w:bCs/>
          <w:sz w:val="24"/>
          <w:szCs w:val="24"/>
        </w:rPr>
        <w:tab/>
      </w:r>
      <w:r w:rsidR="0051522B">
        <w:rPr>
          <w:rFonts w:ascii="Arial" w:hAnsi="Arial" w:cs="Arial"/>
          <w:bCs/>
          <w:sz w:val="24"/>
          <w:szCs w:val="24"/>
        </w:rPr>
        <w:t>The person requesting the reservation is responsible for completing</w:t>
      </w:r>
      <w:r w:rsidR="00557B39">
        <w:rPr>
          <w:rFonts w:ascii="Arial" w:hAnsi="Arial" w:cs="Arial"/>
          <w:bCs/>
          <w:sz w:val="24"/>
          <w:szCs w:val="24"/>
        </w:rPr>
        <w:t xml:space="preserve"> the</w:t>
      </w:r>
      <w:r w:rsidR="0051522B">
        <w:rPr>
          <w:rFonts w:ascii="Arial" w:hAnsi="Arial" w:cs="Arial"/>
          <w:bCs/>
          <w:sz w:val="24"/>
          <w:szCs w:val="24"/>
        </w:rPr>
        <w:t xml:space="preserve"> necessary forms and obtaining official approval from the facility coordinator or director.</w:t>
      </w:r>
    </w:p>
    <w:p w14:paraId="14737E5F"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2DC3C6EC" w14:textId="266F26ED"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d.</w:t>
      </w:r>
      <w:r>
        <w:rPr>
          <w:rFonts w:ascii="Arial" w:hAnsi="Arial" w:cs="Arial"/>
          <w:bCs/>
          <w:sz w:val="24"/>
          <w:szCs w:val="24"/>
        </w:rPr>
        <w:tab/>
      </w:r>
      <w:r w:rsidR="000F7AD0">
        <w:rPr>
          <w:rFonts w:ascii="Arial" w:hAnsi="Arial" w:cs="Arial"/>
          <w:bCs/>
          <w:sz w:val="24"/>
          <w:szCs w:val="24"/>
        </w:rPr>
        <w:t xml:space="preserve">Texas State </w:t>
      </w:r>
      <w:r w:rsidR="00BA123F">
        <w:rPr>
          <w:rFonts w:ascii="Arial" w:hAnsi="Arial" w:cs="Arial"/>
          <w:bCs/>
          <w:sz w:val="24"/>
          <w:szCs w:val="24"/>
        </w:rPr>
        <w:t>Athletics</w:t>
      </w:r>
      <w:r w:rsidR="0051522B">
        <w:rPr>
          <w:rFonts w:ascii="Arial" w:hAnsi="Arial" w:cs="Arial"/>
          <w:bCs/>
          <w:sz w:val="24"/>
          <w:szCs w:val="24"/>
        </w:rPr>
        <w:t xml:space="preserve"> and Campus Recreation will collect deposits and rental fees from reservations for their facilities.</w:t>
      </w:r>
      <w:r w:rsidR="00AA6697">
        <w:rPr>
          <w:rFonts w:ascii="Arial" w:hAnsi="Arial" w:cs="Arial"/>
          <w:bCs/>
          <w:sz w:val="24"/>
          <w:szCs w:val="24"/>
        </w:rPr>
        <w:t xml:space="preserve"> HHP does not charge a rental fee for university related </w:t>
      </w:r>
      <w:proofErr w:type="gramStart"/>
      <w:r w:rsidR="00AA6697">
        <w:rPr>
          <w:rFonts w:ascii="Arial" w:hAnsi="Arial" w:cs="Arial"/>
          <w:bCs/>
          <w:sz w:val="24"/>
          <w:szCs w:val="24"/>
        </w:rPr>
        <w:t>events, and</w:t>
      </w:r>
      <w:proofErr w:type="gramEnd"/>
      <w:r w:rsidR="00AA6697">
        <w:rPr>
          <w:rFonts w:ascii="Arial" w:hAnsi="Arial" w:cs="Arial"/>
          <w:bCs/>
          <w:sz w:val="24"/>
          <w:szCs w:val="24"/>
        </w:rPr>
        <w:t xml:space="preserve"> does not schedule events for groups that are not directly related to the university.</w:t>
      </w:r>
    </w:p>
    <w:p w14:paraId="4AB31F5B"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 xml:space="preserve"> </w:t>
      </w:r>
    </w:p>
    <w:p w14:paraId="54C6B4CF" w14:textId="196BF54E"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e.</w:t>
      </w:r>
      <w:r>
        <w:rPr>
          <w:rFonts w:ascii="Arial" w:hAnsi="Arial" w:cs="Arial"/>
          <w:bCs/>
          <w:sz w:val="24"/>
          <w:szCs w:val="24"/>
        </w:rPr>
        <w:tab/>
      </w:r>
      <w:r w:rsidR="000F7AD0">
        <w:rPr>
          <w:rFonts w:ascii="Arial" w:hAnsi="Arial" w:cs="Arial"/>
          <w:bCs/>
          <w:sz w:val="24"/>
          <w:szCs w:val="24"/>
        </w:rPr>
        <w:t xml:space="preserve">Texas State </w:t>
      </w:r>
      <w:r w:rsidR="00BA123F">
        <w:rPr>
          <w:rFonts w:ascii="Arial" w:hAnsi="Arial" w:cs="Arial"/>
          <w:bCs/>
          <w:sz w:val="24"/>
          <w:szCs w:val="24"/>
        </w:rPr>
        <w:t xml:space="preserve">Athletics and </w:t>
      </w:r>
      <w:r w:rsidR="0051522B">
        <w:rPr>
          <w:rFonts w:ascii="Arial" w:hAnsi="Arial" w:cs="Arial"/>
          <w:bCs/>
          <w:sz w:val="24"/>
          <w:szCs w:val="24"/>
        </w:rPr>
        <w:t>C</w:t>
      </w:r>
      <w:r w:rsidR="00BA123F">
        <w:rPr>
          <w:rFonts w:ascii="Arial" w:hAnsi="Arial" w:cs="Arial"/>
          <w:bCs/>
          <w:sz w:val="24"/>
          <w:szCs w:val="24"/>
        </w:rPr>
        <w:t>ampus Recreation</w:t>
      </w:r>
      <w:r w:rsidR="0051522B">
        <w:rPr>
          <w:rFonts w:ascii="Arial" w:hAnsi="Arial" w:cs="Arial"/>
          <w:bCs/>
          <w:sz w:val="24"/>
          <w:szCs w:val="24"/>
        </w:rPr>
        <w:t xml:space="preserve"> will maintain a system that collects facility deposits prior to events and maintains them until the completion of all activities.</w:t>
      </w:r>
      <w:r w:rsidR="0051522B">
        <w:rPr>
          <w:rFonts w:ascii="Arial" w:eastAsia="Times New Roman" w:hAnsi="Arial" w:cs="Arial"/>
          <w:sz w:val="24"/>
          <w:szCs w:val="24"/>
        </w:rPr>
        <w:t xml:space="preserve"> After the event, the person responsible for collecting the deposit will determine if and how much of the deposit will be returned according to the group's compliance with the rules and the condition of the facility and equipment.</w:t>
      </w:r>
    </w:p>
    <w:p w14:paraId="66133F5D" w14:textId="77777777" w:rsidR="0051522B" w:rsidRDefault="0051522B">
      <w:pPr>
        <w:pStyle w:val="ListParagraph"/>
        <w:spacing w:before="120" w:after="0" w:line="240" w:lineRule="auto"/>
        <w:ind w:left="1800"/>
        <w:rPr>
          <w:rFonts w:ascii="Arial" w:eastAsia="Times New Roman" w:hAnsi="Arial" w:cs="Arial"/>
          <w:sz w:val="24"/>
          <w:szCs w:val="24"/>
        </w:rPr>
      </w:pPr>
    </w:p>
    <w:p w14:paraId="0B72CEA5" w14:textId="6F7ACE61" w:rsidR="0051522B" w:rsidRDefault="00D3057D">
      <w:pPr>
        <w:pStyle w:val="ListParagraph"/>
        <w:numPr>
          <w:ilvl w:val="1"/>
          <w:numId w:val="6"/>
        </w:numPr>
        <w:spacing w:before="120" w:after="0" w:line="240" w:lineRule="auto"/>
        <w:ind w:left="1440" w:hanging="720"/>
        <w:rPr>
          <w:rFonts w:ascii="Arial" w:eastAsia="Times New Roman" w:hAnsi="Arial" w:cs="Arial"/>
          <w:sz w:val="24"/>
          <w:szCs w:val="24"/>
        </w:rPr>
      </w:pPr>
      <w:r>
        <w:rPr>
          <w:rFonts w:ascii="Arial" w:eastAsia="Times New Roman" w:hAnsi="Arial" w:cs="Arial"/>
          <w:sz w:val="24"/>
          <w:szCs w:val="24"/>
        </w:rPr>
        <w:t>Eligible Users and Fees</w:t>
      </w:r>
    </w:p>
    <w:p w14:paraId="4E6E4D15" w14:textId="77777777" w:rsidR="0051522B" w:rsidRDefault="0051522B">
      <w:pPr>
        <w:pStyle w:val="ListParagraph"/>
        <w:spacing w:before="120" w:after="0" w:line="240" w:lineRule="auto"/>
        <w:rPr>
          <w:rFonts w:ascii="Arial" w:eastAsia="Times New Roman" w:hAnsi="Arial" w:cs="Arial"/>
          <w:sz w:val="24"/>
          <w:szCs w:val="24"/>
        </w:rPr>
      </w:pPr>
    </w:p>
    <w:p w14:paraId="789000DB" w14:textId="66DB514E"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a.</w:t>
      </w:r>
      <w:r>
        <w:rPr>
          <w:rFonts w:ascii="Arial" w:eastAsia="Times New Roman" w:hAnsi="Arial" w:cs="Arial"/>
          <w:sz w:val="24"/>
          <w:szCs w:val="24"/>
        </w:rPr>
        <w:tab/>
      </w:r>
      <w:r w:rsidR="0051522B">
        <w:rPr>
          <w:rFonts w:ascii="Arial" w:eastAsia="Times New Roman" w:hAnsi="Arial" w:cs="Arial"/>
          <w:sz w:val="24"/>
          <w:szCs w:val="24"/>
        </w:rPr>
        <w:t>Based on the facility, fees are charged on an individual basis.</w:t>
      </w:r>
    </w:p>
    <w:p w14:paraId="477DD6C8"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41A58EFF" w14:textId="08631593"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b.</w:t>
      </w:r>
      <w:r>
        <w:rPr>
          <w:rFonts w:ascii="Arial" w:eastAsia="Times New Roman" w:hAnsi="Arial" w:cs="Arial"/>
          <w:sz w:val="24"/>
          <w:szCs w:val="24"/>
        </w:rPr>
        <w:tab/>
      </w:r>
      <w:r w:rsidR="00D3057D">
        <w:rPr>
          <w:rFonts w:ascii="Arial" w:eastAsia="Times New Roman" w:hAnsi="Arial" w:cs="Arial"/>
          <w:sz w:val="24"/>
          <w:szCs w:val="24"/>
        </w:rPr>
        <w:t xml:space="preserve">The </w:t>
      </w:r>
      <w:r w:rsidR="00F37081">
        <w:rPr>
          <w:rFonts w:ascii="Arial" w:eastAsia="Times New Roman" w:hAnsi="Arial" w:cs="Arial"/>
          <w:sz w:val="24"/>
          <w:szCs w:val="24"/>
        </w:rPr>
        <w:t>respective</w:t>
      </w:r>
      <w:r w:rsidR="00BA123F">
        <w:rPr>
          <w:rFonts w:ascii="Arial" w:eastAsia="Times New Roman" w:hAnsi="Arial" w:cs="Arial"/>
          <w:sz w:val="24"/>
          <w:szCs w:val="24"/>
        </w:rPr>
        <w:t xml:space="preserve"> d</w:t>
      </w:r>
      <w:r w:rsidR="0051522B">
        <w:rPr>
          <w:rFonts w:ascii="Arial" w:eastAsia="Times New Roman" w:hAnsi="Arial" w:cs="Arial"/>
          <w:sz w:val="24"/>
          <w:szCs w:val="24"/>
        </w:rPr>
        <w:t>irector will determine the rental fee and required deposit.</w:t>
      </w:r>
    </w:p>
    <w:p w14:paraId="076BAC66"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48C17DC6" w14:textId="242D8619"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c.</w:t>
      </w:r>
      <w:r>
        <w:rPr>
          <w:rFonts w:ascii="Arial" w:eastAsia="Times New Roman" w:hAnsi="Arial" w:cs="Arial"/>
          <w:sz w:val="24"/>
          <w:szCs w:val="24"/>
        </w:rPr>
        <w:tab/>
      </w:r>
      <w:r w:rsidR="0051522B">
        <w:rPr>
          <w:rFonts w:ascii="Arial" w:eastAsia="Times New Roman" w:hAnsi="Arial" w:cs="Arial"/>
          <w:sz w:val="24"/>
          <w:szCs w:val="24"/>
        </w:rPr>
        <w:t xml:space="preserve">In general, facility usage is free to </w:t>
      </w:r>
      <w:r w:rsidR="007F1A69">
        <w:rPr>
          <w:rFonts w:ascii="Arial" w:eastAsia="Times New Roman" w:hAnsi="Arial" w:cs="Arial"/>
          <w:sz w:val="24"/>
          <w:szCs w:val="24"/>
        </w:rPr>
        <w:t>HHP</w:t>
      </w:r>
      <w:r w:rsidR="0051522B">
        <w:rPr>
          <w:rFonts w:ascii="Arial" w:eastAsia="Times New Roman" w:hAnsi="Arial" w:cs="Arial"/>
          <w:sz w:val="24"/>
          <w:szCs w:val="24"/>
        </w:rPr>
        <w:t xml:space="preserve"> for instructional purposes, </w:t>
      </w:r>
      <w:r w:rsidR="000F7AD0">
        <w:rPr>
          <w:rFonts w:ascii="Arial" w:eastAsia="Times New Roman" w:hAnsi="Arial" w:cs="Arial"/>
          <w:sz w:val="24"/>
          <w:szCs w:val="24"/>
        </w:rPr>
        <w:t xml:space="preserve">Texas State </w:t>
      </w:r>
      <w:r w:rsidR="0051522B">
        <w:rPr>
          <w:rFonts w:ascii="Arial" w:eastAsia="Times New Roman" w:hAnsi="Arial" w:cs="Arial"/>
          <w:sz w:val="24"/>
          <w:szCs w:val="24"/>
        </w:rPr>
        <w:t>Athletics for practices and other scheduled athletic events, and Campus Recreation for recreational sports programs.</w:t>
      </w:r>
    </w:p>
    <w:p w14:paraId="42030207"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08718C01" w14:textId="6A8648EB"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d.</w:t>
      </w:r>
      <w:r>
        <w:rPr>
          <w:rFonts w:ascii="Arial" w:hAnsi="Arial" w:cs="Arial"/>
          <w:bCs/>
          <w:sz w:val="24"/>
          <w:szCs w:val="24"/>
        </w:rPr>
        <w:tab/>
      </w:r>
      <w:r w:rsidR="007C23A5">
        <w:rPr>
          <w:rFonts w:ascii="Arial" w:hAnsi="Arial" w:cs="Arial"/>
          <w:bCs/>
          <w:sz w:val="24"/>
          <w:szCs w:val="24"/>
        </w:rPr>
        <w:t xml:space="preserve">Fee schedules can be </w:t>
      </w:r>
      <w:r w:rsidR="003910DB">
        <w:rPr>
          <w:rFonts w:ascii="Arial" w:hAnsi="Arial" w:cs="Arial"/>
          <w:bCs/>
          <w:sz w:val="24"/>
          <w:szCs w:val="24"/>
        </w:rPr>
        <w:t>obtained</w:t>
      </w:r>
      <w:r w:rsidR="007C23A5">
        <w:rPr>
          <w:rFonts w:ascii="Arial" w:hAnsi="Arial" w:cs="Arial"/>
          <w:bCs/>
          <w:sz w:val="24"/>
          <w:szCs w:val="24"/>
        </w:rPr>
        <w:t xml:space="preserve"> </w:t>
      </w:r>
      <w:r w:rsidR="00720D4F">
        <w:rPr>
          <w:rFonts w:ascii="Arial" w:hAnsi="Arial" w:cs="Arial"/>
          <w:bCs/>
          <w:sz w:val="24"/>
          <w:szCs w:val="24"/>
        </w:rPr>
        <w:t>on the</w:t>
      </w:r>
      <w:r w:rsidR="00BA123F">
        <w:rPr>
          <w:rFonts w:ascii="Arial" w:eastAsia="Times New Roman" w:hAnsi="Arial" w:cs="Arial"/>
          <w:sz w:val="24"/>
          <w:szCs w:val="24"/>
        </w:rPr>
        <w:t xml:space="preserve"> </w:t>
      </w:r>
      <w:hyperlink r:id="rId9" w:history="1">
        <w:r w:rsidR="00E7432B" w:rsidRPr="00C344D2">
          <w:rPr>
            <w:rStyle w:val="Hyperlink"/>
            <w:rFonts w:ascii="Arial" w:eastAsia="Times New Roman" w:hAnsi="Arial" w:cs="Arial"/>
            <w:sz w:val="24"/>
            <w:szCs w:val="24"/>
          </w:rPr>
          <w:t>Athletics and Rec</w:t>
        </w:r>
        <w:r w:rsidR="00E7432B" w:rsidRPr="00C344D2">
          <w:rPr>
            <w:rStyle w:val="Hyperlink"/>
            <w:rFonts w:ascii="Arial" w:eastAsia="Times New Roman" w:hAnsi="Arial" w:cs="Arial"/>
            <w:sz w:val="24"/>
            <w:szCs w:val="24"/>
          </w:rPr>
          <w:t xml:space="preserve"> </w:t>
        </w:r>
        <w:r w:rsidR="00E7432B" w:rsidRPr="00C344D2">
          <w:rPr>
            <w:rStyle w:val="Hyperlink"/>
            <w:rFonts w:ascii="Arial" w:eastAsia="Times New Roman" w:hAnsi="Arial" w:cs="Arial"/>
            <w:sz w:val="24"/>
            <w:szCs w:val="24"/>
          </w:rPr>
          <w:t>Sports Fees</w:t>
        </w:r>
      </w:hyperlink>
      <w:r w:rsidR="00720D4F">
        <w:rPr>
          <w:rFonts w:ascii="Arial" w:eastAsia="Times New Roman" w:hAnsi="Arial" w:cs="Arial"/>
          <w:sz w:val="24"/>
          <w:szCs w:val="24"/>
        </w:rPr>
        <w:t xml:space="preserve"> website. </w:t>
      </w:r>
    </w:p>
    <w:p w14:paraId="0714C474"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42C1518F" w14:textId="2C553B84"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e.</w:t>
      </w:r>
      <w:r>
        <w:rPr>
          <w:rFonts w:ascii="Arial" w:hAnsi="Arial" w:cs="Arial"/>
          <w:bCs/>
          <w:sz w:val="24"/>
          <w:szCs w:val="24"/>
        </w:rPr>
        <w:tab/>
      </w:r>
      <w:r w:rsidR="0051522B">
        <w:rPr>
          <w:rFonts w:ascii="Arial" w:hAnsi="Arial" w:cs="Arial"/>
          <w:bCs/>
          <w:sz w:val="24"/>
          <w:szCs w:val="24"/>
        </w:rPr>
        <w:t>When the requestor reserves the facility as a rain site,</w:t>
      </w:r>
      <w:r w:rsidR="00D3057D">
        <w:rPr>
          <w:rFonts w:ascii="Arial" w:hAnsi="Arial" w:cs="Arial"/>
          <w:bCs/>
          <w:sz w:val="24"/>
          <w:szCs w:val="24"/>
        </w:rPr>
        <w:t xml:space="preserve"> the fee will equal the deposit</w:t>
      </w:r>
      <w:r w:rsidR="0051522B">
        <w:rPr>
          <w:rFonts w:ascii="Arial" w:hAnsi="Arial" w:cs="Arial"/>
          <w:bCs/>
          <w:sz w:val="24"/>
          <w:szCs w:val="24"/>
        </w:rPr>
        <w:t xml:space="preserve"> collected when the reservation is made. If the space is used, the facility will apply the deposit to the rental fee. If </w:t>
      </w:r>
      <w:r w:rsidR="00D3057D">
        <w:rPr>
          <w:rFonts w:ascii="Arial" w:hAnsi="Arial" w:cs="Arial"/>
          <w:bCs/>
          <w:sz w:val="24"/>
          <w:szCs w:val="24"/>
        </w:rPr>
        <w:t xml:space="preserve">the </w:t>
      </w:r>
      <w:r w:rsidR="0051522B">
        <w:rPr>
          <w:rFonts w:ascii="Arial" w:hAnsi="Arial" w:cs="Arial"/>
          <w:bCs/>
          <w:sz w:val="24"/>
          <w:szCs w:val="24"/>
        </w:rPr>
        <w:t xml:space="preserve">requestor releases the space </w:t>
      </w:r>
      <w:r w:rsidR="00D471DC">
        <w:rPr>
          <w:rFonts w:ascii="Arial" w:hAnsi="Arial" w:cs="Arial"/>
          <w:bCs/>
          <w:sz w:val="24"/>
          <w:szCs w:val="24"/>
        </w:rPr>
        <w:t xml:space="preserve">at least 48 hours before </w:t>
      </w:r>
      <w:r w:rsidR="008719CE">
        <w:rPr>
          <w:rFonts w:ascii="Arial" w:hAnsi="Arial" w:cs="Arial"/>
          <w:bCs/>
          <w:sz w:val="24"/>
          <w:szCs w:val="24"/>
        </w:rPr>
        <w:t xml:space="preserve">the </w:t>
      </w:r>
      <w:r w:rsidR="0051522B">
        <w:rPr>
          <w:rFonts w:ascii="Arial" w:hAnsi="Arial" w:cs="Arial"/>
          <w:bCs/>
          <w:sz w:val="24"/>
          <w:szCs w:val="24"/>
        </w:rPr>
        <w:t>event, the facility will return the deposit without charge. However, if the space is not released, the facility will retain the deposit.</w:t>
      </w:r>
    </w:p>
    <w:p w14:paraId="0D62B65D"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1EFAD857" w14:textId="7976C005"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eastAsia="Times New Roman" w:hAnsi="Arial" w:cs="Arial"/>
          <w:sz w:val="24"/>
          <w:szCs w:val="24"/>
        </w:rPr>
        <w:t>f.</w:t>
      </w:r>
      <w:r>
        <w:rPr>
          <w:rFonts w:ascii="Arial" w:eastAsia="Times New Roman" w:hAnsi="Arial" w:cs="Arial"/>
          <w:sz w:val="24"/>
          <w:szCs w:val="24"/>
        </w:rPr>
        <w:tab/>
      </w:r>
      <w:r w:rsidR="0051522B">
        <w:rPr>
          <w:rFonts w:ascii="Arial" w:eastAsia="Times New Roman" w:hAnsi="Arial" w:cs="Arial"/>
          <w:sz w:val="24"/>
          <w:szCs w:val="24"/>
        </w:rPr>
        <w:t>All hourly rates are based on any portion of an hour used.</w:t>
      </w:r>
    </w:p>
    <w:p w14:paraId="184A512F"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761927CD" w14:textId="082FDBD5"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g.</w:t>
      </w:r>
      <w:r>
        <w:rPr>
          <w:rFonts w:ascii="Arial" w:hAnsi="Arial" w:cs="Arial"/>
          <w:bCs/>
          <w:sz w:val="24"/>
          <w:szCs w:val="24"/>
        </w:rPr>
        <w:tab/>
      </w:r>
      <w:r w:rsidR="00BA123F">
        <w:rPr>
          <w:rFonts w:ascii="Arial" w:hAnsi="Arial" w:cs="Arial"/>
          <w:bCs/>
          <w:sz w:val="24"/>
          <w:szCs w:val="24"/>
        </w:rPr>
        <w:t xml:space="preserve">The </w:t>
      </w:r>
      <w:r w:rsidR="00CC1CE3">
        <w:rPr>
          <w:rFonts w:ascii="Arial" w:hAnsi="Arial" w:cs="Arial"/>
          <w:bCs/>
          <w:sz w:val="24"/>
          <w:szCs w:val="24"/>
        </w:rPr>
        <w:t>respective</w:t>
      </w:r>
      <w:r w:rsidR="00BA123F">
        <w:rPr>
          <w:rFonts w:ascii="Arial" w:hAnsi="Arial" w:cs="Arial"/>
          <w:bCs/>
          <w:sz w:val="24"/>
          <w:szCs w:val="24"/>
        </w:rPr>
        <w:t xml:space="preserve"> d</w:t>
      </w:r>
      <w:r w:rsidR="0051522B">
        <w:rPr>
          <w:rFonts w:ascii="Arial" w:hAnsi="Arial" w:cs="Arial"/>
          <w:bCs/>
          <w:sz w:val="24"/>
          <w:szCs w:val="24"/>
        </w:rPr>
        <w:t>irector may assess additional charges for staffing requirements, set-up, clean-up, etc.</w:t>
      </w:r>
    </w:p>
    <w:p w14:paraId="3E18D85C"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5A31290C" w14:textId="3098BA5D" w:rsidR="0051522B" w:rsidRDefault="0051522B">
      <w:pPr>
        <w:pStyle w:val="ListParagraph"/>
        <w:numPr>
          <w:ilvl w:val="1"/>
          <w:numId w:val="6"/>
        </w:numPr>
        <w:spacing w:before="120" w:after="0" w:line="240" w:lineRule="auto"/>
        <w:ind w:left="1440" w:hanging="720"/>
        <w:rPr>
          <w:rFonts w:ascii="Arial" w:eastAsia="Times New Roman" w:hAnsi="Arial" w:cs="Arial"/>
          <w:sz w:val="24"/>
          <w:szCs w:val="24"/>
        </w:rPr>
      </w:pPr>
      <w:r>
        <w:rPr>
          <w:rFonts w:ascii="Arial" w:hAnsi="Arial" w:cs="Arial"/>
          <w:bCs/>
          <w:sz w:val="24"/>
          <w:szCs w:val="24"/>
        </w:rPr>
        <w:t xml:space="preserve">Increased student enrollment, graduate night classes, and adult and continuing education classes may warrant schedule adjustments for additional instructional classes. Affected offices must agree on the </w:t>
      </w:r>
      <w:r>
        <w:rPr>
          <w:rFonts w:ascii="Arial" w:hAnsi="Arial" w:cs="Arial"/>
          <w:bCs/>
          <w:sz w:val="24"/>
          <w:szCs w:val="24"/>
        </w:rPr>
        <w:lastRenderedPageBreak/>
        <w:t>adjustments</w:t>
      </w:r>
      <w:r w:rsidR="00485000">
        <w:rPr>
          <w:rFonts w:ascii="Arial" w:hAnsi="Arial" w:cs="Arial"/>
          <w:bCs/>
          <w:sz w:val="24"/>
          <w:szCs w:val="24"/>
        </w:rPr>
        <w:t>,</w:t>
      </w:r>
      <w:r>
        <w:rPr>
          <w:rFonts w:ascii="Arial" w:hAnsi="Arial" w:cs="Arial"/>
          <w:bCs/>
          <w:sz w:val="24"/>
          <w:szCs w:val="24"/>
        </w:rPr>
        <w:t xml:space="preserve"> or the appropriate vice presidents will determine the adjustments.</w:t>
      </w:r>
    </w:p>
    <w:p w14:paraId="2B009338" w14:textId="77777777" w:rsidR="0051522B" w:rsidRDefault="0051522B">
      <w:pPr>
        <w:pStyle w:val="ListParagraph"/>
        <w:spacing w:before="120" w:after="0" w:line="240" w:lineRule="auto"/>
        <w:ind w:left="1440"/>
        <w:rPr>
          <w:rFonts w:ascii="Arial" w:eastAsia="Times New Roman" w:hAnsi="Arial" w:cs="Arial"/>
          <w:sz w:val="24"/>
          <w:szCs w:val="24"/>
        </w:rPr>
      </w:pPr>
    </w:p>
    <w:p w14:paraId="501C875C" w14:textId="77777777" w:rsidR="0051522B" w:rsidRDefault="00BA123F">
      <w:pPr>
        <w:pStyle w:val="ListParagraph"/>
        <w:numPr>
          <w:ilvl w:val="1"/>
          <w:numId w:val="6"/>
        </w:numPr>
        <w:spacing w:before="120" w:after="0" w:line="240" w:lineRule="auto"/>
        <w:ind w:left="1440" w:hanging="720"/>
        <w:rPr>
          <w:rFonts w:ascii="Arial" w:eastAsia="Times New Roman" w:hAnsi="Arial" w:cs="Arial"/>
          <w:sz w:val="24"/>
          <w:szCs w:val="24"/>
        </w:rPr>
      </w:pPr>
      <w:r>
        <w:rPr>
          <w:rFonts w:ascii="Arial" w:hAnsi="Arial" w:cs="Arial"/>
          <w:bCs/>
          <w:sz w:val="24"/>
          <w:szCs w:val="24"/>
        </w:rPr>
        <w:t>Facilities’ scheduling directors or c</w:t>
      </w:r>
      <w:r w:rsidR="0051522B">
        <w:rPr>
          <w:rFonts w:ascii="Arial" w:hAnsi="Arial" w:cs="Arial"/>
          <w:bCs/>
          <w:sz w:val="24"/>
          <w:szCs w:val="24"/>
        </w:rPr>
        <w:t>oordinators are:</w:t>
      </w:r>
    </w:p>
    <w:p w14:paraId="7181C137" w14:textId="77777777" w:rsidR="0051522B" w:rsidRDefault="0051522B">
      <w:pPr>
        <w:pStyle w:val="ListParagraph"/>
        <w:spacing w:before="120" w:after="0" w:line="240" w:lineRule="auto"/>
        <w:ind w:left="600"/>
        <w:rPr>
          <w:rFonts w:ascii="Arial" w:eastAsia="Times New Roman" w:hAnsi="Arial" w:cs="Arial"/>
          <w:sz w:val="24"/>
          <w:szCs w:val="24"/>
        </w:rPr>
      </w:pPr>
    </w:p>
    <w:p w14:paraId="19DE514B" w14:textId="33A566E9"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a.</w:t>
      </w:r>
      <w:r>
        <w:rPr>
          <w:rFonts w:ascii="Arial" w:hAnsi="Arial" w:cs="Arial"/>
          <w:bCs/>
          <w:sz w:val="24"/>
          <w:szCs w:val="24"/>
        </w:rPr>
        <w:tab/>
      </w:r>
      <w:r w:rsidR="00854F98">
        <w:rPr>
          <w:rFonts w:ascii="Arial" w:hAnsi="Arial" w:cs="Arial"/>
          <w:bCs/>
          <w:sz w:val="24"/>
          <w:szCs w:val="24"/>
        </w:rPr>
        <w:t>t</w:t>
      </w:r>
      <w:r w:rsidR="00BA123F">
        <w:rPr>
          <w:rFonts w:ascii="Arial" w:hAnsi="Arial" w:cs="Arial"/>
          <w:bCs/>
          <w:sz w:val="24"/>
          <w:szCs w:val="24"/>
        </w:rPr>
        <w:t>he associate d</w:t>
      </w:r>
      <w:r w:rsidR="0051522B">
        <w:rPr>
          <w:rFonts w:ascii="Arial" w:hAnsi="Arial" w:cs="Arial"/>
          <w:bCs/>
          <w:sz w:val="24"/>
          <w:szCs w:val="24"/>
        </w:rPr>
        <w:t>irector</w:t>
      </w:r>
      <w:r w:rsidR="00D3057D">
        <w:rPr>
          <w:rFonts w:ascii="Arial" w:hAnsi="Arial" w:cs="Arial"/>
          <w:bCs/>
          <w:sz w:val="24"/>
          <w:szCs w:val="24"/>
        </w:rPr>
        <w:t xml:space="preserve"> of</w:t>
      </w:r>
      <w:r w:rsidR="0051522B">
        <w:rPr>
          <w:rFonts w:ascii="Arial" w:hAnsi="Arial" w:cs="Arial"/>
          <w:bCs/>
          <w:sz w:val="24"/>
          <w:szCs w:val="24"/>
        </w:rPr>
        <w:t xml:space="preserve"> Campus Recreation maintains the schedule for the University Camp, Sewell Park, Student Recreation Center, and other Campus Recreation facilities</w:t>
      </w:r>
      <w:r w:rsidR="00854F98">
        <w:rPr>
          <w:rFonts w:ascii="Arial" w:hAnsi="Arial" w:cs="Arial"/>
          <w:bCs/>
          <w:sz w:val="24"/>
          <w:szCs w:val="24"/>
        </w:rPr>
        <w:t>;</w:t>
      </w:r>
    </w:p>
    <w:p w14:paraId="00E17CE5"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65811E14" w14:textId="2F11375F" w:rsidR="0051522B"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b.</w:t>
      </w:r>
      <w:r>
        <w:rPr>
          <w:rFonts w:ascii="Arial" w:hAnsi="Arial" w:cs="Arial"/>
          <w:bCs/>
          <w:sz w:val="24"/>
          <w:szCs w:val="24"/>
        </w:rPr>
        <w:tab/>
      </w:r>
      <w:r w:rsidR="00854F98">
        <w:rPr>
          <w:rFonts w:ascii="Arial" w:hAnsi="Arial" w:cs="Arial"/>
          <w:bCs/>
          <w:sz w:val="24"/>
          <w:szCs w:val="24"/>
        </w:rPr>
        <w:t>t</w:t>
      </w:r>
      <w:r w:rsidR="0051522B">
        <w:rPr>
          <w:rFonts w:ascii="Arial" w:hAnsi="Arial" w:cs="Arial"/>
          <w:bCs/>
          <w:sz w:val="24"/>
          <w:szCs w:val="24"/>
        </w:rPr>
        <w:t xml:space="preserve">he </w:t>
      </w:r>
      <w:r w:rsidR="00FD6F9E">
        <w:rPr>
          <w:rFonts w:ascii="Arial" w:hAnsi="Arial" w:cs="Arial"/>
          <w:bCs/>
          <w:sz w:val="24"/>
          <w:szCs w:val="24"/>
        </w:rPr>
        <w:t>HHP</w:t>
      </w:r>
      <w:r w:rsidR="00D3057D">
        <w:rPr>
          <w:rFonts w:ascii="Arial" w:hAnsi="Arial" w:cs="Arial"/>
          <w:bCs/>
          <w:sz w:val="24"/>
          <w:szCs w:val="24"/>
        </w:rPr>
        <w:t xml:space="preserve"> F</w:t>
      </w:r>
      <w:r w:rsidR="00BA123F">
        <w:rPr>
          <w:rFonts w:ascii="Arial" w:hAnsi="Arial" w:cs="Arial"/>
          <w:bCs/>
          <w:sz w:val="24"/>
          <w:szCs w:val="24"/>
        </w:rPr>
        <w:t>acilities c</w:t>
      </w:r>
      <w:r w:rsidR="0051522B">
        <w:rPr>
          <w:rFonts w:ascii="Arial" w:hAnsi="Arial" w:cs="Arial"/>
          <w:bCs/>
          <w:sz w:val="24"/>
          <w:szCs w:val="24"/>
        </w:rPr>
        <w:t xml:space="preserve">oordinator maintains the schedule for Jowers Center, </w:t>
      </w:r>
      <w:r w:rsidR="00D3057D">
        <w:rPr>
          <w:rFonts w:ascii="Arial" w:hAnsi="Arial" w:cs="Arial"/>
          <w:bCs/>
          <w:sz w:val="24"/>
          <w:szCs w:val="24"/>
        </w:rPr>
        <w:t>University Event Center</w:t>
      </w:r>
      <w:r w:rsidR="0051522B">
        <w:rPr>
          <w:rFonts w:ascii="Arial" w:hAnsi="Arial" w:cs="Arial"/>
          <w:bCs/>
          <w:sz w:val="24"/>
          <w:szCs w:val="24"/>
        </w:rPr>
        <w:t xml:space="preserve"> Auxiliary Gymnasium and</w:t>
      </w:r>
      <w:r w:rsidR="00CC1CE3">
        <w:rPr>
          <w:rFonts w:ascii="Arial" w:hAnsi="Arial" w:cs="Arial"/>
          <w:bCs/>
          <w:sz w:val="24"/>
          <w:szCs w:val="24"/>
        </w:rPr>
        <w:t xml:space="preserve"> </w:t>
      </w:r>
      <w:r w:rsidR="0051522B">
        <w:rPr>
          <w:rFonts w:ascii="Arial" w:hAnsi="Arial" w:cs="Arial"/>
          <w:bCs/>
          <w:sz w:val="24"/>
          <w:szCs w:val="24"/>
        </w:rPr>
        <w:t>Racquetball Courts</w:t>
      </w:r>
      <w:r w:rsidR="00854F98">
        <w:rPr>
          <w:rFonts w:ascii="Arial" w:hAnsi="Arial" w:cs="Arial"/>
          <w:bCs/>
          <w:sz w:val="24"/>
          <w:szCs w:val="24"/>
        </w:rPr>
        <w:t>; and</w:t>
      </w:r>
    </w:p>
    <w:p w14:paraId="256BCAA6" w14:textId="77777777" w:rsidR="0051522B" w:rsidRDefault="0051522B" w:rsidP="00BF19D5">
      <w:pPr>
        <w:pStyle w:val="ListParagraph"/>
        <w:spacing w:before="120" w:after="0" w:line="240" w:lineRule="auto"/>
        <w:ind w:left="1800" w:hanging="360"/>
        <w:rPr>
          <w:rFonts w:ascii="Arial" w:eastAsia="Times New Roman" w:hAnsi="Arial" w:cs="Arial"/>
          <w:sz w:val="24"/>
          <w:szCs w:val="24"/>
        </w:rPr>
      </w:pPr>
    </w:p>
    <w:p w14:paraId="3349F808" w14:textId="7FDD3592" w:rsidR="0051522B" w:rsidRPr="009F6EA7" w:rsidRDefault="00BF19D5" w:rsidP="00BF19D5">
      <w:pPr>
        <w:pStyle w:val="ListParagraph"/>
        <w:spacing w:before="120" w:after="0" w:line="240" w:lineRule="auto"/>
        <w:ind w:left="1800" w:hanging="360"/>
        <w:rPr>
          <w:rFonts w:ascii="Arial" w:eastAsia="Times New Roman" w:hAnsi="Arial" w:cs="Arial"/>
          <w:sz w:val="24"/>
          <w:szCs w:val="24"/>
        </w:rPr>
      </w:pPr>
      <w:r>
        <w:rPr>
          <w:rFonts w:ascii="Arial" w:hAnsi="Arial" w:cs="Arial"/>
          <w:bCs/>
          <w:sz w:val="24"/>
          <w:szCs w:val="24"/>
        </w:rPr>
        <w:t>c.</w:t>
      </w:r>
      <w:r>
        <w:rPr>
          <w:rFonts w:ascii="Arial" w:hAnsi="Arial" w:cs="Arial"/>
          <w:bCs/>
          <w:sz w:val="24"/>
          <w:szCs w:val="24"/>
        </w:rPr>
        <w:tab/>
      </w:r>
      <w:r w:rsidR="00854F98">
        <w:rPr>
          <w:rFonts w:ascii="Arial" w:hAnsi="Arial" w:cs="Arial"/>
          <w:bCs/>
          <w:sz w:val="24"/>
          <w:szCs w:val="24"/>
        </w:rPr>
        <w:t>t</w:t>
      </w:r>
      <w:r w:rsidR="00BA123F" w:rsidRPr="008F6C07">
        <w:rPr>
          <w:rFonts w:ascii="Arial" w:hAnsi="Arial" w:cs="Arial"/>
          <w:bCs/>
          <w:sz w:val="24"/>
          <w:szCs w:val="24"/>
        </w:rPr>
        <w:t xml:space="preserve">he assistant </w:t>
      </w:r>
      <w:r w:rsidR="0004573A" w:rsidRPr="008F6C07">
        <w:rPr>
          <w:rFonts w:ascii="Arial" w:hAnsi="Arial" w:cs="Arial"/>
          <w:bCs/>
          <w:sz w:val="24"/>
          <w:szCs w:val="24"/>
        </w:rPr>
        <w:t>d</w:t>
      </w:r>
      <w:r w:rsidR="0004573A" w:rsidRPr="009F6EA7">
        <w:rPr>
          <w:rFonts w:ascii="Arial" w:hAnsi="Arial" w:cs="Arial"/>
          <w:bCs/>
          <w:sz w:val="24"/>
          <w:szCs w:val="24"/>
        </w:rPr>
        <w:t>irector</w:t>
      </w:r>
      <w:r w:rsidR="00D3057D">
        <w:rPr>
          <w:rFonts w:ascii="Arial" w:hAnsi="Arial" w:cs="Arial"/>
          <w:bCs/>
          <w:sz w:val="24"/>
          <w:szCs w:val="24"/>
        </w:rPr>
        <w:t xml:space="preserve"> of</w:t>
      </w:r>
      <w:r w:rsidR="0004573A">
        <w:rPr>
          <w:rFonts w:ascii="Arial" w:hAnsi="Arial" w:cs="Arial"/>
          <w:bCs/>
          <w:sz w:val="24"/>
          <w:szCs w:val="24"/>
        </w:rPr>
        <w:t xml:space="preserve"> Texas</w:t>
      </w:r>
      <w:r w:rsidR="00E47355">
        <w:rPr>
          <w:rFonts w:ascii="Arial" w:hAnsi="Arial" w:cs="Arial"/>
          <w:bCs/>
          <w:sz w:val="24"/>
          <w:szCs w:val="24"/>
        </w:rPr>
        <w:t xml:space="preserve"> State</w:t>
      </w:r>
      <w:r w:rsidR="0051522B" w:rsidRPr="009F6EA7">
        <w:rPr>
          <w:rFonts w:ascii="Arial" w:hAnsi="Arial" w:cs="Arial"/>
          <w:bCs/>
          <w:sz w:val="24"/>
          <w:szCs w:val="24"/>
        </w:rPr>
        <w:t xml:space="preserve"> Athletics</w:t>
      </w:r>
      <w:r w:rsidR="000F7AD0">
        <w:rPr>
          <w:rFonts w:ascii="Arial" w:hAnsi="Arial" w:cs="Arial"/>
          <w:bCs/>
          <w:sz w:val="24"/>
          <w:szCs w:val="24"/>
        </w:rPr>
        <w:t xml:space="preserve"> </w:t>
      </w:r>
      <w:r w:rsidR="0046645D">
        <w:rPr>
          <w:rFonts w:ascii="Arial" w:hAnsi="Arial" w:cs="Arial"/>
          <w:bCs/>
          <w:sz w:val="24"/>
          <w:szCs w:val="24"/>
        </w:rPr>
        <w:t>for</w:t>
      </w:r>
      <w:r w:rsidR="000F7AD0">
        <w:rPr>
          <w:rFonts w:ascii="Arial" w:hAnsi="Arial" w:cs="Arial"/>
          <w:bCs/>
          <w:sz w:val="24"/>
          <w:szCs w:val="24"/>
        </w:rPr>
        <w:t xml:space="preserve"> </w:t>
      </w:r>
      <w:r w:rsidR="0051522B" w:rsidRPr="009F6EA7">
        <w:rPr>
          <w:rFonts w:ascii="Arial" w:hAnsi="Arial" w:cs="Arial"/>
          <w:bCs/>
          <w:sz w:val="24"/>
          <w:szCs w:val="24"/>
        </w:rPr>
        <w:t>Facilities and Game Operations maintains the schedule for Bobcat Stadium</w:t>
      </w:r>
      <w:r w:rsidR="008F6C07" w:rsidRPr="009F6EA7">
        <w:rPr>
          <w:rFonts w:ascii="Arial" w:hAnsi="Arial" w:cs="Arial"/>
          <w:bCs/>
          <w:sz w:val="24"/>
          <w:szCs w:val="24"/>
        </w:rPr>
        <w:t>,</w:t>
      </w:r>
      <w:r w:rsidR="007C23A5">
        <w:rPr>
          <w:rFonts w:ascii="Arial" w:hAnsi="Arial" w:cs="Arial"/>
          <w:bCs/>
          <w:sz w:val="24"/>
          <w:szCs w:val="24"/>
        </w:rPr>
        <w:t xml:space="preserve"> University Events Center</w:t>
      </w:r>
      <w:r w:rsidR="009F6EA7" w:rsidRPr="009F6EA7">
        <w:rPr>
          <w:rFonts w:ascii="Arial" w:hAnsi="Arial" w:cs="Arial"/>
          <w:bCs/>
          <w:sz w:val="24"/>
          <w:szCs w:val="24"/>
        </w:rPr>
        <w:t xml:space="preserve">, and all other athletic </w:t>
      </w:r>
      <w:r w:rsidR="009F6EA7">
        <w:rPr>
          <w:rFonts w:ascii="Arial" w:hAnsi="Arial" w:cs="Arial"/>
          <w:bCs/>
          <w:sz w:val="24"/>
          <w:szCs w:val="24"/>
        </w:rPr>
        <w:t xml:space="preserve">facilities. </w:t>
      </w:r>
    </w:p>
    <w:p w14:paraId="37BD0773" w14:textId="77777777" w:rsidR="0051522B" w:rsidRPr="009F6EA7" w:rsidRDefault="0051522B">
      <w:pPr>
        <w:pStyle w:val="ListParagraph"/>
        <w:spacing w:before="120" w:after="0" w:line="240" w:lineRule="auto"/>
        <w:ind w:left="1080"/>
        <w:rPr>
          <w:rFonts w:ascii="Arial" w:eastAsia="Times New Roman" w:hAnsi="Arial" w:cs="Arial"/>
          <w:sz w:val="24"/>
          <w:szCs w:val="24"/>
        </w:rPr>
      </w:pPr>
    </w:p>
    <w:p w14:paraId="69D3979F" w14:textId="6D8829F2" w:rsidR="0051522B" w:rsidRDefault="0051522B">
      <w:pPr>
        <w:pStyle w:val="ListParagraph"/>
        <w:spacing w:after="0" w:line="240" w:lineRule="auto"/>
        <w:ind w:left="1440" w:hanging="720"/>
        <w:rPr>
          <w:rFonts w:ascii="Arial" w:hAnsi="Arial" w:cs="Arial"/>
          <w:bCs/>
          <w:sz w:val="24"/>
          <w:szCs w:val="24"/>
        </w:rPr>
      </w:pPr>
      <w:r w:rsidRPr="009F6EA7">
        <w:rPr>
          <w:rFonts w:ascii="Arial" w:hAnsi="Arial" w:cs="Arial"/>
          <w:bCs/>
          <w:sz w:val="24"/>
          <w:szCs w:val="24"/>
        </w:rPr>
        <w:t>02.07</w:t>
      </w:r>
      <w:r w:rsidRPr="009F6EA7">
        <w:rPr>
          <w:rFonts w:ascii="Arial" w:hAnsi="Arial" w:cs="Arial"/>
          <w:bCs/>
          <w:sz w:val="24"/>
          <w:szCs w:val="24"/>
        </w:rPr>
        <w:tab/>
        <w:t>If non-university entities rent the facilities, it is</w:t>
      </w:r>
      <w:r>
        <w:rPr>
          <w:rFonts w:ascii="Arial" w:hAnsi="Arial" w:cs="Arial"/>
          <w:bCs/>
          <w:sz w:val="24"/>
          <w:szCs w:val="24"/>
        </w:rPr>
        <w:t xml:space="preserve"> necessary to report the usage as unrelated business income. </w:t>
      </w:r>
      <w:r w:rsidR="00485000">
        <w:rPr>
          <w:rFonts w:ascii="Arial" w:hAnsi="Arial" w:cs="Arial"/>
          <w:bCs/>
          <w:sz w:val="24"/>
          <w:szCs w:val="24"/>
        </w:rPr>
        <w:t>Texas State</w:t>
      </w:r>
      <w:r>
        <w:rPr>
          <w:rFonts w:ascii="Arial" w:hAnsi="Arial" w:cs="Arial"/>
          <w:bCs/>
          <w:sz w:val="24"/>
          <w:szCs w:val="24"/>
        </w:rPr>
        <w:t xml:space="preserve"> A</w:t>
      </w:r>
      <w:r w:rsidR="00D3057D">
        <w:rPr>
          <w:rFonts w:ascii="Arial" w:hAnsi="Arial" w:cs="Arial"/>
          <w:bCs/>
          <w:sz w:val="24"/>
          <w:szCs w:val="24"/>
        </w:rPr>
        <w:t>thletics and Campus Recreation B</w:t>
      </w:r>
      <w:r w:rsidR="00BA123F">
        <w:rPr>
          <w:rFonts w:ascii="Arial" w:hAnsi="Arial" w:cs="Arial"/>
          <w:bCs/>
          <w:sz w:val="24"/>
          <w:szCs w:val="24"/>
        </w:rPr>
        <w:t xml:space="preserve">usiness </w:t>
      </w:r>
      <w:r w:rsidR="00FD4B26">
        <w:rPr>
          <w:rFonts w:ascii="Arial" w:hAnsi="Arial" w:cs="Arial"/>
          <w:bCs/>
          <w:sz w:val="24"/>
          <w:szCs w:val="24"/>
        </w:rPr>
        <w:t>M</w:t>
      </w:r>
      <w:r>
        <w:rPr>
          <w:rFonts w:ascii="Arial" w:hAnsi="Arial" w:cs="Arial"/>
          <w:bCs/>
          <w:sz w:val="24"/>
          <w:szCs w:val="24"/>
        </w:rPr>
        <w:t>anagers are responsible for submitting financi</w:t>
      </w:r>
      <w:r w:rsidR="00BA123F">
        <w:rPr>
          <w:rFonts w:ascii="Arial" w:hAnsi="Arial" w:cs="Arial"/>
          <w:bCs/>
          <w:sz w:val="24"/>
          <w:szCs w:val="24"/>
        </w:rPr>
        <w:t>al reports to the university’s tax s</w:t>
      </w:r>
      <w:r>
        <w:rPr>
          <w:rFonts w:ascii="Arial" w:hAnsi="Arial" w:cs="Arial"/>
          <w:bCs/>
          <w:sz w:val="24"/>
          <w:szCs w:val="24"/>
        </w:rPr>
        <w:t>pecialist by November of each calendar year. The financial reports include income and expenses related to the rental of facilities to non-university entities during the prior fiscal year.</w:t>
      </w:r>
    </w:p>
    <w:p w14:paraId="756CAE96" w14:textId="77777777" w:rsidR="0051522B" w:rsidRDefault="0051522B">
      <w:pPr>
        <w:pStyle w:val="ListParagraph"/>
        <w:spacing w:after="0" w:line="240" w:lineRule="auto"/>
        <w:ind w:left="1440" w:hanging="720"/>
        <w:rPr>
          <w:rFonts w:ascii="Arial" w:eastAsia="Times New Roman" w:hAnsi="Arial" w:cs="Arial"/>
          <w:sz w:val="24"/>
          <w:szCs w:val="24"/>
        </w:rPr>
      </w:pPr>
    </w:p>
    <w:p w14:paraId="6572AC0C" w14:textId="77777777" w:rsidR="0051522B" w:rsidRPr="00BA123F" w:rsidRDefault="0051522B">
      <w:pPr>
        <w:spacing w:after="0" w:line="240" w:lineRule="auto"/>
        <w:ind w:left="720" w:hanging="720"/>
        <w:rPr>
          <w:rFonts w:ascii="Arial" w:eastAsia="Times New Roman" w:hAnsi="Arial" w:cs="Arial"/>
          <w:b/>
          <w:sz w:val="24"/>
          <w:szCs w:val="24"/>
        </w:rPr>
      </w:pPr>
      <w:r w:rsidRPr="00BA123F">
        <w:rPr>
          <w:rFonts w:ascii="Arial" w:eastAsia="Times New Roman" w:hAnsi="Arial" w:cs="Arial"/>
          <w:b/>
          <w:sz w:val="24"/>
          <w:szCs w:val="24"/>
        </w:rPr>
        <w:t>03.</w:t>
      </w:r>
      <w:r w:rsidRPr="00BA123F">
        <w:rPr>
          <w:rFonts w:ascii="Arial" w:eastAsia="Times New Roman" w:hAnsi="Arial" w:cs="Arial"/>
          <w:b/>
          <w:sz w:val="24"/>
          <w:szCs w:val="24"/>
        </w:rPr>
        <w:tab/>
        <w:t>REVIEWERS OF THIS UPPS</w:t>
      </w:r>
    </w:p>
    <w:p w14:paraId="7B3F366D" w14:textId="77777777" w:rsidR="0051522B" w:rsidRDefault="0051522B">
      <w:pPr>
        <w:tabs>
          <w:tab w:val="left" w:pos="0"/>
        </w:tabs>
        <w:spacing w:before="100" w:beforeAutospacing="1" w:after="100" w:afterAutospacing="1" w:line="240" w:lineRule="auto"/>
        <w:ind w:left="1440" w:hanging="720"/>
        <w:rPr>
          <w:rFonts w:ascii="Arial" w:eastAsia="Times New Roman" w:hAnsi="Arial" w:cs="Arial"/>
          <w:sz w:val="24"/>
          <w:szCs w:val="24"/>
        </w:rPr>
      </w:pPr>
      <w:r>
        <w:rPr>
          <w:rFonts w:ascii="Arial" w:eastAsia="Times New Roman" w:hAnsi="Arial" w:cs="Arial"/>
          <w:sz w:val="24"/>
          <w:szCs w:val="24"/>
        </w:rPr>
        <w:t>03.01</w:t>
      </w:r>
      <w:r>
        <w:rPr>
          <w:rFonts w:ascii="Arial" w:eastAsia="Times New Roman" w:hAnsi="Arial" w:cs="Arial"/>
          <w:sz w:val="24"/>
          <w:szCs w:val="24"/>
        </w:rPr>
        <w:tab/>
        <w:t xml:space="preserve">Reviewers of this UPPS include the following: </w:t>
      </w:r>
    </w:p>
    <w:p w14:paraId="4317ED48" w14:textId="77777777" w:rsidR="0051522B" w:rsidRDefault="002E1E3F">
      <w:pPr>
        <w:tabs>
          <w:tab w:val="left" w:pos="5760"/>
        </w:tabs>
        <w:spacing w:before="100" w:beforeAutospacing="1" w:after="100" w:afterAutospacing="1" w:line="240" w:lineRule="auto"/>
        <w:ind w:left="1440"/>
        <w:rPr>
          <w:rFonts w:ascii="Arial" w:eastAsia="Times New Roman" w:hAnsi="Arial" w:cs="Arial"/>
          <w:sz w:val="24"/>
          <w:szCs w:val="24"/>
          <w:u w:val="single"/>
          <w:lang w:val="fr-FR"/>
        </w:rPr>
      </w:pPr>
      <w:r>
        <w:rPr>
          <w:rFonts w:ascii="Arial" w:eastAsia="Times New Roman" w:hAnsi="Arial" w:cs="Arial"/>
          <w:sz w:val="24"/>
          <w:szCs w:val="24"/>
          <w:u w:val="single"/>
          <w:lang w:val="fr-FR"/>
        </w:rPr>
        <w:t>Position</w:t>
      </w:r>
      <w:r w:rsidR="0051522B">
        <w:rPr>
          <w:rFonts w:ascii="Arial" w:eastAsia="Times New Roman" w:hAnsi="Arial" w:cs="Arial"/>
          <w:sz w:val="24"/>
          <w:szCs w:val="24"/>
          <w:lang w:val="fr-FR"/>
        </w:rPr>
        <w:tab/>
      </w:r>
      <w:r w:rsidR="0051522B">
        <w:rPr>
          <w:rFonts w:ascii="Arial" w:eastAsia="Times New Roman" w:hAnsi="Arial" w:cs="Arial"/>
          <w:sz w:val="24"/>
          <w:szCs w:val="24"/>
          <w:u w:val="single"/>
          <w:lang w:val="fr-FR"/>
        </w:rPr>
        <w:t>Date</w:t>
      </w:r>
    </w:p>
    <w:p w14:paraId="07F6BC66" w14:textId="77777777" w:rsidR="0051522B" w:rsidRDefault="0051522B">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Chair, </w:t>
      </w:r>
      <w:r w:rsidR="007F1A69">
        <w:rPr>
          <w:rFonts w:ascii="Arial" w:eastAsia="Times New Roman" w:hAnsi="Arial" w:cs="Arial"/>
          <w:sz w:val="24"/>
          <w:szCs w:val="24"/>
        </w:rPr>
        <w:t xml:space="preserve">Department of </w:t>
      </w:r>
      <w:r>
        <w:rPr>
          <w:rFonts w:ascii="Arial" w:eastAsia="Times New Roman" w:hAnsi="Arial" w:cs="Arial"/>
          <w:sz w:val="24"/>
          <w:szCs w:val="24"/>
        </w:rPr>
        <w:t>Health</w:t>
      </w:r>
      <w:r>
        <w:rPr>
          <w:rFonts w:ascii="Arial" w:eastAsia="Times New Roman" w:hAnsi="Arial" w:cs="Arial"/>
          <w:sz w:val="24"/>
          <w:szCs w:val="24"/>
        </w:rPr>
        <w:tab/>
      </w:r>
      <w:r w:rsidR="007F1A69">
        <w:rPr>
          <w:rFonts w:ascii="Arial" w:eastAsia="Times New Roman" w:hAnsi="Arial" w:cs="Arial"/>
          <w:sz w:val="24"/>
          <w:szCs w:val="24"/>
        </w:rPr>
        <w:tab/>
      </w:r>
      <w:r>
        <w:rPr>
          <w:rFonts w:ascii="Arial" w:eastAsia="Times New Roman" w:hAnsi="Arial" w:cs="Arial"/>
          <w:sz w:val="24"/>
          <w:szCs w:val="24"/>
        </w:rPr>
        <w:t>April 1 E4Y</w:t>
      </w:r>
    </w:p>
    <w:p w14:paraId="1FA65558" w14:textId="196000CD" w:rsidR="0051522B" w:rsidRDefault="00FD4B26">
      <w:pPr>
        <w:spacing w:after="0" w:line="240" w:lineRule="auto"/>
        <w:ind w:left="1440"/>
        <w:rPr>
          <w:rFonts w:ascii="Arial" w:eastAsia="Times New Roman" w:hAnsi="Arial" w:cs="Arial"/>
          <w:sz w:val="24"/>
          <w:szCs w:val="24"/>
        </w:rPr>
      </w:pPr>
      <w:r>
        <w:rPr>
          <w:rFonts w:ascii="Arial" w:eastAsia="Times New Roman" w:hAnsi="Arial" w:cs="Arial"/>
          <w:sz w:val="24"/>
          <w:szCs w:val="24"/>
        </w:rPr>
        <w:t>and</w:t>
      </w:r>
      <w:r w:rsidR="00FD6F9E">
        <w:rPr>
          <w:rFonts w:ascii="Arial" w:eastAsia="Times New Roman" w:hAnsi="Arial" w:cs="Arial"/>
          <w:sz w:val="24"/>
          <w:szCs w:val="24"/>
        </w:rPr>
        <w:t xml:space="preserve"> Human Performance</w:t>
      </w:r>
    </w:p>
    <w:p w14:paraId="4B24E4F7" w14:textId="77777777" w:rsidR="0051522B" w:rsidRDefault="0051522B">
      <w:pPr>
        <w:spacing w:after="0" w:line="240" w:lineRule="auto"/>
        <w:ind w:left="1440"/>
        <w:rPr>
          <w:rFonts w:ascii="Arial" w:eastAsia="Times New Roman" w:hAnsi="Arial" w:cs="Arial"/>
          <w:sz w:val="24"/>
          <w:szCs w:val="24"/>
        </w:rPr>
      </w:pPr>
    </w:p>
    <w:p w14:paraId="6170A2F5" w14:textId="23DBE0CD" w:rsidR="0051522B" w:rsidRDefault="0051522B">
      <w:pPr>
        <w:spacing w:after="0" w:line="240" w:lineRule="auto"/>
        <w:ind w:left="1440"/>
        <w:rPr>
          <w:rFonts w:ascii="Arial" w:eastAsia="Times New Roman" w:hAnsi="Arial" w:cs="Arial"/>
          <w:sz w:val="24"/>
          <w:szCs w:val="24"/>
        </w:rPr>
      </w:pPr>
      <w:r>
        <w:rPr>
          <w:rFonts w:ascii="Arial" w:eastAsia="Times New Roman" w:hAnsi="Arial" w:cs="Arial"/>
          <w:sz w:val="24"/>
          <w:szCs w:val="24"/>
        </w:rPr>
        <w:t>Director</w:t>
      </w:r>
      <w:r w:rsidR="00BF19D5">
        <w:rPr>
          <w:rFonts w:ascii="Arial" w:eastAsia="Times New Roman" w:hAnsi="Arial" w:cs="Arial"/>
          <w:sz w:val="24"/>
          <w:szCs w:val="24"/>
        </w:rPr>
        <w:t>,</w:t>
      </w:r>
      <w:r>
        <w:rPr>
          <w:rFonts w:ascii="Arial" w:eastAsia="Times New Roman" w:hAnsi="Arial" w:cs="Arial"/>
          <w:sz w:val="24"/>
          <w:szCs w:val="24"/>
        </w:rPr>
        <w:t xml:space="preserve"> Athletics</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April 1 E4Y</w:t>
      </w:r>
    </w:p>
    <w:p w14:paraId="392878EE" w14:textId="77777777" w:rsidR="0051522B" w:rsidRDefault="0051522B">
      <w:pPr>
        <w:spacing w:after="0" w:line="240" w:lineRule="auto"/>
        <w:ind w:left="1440"/>
        <w:rPr>
          <w:rFonts w:ascii="Arial" w:eastAsia="Times New Roman" w:hAnsi="Arial" w:cs="Arial"/>
          <w:sz w:val="24"/>
          <w:szCs w:val="24"/>
        </w:rPr>
      </w:pPr>
    </w:p>
    <w:p w14:paraId="60B419D3" w14:textId="454BD9BC" w:rsidR="0051522B" w:rsidRDefault="0051522B">
      <w:pPr>
        <w:spacing w:after="0" w:line="240" w:lineRule="auto"/>
        <w:ind w:left="1440"/>
        <w:rPr>
          <w:rFonts w:ascii="Arial" w:eastAsia="Times New Roman" w:hAnsi="Arial" w:cs="Arial"/>
          <w:sz w:val="24"/>
          <w:szCs w:val="24"/>
        </w:rPr>
      </w:pPr>
      <w:r>
        <w:rPr>
          <w:rFonts w:ascii="Arial" w:eastAsia="Times New Roman" w:hAnsi="Arial" w:cs="Arial"/>
          <w:sz w:val="24"/>
          <w:szCs w:val="24"/>
        </w:rPr>
        <w:t>Director</w:t>
      </w:r>
      <w:r w:rsidR="00BF19D5">
        <w:rPr>
          <w:rFonts w:ascii="Arial" w:eastAsia="Times New Roman" w:hAnsi="Arial" w:cs="Arial"/>
          <w:sz w:val="24"/>
          <w:szCs w:val="24"/>
        </w:rPr>
        <w:t>,</w:t>
      </w:r>
      <w:r>
        <w:rPr>
          <w:rFonts w:ascii="Arial" w:eastAsia="Times New Roman" w:hAnsi="Arial" w:cs="Arial"/>
          <w:sz w:val="24"/>
          <w:szCs w:val="24"/>
        </w:rPr>
        <w:t xml:space="preserve"> Campus Recreation </w:t>
      </w:r>
      <w:r>
        <w:rPr>
          <w:rFonts w:ascii="Arial" w:eastAsia="Times New Roman" w:hAnsi="Arial" w:cs="Arial"/>
          <w:sz w:val="24"/>
          <w:szCs w:val="24"/>
        </w:rPr>
        <w:tab/>
      </w:r>
      <w:r>
        <w:rPr>
          <w:rFonts w:ascii="Arial" w:eastAsia="Times New Roman" w:hAnsi="Arial" w:cs="Arial"/>
          <w:sz w:val="24"/>
          <w:szCs w:val="24"/>
        </w:rPr>
        <w:tab/>
        <w:t>April 1 E4Y</w:t>
      </w:r>
    </w:p>
    <w:p w14:paraId="784FABE9" w14:textId="7657F033" w:rsidR="0051522B" w:rsidRDefault="0051522B">
      <w:pPr>
        <w:spacing w:after="0" w:line="240" w:lineRule="auto"/>
        <w:rPr>
          <w:rFonts w:ascii="Arial" w:eastAsia="Times New Roman" w:hAnsi="Arial" w:cs="Arial"/>
          <w:sz w:val="24"/>
          <w:szCs w:val="24"/>
        </w:rPr>
      </w:pPr>
    </w:p>
    <w:p w14:paraId="26A6CC1D" w14:textId="77777777" w:rsidR="00720D4F" w:rsidRDefault="00720D4F">
      <w:pPr>
        <w:spacing w:after="0" w:line="240" w:lineRule="auto"/>
        <w:rPr>
          <w:rFonts w:ascii="Arial" w:eastAsia="Times New Roman" w:hAnsi="Arial" w:cs="Arial"/>
          <w:sz w:val="24"/>
          <w:szCs w:val="24"/>
        </w:rPr>
      </w:pPr>
    </w:p>
    <w:p w14:paraId="2382F7F1" w14:textId="28CC4E94" w:rsidR="0051522B" w:rsidRPr="00201842" w:rsidRDefault="0051522B">
      <w:pPr>
        <w:spacing w:after="0" w:line="240" w:lineRule="auto"/>
        <w:rPr>
          <w:rFonts w:ascii="Arial" w:eastAsia="Times New Roman" w:hAnsi="Arial" w:cs="Arial"/>
          <w:b/>
          <w:sz w:val="24"/>
          <w:szCs w:val="24"/>
        </w:rPr>
      </w:pPr>
      <w:r w:rsidRPr="00201842">
        <w:rPr>
          <w:rFonts w:ascii="Arial" w:eastAsia="Times New Roman" w:hAnsi="Arial" w:cs="Arial"/>
          <w:b/>
          <w:sz w:val="24"/>
          <w:szCs w:val="24"/>
        </w:rPr>
        <w:t>04.</w:t>
      </w:r>
      <w:r w:rsidRPr="00201842">
        <w:rPr>
          <w:rFonts w:ascii="Arial" w:eastAsia="Times New Roman" w:hAnsi="Arial" w:cs="Arial"/>
          <w:b/>
          <w:sz w:val="24"/>
          <w:szCs w:val="24"/>
        </w:rPr>
        <w:tab/>
        <w:t>CERTIFICATION STATEMENT</w:t>
      </w:r>
    </w:p>
    <w:p w14:paraId="726E9A69" w14:textId="77777777" w:rsidR="0051522B" w:rsidRDefault="0051522B">
      <w:pPr>
        <w:spacing w:after="0" w:line="240" w:lineRule="auto"/>
        <w:ind w:left="720"/>
        <w:rPr>
          <w:rFonts w:ascii="Arial" w:eastAsia="Times New Roman" w:hAnsi="Arial" w:cs="Arial"/>
          <w:sz w:val="24"/>
          <w:szCs w:val="24"/>
        </w:rPr>
      </w:pPr>
    </w:p>
    <w:p w14:paraId="1826A163" w14:textId="77777777" w:rsidR="0051522B" w:rsidRDefault="0051522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1D0A1488" w14:textId="77777777" w:rsidR="0051522B" w:rsidRDefault="0051522B">
      <w:pPr>
        <w:spacing w:after="0" w:line="240" w:lineRule="auto"/>
        <w:ind w:left="720"/>
        <w:rPr>
          <w:rFonts w:ascii="Arial" w:eastAsia="Times New Roman" w:hAnsi="Arial" w:cs="Arial"/>
          <w:sz w:val="24"/>
          <w:szCs w:val="24"/>
        </w:rPr>
      </w:pPr>
    </w:p>
    <w:p w14:paraId="0879CC0B" w14:textId="693675E7" w:rsidR="0051522B" w:rsidRDefault="0051522B">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Chair, </w:t>
      </w:r>
      <w:r w:rsidR="007F1A69">
        <w:rPr>
          <w:rFonts w:ascii="Arial" w:eastAsia="Times New Roman" w:hAnsi="Arial" w:cs="Arial"/>
          <w:sz w:val="24"/>
          <w:szCs w:val="24"/>
        </w:rPr>
        <w:t xml:space="preserve">Department of </w:t>
      </w:r>
      <w:r>
        <w:rPr>
          <w:rFonts w:ascii="Arial" w:eastAsia="Times New Roman" w:hAnsi="Arial" w:cs="Arial"/>
          <w:sz w:val="24"/>
          <w:szCs w:val="24"/>
        </w:rPr>
        <w:t>Health</w:t>
      </w:r>
      <w:r w:rsidR="007A5D9F">
        <w:rPr>
          <w:rFonts w:ascii="Arial" w:eastAsia="Times New Roman" w:hAnsi="Arial" w:cs="Arial"/>
          <w:sz w:val="24"/>
          <w:szCs w:val="24"/>
        </w:rPr>
        <w:t xml:space="preserve"> </w:t>
      </w:r>
      <w:r w:rsidR="00DA2795">
        <w:rPr>
          <w:rFonts w:ascii="Arial" w:eastAsia="Times New Roman" w:hAnsi="Arial" w:cs="Arial"/>
          <w:sz w:val="24"/>
          <w:szCs w:val="24"/>
        </w:rPr>
        <w:t>and</w:t>
      </w:r>
      <w:r w:rsidR="007A5D9F">
        <w:rPr>
          <w:rFonts w:ascii="Arial" w:eastAsia="Times New Roman" w:hAnsi="Arial" w:cs="Arial"/>
          <w:sz w:val="24"/>
          <w:szCs w:val="24"/>
        </w:rPr>
        <w:t xml:space="preserve"> Human Performance</w:t>
      </w:r>
      <w:r>
        <w:rPr>
          <w:rFonts w:ascii="Arial" w:eastAsia="Times New Roman" w:hAnsi="Arial" w:cs="Arial"/>
          <w:sz w:val="24"/>
          <w:szCs w:val="24"/>
        </w:rPr>
        <w:t>; senior reviewer of this UPPS</w:t>
      </w:r>
    </w:p>
    <w:p w14:paraId="69560784" w14:textId="77777777" w:rsidR="00720D4F" w:rsidRDefault="00720D4F">
      <w:pPr>
        <w:spacing w:after="0" w:line="240" w:lineRule="auto"/>
        <w:ind w:left="720"/>
        <w:rPr>
          <w:rFonts w:ascii="Arial" w:eastAsia="Times New Roman" w:hAnsi="Arial" w:cs="Arial"/>
          <w:sz w:val="24"/>
          <w:szCs w:val="24"/>
        </w:rPr>
      </w:pPr>
    </w:p>
    <w:p w14:paraId="439589ED" w14:textId="77777777" w:rsidR="0051522B" w:rsidRDefault="0051522B">
      <w:pPr>
        <w:spacing w:after="0" w:line="240" w:lineRule="auto"/>
        <w:ind w:left="720"/>
        <w:rPr>
          <w:rFonts w:ascii="Arial" w:eastAsia="Times New Roman" w:hAnsi="Arial" w:cs="Arial"/>
          <w:sz w:val="24"/>
          <w:szCs w:val="24"/>
        </w:rPr>
      </w:pPr>
      <w:r>
        <w:rPr>
          <w:rFonts w:ascii="Arial" w:eastAsia="Times New Roman" w:hAnsi="Arial" w:cs="Arial"/>
          <w:sz w:val="24"/>
          <w:szCs w:val="24"/>
        </w:rPr>
        <w:t>Dean, College of Education</w:t>
      </w:r>
    </w:p>
    <w:p w14:paraId="5AD93152" w14:textId="77777777" w:rsidR="0051522B" w:rsidRDefault="0051522B">
      <w:pPr>
        <w:spacing w:after="0" w:line="240" w:lineRule="auto"/>
        <w:ind w:left="720"/>
        <w:rPr>
          <w:rFonts w:ascii="Arial" w:eastAsia="Times New Roman" w:hAnsi="Arial" w:cs="Arial"/>
          <w:sz w:val="24"/>
          <w:szCs w:val="24"/>
        </w:rPr>
      </w:pPr>
    </w:p>
    <w:p w14:paraId="59460A07" w14:textId="77777777" w:rsidR="0051522B" w:rsidRDefault="0051522B">
      <w:pPr>
        <w:spacing w:after="0" w:line="240" w:lineRule="auto"/>
        <w:ind w:left="720"/>
        <w:rPr>
          <w:rFonts w:ascii="Arial" w:eastAsia="Times New Roman" w:hAnsi="Arial" w:cs="Arial"/>
          <w:sz w:val="24"/>
          <w:szCs w:val="24"/>
        </w:rPr>
      </w:pPr>
      <w:r>
        <w:rPr>
          <w:rFonts w:ascii="Arial" w:eastAsia="Times New Roman" w:hAnsi="Arial" w:cs="Arial"/>
          <w:sz w:val="24"/>
          <w:szCs w:val="24"/>
        </w:rPr>
        <w:t>Provost and Vice President for Academic Affairs</w:t>
      </w:r>
    </w:p>
    <w:p w14:paraId="6EFB9651" w14:textId="77777777" w:rsidR="0051522B" w:rsidRDefault="0051522B">
      <w:pPr>
        <w:spacing w:after="0" w:line="240" w:lineRule="auto"/>
        <w:ind w:left="720"/>
        <w:rPr>
          <w:rFonts w:ascii="Arial" w:eastAsia="Times New Roman" w:hAnsi="Arial" w:cs="Arial"/>
          <w:sz w:val="24"/>
          <w:szCs w:val="24"/>
        </w:rPr>
      </w:pPr>
    </w:p>
    <w:p w14:paraId="44C29138" w14:textId="77777777" w:rsidR="0051522B" w:rsidRDefault="0051522B">
      <w:pPr>
        <w:spacing w:after="0" w:line="240" w:lineRule="auto"/>
        <w:ind w:left="720"/>
        <w:rPr>
          <w:rFonts w:ascii="Arial" w:eastAsia="Times New Roman" w:hAnsi="Arial" w:cs="Arial"/>
          <w:sz w:val="24"/>
          <w:szCs w:val="24"/>
        </w:rPr>
      </w:pPr>
      <w:r>
        <w:rPr>
          <w:rFonts w:ascii="Arial" w:eastAsia="Times New Roman" w:hAnsi="Arial" w:cs="Arial"/>
          <w:sz w:val="24"/>
          <w:szCs w:val="24"/>
        </w:rPr>
        <w:t>President</w:t>
      </w:r>
    </w:p>
    <w:sectPr w:rsidR="0051522B" w:rsidSect="00BA123F">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5B5B0" w14:textId="77777777" w:rsidR="00B40EB1" w:rsidRDefault="00B40EB1" w:rsidP="00BA123F">
      <w:pPr>
        <w:spacing w:after="0" w:line="240" w:lineRule="auto"/>
      </w:pPr>
      <w:r>
        <w:separator/>
      </w:r>
    </w:p>
  </w:endnote>
  <w:endnote w:type="continuationSeparator" w:id="0">
    <w:p w14:paraId="72FBB945" w14:textId="77777777" w:rsidR="00B40EB1" w:rsidRDefault="00B40EB1" w:rsidP="00BA1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53178" w14:textId="77777777" w:rsidR="00B40EB1" w:rsidRDefault="00B40EB1" w:rsidP="00BA123F">
      <w:pPr>
        <w:spacing w:after="0" w:line="240" w:lineRule="auto"/>
      </w:pPr>
      <w:r>
        <w:separator/>
      </w:r>
    </w:p>
  </w:footnote>
  <w:footnote w:type="continuationSeparator" w:id="0">
    <w:p w14:paraId="4228D5D0" w14:textId="77777777" w:rsidR="00B40EB1" w:rsidRDefault="00B40EB1" w:rsidP="00BA1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63C1" w14:textId="02EA7554" w:rsidR="00BA123F" w:rsidRPr="00720D4F" w:rsidRDefault="00BA123F" w:rsidP="00720D4F">
    <w:pPr>
      <w:pStyle w:val="Header"/>
      <w:ind w:firstLine="5040"/>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7A3"/>
    <w:multiLevelType w:val="hybridMultilevel"/>
    <w:tmpl w:val="5A8872FC"/>
    <w:lvl w:ilvl="0" w:tplc="85987D7C">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9A75084"/>
    <w:multiLevelType w:val="hybridMultilevel"/>
    <w:tmpl w:val="17CE969C"/>
    <w:lvl w:ilvl="0" w:tplc="97AC0862">
      <w:start w:val="1"/>
      <w:numFmt w:val="lowerLetter"/>
      <w:lvlText w:val="%1."/>
      <w:lvlJc w:val="left"/>
      <w:pPr>
        <w:ind w:left="1110" w:hanging="39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C1470B8"/>
    <w:multiLevelType w:val="hybridMultilevel"/>
    <w:tmpl w:val="232EEAD6"/>
    <w:lvl w:ilvl="0" w:tplc="9BD496C0">
      <w:start w:val="1"/>
      <w:numFmt w:val="lowerLetter"/>
      <w:lvlText w:val="%1."/>
      <w:lvlJc w:val="left"/>
      <w:pPr>
        <w:ind w:left="108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94C700A"/>
    <w:multiLevelType w:val="hybridMultilevel"/>
    <w:tmpl w:val="622E1AC8"/>
    <w:lvl w:ilvl="0" w:tplc="9BD496C0">
      <w:start w:val="1"/>
      <w:numFmt w:val="lowerLetter"/>
      <w:lvlText w:val="%1."/>
      <w:lvlJc w:val="left"/>
      <w:pPr>
        <w:ind w:left="108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62B5FCB"/>
    <w:multiLevelType w:val="hybridMultilevel"/>
    <w:tmpl w:val="87E6ECBE"/>
    <w:lvl w:ilvl="0" w:tplc="9BD496C0">
      <w:start w:val="1"/>
      <w:numFmt w:val="lowerLetter"/>
      <w:lvlText w:val="%1."/>
      <w:lvlJc w:val="left"/>
      <w:pPr>
        <w:ind w:left="108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475311C"/>
    <w:multiLevelType w:val="multilevel"/>
    <w:tmpl w:val="9B34A53C"/>
    <w:lvl w:ilvl="0">
      <w:start w:val="1"/>
      <w:numFmt w:val="decimalZero"/>
      <w:lvlText w:val="%1"/>
      <w:lvlJc w:val="left"/>
      <w:pPr>
        <w:ind w:left="780" w:hanging="780"/>
      </w:pPr>
      <w:rPr>
        <w:rFonts w:ascii="Arial" w:hAnsi="Arial" w:cs="Arial" w:hint="default"/>
      </w:rPr>
    </w:lvl>
    <w:lvl w:ilvl="1">
      <w:start w:val="1"/>
      <w:numFmt w:val="decimalZero"/>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 w15:restartNumberingAfterBreak="0">
    <w:nsid w:val="7949347E"/>
    <w:multiLevelType w:val="multilevel"/>
    <w:tmpl w:val="EECC97CA"/>
    <w:lvl w:ilvl="0">
      <w:start w:val="2"/>
      <w:numFmt w:val="decimalZero"/>
      <w:lvlText w:val="%1"/>
      <w:lvlJc w:val="left"/>
      <w:pPr>
        <w:ind w:left="600" w:hanging="600"/>
      </w:pPr>
      <w:rPr>
        <w:rFonts w:ascii="Arial" w:hAnsi="Arial" w:cs="Arial" w:hint="default"/>
      </w:rPr>
    </w:lvl>
    <w:lvl w:ilvl="1">
      <w:start w:val="1"/>
      <w:numFmt w:val="decimalZero"/>
      <w:lvlText w:val="%1.%2"/>
      <w:lvlJc w:val="left"/>
      <w:pPr>
        <w:ind w:left="600" w:hanging="60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7" w15:restartNumberingAfterBreak="0">
    <w:nsid w:val="7C807B6D"/>
    <w:multiLevelType w:val="hybridMultilevel"/>
    <w:tmpl w:val="EE8E844E"/>
    <w:lvl w:ilvl="0" w:tplc="B5D43B8C">
      <w:start w:val="1"/>
      <w:numFmt w:val="lowerLetter"/>
      <w:lvlText w:val="%1."/>
      <w:lvlJc w:val="left"/>
      <w:pPr>
        <w:ind w:left="1080" w:hanging="360"/>
      </w:pPr>
      <w:rPr>
        <w:rFonts w:ascii="Arial" w:hAnsi="Arial" w:cs="Aria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D73"/>
    <w:rsid w:val="000249D8"/>
    <w:rsid w:val="000424F3"/>
    <w:rsid w:val="0004573A"/>
    <w:rsid w:val="000D753D"/>
    <w:rsid w:val="000F7AD0"/>
    <w:rsid w:val="001257EB"/>
    <w:rsid w:val="00141050"/>
    <w:rsid w:val="00182800"/>
    <w:rsid w:val="001B6682"/>
    <w:rsid w:val="00201842"/>
    <w:rsid w:val="002850A4"/>
    <w:rsid w:val="002E1E3F"/>
    <w:rsid w:val="002E6473"/>
    <w:rsid w:val="00333CC0"/>
    <w:rsid w:val="003564F0"/>
    <w:rsid w:val="003910DB"/>
    <w:rsid w:val="003B43D3"/>
    <w:rsid w:val="004348C6"/>
    <w:rsid w:val="004423C7"/>
    <w:rsid w:val="00447F42"/>
    <w:rsid w:val="00462F90"/>
    <w:rsid w:val="0046645D"/>
    <w:rsid w:val="00484F20"/>
    <w:rsid w:val="00485000"/>
    <w:rsid w:val="004A3F91"/>
    <w:rsid w:val="004E127F"/>
    <w:rsid w:val="0051522B"/>
    <w:rsid w:val="00557B39"/>
    <w:rsid w:val="005E4CED"/>
    <w:rsid w:val="0065612B"/>
    <w:rsid w:val="006F2E64"/>
    <w:rsid w:val="0070491D"/>
    <w:rsid w:val="00720D4F"/>
    <w:rsid w:val="00734662"/>
    <w:rsid w:val="007436C0"/>
    <w:rsid w:val="007A5D9F"/>
    <w:rsid w:val="007C23A5"/>
    <w:rsid w:val="007C5D3C"/>
    <w:rsid w:val="007D42BD"/>
    <w:rsid w:val="007F1A69"/>
    <w:rsid w:val="00854F98"/>
    <w:rsid w:val="008719CE"/>
    <w:rsid w:val="00893D73"/>
    <w:rsid w:val="008F6C07"/>
    <w:rsid w:val="00960847"/>
    <w:rsid w:val="00963FDD"/>
    <w:rsid w:val="00967C3F"/>
    <w:rsid w:val="00971660"/>
    <w:rsid w:val="00994A2F"/>
    <w:rsid w:val="009F6EA7"/>
    <w:rsid w:val="00A3738D"/>
    <w:rsid w:val="00A43308"/>
    <w:rsid w:val="00A6025C"/>
    <w:rsid w:val="00A60C72"/>
    <w:rsid w:val="00AA6697"/>
    <w:rsid w:val="00AE0922"/>
    <w:rsid w:val="00AF7EC2"/>
    <w:rsid w:val="00B03F68"/>
    <w:rsid w:val="00B40EB1"/>
    <w:rsid w:val="00B567E2"/>
    <w:rsid w:val="00BA123F"/>
    <w:rsid w:val="00BF19D5"/>
    <w:rsid w:val="00C344D2"/>
    <w:rsid w:val="00CC1CE3"/>
    <w:rsid w:val="00D2468E"/>
    <w:rsid w:val="00D3057D"/>
    <w:rsid w:val="00D471DC"/>
    <w:rsid w:val="00D81360"/>
    <w:rsid w:val="00DA2795"/>
    <w:rsid w:val="00E47355"/>
    <w:rsid w:val="00E7432B"/>
    <w:rsid w:val="00EB1B9B"/>
    <w:rsid w:val="00EF286C"/>
    <w:rsid w:val="00F13415"/>
    <w:rsid w:val="00F24061"/>
    <w:rsid w:val="00F37081"/>
    <w:rsid w:val="00F760B7"/>
    <w:rsid w:val="00FA121F"/>
    <w:rsid w:val="00FA3BB4"/>
    <w:rsid w:val="00FC46EC"/>
    <w:rsid w:val="00FD4B26"/>
    <w:rsid w:val="00FD6F9E"/>
    <w:rsid w:val="00FE4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7F02AD"/>
  <w15:chartTrackingRefBased/>
  <w15:docId w15:val="{D0EA1C93-BA49-40A6-A041-9B795783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semiHidden/>
    <w:unhideWhenUsed/>
    <w:qFormat/>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uiPriority w:val="9"/>
    <w:semiHidden/>
    <w:locked/>
    <w:rPr>
      <w:rFonts w:ascii="Times New Roman" w:eastAsia="Times New Roman" w:hAnsi="Times New Roman" w:cs="Times New Roman" w:hint="default"/>
      <w:b/>
      <w:bCs/>
      <w:sz w:val="36"/>
      <w:szCs w:val="36"/>
    </w:rPr>
  </w:style>
  <w:style w:type="character" w:customStyle="1" w:styleId="Heading3Char">
    <w:name w:val="Heading 3 Char"/>
    <w:link w:val="Heading3"/>
    <w:uiPriority w:val="9"/>
    <w:semiHidden/>
    <w:locked/>
    <w:rPr>
      <w:rFonts w:ascii="Times New Roman" w:eastAsia="Times New Roman" w:hAnsi="Times New Roman" w:cs="Times New Roman" w:hint="default"/>
      <w:b/>
      <w:bCs/>
      <w:sz w:val="27"/>
      <w:szCs w:val="27"/>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lock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locked/>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locked/>
    <w:rPr>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locked/>
    <w:rPr>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p.tx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to-docs.its.txstate.edu/jcr:151937ed-f818-4d64-a13d-11fecc55f9da/Athletic%20and%20Rec%25.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00023-365E-4A12-A850-F4530144C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1115</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7760</CharactersWithSpaces>
  <SharedDoc>false</SharedDoc>
  <HLinks>
    <vt:vector size="12" baseType="variant">
      <vt:variant>
        <vt:i4>5898315</vt:i4>
      </vt:variant>
      <vt:variant>
        <vt:i4>6</vt:i4>
      </vt:variant>
      <vt:variant>
        <vt:i4>0</vt:i4>
      </vt:variant>
      <vt:variant>
        <vt:i4>5</vt:i4>
      </vt:variant>
      <vt:variant>
        <vt:lpwstr>../../../../ag02/AppData/Local/Microsoft/Windows/Temporary Internet Files/Content.Outlook/0S7LP9HG/UPPS 08.01.02 Attachment I.xls</vt:lpwstr>
      </vt:variant>
      <vt:variant>
        <vt:lpwstr/>
      </vt:variant>
      <vt:variant>
        <vt:i4>458826</vt:i4>
      </vt:variant>
      <vt:variant>
        <vt:i4>3</vt:i4>
      </vt:variant>
      <vt:variant>
        <vt:i4>0</vt:i4>
      </vt:variant>
      <vt:variant>
        <vt:i4>5</vt:i4>
      </vt:variant>
      <vt:variant>
        <vt:lpwstr>http://gato-docs.its.txstate.edu/department-of-health-pe-and-recreation/Forms/Strahan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State User</dc:creator>
  <cp:keywords/>
  <cp:lastModifiedBy>Martinez, Iza N</cp:lastModifiedBy>
  <cp:revision>2</cp:revision>
  <cp:lastPrinted>2021-07-20T14:42:00Z</cp:lastPrinted>
  <dcterms:created xsi:type="dcterms:W3CDTF">2021-08-05T21:16:00Z</dcterms:created>
  <dcterms:modified xsi:type="dcterms:W3CDTF">2021-08-05T21:16:00Z</dcterms:modified>
</cp:coreProperties>
</file>