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FA" w:rsidRDefault="00A412FA" w:rsidP="00A412FA">
      <w:pPr>
        <w:jc w:val="center"/>
        <w:rPr>
          <w:b/>
          <w:sz w:val="28"/>
          <w:szCs w:val="28"/>
        </w:rPr>
      </w:pPr>
      <w:r>
        <w:rPr>
          <w:b/>
          <w:sz w:val="28"/>
          <w:szCs w:val="28"/>
        </w:rPr>
        <w:t>JUSTIFICATION FOR NOT USING THE STATE TRAVEL MANAGEMENT PROGRAM (STMP) CONTRACT RATES</w:t>
      </w:r>
    </w:p>
    <w:p w:rsidR="00A412FA" w:rsidRDefault="00A412FA" w:rsidP="00A412FA">
      <w:pPr>
        <w:jc w:val="center"/>
        <w:rPr>
          <w:b/>
          <w:sz w:val="28"/>
          <w:szCs w:val="28"/>
        </w:rPr>
      </w:pPr>
    </w:p>
    <w:p w:rsidR="00A412FA" w:rsidRDefault="00A412FA" w:rsidP="00A412FA">
      <w:pPr>
        <w:rPr>
          <w:sz w:val="24"/>
          <w:szCs w:val="24"/>
        </w:rPr>
      </w:pPr>
      <w:r>
        <w:rPr>
          <w:sz w:val="24"/>
          <w:szCs w:val="24"/>
        </w:rPr>
        <w:t>STMP Contract Rates were not used for Airline tickets for the following reason:</w:t>
      </w:r>
    </w:p>
    <w:p w:rsidR="00A412FA" w:rsidRDefault="00A412FA" w:rsidP="00A412FA">
      <w:pPr>
        <w:rPr>
          <w:sz w:val="24"/>
          <w:szCs w:val="24"/>
        </w:rPr>
      </w:pPr>
    </w:p>
    <w:tbl>
      <w:tblPr>
        <w:tblStyle w:val="TableGrid"/>
        <w:tblW w:w="0" w:type="auto"/>
        <w:tblLook w:val="04A0"/>
      </w:tblPr>
      <w:tblGrid>
        <w:gridCol w:w="1177"/>
        <w:gridCol w:w="3701"/>
        <w:gridCol w:w="5303"/>
      </w:tblGrid>
      <w:tr w:rsidR="00A412FA" w:rsidTr="00A412FA">
        <w:tc>
          <w:tcPr>
            <w:tcW w:w="1177" w:type="dxa"/>
          </w:tcPr>
          <w:p w:rsidR="00A412FA" w:rsidRPr="000960FD" w:rsidRDefault="00A412FA" w:rsidP="00F33DDE">
            <w:pPr>
              <w:jc w:val="center"/>
              <w:rPr>
                <w:b/>
              </w:rPr>
            </w:pPr>
            <w:r w:rsidRPr="000960FD">
              <w:rPr>
                <w:b/>
              </w:rPr>
              <w:t>Check as Applicable</w:t>
            </w:r>
          </w:p>
        </w:tc>
        <w:tc>
          <w:tcPr>
            <w:tcW w:w="3701" w:type="dxa"/>
          </w:tcPr>
          <w:p w:rsidR="00A412FA" w:rsidRPr="00B17A2C" w:rsidRDefault="00A412FA" w:rsidP="00F33DDE">
            <w:pPr>
              <w:jc w:val="center"/>
              <w:rPr>
                <w:b/>
                <w:sz w:val="24"/>
                <w:szCs w:val="24"/>
              </w:rPr>
            </w:pPr>
          </w:p>
          <w:p w:rsidR="00A412FA" w:rsidRPr="00B17A2C" w:rsidRDefault="00A412FA" w:rsidP="00F33DDE">
            <w:pPr>
              <w:jc w:val="center"/>
              <w:rPr>
                <w:b/>
                <w:sz w:val="24"/>
                <w:szCs w:val="24"/>
              </w:rPr>
            </w:pPr>
            <w:r w:rsidRPr="00B17A2C">
              <w:rPr>
                <w:b/>
                <w:sz w:val="24"/>
                <w:szCs w:val="24"/>
              </w:rPr>
              <w:t>Policy</w:t>
            </w:r>
            <w:r>
              <w:rPr>
                <w:b/>
                <w:sz w:val="24"/>
                <w:szCs w:val="24"/>
              </w:rPr>
              <w:t xml:space="preserve"> Exception</w:t>
            </w:r>
          </w:p>
        </w:tc>
        <w:tc>
          <w:tcPr>
            <w:tcW w:w="5303" w:type="dxa"/>
          </w:tcPr>
          <w:p w:rsidR="00A412FA" w:rsidRPr="00B17A2C" w:rsidRDefault="00A412FA" w:rsidP="00F33DDE">
            <w:pPr>
              <w:jc w:val="center"/>
              <w:rPr>
                <w:b/>
                <w:sz w:val="24"/>
                <w:szCs w:val="24"/>
              </w:rPr>
            </w:pPr>
          </w:p>
          <w:p w:rsidR="00A412FA" w:rsidRPr="00B17A2C" w:rsidRDefault="00A412FA" w:rsidP="00F33DDE">
            <w:pPr>
              <w:jc w:val="center"/>
              <w:rPr>
                <w:b/>
                <w:sz w:val="24"/>
                <w:szCs w:val="24"/>
              </w:rPr>
            </w:pPr>
            <w:r>
              <w:rPr>
                <w:b/>
                <w:sz w:val="24"/>
                <w:szCs w:val="24"/>
              </w:rPr>
              <w:t>Specifics</w:t>
            </w:r>
          </w:p>
        </w:tc>
      </w:tr>
      <w:tr w:rsidR="00A412FA" w:rsidTr="00A412FA">
        <w:trPr>
          <w:trHeight w:val="576"/>
        </w:trPr>
        <w:tc>
          <w:tcPr>
            <w:tcW w:w="1177" w:type="dxa"/>
          </w:tcPr>
          <w:p w:rsidR="00A412FA" w:rsidRDefault="00A412FA" w:rsidP="00F33DDE">
            <w:pPr>
              <w:rPr>
                <w:sz w:val="24"/>
                <w:szCs w:val="24"/>
              </w:rPr>
            </w:pPr>
          </w:p>
        </w:tc>
        <w:tc>
          <w:tcPr>
            <w:tcW w:w="3701" w:type="dxa"/>
          </w:tcPr>
          <w:p w:rsidR="00A412FA" w:rsidRPr="003C2FBE" w:rsidRDefault="00A412FA" w:rsidP="00F33DDE">
            <w:pPr>
              <w:autoSpaceDE w:val="0"/>
              <w:autoSpaceDN w:val="0"/>
              <w:adjustRightInd w:val="0"/>
              <w:rPr>
                <w:color w:val="000000"/>
                <w:sz w:val="24"/>
                <w:szCs w:val="24"/>
              </w:rPr>
            </w:pPr>
            <w:r w:rsidRPr="00FB59F5">
              <w:rPr>
                <w:b/>
                <w:color w:val="000000"/>
                <w:sz w:val="24"/>
                <w:szCs w:val="24"/>
              </w:rPr>
              <w:t>Unavailability of Contract Travel Services</w:t>
            </w:r>
          </w:p>
          <w:p w:rsidR="00A412FA" w:rsidRPr="00FB59F5" w:rsidRDefault="00A412FA" w:rsidP="00F33DDE">
            <w:pPr>
              <w:autoSpaceDE w:val="0"/>
              <w:autoSpaceDN w:val="0"/>
              <w:adjustRightInd w:val="0"/>
              <w:rPr>
                <w:color w:val="000000"/>
              </w:rPr>
            </w:pPr>
            <w:r w:rsidRPr="00FB59F5">
              <w:rPr>
                <w:i/>
                <w:iCs/>
                <w:color w:val="000000"/>
              </w:rPr>
              <w:t>A contract airline carrier does not offer flight times or flights in a specific city-pair to meet the travel requirements.</w:t>
            </w:r>
          </w:p>
        </w:tc>
        <w:tc>
          <w:tcPr>
            <w:tcW w:w="5303" w:type="dxa"/>
          </w:tcPr>
          <w:p w:rsidR="00A412FA" w:rsidRDefault="00A412FA" w:rsidP="00F33DDE">
            <w:pPr>
              <w:autoSpaceDE w:val="0"/>
              <w:autoSpaceDN w:val="0"/>
              <w:adjustRightInd w:val="0"/>
              <w:rPr>
                <w:color w:val="000000"/>
                <w:sz w:val="24"/>
                <w:szCs w:val="24"/>
              </w:rPr>
            </w:pPr>
          </w:p>
          <w:p w:rsidR="00A412FA" w:rsidRDefault="00A412FA" w:rsidP="00F33DDE">
            <w:pPr>
              <w:autoSpaceDE w:val="0"/>
              <w:autoSpaceDN w:val="0"/>
              <w:adjustRightInd w:val="0"/>
              <w:rPr>
                <w:color w:val="000000"/>
                <w:sz w:val="24"/>
                <w:szCs w:val="24"/>
              </w:rPr>
            </w:pPr>
          </w:p>
          <w:p w:rsidR="00A412FA" w:rsidRPr="00500FAB" w:rsidRDefault="00A412FA" w:rsidP="00F33DDE">
            <w:pPr>
              <w:autoSpaceDE w:val="0"/>
              <w:autoSpaceDN w:val="0"/>
              <w:adjustRightInd w:val="0"/>
              <w:rPr>
                <w:color w:val="000000"/>
                <w:sz w:val="24"/>
                <w:szCs w:val="24"/>
              </w:rPr>
            </w:pPr>
          </w:p>
        </w:tc>
      </w:tr>
      <w:tr w:rsidR="00A412FA" w:rsidTr="00A412FA">
        <w:trPr>
          <w:trHeight w:val="576"/>
        </w:trPr>
        <w:tc>
          <w:tcPr>
            <w:tcW w:w="1177" w:type="dxa"/>
          </w:tcPr>
          <w:p w:rsidR="00A412FA" w:rsidRDefault="00A412FA" w:rsidP="00F33DDE">
            <w:pPr>
              <w:rPr>
                <w:sz w:val="24"/>
                <w:szCs w:val="24"/>
              </w:rPr>
            </w:pPr>
          </w:p>
        </w:tc>
        <w:tc>
          <w:tcPr>
            <w:tcW w:w="3701" w:type="dxa"/>
          </w:tcPr>
          <w:p w:rsidR="00A412FA" w:rsidRPr="00FB59F5" w:rsidRDefault="00A412FA" w:rsidP="00F33DDE">
            <w:pPr>
              <w:autoSpaceDE w:val="0"/>
              <w:autoSpaceDN w:val="0"/>
              <w:adjustRightInd w:val="0"/>
              <w:rPr>
                <w:b/>
                <w:color w:val="000000"/>
                <w:sz w:val="24"/>
                <w:szCs w:val="24"/>
              </w:rPr>
            </w:pPr>
            <w:r w:rsidRPr="00FB59F5">
              <w:rPr>
                <w:b/>
                <w:color w:val="000000"/>
                <w:sz w:val="24"/>
                <w:szCs w:val="24"/>
              </w:rPr>
              <w:t>Documented lower cost</w:t>
            </w:r>
          </w:p>
          <w:p w:rsidR="00A412FA" w:rsidRPr="00500FAB" w:rsidRDefault="00A412FA" w:rsidP="00F33DDE">
            <w:pPr>
              <w:autoSpaceDE w:val="0"/>
              <w:autoSpaceDN w:val="0"/>
              <w:adjustRightInd w:val="0"/>
              <w:rPr>
                <w:color w:val="000000"/>
                <w:sz w:val="24"/>
                <w:szCs w:val="24"/>
              </w:rPr>
            </w:pPr>
            <w:r w:rsidRPr="00FB59F5">
              <w:rPr>
                <w:i/>
                <w:iCs/>
                <w:color w:val="000000"/>
              </w:rPr>
              <w:t xml:space="preserve">If a non-contracted airfare is $120 and the contracted airfare is $100, but the non-contracted fare saves the traveler time and results in one less night of lodging, the overall cost to the state is lower. </w:t>
            </w:r>
          </w:p>
        </w:tc>
        <w:tc>
          <w:tcPr>
            <w:tcW w:w="5303" w:type="dxa"/>
          </w:tcPr>
          <w:p w:rsidR="00A412FA" w:rsidRPr="00FB59F5" w:rsidRDefault="00A412FA" w:rsidP="00F33DDE">
            <w:pPr>
              <w:autoSpaceDE w:val="0"/>
              <w:autoSpaceDN w:val="0"/>
              <w:adjustRightInd w:val="0"/>
              <w:rPr>
                <w:b/>
                <w:color w:val="000000"/>
                <w:sz w:val="24"/>
                <w:szCs w:val="24"/>
              </w:rPr>
            </w:pPr>
            <w:r w:rsidRPr="00FB59F5">
              <w:rPr>
                <w:b/>
                <w:color w:val="000000"/>
                <w:sz w:val="24"/>
                <w:szCs w:val="24"/>
              </w:rPr>
              <w:t>(Document cost comparison)</w:t>
            </w:r>
          </w:p>
          <w:p w:rsidR="00A412FA" w:rsidRDefault="00A412FA" w:rsidP="00F33DDE">
            <w:pPr>
              <w:autoSpaceDE w:val="0"/>
              <w:autoSpaceDN w:val="0"/>
              <w:adjustRightInd w:val="0"/>
              <w:rPr>
                <w:color w:val="000000"/>
                <w:sz w:val="24"/>
                <w:szCs w:val="24"/>
              </w:rPr>
            </w:pPr>
          </w:p>
          <w:p w:rsidR="00A412FA" w:rsidRPr="00500FAB" w:rsidRDefault="00A412FA" w:rsidP="00F33DDE">
            <w:pPr>
              <w:autoSpaceDE w:val="0"/>
              <w:autoSpaceDN w:val="0"/>
              <w:adjustRightInd w:val="0"/>
              <w:rPr>
                <w:color w:val="000000"/>
                <w:sz w:val="24"/>
                <w:szCs w:val="24"/>
              </w:rPr>
            </w:pPr>
          </w:p>
        </w:tc>
      </w:tr>
      <w:tr w:rsidR="00A412FA" w:rsidTr="00A412FA">
        <w:trPr>
          <w:trHeight w:val="1007"/>
        </w:trPr>
        <w:tc>
          <w:tcPr>
            <w:tcW w:w="1177" w:type="dxa"/>
          </w:tcPr>
          <w:p w:rsidR="00A412FA" w:rsidRDefault="00A412FA" w:rsidP="00F33DDE">
            <w:pPr>
              <w:rPr>
                <w:sz w:val="24"/>
                <w:szCs w:val="24"/>
              </w:rPr>
            </w:pPr>
          </w:p>
        </w:tc>
        <w:tc>
          <w:tcPr>
            <w:tcW w:w="3701" w:type="dxa"/>
          </w:tcPr>
          <w:p w:rsidR="00A412FA" w:rsidRPr="00FB59F5" w:rsidRDefault="00A412FA" w:rsidP="00F33DDE">
            <w:pPr>
              <w:autoSpaceDE w:val="0"/>
              <w:autoSpaceDN w:val="0"/>
              <w:adjustRightInd w:val="0"/>
              <w:rPr>
                <w:b/>
                <w:color w:val="000000"/>
                <w:sz w:val="24"/>
                <w:szCs w:val="24"/>
              </w:rPr>
            </w:pPr>
            <w:r w:rsidRPr="00FB59F5">
              <w:rPr>
                <w:b/>
                <w:color w:val="000000"/>
                <w:sz w:val="24"/>
                <w:szCs w:val="24"/>
              </w:rPr>
              <w:t xml:space="preserve">Special Needs </w:t>
            </w:r>
          </w:p>
          <w:p w:rsidR="00A412FA" w:rsidRDefault="00A412FA" w:rsidP="00F33DDE">
            <w:pPr>
              <w:autoSpaceDE w:val="0"/>
              <w:autoSpaceDN w:val="0"/>
              <w:adjustRightInd w:val="0"/>
              <w:rPr>
                <w:i/>
                <w:iCs/>
                <w:color w:val="000000"/>
              </w:rPr>
            </w:pPr>
            <w:r w:rsidRPr="00FB59F5">
              <w:rPr>
                <w:i/>
                <w:iCs/>
                <w:color w:val="000000"/>
              </w:rPr>
              <w:t>The traveler's health, safety, physical condition or disability requires accommodations.</w:t>
            </w:r>
          </w:p>
          <w:p w:rsidR="00A412FA" w:rsidRPr="00FB59F5" w:rsidRDefault="00A412FA" w:rsidP="00F33DDE">
            <w:pPr>
              <w:autoSpaceDE w:val="0"/>
              <w:autoSpaceDN w:val="0"/>
              <w:adjustRightInd w:val="0"/>
              <w:rPr>
                <w:color w:val="000000"/>
              </w:rPr>
            </w:pPr>
          </w:p>
        </w:tc>
        <w:tc>
          <w:tcPr>
            <w:tcW w:w="5303" w:type="dxa"/>
          </w:tcPr>
          <w:p w:rsidR="00A412FA" w:rsidRDefault="00A412FA" w:rsidP="00F33DDE">
            <w:pPr>
              <w:autoSpaceDE w:val="0"/>
              <w:autoSpaceDN w:val="0"/>
              <w:adjustRightInd w:val="0"/>
              <w:rPr>
                <w:color w:val="000000"/>
                <w:sz w:val="24"/>
                <w:szCs w:val="24"/>
              </w:rPr>
            </w:pPr>
          </w:p>
        </w:tc>
      </w:tr>
      <w:tr w:rsidR="00A412FA" w:rsidTr="00A412FA">
        <w:trPr>
          <w:trHeight w:val="1070"/>
        </w:trPr>
        <w:tc>
          <w:tcPr>
            <w:tcW w:w="1177" w:type="dxa"/>
          </w:tcPr>
          <w:p w:rsidR="00A412FA" w:rsidRDefault="00A412FA" w:rsidP="00F33DDE">
            <w:pPr>
              <w:rPr>
                <w:sz w:val="24"/>
                <w:szCs w:val="24"/>
              </w:rPr>
            </w:pPr>
          </w:p>
        </w:tc>
        <w:tc>
          <w:tcPr>
            <w:tcW w:w="3701" w:type="dxa"/>
          </w:tcPr>
          <w:p w:rsidR="00A412FA" w:rsidRPr="00FB59F5" w:rsidRDefault="00A412FA" w:rsidP="00F33DDE">
            <w:pPr>
              <w:autoSpaceDE w:val="0"/>
              <w:autoSpaceDN w:val="0"/>
              <w:adjustRightInd w:val="0"/>
              <w:rPr>
                <w:b/>
                <w:color w:val="000000"/>
                <w:sz w:val="24"/>
                <w:szCs w:val="24"/>
              </w:rPr>
            </w:pPr>
            <w:r w:rsidRPr="00FB59F5">
              <w:rPr>
                <w:b/>
                <w:color w:val="000000"/>
                <w:sz w:val="24"/>
                <w:szCs w:val="24"/>
              </w:rPr>
              <w:t>Emergency Response</w:t>
            </w:r>
          </w:p>
          <w:p w:rsidR="00A412FA" w:rsidRDefault="00A412FA" w:rsidP="00F33DDE">
            <w:pPr>
              <w:autoSpaceDE w:val="0"/>
              <w:autoSpaceDN w:val="0"/>
              <w:adjustRightInd w:val="0"/>
              <w:rPr>
                <w:i/>
                <w:iCs/>
                <w:color w:val="000000"/>
              </w:rPr>
            </w:pPr>
            <w:r w:rsidRPr="00FB59F5">
              <w:rPr>
                <w:i/>
                <w:iCs/>
                <w:color w:val="000000"/>
              </w:rPr>
              <w:t>The traveler is responding to a public health or safety emergency situation.</w:t>
            </w:r>
          </w:p>
          <w:p w:rsidR="00A412FA" w:rsidRPr="00FB59F5" w:rsidRDefault="00A412FA" w:rsidP="00F33DDE">
            <w:pPr>
              <w:autoSpaceDE w:val="0"/>
              <w:autoSpaceDN w:val="0"/>
              <w:adjustRightInd w:val="0"/>
              <w:rPr>
                <w:color w:val="000000"/>
              </w:rPr>
            </w:pPr>
          </w:p>
        </w:tc>
        <w:tc>
          <w:tcPr>
            <w:tcW w:w="5303" w:type="dxa"/>
          </w:tcPr>
          <w:p w:rsidR="00A412FA" w:rsidRDefault="00A412FA" w:rsidP="00F33DDE">
            <w:pPr>
              <w:autoSpaceDE w:val="0"/>
              <w:autoSpaceDN w:val="0"/>
              <w:adjustRightInd w:val="0"/>
              <w:rPr>
                <w:color w:val="000000"/>
                <w:sz w:val="24"/>
                <w:szCs w:val="24"/>
              </w:rPr>
            </w:pPr>
          </w:p>
        </w:tc>
      </w:tr>
      <w:tr w:rsidR="00A412FA" w:rsidTr="00A412FA">
        <w:trPr>
          <w:trHeight w:val="1070"/>
        </w:trPr>
        <w:tc>
          <w:tcPr>
            <w:tcW w:w="1177" w:type="dxa"/>
          </w:tcPr>
          <w:p w:rsidR="00A412FA" w:rsidRDefault="00A412FA" w:rsidP="00F33DDE">
            <w:pPr>
              <w:rPr>
                <w:sz w:val="24"/>
                <w:szCs w:val="24"/>
              </w:rPr>
            </w:pPr>
          </w:p>
        </w:tc>
        <w:tc>
          <w:tcPr>
            <w:tcW w:w="3701" w:type="dxa"/>
          </w:tcPr>
          <w:p w:rsidR="00A412FA" w:rsidRPr="00567527" w:rsidRDefault="00A412FA" w:rsidP="00F33DDE">
            <w:pPr>
              <w:autoSpaceDE w:val="0"/>
              <w:autoSpaceDN w:val="0"/>
              <w:adjustRightInd w:val="0"/>
              <w:rPr>
                <w:b/>
                <w:bCs/>
                <w:sz w:val="24"/>
                <w:szCs w:val="24"/>
              </w:rPr>
            </w:pPr>
            <w:r w:rsidRPr="00567527">
              <w:rPr>
                <w:b/>
                <w:bCs/>
                <w:sz w:val="24"/>
                <w:szCs w:val="24"/>
              </w:rPr>
              <w:t>In Travel Status</w:t>
            </w:r>
          </w:p>
          <w:p w:rsidR="00A412FA" w:rsidRPr="00567527" w:rsidRDefault="00A412FA" w:rsidP="00F33DDE">
            <w:pPr>
              <w:autoSpaceDE w:val="0"/>
              <w:autoSpaceDN w:val="0"/>
              <w:adjustRightInd w:val="0"/>
              <w:rPr>
                <w:b/>
                <w:i/>
                <w:color w:val="000000"/>
              </w:rPr>
            </w:pPr>
            <w:r>
              <w:t xml:space="preserve"> </w:t>
            </w:r>
            <w:r w:rsidRPr="00567527">
              <w:rPr>
                <w:i/>
              </w:rPr>
              <w:t>The traveler is in the course of travel and changes in scheduling render the use of contract travel services impractical or the appropriate travel services are not available. The traveler shall make reasonable efforts to secure rates equal to or lower than the contract travel service rates.</w:t>
            </w:r>
          </w:p>
        </w:tc>
        <w:tc>
          <w:tcPr>
            <w:tcW w:w="5303" w:type="dxa"/>
          </w:tcPr>
          <w:p w:rsidR="00A412FA" w:rsidRDefault="00A412FA" w:rsidP="00F33DDE">
            <w:pPr>
              <w:autoSpaceDE w:val="0"/>
              <w:autoSpaceDN w:val="0"/>
              <w:adjustRightInd w:val="0"/>
              <w:rPr>
                <w:color w:val="000000"/>
                <w:sz w:val="24"/>
                <w:szCs w:val="24"/>
              </w:rPr>
            </w:pPr>
          </w:p>
        </w:tc>
      </w:tr>
      <w:tr w:rsidR="00A412FA" w:rsidTr="00A412FA">
        <w:trPr>
          <w:trHeight w:val="1907"/>
        </w:trPr>
        <w:tc>
          <w:tcPr>
            <w:tcW w:w="1177" w:type="dxa"/>
          </w:tcPr>
          <w:p w:rsidR="00A412FA" w:rsidRDefault="00A412FA" w:rsidP="00F33DDE">
            <w:pPr>
              <w:rPr>
                <w:sz w:val="24"/>
                <w:szCs w:val="24"/>
              </w:rPr>
            </w:pPr>
          </w:p>
        </w:tc>
        <w:tc>
          <w:tcPr>
            <w:tcW w:w="3701" w:type="dxa"/>
          </w:tcPr>
          <w:p w:rsidR="00A412FA" w:rsidRPr="00FB59F5" w:rsidRDefault="00A412FA" w:rsidP="00F33DDE">
            <w:pPr>
              <w:autoSpaceDE w:val="0"/>
              <w:autoSpaceDN w:val="0"/>
              <w:adjustRightInd w:val="0"/>
              <w:rPr>
                <w:b/>
                <w:color w:val="000000"/>
                <w:sz w:val="24"/>
                <w:szCs w:val="24"/>
              </w:rPr>
            </w:pPr>
            <w:r w:rsidRPr="00FB59F5">
              <w:rPr>
                <w:b/>
                <w:color w:val="000000"/>
                <w:sz w:val="24"/>
                <w:szCs w:val="24"/>
              </w:rPr>
              <w:t>Legally Required Attendance</w:t>
            </w:r>
          </w:p>
          <w:p w:rsidR="00A412FA" w:rsidRPr="003C2FBE" w:rsidRDefault="00A412FA" w:rsidP="00F33DDE">
            <w:pPr>
              <w:autoSpaceDE w:val="0"/>
              <w:autoSpaceDN w:val="0"/>
              <w:adjustRightInd w:val="0"/>
              <w:rPr>
                <w:color w:val="000000"/>
                <w:sz w:val="24"/>
                <w:szCs w:val="24"/>
              </w:rPr>
            </w:pPr>
            <w:r w:rsidRPr="00FB59F5">
              <w:rPr>
                <w:i/>
                <w:iCs/>
                <w:color w:val="000000"/>
              </w:rPr>
              <w:t>The traveler is required by a court, administrative tribunal or other entity to appear at a particular time and place without sufficient notice to obtain contract travel services.</w:t>
            </w:r>
          </w:p>
        </w:tc>
        <w:tc>
          <w:tcPr>
            <w:tcW w:w="5303" w:type="dxa"/>
          </w:tcPr>
          <w:p w:rsidR="00A412FA" w:rsidRDefault="00A412FA" w:rsidP="00F33DDE">
            <w:pPr>
              <w:autoSpaceDE w:val="0"/>
              <w:autoSpaceDN w:val="0"/>
              <w:adjustRightInd w:val="0"/>
              <w:rPr>
                <w:color w:val="000000"/>
                <w:sz w:val="24"/>
                <w:szCs w:val="24"/>
              </w:rPr>
            </w:pPr>
          </w:p>
        </w:tc>
      </w:tr>
    </w:tbl>
    <w:p w:rsidR="006529D5" w:rsidRDefault="006529D5"/>
    <w:sectPr w:rsidR="006529D5" w:rsidSect="00A412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characterSpacingControl w:val="doNotCompress"/>
  <w:compat/>
  <w:rsids>
    <w:rsidRoot w:val="00A412FA"/>
    <w:rsid w:val="003168CA"/>
    <w:rsid w:val="006529D5"/>
    <w:rsid w:val="00A412FA"/>
    <w:rsid w:val="00C35508"/>
    <w:rsid w:val="00C73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2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1</cp:revision>
  <dcterms:created xsi:type="dcterms:W3CDTF">2011-11-15T18:32:00Z</dcterms:created>
  <dcterms:modified xsi:type="dcterms:W3CDTF">2011-11-15T18:33:00Z</dcterms:modified>
</cp:coreProperties>
</file>