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904" w:rsidRDefault="00A76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2A2" w:rsidRDefault="002922A2" w:rsidP="002922A2">
      <w:pPr>
        <w:rPr>
          <w:b/>
        </w:rPr>
      </w:pPr>
      <w:r>
        <w:rPr>
          <w:b/>
        </w:rPr>
        <w:t>Texas State University</w:t>
      </w:r>
    </w:p>
    <w:p w:rsidR="00E33C65" w:rsidRDefault="00E33C65" w:rsidP="002922A2">
      <w:pPr>
        <w:rPr>
          <w:b/>
        </w:rPr>
      </w:pPr>
      <w:r>
        <w:rPr>
          <w:b/>
        </w:rPr>
        <w:t>Dean of Students Office</w:t>
      </w:r>
      <w:r w:rsidR="00623F83">
        <w:rPr>
          <w:b/>
        </w:rPr>
        <w:t xml:space="preserve"> Announcement</w:t>
      </w:r>
    </w:p>
    <w:p w:rsidR="00623F83" w:rsidRDefault="00623F83" w:rsidP="002922A2">
      <w:pPr>
        <w:rPr>
          <w:b/>
        </w:rPr>
      </w:pPr>
    </w:p>
    <w:p w:rsidR="00D7536E" w:rsidRDefault="00623F83" w:rsidP="002922A2">
      <w:pPr>
        <w:rPr>
          <w:b/>
        </w:rPr>
      </w:pPr>
      <w:r>
        <w:rPr>
          <w:b/>
        </w:rPr>
        <w:t xml:space="preserve">NEW: Staff Attorney for Students </w:t>
      </w:r>
      <w:r w:rsidR="00D7536E">
        <w:rPr>
          <w:b/>
        </w:rPr>
        <w:t xml:space="preserve"> </w:t>
      </w:r>
    </w:p>
    <w:p w:rsidR="00623F83" w:rsidRDefault="00623F83" w:rsidP="002922A2">
      <w:pPr>
        <w:rPr>
          <w:b/>
        </w:rPr>
      </w:pPr>
    </w:p>
    <w:p w:rsidR="00E33C65" w:rsidRDefault="00E33C65" w:rsidP="002922A2">
      <w:r w:rsidRPr="00623F83">
        <w:t xml:space="preserve">The Dean of Students Office will be hiring a part time, Staff Attorney for Students who will have expertise in immigration issues. </w:t>
      </w:r>
      <w:r w:rsidR="006A2D32">
        <w:t xml:space="preserve">  The Staff Attorney for Students provides </w:t>
      </w:r>
      <w:r w:rsidRPr="00623F83">
        <w:t>advice and counsel to students regarding their personal legal issues, assist</w:t>
      </w:r>
      <w:r w:rsidR="006A2D32">
        <w:t>s</w:t>
      </w:r>
      <w:r w:rsidRPr="00623F83">
        <w:t xml:space="preserve"> with the development of legal educational progra</w:t>
      </w:r>
      <w:r w:rsidR="006A2D32">
        <w:t>mming and reference materials for</w:t>
      </w:r>
      <w:r w:rsidRPr="00623F83">
        <w:t xml:space="preserve"> students, and provide</w:t>
      </w:r>
      <w:r w:rsidR="006A2D32">
        <w:t>s</w:t>
      </w:r>
      <w:r w:rsidRPr="00623F83">
        <w:t xml:space="preserve"> guidance on educational policies and procedures.  The Staff Attorney for Students does not </w:t>
      </w:r>
      <w:r w:rsidR="006A2D32">
        <w:t xml:space="preserve">represent students in court, </w:t>
      </w:r>
      <w:r w:rsidRPr="00623F83">
        <w:t>advise students on issues adverse to Texas State University</w:t>
      </w:r>
      <w:r w:rsidR="006A2D32">
        <w:t>,</w:t>
      </w:r>
      <w:r w:rsidRPr="00623F83">
        <w:t xml:space="preserve"> or </w:t>
      </w:r>
      <w:r w:rsidR="006A2D32">
        <w:t xml:space="preserve">advise about </w:t>
      </w:r>
      <w:r w:rsidRPr="00623F83">
        <w:t xml:space="preserve">matters regarding another Texas State student. </w:t>
      </w:r>
    </w:p>
    <w:p w:rsidR="006A2D32" w:rsidRPr="00623F83" w:rsidRDefault="006A2D32" w:rsidP="002922A2"/>
    <w:p w:rsidR="00E33C65" w:rsidRPr="00623F83" w:rsidRDefault="00E33C65" w:rsidP="002922A2">
      <w:r w:rsidRPr="00623F83">
        <w:t xml:space="preserve">The </w:t>
      </w:r>
      <w:r w:rsidR="00623F83" w:rsidRPr="00623F83">
        <w:t>timeline for hiring the Staff Attorney for Students is as follows:</w:t>
      </w:r>
    </w:p>
    <w:p w:rsidR="00C77C82" w:rsidRDefault="00C77C82" w:rsidP="008A13AA">
      <w:pPr>
        <w:ind w:left="720"/>
      </w:pPr>
    </w:p>
    <w:p w:rsidR="00C77C82" w:rsidRDefault="00D7536E" w:rsidP="00C77C82">
      <w:pPr>
        <w:ind w:left="2160" w:hanging="2160"/>
      </w:pPr>
      <w:r>
        <w:t>Week of April 16</w:t>
      </w:r>
      <w:r w:rsidR="00C77C82">
        <w:tab/>
      </w:r>
      <w:r>
        <w:t xml:space="preserve">Finalize the </w:t>
      </w:r>
      <w:r w:rsidR="00C77C82">
        <w:t>job</w:t>
      </w:r>
      <w:r>
        <w:t xml:space="preserve"> description </w:t>
      </w:r>
      <w:r w:rsidR="00C77C82">
        <w:t xml:space="preserve">for the </w:t>
      </w:r>
      <w:r>
        <w:t>position.</w:t>
      </w:r>
    </w:p>
    <w:p w:rsidR="00C77C82" w:rsidRDefault="00C77C82" w:rsidP="00C77C82">
      <w:pPr>
        <w:ind w:left="2160" w:hanging="2160"/>
      </w:pPr>
    </w:p>
    <w:p w:rsidR="00C77C82" w:rsidRDefault="00D7536E" w:rsidP="00C77C82">
      <w:pPr>
        <w:ind w:left="2160" w:hanging="2160"/>
      </w:pPr>
      <w:r>
        <w:t>Week of April 23</w:t>
      </w:r>
      <w:r w:rsidR="00623F83">
        <w:tab/>
        <w:t>Send r</w:t>
      </w:r>
      <w:r w:rsidR="00C77C82">
        <w:t xml:space="preserve">equest </w:t>
      </w:r>
      <w:r w:rsidR="00623F83">
        <w:t xml:space="preserve">for a job audit </w:t>
      </w:r>
      <w:r w:rsidR="00C77C82">
        <w:t>to esta</w:t>
      </w:r>
      <w:r w:rsidR="00623F83">
        <w:t xml:space="preserve">blish the position </w:t>
      </w:r>
      <w:r w:rsidR="00C77C82">
        <w:t xml:space="preserve">to Human </w:t>
      </w:r>
      <w:r w:rsidR="00623F83">
        <w:t>Resources.</w:t>
      </w:r>
    </w:p>
    <w:p w:rsidR="00C77C82" w:rsidRDefault="00C77C82" w:rsidP="00C77C82">
      <w:pPr>
        <w:ind w:left="2160" w:hanging="2160"/>
      </w:pPr>
    </w:p>
    <w:p w:rsidR="00C77C82" w:rsidRDefault="00D7536E" w:rsidP="00C77C82">
      <w:pPr>
        <w:ind w:left="2160" w:hanging="2160"/>
      </w:pPr>
      <w:r>
        <w:t>Week of May 7</w:t>
      </w:r>
      <w:r w:rsidR="00623F83">
        <w:tab/>
        <w:t>Job audit complete and post position o</w:t>
      </w:r>
      <w:r w:rsidR="00C77C82">
        <w:t>n the university job site and in a</w:t>
      </w:r>
      <w:r w:rsidR="00623F83">
        <w:t>ppropriate network venues.  J</w:t>
      </w:r>
      <w:r w:rsidR="00C77C82">
        <w:t>ob will be posted for a minimum of 30 days and will remain posted until filled.</w:t>
      </w:r>
    </w:p>
    <w:p w:rsidR="00C77C82" w:rsidRDefault="00C77C82" w:rsidP="00C77C82">
      <w:pPr>
        <w:ind w:left="2160" w:hanging="2160"/>
      </w:pPr>
    </w:p>
    <w:p w:rsidR="00C77C82" w:rsidRDefault="00C77C82" w:rsidP="00C77C82">
      <w:pPr>
        <w:ind w:left="2160" w:hanging="2160"/>
      </w:pPr>
      <w:r>
        <w:t xml:space="preserve">Week </w:t>
      </w:r>
      <w:r w:rsidR="00623F83">
        <w:t>of June 3</w:t>
      </w:r>
      <w:r w:rsidR="00623F83">
        <w:tab/>
        <w:t>S</w:t>
      </w:r>
      <w:r>
        <w:t xml:space="preserve">earch committee </w:t>
      </w:r>
      <w:r w:rsidR="00623F83">
        <w:t xml:space="preserve">formed to include students and staff.  Search committee </w:t>
      </w:r>
      <w:r>
        <w:t>will develop the hiring matrix and begin reviewing applications.</w:t>
      </w:r>
    </w:p>
    <w:p w:rsidR="00C77C82" w:rsidRDefault="00C77C82" w:rsidP="00C77C82">
      <w:pPr>
        <w:ind w:left="2160" w:hanging="2160"/>
      </w:pPr>
    </w:p>
    <w:p w:rsidR="00C77C82" w:rsidRDefault="00623F83" w:rsidP="00C77C82">
      <w:pPr>
        <w:ind w:left="2160" w:hanging="2160"/>
      </w:pPr>
      <w:r>
        <w:t>Week of Ju</w:t>
      </w:r>
      <w:r w:rsidR="00A8265C">
        <w:t>ly 23</w:t>
      </w:r>
      <w:r>
        <w:tab/>
        <w:t>I</w:t>
      </w:r>
      <w:r w:rsidR="00C77C82">
        <w:t>nterview</w:t>
      </w:r>
      <w:r>
        <w:t xml:space="preserve">s conducted </w:t>
      </w:r>
      <w:r w:rsidR="00C77C82">
        <w:t>for se</w:t>
      </w:r>
      <w:r>
        <w:t>lected candidates.</w:t>
      </w:r>
    </w:p>
    <w:p w:rsidR="00C77C82" w:rsidRDefault="00C77C82" w:rsidP="00C77C82">
      <w:pPr>
        <w:ind w:left="2160" w:hanging="2160"/>
      </w:pPr>
    </w:p>
    <w:p w:rsidR="00C77C82" w:rsidRDefault="00C77C82" w:rsidP="00C77C82">
      <w:pPr>
        <w:ind w:left="2160" w:hanging="2160"/>
      </w:pPr>
      <w:r>
        <w:t xml:space="preserve">Week of July </w:t>
      </w:r>
      <w:r w:rsidR="00A8265C">
        <w:t>30</w:t>
      </w:r>
      <w:r>
        <w:tab/>
        <w:t xml:space="preserve">Background checks and other required processes will </w:t>
      </w:r>
      <w:proofErr w:type="gramStart"/>
      <w:r>
        <w:t>occur</w:t>
      </w:r>
      <w:proofErr w:type="gramEnd"/>
      <w:r>
        <w:t xml:space="preserve"> and an offer made to the selected candidate.  Discu</w:t>
      </w:r>
      <w:r w:rsidR="00623F83">
        <w:t>ssion and decisions will occur with selected candidate to determine employment begin date.</w:t>
      </w:r>
    </w:p>
    <w:p w:rsidR="00623F83" w:rsidRDefault="00623F83" w:rsidP="00C77C82">
      <w:pPr>
        <w:ind w:left="2160" w:hanging="2160"/>
      </w:pPr>
    </w:p>
    <w:p w:rsidR="00C77C82" w:rsidRDefault="002922A2" w:rsidP="00C77C82">
      <w:pPr>
        <w:ind w:left="2160" w:hanging="2160"/>
      </w:pPr>
      <w:r>
        <w:t>Week of</w:t>
      </w:r>
      <w:r w:rsidR="00623F83">
        <w:t xml:space="preserve"> August </w:t>
      </w:r>
      <w:r w:rsidR="00A8265C">
        <w:t>27</w:t>
      </w:r>
      <w:bookmarkStart w:id="0" w:name="_GoBack"/>
      <w:bookmarkEnd w:id="0"/>
      <w:r w:rsidR="00623F83">
        <w:tab/>
        <w:t>Plan to begin employment of selected candidate.</w:t>
      </w:r>
    </w:p>
    <w:p w:rsidR="00C77C82" w:rsidRDefault="00C77C82" w:rsidP="00C77C82">
      <w:pPr>
        <w:ind w:left="2160" w:hanging="2160"/>
      </w:pPr>
    </w:p>
    <w:p w:rsidR="00C77C82" w:rsidRDefault="00C77C82" w:rsidP="00C77C82">
      <w:pPr>
        <w:ind w:left="2160" w:hanging="2160"/>
      </w:pPr>
    </w:p>
    <w:p w:rsidR="00C77C82" w:rsidRDefault="00C77C82" w:rsidP="00C77C82">
      <w:pPr>
        <w:ind w:left="2160" w:hanging="2160"/>
      </w:pPr>
    </w:p>
    <w:p w:rsidR="00830655" w:rsidRDefault="00830655" w:rsidP="00B66831"/>
    <w:p w:rsidR="00830655" w:rsidRDefault="00830655" w:rsidP="00977A3C">
      <w:pPr>
        <w:ind w:left="720"/>
      </w:pPr>
    </w:p>
    <w:p w:rsidR="00830655" w:rsidRDefault="00830655" w:rsidP="00977A3C">
      <w:pPr>
        <w:ind w:left="720"/>
      </w:pPr>
    </w:p>
    <w:p w:rsidR="00830655" w:rsidRDefault="00830655" w:rsidP="00977A3C">
      <w:pPr>
        <w:ind w:left="720"/>
      </w:pPr>
    </w:p>
    <w:p w:rsidR="00830655" w:rsidRDefault="00830655" w:rsidP="00977A3C">
      <w:pPr>
        <w:ind w:left="720"/>
      </w:pPr>
    </w:p>
    <w:p w:rsidR="00830655" w:rsidRDefault="00830655" w:rsidP="00977A3C">
      <w:pPr>
        <w:ind w:left="720"/>
      </w:pPr>
    </w:p>
    <w:sectPr w:rsidR="00830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F23"/>
    <w:multiLevelType w:val="hybridMultilevel"/>
    <w:tmpl w:val="B89A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6A2"/>
    <w:multiLevelType w:val="hybridMultilevel"/>
    <w:tmpl w:val="829062E4"/>
    <w:lvl w:ilvl="0" w:tplc="F964121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DE67A5"/>
    <w:multiLevelType w:val="hybridMultilevel"/>
    <w:tmpl w:val="2DE4E202"/>
    <w:lvl w:ilvl="0" w:tplc="990274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E5413"/>
    <w:multiLevelType w:val="hybridMultilevel"/>
    <w:tmpl w:val="B40CD28C"/>
    <w:lvl w:ilvl="0" w:tplc="A0DA665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4626DB"/>
    <w:multiLevelType w:val="hybridMultilevel"/>
    <w:tmpl w:val="8E9EB634"/>
    <w:lvl w:ilvl="0" w:tplc="690A32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775C7"/>
    <w:multiLevelType w:val="hybridMultilevel"/>
    <w:tmpl w:val="0950C662"/>
    <w:lvl w:ilvl="0" w:tplc="9FCE4E1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C013BE"/>
    <w:multiLevelType w:val="hybridMultilevel"/>
    <w:tmpl w:val="F1C6D482"/>
    <w:lvl w:ilvl="0" w:tplc="D41009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DC4393"/>
    <w:multiLevelType w:val="hybridMultilevel"/>
    <w:tmpl w:val="C59A5126"/>
    <w:lvl w:ilvl="0" w:tplc="A9F46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626CE"/>
    <w:multiLevelType w:val="hybridMultilevel"/>
    <w:tmpl w:val="C30E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F2256A"/>
    <w:multiLevelType w:val="hybridMultilevel"/>
    <w:tmpl w:val="2AC8C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312848"/>
    <w:multiLevelType w:val="hybridMultilevel"/>
    <w:tmpl w:val="B89A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04"/>
    <w:rsid w:val="00001182"/>
    <w:rsid w:val="00033085"/>
    <w:rsid w:val="000606D2"/>
    <w:rsid w:val="00066633"/>
    <w:rsid w:val="00077969"/>
    <w:rsid w:val="000F2BBB"/>
    <w:rsid w:val="001767C6"/>
    <w:rsid w:val="0018571C"/>
    <w:rsid w:val="00193435"/>
    <w:rsid w:val="00216BF4"/>
    <w:rsid w:val="00237B32"/>
    <w:rsid w:val="00267ABC"/>
    <w:rsid w:val="002832B4"/>
    <w:rsid w:val="002922A2"/>
    <w:rsid w:val="002A569D"/>
    <w:rsid w:val="00351F10"/>
    <w:rsid w:val="0037735B"/>
    <w:rsid w:val="003B6FE8"/>
    <w:rsid w:val="003C0DD8"/>
    <w:rsid w:val="003D03CF"/>
    <w:rsid w:val="0040582D"/>
    <w:rsid w:val="00481250"/>
    <w:rsid w:val="00502791"/>
    <w:rsid w:val="005114CE"/>
    <w:rsid w:val="005170BC"/>
    <w:rsid w:val="005244DA"/>
    <w:rsid w:val="005357D5"/>
    <w:rsid w:val="0055031B"/>
    <w:rsid w:val="00553192"/>
    <w:rsid w:val="00555863"/>
    <w:rsid w:val="005C2CE0"/>
    <w:rsid w:val="00606FF5"/>
    <w:rsid w:val="00611F15"/>
    <w:rsid w:val="00615747"/>
    <w:rsid w:val="00623F83"/>
    <w:rsid w:val="006A2D32"/>
    <w:rsid w:val="006A53BE"/>
    <w:rsid w:val="006A6C6B"/>
    <w:rsid w:val="006F2E6F"/>
    <w:rsid w:val="00703A0D"/>
    <w:rsid w:val="00743018"/>
    <w:rsid w:val="0075156C"/>
    <w:rsid w:val="00776870"/>
    <w:rsid w:val="007E1D14"/>
    <w:rsid w:val="007F1BA4"/>
    <w:rsid w:val="00804E7D"/>
    <w:rsid w:val="00830655"/>
    <w:rsid w:val="00857745"/>
    <w:rsid w:val="00863734"/>
    <w:rsid w:val="008A13AA"/>
    <w:rsid w:val="008D31D7"/>
    <w:rsid w:val="00975A28"/>
    <w:rsid w:val="00977A3C"/>
    <w:rsid w:val="00993717"/>
    <w:rsid w:val="00994EFC"/>
    <w:rsid w:val="009F5699"/>
    <w:rsid w:val="00A13DDB"/>
    <w:rsid w:val="00A147B6"/>
    <w:rsid w:val="00A17EEA"/>
    <w:rsid w:val="00A6162D"/>
    <w:rsid w:val="00A62E0D"/>
    <w:rsid w:val="00A64962"/>
    <w:rsid w:val="00A76904"/>
    <w:rsid w:val="00A8265C"/>
    <w:rsid w:val="00A908B1"/>
    <w:rsid w:val="00A95562"/>
    <w:rsid w:val="00AA62A2"/>
    <w:rsid w:val="00AF3A76"/>
    <w:rsid w:val="00AF4969"/>
    <w:rsid w:val="00AF59B2"/>
    <w:rsid w:val="00B03AE9"/>
    <w:rsid w:val="00B44BC3"/>
    <w:rsid w:val="00B66831"/>
    <w:rsid w:val="00B847CD"/>
    <w:rsid w:val="00BA7523"/>
    <w:rsid w:val="00BE210E"/>
    <w:rsid w:val="00BE3EFC"/>
    <w:rsid w:val="00BE4ACB"/>
    <w:rsid w:val="00C0211D"/>
    <w:rsid w:val="00C30D21"/>
    <w:rsid w:val="00C37FA8"/>
    <w:rsid w:val="00C63D9C"/>
    <w:rsid w:val="00C77C82"/>
    <w:rsid w:val="00D12913"/>
    <w:rsid w:val="00D24351"/>
    <w:rsid w:val="00D457A3"/>
    <w:rsid w:val="00D7536E"/>
    <w:rsid w:val="00D80FC5"/>
    <w:rsid w:val="00DC5499"/>
    <w:rsid w:val="00E23B99"/>
    <w:rsid w:val="00E33C65"/>
    <w:rsid w:val="00E40438"/>
    <w:rsid w:val="00E805A0"/>
    <w:rsid w:val="00ED07D9"/>
    <w:rsid w:val="00EE34F9"/>
    <w:rsid w:val="00F125EA"/>
    <w:rsid w:val="00F26AB1"/>
    <w:rsid w:val="00F406B5"/>
    <w:rsid w:val="00F454EC"/>
    <w:rsid w:val="00FB194E"/>
    <w:rsid w:val="00F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D83E6A"/>
  <w15:chartTrackingRefBased/>
  <w15:docId w15:val="{568CD0F6-0E8D-41E3-B42B-EC6B4751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50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Divisional Technology Staff Work List</vt:lpstr>
    </vt:vector>
  </TitlesOfParts>
  <Company>SWTSU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Divisional Technology Staff Work List</dc:title>
  <dc:subject/>
  <dc:creator>Computing Services</dc:creator>
  <cp:keywords/>
  <cp:lastModifiedBy>Fitzpatrick, Shannon M</cp:lastModifiedBy>
  <cp:revision>2</cp:revision>
  <cp:lastPrinted>2018-04-15T23:59:00Z</cp:lastPrinted>
  <dcterms:created xsi:type="dcterms:W3CDTF">2018-07-06T16:52:00Z</dcterms:created>
  <dcterms:modified xsi:type="dcterms:W3CDTF">2018-07-06T16:52:00Z</dcterms:modified>
</cp:coreProperties>
</file>