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ABC4" w14:textId="77777777" w:rsidR="0049382D" w:rsidRDefault="0049382D" w:rsidP="006E5910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69636F" w14:textId="77777777" w:rsidR="0049382D" w:rsidRPr="005926D5" w:rsidRDefault="0049382D" w:rsidP="006E5910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AB94AE" w14:textId="77777777" w:rsidR="0049382D" w:rsidRPr="005926D5" w:rsidRDefault="0049382D" w:rsidP="0053170E">
      <w:pPr>
        <w:tabs>
          <w:tab w:val="left" w:pos="5760"/>
        </w:tabs>
        <w:spacing w:after="0" w:line="240" w:lineRule="auto"/>
        <w:ind w:left="5760" w:hanging="57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D738CB5" w14:textId="5AB615EA" w:rsidR="006E5910" w:rsidRPr="005926D5" w:rsidRDefault="006E5910" w:rsidP="0028642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>Drug-Free Schools and</w:t>
      </w: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926D5">
        <w:rPr>
          <w:rFonts w:ascii="Arial" w:eastAsia="Cambria" w:hAnsi="Arial" w:cs="Arial"/>
          <w:b/>
          <w:color w:val="000000"/>
          <w:sz w:val="24"/>
          <w:szCs w:val="24"/>
        </w:rPr>
        <w:t>UPPS No. 04.04.48</w:t>
      </w:r>
    </w:p>
    <w:p w14:paraId="54E9F01E" w14:textId="623451B2" w:rsidR="006E5910" w:rsidRPr="005926D5" w:rsidRDefault="00B44B6A" w:rsidP="00B44B6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>Communities Act</w:t>
      </w:r>
      <w:r w:rsidRPr="005926D5"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color w:val="000000"/>
          <w:sz w:val="24"/>
          <w:szCs w:val="24"/>
        </w:rPr>
        <w:tab/>
      </w:r>
      <w:r>
        <w:rPr>
          <w:rFonts w:ascii="Arial" w:eastAsia="Cambria" w:hAnsi="Arial" w:cs="Arial"/>
          <w:b/>
          <w:color w:val="000000"/>
          <w:sz w:val="24"/>
          <w:szCs w:val="24"/>
        </w:rPr>
        <w:tab/>
      </w:r>
      <w:r>
        <w:rPr>
          <w:rFonts w:ascii="Arial" w:eastAsia="Cambria" w:hAnsi="Arial" w:cs="Arial"/>
          <w:b/>
          <w:color w:val="000000"/>
          <w:sz w:val="24"/>
          <w:szCs w:val="24"/>
        </w:rPr>
        <w:tab/>
      </w:r>
      <w:r>
        <w:rPr>
          <w:rFonts w:ascii="Arial" w:eastAsia="Cambria" w:hAnsi="Arial" w:cs="Arial"/>
          <w:b/>
          <w:color w:val="000000"/>
          <w:sz w:val="24"/>
          <w:szCs w:val="24"/>
        </w:rPr>
        <w:tab/>
      </w:r>
      <w:r>
        <w:rPr>
          <w:rFonts w:ascii="Arial" w:eastAsia="Cambria" w:hAnsi="Arial" w:cs="Arial"/>
          <w:b/>
          <w:color w:val="000000"/>
          <w:sz w:val="24"/>
          <w:szCs w:val="24"/>
        </w:rPr>
        <w:tab/>
      </w:r>
      <w:r w:rsidR="0049382D" w:rsidRPr="005926D5">
        <w:rPr>
          <w:rFonts w:ascii="Arial" w:eastAsia="Cambria" w:hAnsi="Arial" w:cs="Arial"/>
          <w:b/>
          <w:color w:val="000000"/>
          <w:sz w:val="24"/>
          <w:szCs w:val="24"/>
        </w:rPr>
        <w:t xml:space="preserve">Issue No. </w:t>
      </w:r>
      <w:r w:rsidR="001D11AB">
        <w:rPr>
          <w:rFonts w:ascii="Arial" w:eastAsia="Cambria" w:hAnsi="Arial" w:cs="Arial"/>
          <w:b/>
          <w:color w:val="000000"/>
          <w:sz w:val="24"/>
          <w:szCs w:val="24"/>
        </w:rPr>
        <w:t>5</w:t>
      </w:r>
    </w:p>
    <w:p w14:paraId="2DAD8C30" w14:textId="713A0C67" w:rsidR="006E5910" w:rsidRPr="005926D5" w:rsidRDefault="006E5910" w:rsidP="00286426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  <w:r w:rsidRPr="005926D5">
        <w:rPr>
          <w:rFonts w:ascii="Arial" w:eastAsia="Cambria" w:hAnsi="Arial" w:cs="Arial"/>
          <w:b/>
          <w:color w:val="000000"/>
          <w:sz w:val="24"/>
          <w:szCs w:val="24"/>
        </w:rPr>
        <w:t xml:space="preserve">Effective Date: </w:t>
      </w:r>
      <w:r w:rsidR="00256FC5">
        <w:rPr>
          <w:rFonts w:ascii="Arial" w:eastAsia="Cambria" w:hAnsi="Arial" w:cs="Arial"/>
          <w:b/>
          <w:color w:val="000000"/>
          <w:sz w:val="24"/>
          <w:szCs w:val="24"/>
        </w:rPr>
        <w:t>05</w:t>
      </w:r>
      <w:r w:rsidR="001D11AB">
        <w:rPr>
          <w:rFonts w:ascii="Arial" w:eastAsia="Cambria" w:hAnsi="Arial" w:cs="Arial"/>
          <w:b/>
          <w:color w:val="000000"/>
          <w:sz w:val="24"/>
          <w:szCs w:val="24"/>
        </w:rPr>
        <w:t>/</w:t>
      </w:r>
      <w:r w:rsidR="00256FC5">
        <w:rPr>
          <w:rFonts w:ascii="Arial" w:eastAsia="Cambria" w:hAnsi="Arial" w:cs="Arial"/>
          <w:b/>
          <w:color w:val="000000"/>
          <w:sz w:val="24"/>
          <w:szCs w:val="24"/>
        </w:rPr>
        <w:t>02</w:t>
      </w:r>
      <w:r w:rsidR="001D11AB">
        <w:rPr>
          <w:rFonts w:ascii="Arial" w:eastAsia="Cambria" w:hAnsi="Arial" w:cs="Arial"/>
          <w:b/>
          <w:color w:val="000000"/>
          <w:sz w:val="24"/>
          <w:szCs w:val="24"/>
        </w:rPr>
        <w:t>/2022</w:t>
      </w:r>
    </w:p>
    <w:p w14:paraId="75E7C661" w14:textId="3C7E0ECB" w:rsidR="006E5910" w:rsidRDefault="00286426" w:rsidP="00286426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Next Review Date: 06/01/</w:t>
      </w:r>
      <w:r w:rsidR="001D11AB">
        <w:rPr>
          <w:rFonts w:ascii="Arial" w:eastAsia="Cambria" w:hAnsi="Arial" w:cs="Arial"/>
          <w:b/>
          <w:color w:val="000000"/>
          <w:sz w:val="24"/>
          <w:szCs w:val="24"/>
        </w:rPr>
        <w:t xml:space="preserve">2025 </w:t>
      </w:r>
      <w:r>
        <w:rPr>
          <w:rFonts w:ascii="Arial" w:eastAsia="Cambria" w:hAnsi="Arial" w:cs="Arial"/>
          <w:b/>
          <w:color w:val="000000"/>
          <w:sz w:val="24"/>
          <w:szCs w:val="24"/>
        </w:rPr>
        <w:t>(E3Y)</w:t>
      </w:r>
    </w:p>
    <w:p w14:paraId="57B2793D" w14:textId="34CC3F31" w:rsidR="00286426" w:rsidRDefault="00286426" w:rsidP="00286426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 xml:space="preserve">Sr. Reviewer: Assistant Vice President for </w:t>
      </w:r>
      <w:r w:rsidR="008B4F7D">
        <w:rPr>
          <w:rFonts w:ascii="Arial" w:eastAsia="Cambria" w:hAnsi="Arial" w:cs="Arial"/>
          <w:b/>
          <w:color w:val="000000"/>
          <w:sz w:val="24"/>
          <w:szCs w:val="24"/>
        </w:rPr>
        <w:t xml:space="preserve">Institutional Compliance and Chief Compliance Officer </w:t>
      </w:r>
    </w:p>
    <w:p w14:paraId="29756EF4" w14:textId="192E4103" w:rsidR="007422FC" w:rsidRDefault="007422FC" w:rsidP="00115154">
      <w:pPr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1E80D6AD" w14:textId="4FB8625E" w:rsidR="007422FC" w:rsidRDefault="007422FC" w:rsidP="00286426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6FA2A0D7" w14:textId="1154733C" w:rsidR="007422FC" w:rsidRDefault="007422FC" w:rsidP="007422FC">
      <w:pPr>
        <w:spacing w:after="0" w:line="240" w:lineRule="auto"/>
        <w:ind w:left="5040" w:hanging="504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 xml:space="preserve">POLICY STATEMENT </w:t>
      </w:r>
    </w:p>
    <w:p w14:paraId="1DF45B44" w14:textId="77777777" w:rsidR="00F775D2" w:rsidRDefault="00F775D2" w:rsidP="006E5910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0E8ED8" w14:textId="073F43DD" w:rsidR="0049382D" w:rsidRPr="00F775D2" w:rsidRDefault="00F775D2" w:rsidP="006E5910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F775D2"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exas State University is committed to providing a safe environment for students, employees, and visitors. </w:t>
      </w:r>
    </w:p>
    <w:p w14:paraId="29161F95" w14:textId="77777777" w:rsidR="00F775D2" w:rsidRDefault="00F775D2" w:rsidP="006E5910">
      <w:pPr>
        <w:tabs>
          <w:tab w:val="left" w:pos="720"/>
          <w:tab w:val="left" w:pos="5760"/>
        </w:tabs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758AC7B6" w14:textId="009D2BE9" w:rsidR="006E5910" w:rsidRPr="005926D5" w:rsidRDefault="006E5910" w:rsidP="006E5910">
      <w:pPr>
        <w:tabs>
          <w:tab w:val="left" w:pos="720"/>
          <w:tab w:val="left" w:pos="5760"/>
        </w:tabs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5926D5">
        <w:rPr>
          <w:rFonts w:ascii="Arial" w:eastAsia="Cambria" w:hAnsi="Arial" w:cs="Arial"/>
          <w:b/>
          <w:color w:val="000000"/>
          <w:sz w:val="24"/>
          <w:szCs w:val="24"/>
        </w:rPr>
        <w:t>01.</w:t>
      </w:r>
      <w:r w:rsidRPr="005926D5">
        <w:rPr>
          <w:rFonts w:ascii="Arial" w:eastAsia="Cambria" w:hAnsi="Arial" w:cs="Arial"/>
          <w:b/>
          <w:color w:val="000000"/>
          <w:sz w:val="24"/>
          <w:szCs w:val="24"/>
        </w:rPr>
        <w:tab/>
      </w:r>
      <w:r w:rsidR="007422FC">
        <w:rPr>
          <w:rFonts w:ascii="Arial" w:eastAsia="Cambria" w:hAnsi="Arial" w:cs="Arial"/>
          <w:b/>
          <w:color w:val="000000"/>
          <w:sz w:val="24"/>
          <w:szCs w:val="24"/>
        </w:rPr>
        <w:t>SCOPE</w:t>
      </w:r>
    </w:p>
    <w:p w14:paraId="681C89C0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29DD75AD" w14:textId="220AEB9E" w:rsidR="006E5910" w:rsidRPr="000256EA" w:rsidRDefault="006E5910" w:rsidP="006E59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01.01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This </w:t>
      </w:r>
      <w:r w:rsidR="0049382D" w:rsidRPr="005926D5">
        <w:rPr>
          <w:rFonts w:ascii="Arial" w:eastAsia="Times New Roman" w:hAnsi="Arial" w:cs="Arial"/>
          <w:color w:val="000000"/>
          <w:sz w:val="24"/>
          <w:szCs w:val="24"/>
        </w:rPr>
        <w:t>policy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establishes guidelines to comply with the </w:t>
      </w:r>
      <w:hyperlink r:id="rId11" w:history="1">
        <w:r w:rsidRPr="005926D5">
          <w:rPr>
            <w:rStyle w:val="Hyperlink"/>
            <w:rFonts w:ascii="Arial" w:eastAsia="Times New Roman" w:hAnsi="Arial" w:cs="Arial"/>
            <w:sz w:val="24"/>
            <w:szCs w:val="24"/>
          </w:rPr>
          <w:t>Drug-Free Schools and Communities Act Amendments of 1989</w:t>
        </w:r>
      </w:hyperlink>
      <w:r w:rsidR="000256EA" w:rsidRPr="000256E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, hereafter referred to as the Act</w:t>
      </w:r>
      <w:r w:rsidRPr="000256EA">
        <w:rPr>
          <w:rFonts w:ascii="Arial" w:eastAsia="Times New Roman" w:hAnsi="Arial" w:cs="Arial"/>
          <w:sz w:val="24"/>
          <w:szCs w:val="24"/>
        </w:rPr>
        <w:t>.</w:t>
      </w:r>
    </w:p>
    <w:p w14:paraId="2FF8290B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4B5181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02.</w:t>
      </w: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ab/>
        <w:t>REQUIREMENTS OF THE DRUG-FREE SCHOOLS AND COMMUNITIES ACT</w:t>
      </w:r>
    </w:p>
    <w:p w14:paraId="0A8298C9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2BFF1B" w14:textId="0B9CF61F" w:rsidR="006E5910" w:rsidRPr="005926D5" w:rsidRDefault="006E5910" w:rsidP="006E5910">
      <w:pPr>
        <w:spacing w:after="0" w:line="240" w:lineRule="auto"/>
        <w:ind w:left="1440" w:hanging="720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02.01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2215" w:rsidRPr="007422FC">
        <w:rPr>
          <w:rFonts w:ascii="Arial" w:eastAsia="Times New Roman" w:hAnsi="Arial" w:cs="Arial"/>
          <w:sz w:val="24"/>
          <w:szCs w:val="24"/>
        </w:rPr>
        <w:t xml:space="preserve">The </w:t>
      </w:r>
      <w:hyperlink r:id="rId12" w:history="1">
        <w:r w:rsidR="00182215" w:rsidRPr="007422FC">
          <w:rPr>
            <w:rStyle w:val="Hyperlink"/>
            <w:rFonts w:ascii="Arial" w:eastAsia="Times New Roman" w:hAnsi="Arial" w:cs="Arial"/>
            <w:sz w:val="24"/>
            <w:szCs w:val="24"/>
          </w:rPr>
          <w:t>Act</w:t>
        </w:r>
      </w:hyperlink>
      <w:r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is overseen by the U.S. Department of Education and provides that</w:t>
      </w:r>
      <w:r w:rsidR="00256FC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in order to receive federal financial assistance of any kind after October 1, 1990, an institution of higher education must </w:t>
      </w:r>
      <w:r w:rsidRPr="0053170E">
        <w:rPr>
          <w:rFonts w:ascii="Arial" w:eastAsia="Times New Roman" w:hAnsi="Arial" w:cs="Arial"/>
          <w:color w:val="000000"/>
          <w:sz w:val="24"/>
          <w:szCs w:val="24"/>
        </w:rPr>
        <w:t xml:space="preserve">certify </w:t>
      </w:r>
      <w:r w:rsidRPr="0053170E">
        <w:rPr>
          <w:rFonts w:ascii="Arial" w:hAnsi="Arial" w:cs="Arial"/>
          <w:sz w:val="24"/>
          <w:szCs w:val="24"/>
        </w:rPr>
        <w:t>that</w:t>
      </w:r>
      <w:r w:rsidRPr="0053170E">
        <w:rPr>
          <w:rFonts w:ascii="Arial" w:eastAsia="Times New Roman" w:hAnsi="Arial" w:cs="Arial"/>
          <w:color w:val="000000"/>
          <w:sz w:val="24"/>
          <w:szCs w:val="24"/>
        </w:rPr>
        <w:t xml:space="preserve"> it has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adopted and implemented a program to prevent the unlawful possession, use, or distribution of illicit drugs and alcohol by students and employees</w:t>
      </w:r>
      <w:r w:rsidR="00F43F7D"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="005B7237"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2B21FC" w:rsidRPr="005926D5">
        <w:rPr>
          <w:rFonts w:ascii="Arial" w:eastAsia="Times New Roman" w:hAnsi="Arial" w:cs="Arial"/>
          <w:color w:val="000000"/>
          <w:sz w:val="24"/>
          <w:szCs w:val="24"/>
        </w:rPr>
        <w:t>institution’s</w:t>
      </w:r>
      <w:r w:rsidR="00F43F7D"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premises or as part of any of its </w:t>
      </w:r>
      <w:r w:rsidR="00413942">
        <w:rPr>
          <w:rFonts w:ascii="Arial" w:eastAsia="Times New Roman" w:hAnsi="Arial" w:cs="Arial"/>
          <w:color w:val="000000"/>
          <w:sz w:val="24"/>
          <w:szCs w:val="24"/>
        </w:rPr>
        <w:t xml:space="preserve">sanctioned </w:t>
      </w:r>
      <w:r w:rsidR="00F43F7D" w:rsidRPr="005926D5">
        <w:rPr>
          <w:rFonts w:ascii="Arial" w:eastAsia="Times New Roman" w:hAnsi="Arial" w:cs="Arial"/>
          <w:color w:val="000000"/>
          <w:sz w:val="24"/>
          <w:szCs w:val="24"/>
        </w:rPr>
        <w:t>activities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>. At a minimum, this program must include the annual distribution of the following to each student and employee:</w:t>
      </w:r>
    </w:p>
    <w:p w14:paraId="65E68F77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1AAE35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standards of conduct that clearly prohibit, at a minimum, the unlawful possession, use, or distribution of illicit drugs and alcohol by students and employees on the institution's property or as any part of the institution's </w:t>
      </w:r>
      <w:proofErr w:type="gramStart"/>
      <w:r w:rsidRPr="005926D5">
        <w:rPr>
          <w:rFonts w:ascii="Arial" w:eastAsia="Times New Roman" w:hAnsi="Arial" w:cs="Arial"/>
          <w:color w:val="000000"/>
          <w:sz w:val="24"/>
          <w:szCs w:val="24"/>
        </w:rPr>
        <w:t>activities;</w:t>
      </w:r>
      <w:proofErr w:type="gramEnd"/>
    </w:p>
    <w:p w14:paraId="6F9A0942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362194C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 description of applicable legal sanctions under local, state, or federal law for unlawful possession, use, or distribution of illicit drugs and </w:t>
      </w:r>
      <w:proofErr w:type="gramStart"/>
      <w:r w:rsidRPr="005926D5">
        <w:rPr>
          <w:rFonts w:ascii="Arial" w:eastAsia="Times New Roman" w:hAnsi="Arial" w:cs="Arial"/>
          <w:color w:val="000000"/>
          <w:sz w:val="24"/>
          <w:szCs w:val="24"/>
        </w:rPr>
        <w:t>alcohol;</w:t>
      </w:r>
      <w:proofErr w:type="gramEnd"/>
    </w:p>
    <w:p w14:paraId="657136DF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353070B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a description of the health risks associated with the use of illicit drugs and the abuse of </w:t>
      </w:r>
      <w:proofErr w:type="gramStart"/>
      <w:r w:rsidRPr="005926D5">
        <w:rPr>
          <w:rFonts w:ascii="Arial" w:eastAsia="Times New Roman" w:hAnsi="Arial" w:cs="Arial"/>
          <w:color w:val="000000"/>
          <w:sz w:val="24"/>
          <w:szCs w:val="24"/>
        </w:rPr>
        <w:t>alcohol;</w:t>
      </w:r>
      <w:proofErr w:type="gramEnd"/>
    </w:p>
    <w:p w14:paraId="6341F867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4E3653A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>a description of available drug and alcohol counseling treatment, rehabilitation, or re-entry programs; and</w:t>
      </w:r>
    </w:p>
    <w:p w14:paraId="52AF4BCB" w14:textId="77777777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9FB8FFA" w14:textId="14D93E4C" w:rsidR="006E5910" w:rsidRPr="005926D5" w:rsidRDefault="006E5910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>a clear statement that the institution will impose sanctions on students and employees (consistent with local, state, and federal laws)</w:t>
      </w:r>
      <w:r w:rsidR="005B6EF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 and a description of these sanctions, up to and including expulsion or termination of employment and referral for prosecution, for violations of the standards of conduct.</w:t>
      </w:r>
    </w:p>
    <w:p w14:paraId="32CF2C82" w14:textId="77777777" w:rsidR="000A5912" w:rsidRPr="005926D5" w:rsidRDefault="000A5912" w:rsidP="006E5910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0EB4407" w14:textId="77777777" w:rsidR="006E5910" w:rsidRPr="005926D5" w:rsidRDefault="006E5910" w:rsidP="006E5910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>03.</w:t>
      </w: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926D5">
        <w:rPr>
          <w:rFonts w:ascii="Arial" w:eastAsia="Times New Roman" w:hAnsi="Arial" w:cs="Arial"/>
          <w:b/>
          <w:sz w:val="24"/>
          <w:szCs w:val="24"/>
        </w:rPr>
        <w:t xml:space="preserve">RESPONSIBILITIES </w:t>
      </w: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>FOR DISTRIBUTION OF POLICY AND REVIEW OF PROGRAM</w:t>
      </w:r>
    </w:p>
    <w:p w14:paraId="6C9DA159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strike/>
          <w:color w:val="000000"/>
          <w:sz w:val="24"/>
          <w:szCs w:val="24"/>
        </w:rPr>
      </w:pPr>
    </w:p>
    <w:p w14:paraId="7643C73E" w14:textId="5050CD2D" w:rsidR="006E5910" w:rsidRPr="005926D5" w:rsidRDefault="006E5910" w:rsidP="006E5910">
      <w:pPr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 w:rsidRPr="005926D5">
        <w:rPr>
          <w:rFonts w:ascii="Arial" w:eastAsia="Times New Roman" w:hAnsi="Arial" w:cs="Arial"/>
          <w:sz w:val="24"/>
          <w:szCs w:val="24"/>
        </w:rPr>
        <w:t>03.01</w:t>
      </w:r>
      <w:r w:rsidRPr="005926D5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8D5B31">
        <w:rPr>
          <w:rFonts w:ascii="Arial" w:eastAsia="Times New Roman" w:hAnsi="Arial" w:cs="Arial"/>
          <w:sz w:val="24"/>
          <w:szCs w:val="24"/>
        </w:rPr>
        <w:t xml:space="preserve">associate vice president and </w:t>
      </w:r>
      <w:r w:rsidR="000256EA">
        <w:rPr>
          <w:rFonts w:ascii="Arial" w:eastAsia="Times New Roman" w:hAnsi="Arial" w:cs="Arial"/>
          <w:sz w:val="24"/>
          <w:szCs w:val="24"/>
        </w:rPr>
        <w:t>d</w:t>
      </w:r>
      <w:r w:rsidR="008D5B31">
        <w:rPr>
          <w:rFonts w:ascii="Arial" w:eastAsia="Times New Roman" w:hAnsi="Arial" w:cs="Arial"/>
          <w:sz w:val="24"/>
          <w:szCs w:val="24"/>
        </w:rPr>
        <w:t xml:space="preserve">ean of </w:t>
      </w:r>
      <w:r w:rsidR="00256FC5">
        <w:rPr>
          <w:rFonts w:ascii="Arial" w:eastAsia="Times New Roman" w:hAnsi="Arial" w:cs="Arial"/>
          <w:sz w:val="24"/>
          <w:szCs w:val="24"/>
        </w:rPr>
        <w:t>S</w:t>
      </w:r>
      <w:r w:rsidR="008D5B31">
        <w:rPr>
          <w:rFonts w:ascii="Arial" w:eastAsia="Times New Roman" w:hAnsi="Arial" w:cs="Arial"/>
          <w:sz w:val="24"/>
          <w:szCs w:val="24"/>
        </w:rPr>
        <w:t xml:space="preserve">tudents </w:t>
      </w:r>
      <w:r w:rsidRPr="005926D5">
        <w:rPr>
          <w:rFonts w:ascii="Arial" w:eastAsia="Times New Roman" w:hAnsi="Arial" w:cs="Arial"/>
          <w:sz w:val="24"/>
          <w:szCs w:val="24"/>
        </w:rPr>
        <w:t xml:space="preserve">will distribute the university policy statement, pursuant to the </w:t>
      </w:r>
      <w:hyperlink r:id="rId13" w:history="1">
        <w:r w:rsidRPr="005926D5">
          <w:rPr>
            <w:rStyle w:val="Hyperlink"/>
            <w:rFonts w:ascii="Arial" w:eastAsia="Times New Roman" w:hAnsi="Arial" w:cs="Arial"/>
            <w:sz w:val="24"/>
            <w:szCs w:val="24"/>
          </w:rPr>
          <w:t>Act</w:t>
        </w:r>
      </w:hyperlink>
      <w:r w:rsidRPr="005926D5">
        <w:rPr>
          <w:rFonts w:ascii="Arial" w:eastAsia="Times New Roman" w:hAnsi="Arial" w:cs="Arial"/>
          <w:sz w:val="24"/>
          <w:szCs w:val="24"/>
        </w:rPr>
        <w:t xml:space="preserve">, to faculty, staff, and students twice a year, consistent with the academic calendar. This is accomplished via a biannual notification to the campus that the policy is available </w:t>
      </w:r>
      <w:r w:rsidR="006C0E1E" w:rsidRPr="005926D5">
        <w:rPr>
          <w:rFonts w:ascii="Arial" w:eastAsia="Times New Roman" w:hAnsi="Arial" w:cs="Arial"/>
          <w:sz w:val="24"/>
          <w:szCs w:val="24"/>
        </w:rPr>
        <w:t xml:space="preserve">on the </w:t>
      </w:r>
      <w:hyperlink r:id="rId14" w:history="1">
        <w:r w:rsidR="0042427B">
          <w:rPr>
            <w:rStyle w:val="Hyperlink"/>
            <w:rFonts w:ascii="Arial" w:eastAsia="Times New Roman" w:hAnsi="Arial" w:cs="Arial"/>
            <w:sz w:val="24"/>
            <w:szCs w:val="24"/>
          </w:rPr>
          <w:t>D</w:t>
        </w:r>
        <w:r w:rsidR="004D6EDB">
          <w:rPr>
            <w:rStyle w:val="Hyperlink"/>
            <w:rFonts w:ascii="Arial" w:eastAsia="Times New Roman" w:hAnsi="Arial" w:cs="Arial"/>
            <w:sz w:val="24"/>
            <w:szCs w:val="24"/>
          </w:rPr>
          <w:t>ean of Students website</w:t>
        </w:r>
      </w:hyperlink>
      <w:r w:rsidR="006C0E1E" w:rsidRPr="005926D5">
        <w:rPr>
          <w:rFonts w:ascii="Arial" w:eastAsia="Times New Roman" w:hAnsi="Arial" w:cs="Arial"/>
          <w:sz w:val="24"/>
          <w:szCs w:val="24"/>
        </w:rPr>
        <w:t>.</w:t>
      </w:r>
      <w:r w:rsidRPr="005926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3F95BA" w14:textId="6CC3BCCE" w:rsidR="006E5910" w:rsidRDefault="006E5910" w:rsidP="006E59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F5FD252" w14:textId="3F7E6867" w:rsidR="006E5910" w:rsidRPr="005926D5" w:rsidRDefault="006E5910" w:rsidP="006E59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926D5">
        <w:rPr>
          <w:rFonts w:ascii="Arial" w:eastAsia="Times New Roman" w:hAnsi="Arial" w:cs="Arial"/>
          <w:sz w:val="24"/>
          <w:szCs w:val="24"/>
        </w:rPr>
        <w:t>03.02</w:t>
      </w:r>
      <w:r w:rsidRPr="005926D5">
        <w:rPr>
          <w:rFonts w:ascii="Arial" w:eastAsia="Times New Roman" w:hAnsi="Arial" w:cs="Arial"/>
          <w:sz w:val="24"/>
          <w:szCs w:val="24"/>
        </w:rPr>
        <w:tab/>
        <w:t xml:space="preserve">The associate vice president and </w:t>
      </w:r>
      <w:r w:rsidR="000256EA">
        <w:rPr>
          <w:rFonts w:ascii="Arial" w:eastAsia="Times New Roman" w:hAnsi="Arial" w:cs="Arial"/>
          <w:sz w:val="24"/>
          <w:szCs w:val="24"/>
        </w:rPr>
        <w:t>d</w:t>
      </w:r>
      <w:r w:rsidRPr="005926D5">
        <w:rPr>
          <w:rFonts w:ascii="Arial" w:eastAsia="Times New Roman" w:hAnsi="Arial" w:cs="Arial"/>
          <w:sz w:val="24"/>
          <w:szCs w:val="24"/>
        </w:rPr>
        <w:t>ean of Students shall:</w:t>
      </w:r>
    </w:p>
    <w:p w14:paraId="3A144DC9" w14:textId="77777777" w:rsidR="006E5910" w:rsidRPr="005926D5" w:rsidRDefault="006E5910" w:rsidP="006E591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7F8E220" w14:textId="36A16AA6" w:rsidR="006E5910" w:rsidRPr="005926D5" w:rsidRDefault="00182215" w:rsidP="006E5910">
      <w:pPr>
        <w:numPr>
          <w:ilvl w:val="0"/>
          <w:numId w:val="1"/>
        </w:num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6E5910" w:rsidRPr="005926D5">
        <w:rPr>
          <w:rFonts w:ascii="Arial" w:eastAsia="Times New Roman" w:hAnsi="Arial" w:cs="Arial"/>
          <w:sz w:val="24"/>
          <w:szCs w:val="24"/>
        </w:rPr>
        <w:t xml:space="preserve">onduct a biennial review of the institution’s prevention and education program to determine </w:t>
      </w:r>
      <w:r w:rsidR="0042427B">
        <w:rPr>
          <w:rFonts w:ascii="Arial" w:eastAsia="Times New Roman" w:hAnsi="Arial" w:cs="Arial"/>
          <w:sz w:val="24"/>
          <w:szCs w:val="24"/>
        </w:rPr>
        <w:t>its</w:t>
      </w:r>
      <w:r w:rsidR="006E5910" w:rsidRPr="005926D5">
        <w:rPr>
          <w:rFonts w:ascii="Arial" w:eastAsia="Times New Roman" w:hAnsi="Arial" w:cs="Arial"/>
          <w:sz w:val="24"/>
          <w:szCs w:val="24"/>
        </w:rPr>
        <w:t xml:space="preserve"> effectiveness, implement any needed changes, evaluate if any sanctions developed are consistently enforced, and document the university’s compliance with the language of the </w:t>
      </w:r>
      <w:hyperlink r:id="rId15" w:history="1">
        <w:r w:rsidR="006E5910" w:rsidRPr="005926D5">
          <w:rPr>
            <w:rStyle w:val="Hyperlink"/>
            <w:rFonts w:ascii="Arial" w:eastAsia="Times New Roman" w:hAnsi="Arial" w:cs="Arial"/>
            <w:sz w:val="24"/>
            <w:szCs w:val="24"/>
          </w:rPr>
          <w:t>Act</w:t>
        </w:r>
      </w:hyperlink>
      <w:r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6207B1C0" w14:textId="77777777" w:rsidR="006E5910" w:rsidRPr="005926D5" w:rsidRDefault="006E5910" w:rsidP="006E5910">
      <w:p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</w:p>
    <w:p w14:paraId="5D385179" w14:textId="4C688A0F" w:rsidR="00EE361D" w:rsidRPr="00EE361D" w:rsidRDefault="00C15BA7" w:rsidP="00EE361D">
      <w:pPr>
        <w:numPr>
          <w:ilvl w:val="0"/>
          <w:numId w:val="1"/>
        </w:numPr>
        <w:spacing w:after="0" w:line="240" w:lineRule="auto"/>
        <w:ind w:left="180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6E5910" w:rsidRPr="005926D5">
        <w:rPr>
          <w:rFonts w:ascii="Arial" w:eastAsia="Times New Roman" w:hAnsi="Arial" w:cs="Arial"/>
          <w:sz w:val="24"/>
          <w:szCs w:val="24"/>
        </w:rPr>
        <w:t xml:space="preserve">ertify the university’s compliance with the </w:t>
      </w:r>
      <w:hyperlink r:id="rId16" w:history="1">
        <w:r w:rsidR="006E5910" w:rsidRPr="005926D5">
          <w:rPr>
            <w:rStyle w:val="Hyperlink"/>
            <w:rFonts w:ascii="Arial" w:eastAsia="Times New Roman" w:hAnsi="Arial" w:cs="Arial"/>
            <w:sz w:val="24"/>
            <w:szCs w:val="24"/>
          </w:rPr>
          <w:t>Act</w:t>
        </w:r>
      </w:hyperlink>
      <w:r w:rsidR="006E5910" w:rsidRPr="005926D5">
        <w:rPr>
          <w:rFonts w:ascii="Arial" w:eastAsia="Times New Roman" w:hAnsi="Arial" w:cs="Arial"/>
          <w:sz w:val="24"/>
          <w:szCs w:val="24"/>
        </w:rPr>
        <w:t xml:space="preserve"> </w:t>
      </w:r>
      <w:r w:rsidR="008D5B31">
        <w:rPr>
          <w:rFonts w:ascii="Arial" w:eastAsia="Times New Roman" w:hAnsi="Arial" w:cs="Arial"/>
          <w:sz w:val="24"/>
          <w:szCs w:val="24"/>
        </w:rPr>
        <w:t>when requested by</w:t>
      </w:r>
      <w:r w:rsidR="006E5910" w:rsidRPr="005926D5">
        <w:rPr>
          <w:rFonts w:ascii="Arial" w:eastAsia="Times New Roman" w:hAnsi="Arial" w:cs="Arial"/>
          <w:sz w:val="24"/>
          <w:szCs w:val="24"/>
        </w:rPr>
        <w:t xml:space="preserve"> the U</w:t>
      </w:r>
      <w:r>
        <w:rPr>
          <w:rFonts w:ascii="Arial" w:eastAsia="Times New Roman" w:hAnsi="Arial" w:cs="Arial"/>
          <w:sz w:val="24"/>
          <w:szCs w:val="24"/>
        </w:rPr>
        <w:t>.</w:t>
      </w:r>
      <w:r w:rsidR="006E5910" w:rsidRPr="005926D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.</w:t>
      </w:r>
      <w:r w:rsidR="006E5910" w:rsidRPr="005926D5">
        <w:rPr>
          <w:rFonts w:ascii="Arial" w:eastAsia="Times New Roman" w:hAnsi="Arial" w:cs="Arial"/>
          <w:sz w:val="24"/>
          <w:szCs w:val="24"/>
        </w:rPr>
        <w:t xml:space="preserve"> Department of Education. </w:t>
      </w:r>
    </w:p>
    <w:p w14:paraId="5EB80A51" w14:textId="77777777" w:rsidR="006E5910" w:rsidRPr="005926D5" w:rsidRDefault="006E5910" w:rsidP="006E5910">
      <w:pPr>
        <w:spacing w:after="0" w:line="240" w:lineRule="auto"/>
        <w:ind w:left="1440" w:hanging="720"/>
        <w:rPr>
          <w:rFonts w:ascii="Arial" w:eastAsia="Calibri" w:hAnsi="Arial" w:cs="Arial"/>
          <w:color w:val="000000"/>
          <w:sz w:val="24"/>
          <w:szCs w:val="24"/>
        </w:rPr>
      </w:pPr>
    </w:p>
    <w:p w14:paraId="55709BD1" w14:textId="7472855C" w:rsidR="006E5910" w:rsidRPr="005926D5" w:rsidRDefault="006E5910" w:rsidP="006E5910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03.</w:t>
      </w:r>
      <w:r w:rsidRPr="005926D5">
        <w:rPr>
          <w:rFonts w:ascii="Arial" w:eastAsia="Times New Roman" w:hAnsi="Arial" w:cs="Arial"/>
          <w:sz w:val="24"/>
          <w:szCs w:val="24"/>
        </w:rPr>
        <w:t>03</w:t>
      </w:r>
      <w:r w:rsidRPr="005926D5">
        <w:rPr>
          <w:rFonts w:ascii="Arial" w:eastAsia="Times New Roman" w:hAnsi="Arial" w:cs="Arial"/>
          <w:sz w:val="24"/>
          <w:szCs w:val="24"/>
        </w:rPr>
        <w:tab/>
        <w:t xml:space="preserve">The </w:t>
      </w:r>
      <w:hyperlink r:id="rId17" w:history="1">
        <w:r w:rsidRPr="005926D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Staff Handbook</w:t>
        </w:r>
      </w:hyperlink>
      <w:r w:rsidRPr="005926D5">
        <w:rPr>
          <w:rFonts w:ascii="Arial" w:eastAsia="Times New Roman" w:hAnsi="Arial" w:cs="Arial"/>
          <w:sz w:val="24"/>
          <w:szCs w:val="24"/>
        </w:rPr>
        <w:t xml:space="preserve">, the </w:t>
      </w:r>
      <w:hyperlink r:id="rId18" w:history="1">
        <w:r w:rsidRPr="005926D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Faculty </w:t>
        </w:r>
        <w:r w:rsidRPr="005926D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</w:t>
        </w:r>
        <w:r w:rsidRPr="005926D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andbook</w:t>
        </w:r>
      </w:hyperlink>
      <w:r w:rsidRPr="005926D5">
        <w:rPr>
          <w:rFonts w:ascii="Arial" w:eastAsia="Times New Roman" w:hAnsi="Arial" w:cs="Arial"/>
          <w:sz w:val="24"/>
          <w:szCs w:val="24"/>
        </w:rPr>
        <w:t xml:space="preserve">, and the </w:t>
      </w:r>
      <w:r w:rsidRPr="00DD0546">
        <w:rPr>
          <w:rFonts w:ascii="Arial" w:eastAsia="Times New Roman" w:hAnsi="Arial" w:cs="Arial"/>
          <w:sz w:val="24"/>
          <w:szCs w:val="24"/>
        </w:rPr>
        <w:t>Campus Watch</w:t>
      </w:r>
      <w:r w:rsidRPr="005926D5">
        <w:rPr>
          <w:rFonts w:ascii="Arial" w:eastAsia="Times New Roman" w:hAnsi="Arial" w:cs="Arial"/>
          <w:sz w:val="24"/>
          <w:szCs w:val="24"/>
        </w:rPr>
        <w:t xml:space="preserve"> shall contain a summary of the policy in the Drug-Free Schools and Communities Information for Students and Employees Regarding Illicit Drug and Alcohol Abuse statement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168B53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67EBC64B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>04.</w:t>
      </w: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ab/>
        <w:t>REVIEWERS OF THIS UPPS</w:t>
      </w:r>
    </w:p>
    <w:p w14:paraId="5B230E9A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F3FE3D" w14:textId="19B5C7D3" w:rsidR="006E5910" w:rsidRPr="005926D5" w:rsidRDefault="006E5910" w:rsidP="006E5910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04.01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>Reviewers of this UPPS include the following:</w:t>
      </w:r>
    </w:p>
    <w:p w14:paraId="2D6D5143" w14:textId="77777777" w:rsidR="006E5910" w:rsidRPr="005926D5" w:rsidRDefault="006E5910" w:rsidP="006E5910">
      <w:pPr>
        <w:spacing w:after="0" w:line="240" w:lineRule="auto"/>
        <w:ind w:left="1710" w:hanging="990"/>
        <w:rPr>
          <w:rFonts w:ascii="Arial" w:eastAsia="Times New Roman" w:hAnsi="Arial" w:cs="Arial"/>
          <w:color w:val="000000"/>
          <w:sz w:val="24"/>
          <w:szCs w:val="24"/>
        </w:rPr>
      </w:pPr>
    </w:p>
    <w:p w14:paraId="55D34EC8" w14:textId="77777777" w:rsidR="006E5910" w:rsidRPr="005926D5" w:rsidRDefault="006E5910" w:rsidP="006E5910">
      <w:pPr>
        <w:tabs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  <w:u w:val="single"/>
        </w:rPr>
        <w:t>Position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926D5">
        <w:rPr>
          <w:rFonts w:ascii="Arial" w:eastAsia="Times New Roman" w:hAnsi="Arial" w:cs="Arial"/>
          <w:color w:val="000000"/>
          <w:sz w:val="24"/>
          <w:szCs w:val="24"/>
          <w:u w:val="single"/>
        </w:rPr>
        <w:t>Date</w:t>
      </w:r>
    </w:p>
    <w:p w14:paraId="26822786" w14:textId="77777777" w:rsidR="006E5910" w:rsidRPr="005926D5" w:rsidRDefault="006E5910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6A33037D" w14:textId="77777777" w:rsidR="006E5910" w:rsidRPr="005926D5" w:rsidRDefault="006E5910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Assistant Vice President for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>June 1 E3Y</w:t>
      </w:r>
    </w:p>
    <w:p w14:paraId="3C3A9AEF" w14:textId="77777777" w:rsidR="008B4F7D" w:rsidRPr="008B4F7D" w:rsidRDefault="008B4F7D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Cambria" w:hAnsi="Arial" w:cs="Arial"/>
          <w:bCs/>
          <w:color w:val="000000"/>
          <w:sz w:val="24"/>
          <w:szCs w:val="24"/>
        </w:rPr>
      </w:pPr>
      <w:r w:rsidRPr="008B4F7D">
        <w:rPr>
          <w:rFonts w:ascii="Arial" w:eastAsia="Cambria" w:hAnsi="Arial" w:cs="Arial"/>
          <w:bCs/>
          <w:color w:val="000000"/>
          <w:sz w:val="24"/>
          <w:szCs w:val="24"/>
        </w:rPr>
        <w:t xml:space="preserve">Institutional Compliance and </w:t>
      </w:r>
    </w:p>
    <w:p w14:paraId="70282B71" w14:textId="590F54F2" w:rsidR="006E5910" w:rsidRPr="008B4F7D" w:rsidRDefault="008B4F7D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bCs/>
          <w:sz w:val="24"/>
          <w:szCs w:val="24"/>
        </w:rPr>
      </w:pPr>
      <w:r w:rsidRPr="008B4F7D">
        <w:rPr>
          <w:rFonts w:ascii="Arial" w:eastAsia="Cambria" w:hAnsi="Arial" w:cs="Arial"/>
          <w:bCs/>
          <w:color w:val="000000"/>
          <w:sz w:val="24"/>
          <w:szCs w:val="24"/>
        </w:rPr>
        <w:t>Chief Compliance Officer</w:t>
      </w:r>
    </w:p>
    <w:p w14:paraId="6D8D2EE4" w14:textId="77777777" w:rsidR="0053170E" w:rsidRDefault="000F1C71" w:rsidP="000F1C71">
      <w:pPr>
        <w:tabs>
          <w:tab w:val="left" w:pos="1440"/>
          <w:tab w:val="left" w:pos="5760"/>
        </w:tabs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5926D5">
        <w:rPr>
          <w:rFonts w:ascii="Arial" w:eastAsia="Times New Roman" w:hAnsi="Arial" w:cs="Arial"/>
          <w:sz w:val="24"/>
          <w:szCs w:val="24"/>
        </w:rPr>
        <w:tab/>
      </w:r>
    </w:p>
    <w:p w14:paraId="50178795" w14:textId="4BE6BA7D" w:rsidR="006E5910" w:rsidRPr="005926D5" w:rsidRDefault="006E5910" w:rsidP="0053170E">
      <w:pPr>
        <w:tabs>
          <w:tab w:val="left" w:pos="1440"/>
          <w:tab w:val="left" w:pos="5760"/>
        </w:tabs>
        <w:spacing w:after="0" w:line="240" w:lineRule="auto"/>
        <w:ind w:right="-90" w:firstLine="1440"/>
        <w:rPr>
          <w:rFonts w:ascii="Arial" w:eastAsia="Times New Roman" w:hAnsi="Arial" w:cs="Arial"/>
          <w:sz w:val="24"/>
          <w:szCs w:val="24"/>
        </w:rPr>
      </w:pPr>
      <w:r w:rsidRPr="005926D5">
        <w:rPr>
          <w:rFonts w:ascii="Arial" w:eastAsia="Times New Roman" w:hAnsi="Arial" w:cs="Arial"/>
          <w:sz w:val="24"/>
          <w:szCs w:val="24"/>
        </w:rPr>
        <w:t>Associate Vice President and Dean</w:t>
      </w:r>
      <w:r w:rsidRPr="005926D5">
        <w:rPr>
          <w:rFonts w:ascii="Arial" w:eastAsia="Times New Roman" w:hAnsi="Arial" w:cs="Arial"/>
          <w:sz w:val="24"/>
          <w:szCs w:val="24"/>
        </w:rPr>
        <w:tab/>
        <w:t>June 1 E3Y</w:t>
      </w:r>
    </w:p>
    <w:p w14:paraId="31B950F2" w14:textId="77777777" w:rsidR="006E5910" w:rsidRPr="005926D5" w:rsidRDefault="006E5910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of Students </w:t>
      </w:r>
    </w:p>
    <w:p w14:paraId="2D632A62" w14:textId="77777777" w:rsidR="006E5910" w:rsidRPr="005926D5" w:rsidRDefault="006E5910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05DBC9B" w14:textId="77777777" w:rsidR="006E5910" w:rsidRPr="005926D5" w:rsidRDefault="006E5910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Chair, Faculty Senate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>June 1 E3Y</w:t>
      </w:r>
    </w:p>
    <w:p w14:paraId="37195954" w14:textId="77777777" w:rsidR="006E5910" w:rsidRPr="005926D5" w:rsidRDefault="006E5910" w:rsidP="006E5910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7CB13362" w14:textId="3C7425D9" w:rsidR="00C15BA7" w:rsidRDefault="006E5910" w:rsidP="00A07838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Chair, Staff Council</w:t>
      </w:r>
      <w:r w:rsidRPr="005926D5">
        <w:rPr>
          <w:rFonts w:ascii="Arial" w:eastAsia="Times New Roman" w:hAnsi="Arial" w:cs="Arial"/>
          <w:color w:val="000000"/>
          <w:sz w:val="24"/>
          <w:szCs w:val="24"/>
        </w:rPr>
        <w:tab/>
        <w:t>June 1 E3Y</w:t>
      </w:r>
    </w:p>
    <w:p w14:paraId="7D8D54F5" w14:textId="77777777" w:rsidR="00953675" w:rsidRPr="005926D5" w:rsidRDefault="00953675" w:rsidP="00A07838">
      <w:pPr>
        <w:tabs>
          <w:tab w:val="left" w:pos="1440"/>
          <w:tab w:val="left" w:pos="5760"/>
        </w:tabs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1C0F74A9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>05.</w:t>
      </w:r>
      <w:r w:rsidRPr="005926D5">
        <w:rPr>
          <w:rFonts w:ascii="Arial" w:eastAsia="Times New Roman" w:hAnsi="Arial" w:cs="Arial"/>
          <w:b/>
          <w:color w:val="000000"/>
          <w:sz w:val="24"/>
          <w:szCs w:val="24"/>
        </w:rPr>
        <w:tab/>
        <w:t>CERTIFICATION STATEMENT</w:t>
      </w:r>
    </w:p>
    <w:p w14:paraId="17FB49E5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4E8925" w14:textId="77777777" w:rsidR="006E5910" w:rsidRPr="005926D5" w:rsidRDefault="006E5910" w:rsidP="006E591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45F017B3" w14:textId="77777777" w:rsidR="006E5910" w:rsidRPr="005926D5" w:rsidRDefault="006E5910" w:rsidP="006E59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C9FDE7" w14:textId="45DE560A" w:rsidR="006E5910" w:rsidRPr="008B4F7D" w:rsidRDefault="008B4F7D" w:rsidP="008B4F7D">
      <w:pPr>
        <w:spacing w:after="0" w:line="240" w:lineRule="auto"/>
        <w:ind w:left="720"/>
        <w:rPr>
          <w:rFonts w:ascii="Arial" w:eastAsia="Cambria" w:hAnsi="Arial" w:cs="Arial"/>
          <w:bCs/>
          <w:color w:val="000000"/>
          <w:sz w:val="24"/>
          <w:szCs w:val="24"/>
        </w:rPr>
      </w:pPr>
      <w:r w:rsidRPr="008B4F7D">
        <w:rPr>
          <w:rFonts w:ascii="Arial" w:eastAsia="Cambria" w:hAnsi="Arial" w:cs="Arial"/>
          <w:bCs/>
          <w:color w:val="000000"/>
          <w:sz w:val="24"/>
          <w:szCs w:val="24"/>
        </w:rPr>
        <w:t>Assistant Vice President for Institutional Compliance and Chief Compliance Officer</w:t>
      </w:r>
      <w:r w:rsidR="006E5910" w:rsidRPr="008B4F7D">
        <w:rPr>
          <w:rFonts w:ascii="Arial" w:eastAsia="Times New Roman" w:hAnsi="Arial" w:cs="Arial"/>
          <w:bCs/>
          <w:sz w:val="24"/>
          <w:szCs w:val="24"/>
        </w:rPr>
        <w:t>; senior reviewer of this UPPS</w:t>
      </w:r>
    </w:p>
    <w:p w14:paraId="2E1E5286" w14:textId="77777777" w:rsidR="006E5910" w:rsidRPr="005926D5" w:rsidRDefault="006E5910" w:rsidP="006E591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C509CB8" w14:textId="4079B42D" w:rsidR="006E5910" w:rsidRPr="005926D5" w:rsidRDefault="006E5910" w:rsidP="006E591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 xml:space="preserve">Vice President for </w:t>
      </w:r>
      <w:r w:rsidR="008B4F7D">
        <w:rPr>
          <w:rFonts w:ascii="Arial" w:eastAsia="Times New Roman" w:hAnsi="Arial" w:cs="Arial"/>
          <w:color w:val="000000"/>
          <w:sz w:val="24"/>
          <w:szCs w:val="24"/>
        </w:rPr>
        <w:t>University Administration</w:t>
      </w:r>
    </w:p>
    <w:p w14:paraId="1B9927F8" w14:textId="77777777" w:rsidR="006E5910" w:rsidRPr="005926D5" w:rsidRDefault="006E5910" w:rsidP="006E591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8805862" w14:textId="45DAAC41" w:rsidR="002B6EBB" w:rsidRPr="00115154" w:rsidRDefault="006E5910" w:rsidP="0011515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926D5">
        <w:rPr>
          <w:rFonts w:ascii="Arial" w:eastAsia="Times New Roman" w:hAnsi="Arial" w:cs="Arial"/>
          <w:color w:val="000000"/>
          <w:sz w:val="24"/>
          <w:szCs w:val="24"/>
        </w:rPr>
        <w:t>President</w:t>
      </w:r>
    </w:p>
    <w:sectPr w:rsidR="002B6EBB" w:rsidRPr="00115154" w:rsidSect="0049382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D226" w14:textId="77777777" w:rsidR="00883C54" w:rsidRDefault="00883C54" w:rsidP="0049382D">
      <w:pPr>
        <w:spacing w:after="0" w:line="240" w:lineRule="auto"/>
      </w:pPr>
      <w:r>
        <w:separator/>
      </w:r>
    </w:p>
  </w:endnote>
  <w:endnote w:type="continuationSeparator" w:id="0">
    <w:p w14:paraId="0AEE82EB" w14:textId="77777777" w:rsidR="00883C54" w:rsidRDefault="00883C54" w:rsidP="0049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1A5C" w14:textId="77777777" w:rsidR="00883C54" w:rsidRDefault="00883C54" w:rsidP="0049382D">
      <w:pPr>
        <w:spacing w:after="0" w:line="240" w:lineRule="auto"/>
      </w:pPr>
      <w:r>
        <w:separator/>
      </w:r>
    </w:p>
  </w:footnote>
  <w:footnote w:type="continuationSeparator" w:id="0">
    <w:p w14:paraId="75D06D60" w14:textId="77777777" w:rsidR="00883C54" w:rsidRDefault="00883C54" w:rsidP="0049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1E30"/>
    <w:multiLevelType w:val="hybridMultilevel"/>
    <w:tmpl w:val="1A20A822"/>
    <w:lvl w:ilvl="0" w:tplc="BC8273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69973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10"/>
    <w:rsid w:val="00006B14"/>
    <w:rsid w:val="000256EA"/>
    <w:rsid w:val="000A5912"/>
    <w:rsid w:val="000F1C71"/>
    <w:rsid w:val="00115154"/>
    <w:rsid w:val="001376EE"/>
    <w:rsid w:val="00182215"/>
    <w:rsid w:val="001D11AB"/>
    <w:rsid w:val="00256FC5"/>
    <w:rsid w:val="00281D33"/>
    <w:rsid w:val="00286426"/>
    <w:rsid w:val="002B21FC"/>
    <w:rsid w:val="002B6EBB"/>
    <w:rsid w:val="00387427"/>
    <w:rsid w:val="00413942"/>
    <w:rsid w:val="0042427B"/>
    <w:rsid w:val="00473FBB"/>
    <w:rsid w:val="0049382D"/>
    <w:rsid w:val="004D6EDB"/>
    <w:rsid w:val="0053170E"/>
    <w:rsid w:val="00554417"/>
    <w:rsid w:val="005926D5"/>
    <w:rsid w:val="005B6EFF"/>
    <w:rsid w:val="005B7237"/>
    <w:rsid w:val="005B750C"/>
    <w:rsid w:val="006C0E1E"/>
    <w:rsid w:val="006E5910"/>
    <w:rsid w:val="007422FC"/>
    <w:rsid w:val="007C7077"/>
    <w:rsid w:val="007F4AA6"/>
    <w:rsid w:val="00822341"/>
    <w:rsid w:val="00883C54"/>
    <w:rsid w:val="008932E4"/>
    <w:rsid w:val="008B4F7D"/>
    <w:rsid w:val="008D5B31"/>
    <w:rsid w:val="00953675"/>
    <w:rsid w:val="00A07838"/>
    <w:rsid w:val="00A64E41"/>
    <w:rsid w:val="00B44B6A"/>
    <w:rsid w:val="00C12B2F"/>
    <w:rsid w:val="00C15BA7"/>
    <w:rsid w:val="00CE31ED"/>
    <w:rsid w:val="00DC7E7C"/>
    <w:rsid w:val="00DD0546"/>
    <w:rsid w:val="00E077B2"/>
    <w:rsid w:val="00E457C1"/>
    <w:rsid w:val="00EA4D13"/>
    <w:rsid w:val="00EE361D"/>
    <w:rsid w:val="00F43F7D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5CDF5"/>
  <w15:chartTrackingRefBased/>
  <w15:docId w15:val="{D3A10F5A-DB9A-47B1-BBF3-19217D5D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59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9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2D"/>
  </w:style>
  <w:style w:type="paragraph" w:styleId="Footer">
    <w:name w:val="footer"/>
    <w:basedOn w:val="Normal"/>
    <w:link w:val="FooterChar"/>
    <w:uiPriority w:val="99"/>
    <w:unhideWhenUsed/>
    <w:rsid w:val="0049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2D"/>
  </w:style>
  <w:style w:type="character" w:styleId="FollowedHyperlink">
    <w:name w:val="FollowedHyperlink"/>
    <w:basedOn w:val="DefaultParagraphFont"/>
    <w:uiPriority w:val="99"/>
    <w:semiHidden/>
    <w:unhideWhenUsed/>
    <w:rsid w:val="006C0E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42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1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po.gov/fdsys/pkg/STATUTE-103/pdf/STATUTE-103-Pg1928.pdf" TargetMode="External"/><Relationship Id="rId18" Type="http://schemas.openxmlformats.org/officeDocument/2006/relationships/hyperlink" Target="https://www.provost.txst.edu/resources-facult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STATUTE-103/pdf/STATUTE-103-Pg1928.pdf" TargetMode="External"/><Relationship Id="rId17" Type="http://schemas.openxmlformats.org/officeDocument/2006/relationships/hyperlink" Target="https://www.hr.txstate.edu/staffhandbook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STATUTE-103/pdf/STATUTE-103-Pg192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po.gov/fdsys/pkg/STATUTE-103/pdf/STATUTE-103-Pg192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pkg/STATUTE-103/pdf/STATUTE-103-Pg1928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s.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3C8CA-430E-4C4F-8C9B-CD2B52CFD717}">
  <ds:schemaRefs>
    <ds:schemaRef ds:uri="53ab2a6c-a6d6-49b8-9732-be9eb5cf069c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e324eb6-980c-4cb8-8908-407d6863f11d"/>
  </ds:schemaRefs>
</ds:datastoreItem>
</file>

<file path=customXml/itemProps2.xml><?xml version="1.0" encoding="utf-8"?>
<ds:datastoreItem xmlns:ds="http://schemas.openxmlformats.org/officeDocument/2006/customXml" ds:itemID="{71CFEF0F-AD3A-4A77-B5AD-E5B1F5D07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24882-4BB1-40C9-88CD-41DC5C2E1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F21BE-0BAE-416F-B1EC-901495949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Jeffrey N</dc:creator>
  <cp:keywords/>
  <dc:description/>
  <cp:lastModifiedBy>Martinez, Iza N</cp:lastModifiedBy>
  <cp:revision>4</cp:revision>
  <cp:lastPrinted>2022-05-23T16:16:00Z</cp:lastPrinted>
  <dcterms:created xsi:type="dcterms:W3CDTF">2022-05-26T14:02:00Z</dcterms:created>
  <dcterms:modified xsi:type="dcterms:W3CDTF">2023-04-06T13:36:00Z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