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6C" w:rsidRDefault="0046316C" w:rsidP="007A3410">
      <w:pPr>
        <w:widowControl w:val="0"/>
        <w:tabs>
          <w:tab w:val="left" w:pos="-45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46316C" w:rsidRDefault="0046316C" w:rsidP="007A3410">
      <w:pPr>
        <w:widowControl w:val="0"/>
        <w:tabs>
          <w:tab w:val="left" w:pos="-45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B27F0B" w:rsidRDefault="00F42CCE" w:rsidP="007A3410">
      <w:pPr>
        <w:widowControl w:val="0"/>
        <w:tabs>
          <w:tab w:val="left" w:pos="-45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  <w:r w:rsidRPr="00F42CCE">
        <w:rPr>
          <w:rFonts w:ascii="Bookman Old Style" w:hAnsi="Bookman Old Style" w:cs="Bookman Old Style"/>
          <w:i/>
          <w:iCs/>
          <w:noProof/>
          <w:color w:val="141413"/>
          <w:sz w:val="14"/>
          <w:szCs w:val="28"/>
          <w:lang w:eastAsia="en-US"/>
        </w:rPr>
        <w:drawing>
          <wp:inline distT="0" distB="0" distL="0" distR="0">
            <wp:extent cx="1820968" cy="1660785"/>
            <wp:effectExtent l="76200" t="50800" r="109432" b="66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3000" contrast="50000"/>
                    </a:blip>
                    <a:srcRect t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22" cy="1660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16C" w:rsidRDefault="0046316C" w:rsidP="00B27F0B">
      <w:pPr>
        <w:widowControl w:val="0"/>
        <w:tabs>
          <w:tab w:val="left" w:pos="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46316C" w:rsidRDefault="0046316C" w:rsidP="00B27F0B">
      <w:pPr>
        <w:widowControl w:val="0"/>
        <w:tabs>
          <w:tab w:val="left" w:pos="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53156C" w:rsidRDefault="00A01B37" w:rsidP="0046316C">
      <w:pPr>
        <w:widowControl w:val="0"/>
        <w:tabs>
          <w:tab w:val="left" w:pos="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  <w:r w:rsidRPr="00A01B37">
        <w:rPr>
          <w:rFonts w:ascii="Bookman Old Style" w:hAnsi="Bookman Old Style" w:cs="Bookman Old Style"/>
          <w:i/>
          <w:iCs/>
          <w:noProof/>
          <w:color w:val="141413"/>
          <w:sz w:val="14"/>
          <w:szCs w:val="28"/>
          <w:lang w:eastAsia="en-US"/>
        </w:rPr>
        <w:drawing>
          <wp:inline distT="0" distB="0" distL="0" distR="0">
            <wp:extent cx="1231322" cy="1666240"/>
            <wp:effectExtent l="76200" t="50800" r="114878" b="8636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72" cy="1665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410" w:rsidRDefault="007A3410" w:rsidP="00A916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A01B37" w:rsidRDefault="00A01B37" w:rsidP="00A01B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A9163B" w:rsidRDefault="00A01B37" w:rsidP="004631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  <w:r w:rsidRPr="00A01B37">
        <w:rPr>
          <w:rFonts w:ascii="Bookman Old Style" w:hAnsi="Bookman Old Style" w:cs="Bookman Old Style"/>
          <w:i/>
          <w:iCs/>
          <w:noProof/>
          <w:color w:val="141413"/>
          <w:sz w:val="14"/>
          <w:szCs w:val="28"/>
          <w:lang w:eastAsia="en-US"/>
        </w:rPr>
        <w:drawing>
          <wp:inline distT="0" distB="0" distL="0" distR="0">
            <wp:extent cx="1228785" cy="1479973"/>
            <wp:effectExtent l="76200" t="50800" r="117415" b="69427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09" cy="1467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63B" w:rsidRDefault="00A9163B" w:rsidP="00A916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right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</w:p>
    <w:p w:rsidR="007A3410" w:rsidRPr="00BB15B1" w:rsidRDefault="0046316C" w:rsidP="004631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right="630"/>
        <w:rPr>
          <w:rFonts w:ascii="Bookman Old Style" w:hAnsi="Bookman Old Style" w:cs="Bookman Old Style"/>
          <w:i/>
          <w:iCs/>
          <w:color w:val="141413"/>
          <w:sz w:val="14"/>
          <w:szCs w:val="28"/>
        </w:rPr>
      </w:pPr>
      <w:r>
        <w:rPr>
          <w:rFonts w:ascii="Bookman Old Style" w:hAnsi="Bookman Old Style" w:cs="Bookman Old Style"/>
          <w:i/>
          <w:iCs/>
          <w:color w:val="141413"/>
          <w:sz w:val="14"/>
          <w:szCs w:val="28"/>
        </w:rPr>
        <w:t xml:space="preserve"> </w:t>
      </w:r>
    </w:p>
    <w:p w:rsidR="007A3410" w:rsidRDefault="00A01B37" w:rsidP="007A34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i/>
          <w:iCs/>
          <w:color w:val="141413"/>
          <w:szCs w:val="28"/>
        </w:rPr>
      </w:pPr>
      <w:r w:rsidRPr="00A01B37">
        <w:rPr>
          <w:rFonts w:ascii="Bookman Old Style" w:hAnsi="Bookman Old Style" w:cs="Bookman Old Style"/>
          <w:i/>
          <w:iCs/>
          <w:noProof/>
          <w:color w:val="141413"/>
          <w:szCs w:val="28"/>
          <w:lang w:eastAsia="en-US"/>
        </w:rPr>
        <w:drawing>
          <wp:inline distT="0" distB="0" distL="0" distR="0">
            <wp:extent cx="1824738" cy="1441873"/>
            <wp:effectExtent l="76200" t="50800" r="105662" b="82127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8" t="22376" r="5667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43" cy="1441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B37" w:rsidRDefault="00A01B37" w:rsidP="00086A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Bookman Old Style" w:hAnsi="Bookman Old Style" w:cs="Bookman Old Style"/>
          <w:i/>
          <w:iCs/>
          <w:color w:val="000000" w:themeColor="text1"/>
          <w:szCs w:val="28"/>
        </w:rPr>
      </w:pPr>
    </w:p>
    <w:p w:rsidR="00A01B37" w:rsidRDefault="00A01B37" w:rsidP="00086A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Bookman Old Style" w:hAnsi="Bookman Old Style" w:cs="Bookman Old Style"/>
          <w:i/>
          <w:iCs/>
          <w:color w:val="000000" w:themeColor="text1"/>
          <w:szCs w:val="28"/>
        </w:rPr>
      </w:pPr>
    </w:p>
    <w:p w:rsidR="00A01B37" w:rsidRDefault="00A01B37" w:rsidP="00086A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Bookman Old Style" w:hAnsi="Bookman Old Style" w:cs="Bookman Old Style"/>
          <w:i/>
          <w:iCs/>
          <w:color w:val="000000" w:themeColor="text1"/>
          <w:szCs w:val="28"/>
        </w:rPr>
      </w:pPr>
    </w:p>
    <w:p w:rsidR="00A01B37" w:rsidRDefault="00A01B37" w:rsidP="00086A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Bookman Old Style" w:hAnsi="Bookman Old Style" w:cs="Bookman Old Style"/>
          <w:i/>
          <w:iCs/>
          <w:color w:val="000000" w:themeColor="text1"/>
          <w:szCs w:val="28"/>
        </w:rPr>
      </w:pPr>
    </w:p>
    <w:p w:rsidR="00B10C79" w:rsidRPr="0055604A" w:rsidRDefault="00B10C79" w:rsidP="00086A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Bookman Old Style" w:hAnsi="Bookman Old Style" w:cs="Bookman Old Style"/>
          <w:b/>
          <w:i/>
          <w:iCs/>
          <w:color w:val="000000" w:themeColor="text1"/>
          <w:szCs w:val="28"/>
        </w:rPr>
      </w:pPr>
      <w:r w:rsidRPr="0055604A">
        <w:rPr>
          <w:rFonts w:ascii="Bookman Old Style" w:hAnsi="Bookman Old Style" w:cs="Bookman Old Style"/>
          <w:b/>
          <w:i/>
          <w:iCs/>
          <w:color w:val="000000" w:themeColor="text1"/>
          <w:szCs w:val="28"/>
        </w:rPr>
        <w:t>General Requirement Block</w:t>
      </w:r>
    </w:p>
    <w:p w:rsidR="007A5577" w:rsidRDefault="007A5577" w:rsidP="0053156C">
      <w:pPr>
        <w:widowControl w:val="0"/>
        <w:tabs>
          <w:tab w:val="left" w:pos="56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Cs w:val="28"/>
        </w:rPr>
      </w:pPr>
    </w:p>
    <w:p w:rsidR="0055604A" w:rsidRPr="0055604A" w:rsidRDefault="0055604A" w:rsidP="0053156C">
      <w:pPr>
        <w:widowControl w:val="0"/>
        <w:tabs>
          <w:tab w:val="left" w:pos="56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ANTH </w:t>
      </w:r>
      <w:proofErr w:type="gramStart"/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3324  Mexican</w:t>
      </w:r>
      <w:proofErr w:type="gramEnd"/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American Culture</w:t>
      </w:r>
    </w:p>
    <w:p w:rsidR="0055604A" w:rsidRPr="0055604A" w:rsidRDefault="0055604A" w:rsidP="0053156C">
      <w:pPr>
        <w:widowControl w:val="0"/>
        <w:tabs>
          <w:tab w:val="left" w:pos="56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CJ    4326    Women and Criminal Justice</w:t>
      </w:r>
    </w:p>
    <w:p w:rsidR="004733DB" w:rsidRPr="0055604A" w:rsidRDefault="0055604A" w:rsidP="0053156C">
      <w:pPr>
        <w:widowControl w:val="0"/>
        <w:tabs>
          <w:tab w:val="left" w:pos="56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ENG 3331    </w:t>
      </w:r>
      <w:r w:rsidR="00B10C79" w:rsidRPr="0055604A">
        <w:rPr>
          <w:rFonts w:ascii="Bookman Old Style" w:hAnsi="Bookman Old Style" w:cs="Bookman Old Style"/>
          <w:color w:val="141413"/>
          <w:sz w:val="20"/>
          <w:szCs w:val="28"/>
        </w:rPr>
        <w:t>Literature of Black America</w:t>
      </w:r>
    </w:p>
    <w:p w:rsidR="004733DB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ENG 3344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Chicano/a Narrative and Social Histor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>y</w:t>
      </w:r>
    </w:p>
    <w:p w:rsidR="0055604A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GEO 3308    Latin America</w:t>
      </w:r>
    </w:p>
    <w:p w:rsidR="0055604A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GEO 3329    Geography of Texas</w:t>
      </w:r>
    </w:p>
    <w:p w:rsidR="0055604A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 1310    History of Europe, 1815-1919</w:t>
      </w:r>
    </w:p>
    <w:p w:rsidR="0055604A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 3359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African-American History</w:t>
      </w:r>
    </w:p>
    <w:p w:rsidR="0055604A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 3372    Texas History: A Survey</w:t>
      </w:r>
    </w:p>
    <w:p w:rsidR="00B10C79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 3373    Special Topics in American Women’s History</w:t>
      </w:r>
    </w:p>
    <w:p w:rsidR="0055604A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 4371</w:t>
      </w:r>
      <w:r w:rsidR="0055604A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Introduction to American Indian History</w:t>
      </w:r>
    </w:p>
    <w:p w:rsidR="0055604A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PHIL 4372    Latin American Philosophy</w:t>
      </w:r>
    </w:p>
    <w:p w:rsidR="00B10C79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POSI 3395    Ethnicity and Nation Building</w:t>
      </w:r>
    </w:p>
    <w:p w:rsidR="00B10C79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POSI 4331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Minority Politics</w:t>
      </w:r>
    </w:p>
    <w:p w:rsidR="00B10C79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SPAN 3305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Survey of Spanish-American Literature</w:t>
      </w:r>
    </w:p>
    <w:p w:rsidR="0055604A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SPAN 3371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Spanish-American Civilization</w:t>
      </w:r>
    </w:p>
    <w:p w:rsidR="00B10C79" w:rsidRPr="0055604A" w:rsidRDefault="0055604A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SOCI 3350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Men, Women, and Societies </w:t>
      </w:r>
    </w:p>
    <w:p w:rsidR="00B10C79" w:rsidRPr="0055604A" w:rsidRDefault="00B10C79" w:rsidP="0053156C">
      <w:pPr>
        <w:widowControl w:val="0"/>
        <w:tabs>
          <w:tab w:val="left" w:pos="560"/>
          <w:tab w:val="left" w:pos="1120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WS 3376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Images of Women</w:t>
      </w:r>
    </w:p>
    <w:p w:rsidR="00B10C79" w:rsidRPr="00086A8F" w:rsidRDefault="00B10C79" w:rsidP="005315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i/>
          <w:iCs/>
          <w:color w:val="141413"/>
          <w:szCs w:val="28"/>
        </w:rPr>
      </w:pPr>
    </w:p>
    <w:p w:rsidR="00B10C79" w:rsidRPr="0055604A" w:rsidRDefault="00B10C79" w:rsidP="005315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ookman Old Style" w:hAnsi="Bookman Old Style" w:cs="Bookman Old Style"/>
          <w:b/>
          <w:i/>
          <w:iCs/>
          <w:color w:val="141413"/>
          <w:szCs w:val="28"/>
        </w:rPr>
      </w:pPr>
      <w:r w:rsidRPr="0055604A">
        <w:rPr>
          <w:rFonts w:ascii="Bookman Old Style" w:hAnsi="Bookman Old Style" w:cs="Bookman Old Style"/>
          <w:b/>
          <w:i/>
          <w:iCs/>
          <w:color w:val="141413"/>
          <w:szCs w:val="28"/>
        </w:rPr>
        <w:t>General Concepts Block</w:t>
      </w:r>
    </w:p>
    <w:p w:rsidR="0055604A" w:rsidRDefault="0055604A" w:rsidP="0053156C">
      <w:pPr>
        <w:spacing w:after="0"/>
        <w:rPr>
          <w:rFonts w:ascii="Bookman Old Style" w:hAnsi="Bookman Old Style" w:cs="Bookman Old Style"/>
          <w:color w:val="141413"/>
          <w:szCs w:val="28"/>
        </w:rPr>
      </w:pPr>
    </w:p>
    <w:p w:rsidR="0055604A" w:rsidRPr="0055604A" w:rsidRDefault="00B10C79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ANTH 1312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ab/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Cultural Anthropology</w:t>
      </w:r>
    </w:p>
    <w:p w:rsidR="0055604A" w:rsidRPr="0055604A" w:rsidRDefault="0055604A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ANTH 3301 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Principals of Cultural Anthropology</w:t>
      </w:r>
    </w:p>
    <w:p w:rsidR="00B10C79" w:rsidRPr="0055604A" w:rsidRDefault="0055604A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ANTH 3309 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Cultures Through Film </w:t>
      </w:r>
    </w:p>
    <w:p w:rsidR="00B10C79" w:rsidRPr="0055604A" w:rsidRDefault="00B10C79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COMM 3329</w:t>
      </w:r>
      <w:r w:rsidR="004733DB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="0055604A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Intercultural Communication</w:t>
      </w:r>
    </w:p>
    <w:p w:rsidR="00B10C79" w:rsidRPr="0055604A" w:rsidRDefault="00A01B37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COMM 4322 </w:t>
      </w:r>
      <w:r w:rsidR="0055604A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R</w:t>
      </w:r>
      <w:r w:rsidR="00B10C79" w:rsidRPr="0055604A">
        <w:rPr>
          <w:rFonts w:ascii="Bookman Old Style" w:hAnsi="Bookman Old Style" w:cs="Bookman Old Style"/>
          <w:color w:val="141413"/>
          <w:sz w:val="20"/>
          <w:szCs w:val="28"/>
        </w:rPr>
        <w:t>hetoric of Protest Movements</w:t>
      </w:r>
    </w:p>
    <w:p w:rsidR="00B10C79" w:rsidRPr="0055604A" w:rsidRDefault="00B10C79" w:rsidP="0055604A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ENG 3345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ab/>
        <w:t>Southwestern Studies I: Defining the Region</w:t>
      </w:r>
    </w:p>
    <w:p w:rsidR="0055604A" w:rsidRPr="0055604A" w:rsidRDefault="0055604A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HIST 3375A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American Labor History, 1877-1945</w:t>
      </w:r>
    </w:p>
    <w:p w:rsidR="00B10C79" w:rsidRPr="0055604A" w:rsidRDefault="00B10C79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HIST </w:t>
      </w:r>
      <w:r w:rsidR="00A01B37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3372  </w:t>
      </w:r>
      <w:r w:rsidR="0055604A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="0055604A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="00A01B37" w:rsidRPr="0055604A">
        <w:rPr>
          <w:rFonts w:ascii="Bookman Old Style" w:hAnsi="Bookman Old Style" w:cs="Bookman Old Style"/>
          <w:color w:val="141413"/>
          <w:sz w:val="20"/>
          <w:szCs w:val="28"/>
        </w:rPr>
        <w:t>Texas Histories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: A Survey</w:t>
      </w:r>
    </w:p>
    <w:p w:rsidR="0055604A" w:rsidRPr="0055604A" w:rsidRDefault="00B10C79" w:rsidP="0055604A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 4337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ab/>
        <w:t>Germany and National Socialism, 1918—1945</w:t>
      </w:r>
    </w:p>
    <w:p w:rsidR="00B10C79" w:rsidRPr="0055604A" w:rsidRDefault="0055604A" w:rsidP="0055604A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HIST 4376  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History of Texas Music</w:t>
      </w:r>
    </w:p>
    <w:p w:rsidR="0055604A" w:rsidRPr="0055604A" w:rsidRDefault="00B10C79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POSI 3319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ab/>
        <w:t>Metropolitan Politics</w:t>
      </w:r>
    </w:p>
    <w:p w:rsidR="00B10C79" w:rsidRPr="0055604A" w:rsidRDefault="0055604A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POSI 3395  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Ethnicity and Nation Building</w:t>
      </w:r>
    </w:p>
    <w:p w:rsidR="0055604A" w:rsidRPr="0055604A" w:rsidRDefault="00B10C79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proofErr w:type="gramStart"/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PSY </w:t>
      </w:r>
      <w:r w:rsidR="0055604A"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3334</w:t>
      </w:r>
      <w:proofErr w:type="gramEnd"/>
      <w:r w:rsidRPr="0055604A">
        <w:rPr>
          <w:rFonts w:ascii="Bookman Old Style" w:hAnsi="Bookman Old Style" w:cs="Bookman Old Style"/>
          <w:color w:val="141413"/>
          <w:sz w:val="20"/>
          <w:szCs w:val="28"/>
        </w:rPr>
        <w:tab/>
        <w:t>Psychology of Human Diversity</w:t>
      </w:r>
    </w:p>
    <w:p w:rsidR="00B10C79" w:rsidRPr="0055604A" w:rsidRDefault="0055604A" w:rsidP="0053156C">
      <w:pPr>
        <w:spacing w:after="0"/>
        <w:rPr>
          <w:rFonts w:ascii="Bookman Old Style" w:hAnsi="Bookman Old Style" w:cs="Bookman Old Style"/>
          <w:color w:val="141413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SOWK 4310  </w:t>
      </w:r>
      <w:r>
        <w:rPr>
          <w:rFonts w:ascii="Bookman Old Style" w:hAnsi="Bookman Old Style" w:cs="Bookman Old Style"/>
          <w:color w:val="141413"/>
          <w:sz w:val="20"/>
          <w:szCs w:val="28"/>
        </w:rPr>
        <w:t xml:space="preserve">  </w:t>
      </w: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>Social Services to Minorities</w:t>
      </w:r>
    </w:p>
    <w:p w:rsidR="00BB15B1" w:rsidRPr="0055604A" w:rsidRDefault="00B10C79" w:rsidP="0046316C">
      <w:pPr>
        <w:spacing w:after="0"/>
        <w:rPr>
          <w:rFonts w:ascii="Bookman Old Style" w:hAnsi="Bookman Old Style" w:cs="Bookman Old Style"/>
          <w:sz w:val="20"/>
          <w:szCs w:val="28"/>
        </w:rPr>
      </w:pPr>
      <w:r w:rsidRPr="0055604A">
        <w:rPr>
          <w:rFonts w:ascii="Bookman Old Style" w:hAnsi="Bookman Old Style" w:cs="Bookman Old Style"/>
          <w:color w:val="141413"/>
          <w:sz w:val="20"/>
          <w:szCs w:val="28"/>
        </w:rPr>
        <w:t xml:space="preserve">SOCI </w:t>
      </w:r>
      <w:r w:rsidRPr="0055604A">
        <w:rPr>
          <w:rFonts w:ascii="Bookman Old Style" w:hAnsi="Bookman Old Style" w:cs="Bookman Old Style"/>
          <w:sz w:val="20"/>
          <w:szCs w:val="28"/>
        </w:rPr>
        <w:t>3327</w:t>
      </w:r>
      <w:r w:rsidRPr="0055604A">
        <w:rPr>
          <w:rFonts w:ascii="Bookman Old Style" w:hAnsi="Bookman Old Style" w:cs="Bookman Old Style"/>
          <w:sz w:val="20"/>
          <w:szCs w:val="28"/>
        </w:rPr>
        <w:tab/>
        <w:t>Multicultural Relations</w:t>
      </w:r>
    </w:p>
    <w:p w:rsidR="00BB15B1" w:rsidRPr="0046316C" w:rsidRDefault="00BB15B1" w:rsidP="0046316C">
      <w:pPr>
        <w:spacing w:after="0"/>
        <w:rPr>
          <w:rFonts w:ascii="Bookman Old Style" w:hAnsi="Bookman Old Style" w:cs="Bookman Old Style"/>
          <w:sz w:val="26"/>
          <w:szCs w:val="28"/>
        </w:rPr>
      </w:pPr>
    </w:p>
    <w:p w:rsidR="00BB15B1" w:rsidRPr="0075058A" w:rsidRDefault="0075058A" w:rsidP="0075058A">
      <w:pPr>
        <w:widowControl w:val="0"/>
        <w:shd w:val="clear" w:color="auto" w:fill="000000" w:themeFill="text1"/>
        <w:autoSpaceDE w:val="0"/>
        <w:autoSpaceDN w:val="0"/>
        <w:adjustRightInd w:val="0"/>
        <w:spacing w:after="0"/>
        <w:rPr>
          <w:rFonts w:ascii="BookmanOldStyle-Italic" w:hAnsi="BookmanOldStyle-Italic" w:cs="BookmanOldStyle-Italic"/>
          <w:iCs/>
          <w:color w:val="FFFFFF" w:themeColor="background1"/>
          <w:sz w:val="26"/>
          <w:szCs w:val="28"/>
        </w:rPr>
      </w:pPr>
      <w:r>
        <w:rPr>
          <w:rFonts w:ascii="BookmanOldStyle-Italic" w:hAnsi="BookmanOldStyle-Italic" w:cs="BookmanOldStyle-Italic"/>
          <w:iCs/>
          <w:color w:val="FFFFFF" w:themeColor="background1"/>
          <w:sz w:val="26"/>
          <w:szCs w:val="28"/>
        </w:rPr>
        <w:t xml:space="preserve">     </w:t>
      </w:r>
      <w:r w:rsidR="00BB15B1" w:rsidRPr="0075058A">
        <w:rPr>
          <w:rFonts w:ascii="BookmanOldStyle-Italic" w:hAnsi="BookmanOldStyle-Italic" w:cs="BookmanOldStyle-Italic"/>
          <w:iCs/>
          <w:color w:val="FFFFFF" w:themeColor="background1"/>
          <w:sz w:val="26"/>
          <w:szCs w:val="28"/>
        </w:rPr>
        <w:t>Center for Multicultural</w:t>
      </w:r>
      <w:r w:rsidR="00086A8F" w:rsidRPr="0075058A">
        <w:rPr>
          <w:rFonts w:ascii="BookmanOldStyle-Italic" w:hAnsi="BookmanOldStyle-Italic" w:cs="BookmanOldStyle-Italic"/>
          <w:iCs/>
          <w:color w:val="FFFFFF" w:themeColor="background1"/>
          <w:sz w:val="26"/>
          <w:szCs w:val="28"/>
        </w:rPr>
        <w:t xml:space="preserve"> </w:t>
      </w:r>
      <w:r w:rsidR="00BB15B1" w:rsidRPr="0075058A">
        <w:rPr>
          <w:rFonts w:ascii="BookmanOldStyle-Italic" w:hAnsi="BookmanOldStyle-Italic" w:cs="BookmanOldStyle-Italic"/>
          <w:iCs/>
          <w:color w:val="FFFFFF" w:themeColor="background1"/>
          <w:sz w:val="26"/>
          <w:szCs w:val="28"/>
        </w:rPr>
        <w:t>and Gender Studies</w:t>
      </w:r>
    </w:p>
    <w:p w:rsidR="007A5577" w:rsidRPr="007A5577" w:rsidRDefault="007A5577" w:rsidP="007A5577">
      <w:pPr>
        <w:contextualSpacing/>
        <w:rPr>
          <w:rFonts w:eastAsiaTheme="minorHAnsi"/>
          <w:lang w:eastAsia="en-US"/>
        </w:rPr>
      </w:pPr>
      <w:r w:rsidRPr="007A5577">
        <w:rPr>
          <w:rFonts w:eastAsiaTheme="minorHAnsi"/>
          <w:lang w:eastAsia="en-US"/>
        </w:rPr>
        <w:t>Dr. Audwin Anderson</w:t>
      </w:r>
      <w:r>
        <w:rPr>
          <w:rFonts w:eastAsiaTheme="minorHAnsi"/>
          <w:lang w:eastAsia="en-US"/>
        </w:rPr>
        <w:t>, Director</w:t>
      </w:r>
    </w:p>
    <w:p w:rsidR="007A5577" w:rsidRPr="007A5577" w:rsidRDefault="007A5577" w:rsidP="007A5577">
      <w:pPr>
        <w:contextualSpacing/>
        <w:rPr>
          <w:rFonts w:eastAsiaTheme="minorHAnsi"/>
          <w:lang w:eastAsia="en-US"/>
        </w:rPr>
      </w:pPr>
      <w:r w:rsidRPr="007A5577">
        <w:rPr>
          <w:rFonts w:eastAsiaTheme="minorHAnsi"/>
          <w:lang w:eastAsia="en-US"/>
        </w:rPr>
        <w:t>Center for Multicultural and Gender Studies</w:t>
      </w:r>
    </w:p>
    <w:p w:rsidR="007A5577" w:rsidRPr="007A5577" w:rsidRDefault="007A5577" w:rsidP="007A5577">
      <w:pPr>
        <w:contextualSpacing/>
        <w:rPr>
          <w:rFonts w:eastAsiaTheme="minorHAnsi"/>
          <w:lang w:eastAsia="en-US"/>
        </w:rPr>
      </w:pPr>
      <w:r w:rsidRPr="007A5577">
        <w:rPr>
          <w:rFonts w:eastAsiaTheme="minorHAnsi"/>
          <w:lang w:eastAsia="en-US"/>
        </w:rPr>
        <w:t>UAC 478</w:t>
      </w:r>
    </w:p>
    <w:p w:rsidR="007A5577" w:rsidRPr="007A5577" w:rsidRDefault="007A5577" w:rsidP="007A5577">
      <w:pPr>
        <w:contextualSpacing/>
        <w:rPr>
          <w:rFonts w:eastAsiaTheme="minorHAnsi"/>
          <w:lang w:eastAsia="en-US"/>
        </w:rPr>
      </w:pPr>
      <w:r w:rsidRPr="007A5577">
        <w:rPr>
          <w:rFonts w:eastAsiaTheme="minorHAnsi"/>
          <w:lang w:eastAsia="en-US"/>
        </w:rPr>
        <w:t>512-245-2361</w:t>
      </w:r>
    </w:p>
    <w:p w:rsidR="007A5577" w:rsidRPr="007A5577" w:rsidRDefault="007A5577" w:rsidP="007A5577">
      <w:pPr>
        <w:contextualSpacing/>
        <w:rPr>
          <w:rFonts w:eastAsiaTheme="minorHAnsi"/>
          <w:lang w:eastAsia="en-US"/>
        </w:rPr>
      </w:pPr>
      <w:r w:rsidRPr="007A5577">
        <w:rPr>
          <w:rFonts w:eastAsiaTheme="minorHAnsi"/>
          <w:lang w:eastAsia="en-US"/>
        </w:rPr>
        <w:t>www.txstate.edu/mcgs</w:t>
      </w:r>
      <w:bookmarkStart w:id="0" w:name="_GoBack"/>
      <w:bookmarkEnd w:id="0"/>
    </w:p>
    <w:p w:rsidR="0075058A" w:rsidRDefault="0055604A" w:rsidP="0075058A">
      <w:pPr>
        <w:spacing w:after="0"/>
        <w:jc w:val="center"/>
        <w:rPr>
          <w:rFonts w:ascii="Bookman Old Style" w:hAnsi="Bookman Old Style" w:cs="Bookman Old Style"/>
          <w:color w:val="141413"/>
          <w:szCs w:val="28"/>
        </w:rPr>
      </w:pPr>
      <w:r>
        <w:rPr>
          <w:rFonts w:ascii="Bookman Old Style" w:hAnsi="Bookman Old Style" w:cs="Bookman Old Style"/>
          <w:noProof/>
          <w:color w:val="141413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118110</wp:posOffset>
            </wp:positionV>
            <wp:extent cx="1029335" cy="431800"/>
            <wp:effectExtent l="25400" t="0" r="12065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04A" w:rsidRDefault="0055604A" w:rsidP="0055604A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BookmanOldStyle-Italic" w:hAnsi="BookmanOldStyle-Italic" w:cs="BookmanOldStyle-Italic"/>
          <w:i/>
          <w:iCs/>
          <w:sz w:val="16"/>
          <w:szCs w:val="16"/>
        </w:rPr>
      </w:pPr>
    </w:p>
    <w:p w:rsidR="0055604A" w:rsidRDefault="0055604A" w:rsidP="0055604A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BookmanOldStyle-Italic" w:hAnsi="BookmanOldStyle-Italic" w:cs="BookmanOldStyle-Italic"/>
          <w:i/>
          <w:iCs/>
          <w:sz w:val="16"/>
          <w:szCs w:val="16"/>
        </w:rPr>
      </w:pPr>
    </w:p>
    <w:p w:rsidR="0055604A" w:rsidRDefault="0055604A" w:rsidP="0055604A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BookmanOldStyle-Italic" w:hAnsi="BookmanOldStyle-Italic" w:cs="BookmanOldStyle-Italic"/>
          <w:i/>
          <w:iCs/>
          <w:sz w:val="16"/>
          <w:szCs w:val="16"/>
        </w:rPr>
      </w:pPr>
    </w:p>
    <w:p w:rsidR="0075058A" w:rsidRDefault="007A5577" w:rsidP="0055604A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BookmanOldStyle-Italic" w:hAnsi="BookmanOldStyle-Italic" w:cs="BookmanOldStyle-Italic"/>
          <w:i/>
          <w:iCs/>
          <w:sz w:val="16"/>
          <w:szCs w:val="16"/>
        </w:rPr>
      </w:pPr>
      <w:r>
        <w:rPr>
          <w:rFonts w:ascii="BookmanOldStyle-Italic" w:hAnsi="BookmanOldStyle-Italic" w:cs="BookmanOldStyle-Italic"/>
          <w:i/>
          <w:iCs/>
          <w:sz w:val="16"/>
          <w:szCs w:val="16"/>
        </w:rPr>
        <w:t>Texas State University</w:t>
      </w:r>
    </w:p>
    <w:p w:rsidR="0075058A" w:rsidRDefault="0075058A" w:rsidP="0075058A">
      <w:pPr>
        <w:widowControl w:val="0"/>
        <w:autoSpaceDE w:val="0"/>
        <w:autoSpaceDN w:val="0"/>
        <w:adjustRightInd w:val="0"/>
        <w:spacing w:after="0"/>
        <w:jc w:val="center"/>
        <w:rPr>
          <w:rFonts w:ascii="BookmanOldStyle-Italic" w:hAnsi="BookmanOldStyle-Italic" w:cs="BookmanOldStyle-Italic"/>
          <w:i/>
          <w:iCs/>
          <w:sz w:val="16"/>
          <w:szCs w:val="16"/>
        </w:rPr>
      </w:pPr>
      <w:proofErr w:type="gramStart"/>
      <w:r>
        <w:rPr>
          <w:rFonts w:ascii="BookmanOldStyle-Italic" w:hAnsi="BookmanOldStyle-Italic" w:cs="BookmanOldStyle-Italic"/>
          <w:i/>
          <w:iCs/>
          <w:sz w:val="16"/>
          <w:szCs w:val="16"/>
        </w:rPr>
        <w:t>is</w:t>
      </w:r>
      <w:proofErr w:type="gramEnd"/>
      <w:r>
        <w:rPr>
          <w:rFonts w:ascii="BookmanOldStyle-Italic" w:hAnsi="BookmanOldStyle-Italic" w:cs="BookmanOldStyle-Italic"/>
          <w:i/>
          <w:iCs/>
          <w:sz w:val="16"/>
          <w:szCs w:val="16"/>
        </w:rPr>
        <w:t xml:space="preserve"> a member of the Texas State</w:t>
      </w:r>
    </w:p>
    <w:p w:rsidR="00086A8F" w:rsidRDefault="0075058A" w:rsidP="007A5577">
      <w:pPr>
        <w:spacing w:after="0"/>
        <w:jc w:val="center"/>
        <w:rPr>
          <w:rFonts w:ascii="Bookman Old Style" w:hAnsi="Bookman Old Style" w:cs="Bookman Old Style"/>
          <w:color w:val="141413"/>
          <w:szCs w:val="28"/>
        </w:rPr>
      </w:pPr>
      <w:r>
        <w:rPr>
          <w:rFonts w:ascii="BookmanOldStyle-Italic" w:hAnsi="BookmanOldStyle-Italic" w:cs="BookmanOldStyle-Italic"/>
          <w:i/>
          <w:iCs/>
          <w:sz w:val="16"/>
          <w:szCs w:val="16"/>
        </w:rPr>
        <w:t>University System</w:t>
      </w:r>
    </w:p>
    <w:sectPr w:rsidR="00086A8F" w:rsidSect="00BB15B1">
      <w:headerReference w:type="default" r:id="rId13"/>
      <w:pgSz w:w="12240" w:h="15840"/>
      <w:pgMar w:top="1440" w:right="1440" w:bottom="1440" w:left="450" w:header="720" w:footer="720" w:gutter="0"/>
      <w:cols w:num="2" w:space="576" w:equalWidth="0">
        <w:col w:w="3312" w:space="576"/>
        <w:col w:w="646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D53" w:rsidRDefault="00BD2923">
      <w:pPr>
        <w:spacing w:after="0"/>
      </w:pPr>
      <w:r>
        <w:separator/>
      </w:r>
    </w:p>
  </w:endnote>
  <w:endnote w:type="continuationSeparator" w:id="0">
    <w:p w:rsidR="003C6D53" w:rsidRDefault="00BD29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manOldStyle-Italic">
    <w:altName w:val="Bookman Old Style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D53" w:rsidRDefault="00BD2923">
      <w:pPr>
        <w:spacing w:after="0"/>
      </w:pPr>
      <w:r>
        <w:separator/>
      </w:r>
    </w:p>
  </w:footnote>
  <w:footnote w:type="continuationSeparator" w:id="0">
    <w:p w:rsidR="003C6D53" w:rsidRDefault="00BD29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97" w:rsidRPr="00BB15B1" w:rsidRDefault="0055604A" w:rsidP="00BB15B1">
    <w:pPr>
      <w:pStyle w:val="Header"/>
      <w:jc w:val="center"/>
      <w:rPr>
        <w:rFonts w:ascii="Times New Roman" w:hAnsi="Times New Roman"/>
        <w:b/>
        <w:i/>
        <w:sz w:val="34"/>
      </w:rPr>
    </w:pPr>
    <w:r>
      <w:rPr>
        <w:rFonts w:ascii="Times New Roman" w:hAnsi="Times New Roman"/>
        <w:b/>
        <w:i/>
        <w:sz w:val="34"/>
      </w:rPr>
      <w:t>Course Offerings for Fall 2013</w:t>
    </w:r>
  </w:p>
  <w:p w:rsidR="00794297" w:rsidRPr="00BB15B1" w:rsidRDefault="00794297" w:rsidP="00BB15B1">
    <w:pPr>
      <w:pStyle w:val="Header"/>
      <w:jc w:val="center"/>
      <w:rPr>
        <w:rFonts w:ascii="Times New Roman" w:hAnsi="Times New Roman"/>
        <w:b/>
        <w:i/>
        <w:sz w:val="34"/>
      </w:rPr>
    </w:pPr>
    <w:r w:rsidRPr="00BB15B1">
      <w:rPr>
        <w:rFonts w:ascii="Times New Roman" w:hAnsi="Times New Roman"/>
        <w:b/>
        <w:i/>
        <w:sz w:val="34"/>
      </w:rPr>
      <w:t>Undergraduate Minor in Diversity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C79"/>
    <w:rsid w:val="00086A8F"/>
    <w:rsid w:val="00087B0E"/>
    <w:rsid w:val="001009A9"/>
    <w:rsid w:val="00191CE8"/>
    <w:rsid w:val="001F1118"/>
    <w:rsid w:val="002941D2"/>
    <w:rsid w:val="00305E81"/>
    <w:rsid w:val="003C6D53"/>
    <w:rsid w:val="0046316C"/>
    <w:rsid w:val="004733DB"/>
    <w:rsid w:val="004A2D4C"/>
    <w:rsid w:val="0053156C"/>
    <w:rsid w:val="005339EC"/>
    <w:rsid w:val="0055604A"/>
    <w:rsid w:val="005673A5"/>
    <w:rsid w:val="006F1DD4"/>
    <w:rsid w:val="00735938"/>
    <w:rsid w:val="0075058A"/>
    <w:rsid w:val="00794297"/>
    <w:rsid w:val="007A3410"/>
    <w:rsid w:val="007A5577"/>
    <w:rsid w:val="00A01B37"/>
    <w:rsid w:val="00A06209"/>
    <w:rsid w:val="00A9163B"/>
    <w:rsid w:val="00A91A5F"/>
    <w:rsid w:val="00AC5297"/>
    <w:rsid w:val="00B10C79"/>
    <w:rsid w:val="00B2513A"/>
    <w:rsid w:val="00B27F0B"/>
    <w:rsid w:val="00BB15B1"/>
    <w:rsid w:val="00BD2923"/>
    <w:rsid w:val="00D75042"/>
    <w:rsid w:val="00DB5589"/>
    <w:rsid w:val="00F24CF0"/>
    <w:rsid w:val="00F4007A"/>
    <w:rsid w:val="00F42CCE"/>
    <w:rsid w:val="00F840C0"/>
    <w:rsid w:val="00FE02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56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56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15B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B15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B15B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15B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56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56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15B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B15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B15B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15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CD56C-D98E-45CA-8DD6-77FD55C38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1420</Characters>
  <Application>Microsoft Office Word</Application>
  <DocSecurity>0</DocSecurity>
  <Lines>11</Lines>
  <Paragraphs>3</Paragraphs>
  <ScaleCrop>false</ScaleCrop>
  <Company>Texas State University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Offerings for Fall 2011</dc:title>
  <dc:subject/>
  <dc:creator>Luann Ronae Walker</dc:creator>
  <cp:keywords/>
  <dc:description/>
  <cp:lastModifiedBy>tsp</cp:lastModifiedBy>
  <cp:revision>3</cp:revision>
  <dcterms:created xsi:type="dcterms:W3CDTF">2013-07-11T16:50:00Z</dcterms:created>
  <dcterms:modified xsi:type="dcterms:W3CDTF">2013-10-16T21:26:00Z</dcterms:modified>
</cp:coreProperties>
</file>