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3620" w14:textId="77777777" w:rsidR="00DB687D" w:rsidRDefault="00DB687D" w:rsidP="00042C89">
      <w:pPr>
        <w:tabs>
          <w:tab w:val="left" w:pos="5040"/>
        </w:tabs>
        <w:spacing w:after="0" w:line="240" w:lineRule="auto"/>
        <w:rPr>
          <w:rFonts w:ascii="Arial" w:hAnsi="Arial" w:cs="Arial"/>
          <w:b/>
          <w:sz w:val="24"/>
          <w:szCs w:val="24"/>
        </w:rPr>
      </w:pPr>
    </w:p>
    <w:p w14:paraId="73BE4363" w14:textId="77777777" w:rsidR="00DB687D" w:rsidRDefault="00DB687D" w:rsidP="00042C89">
      <w:pPr>
        <w:tabs>
          <w:tab w:val="left" w:pos="5040"/>
        </w:tabs>
        <w:spacing w:after="0" w:line="240" w:lineRule="auto"/>
        <w:rPr>
          <w:rFonts w:ascii="Arial" w:hAnsi="Arial" w:cs="Arial"/>
          <w:b/>
          <w:sz w:val="24"/>
          <w:szCs w:val="24"/>
        </w:rPr>
      </w:pPr>
    </w:p>
    <w:p w14:paraId="6A9CBEA4" w14:textId="77777777" w:rsidR="00DB687D" w:rsidRDefault="00DB687D" w:rsidP="00042C89">
      <w:pPr>
        <w:tabs>
          <w:tab w:val="left" w:pos="5040"/>
        </w:tabs>
        <w:spacing w:after="0" w:line="240" w:lineRule="auto"/>
        <w:rPr>
          <w:rFonts w:ascii="Arial" w:hAnsi="Arial" w:cs="Arial"/>
          <w:b/>
          <w:sz w:val="24"/>
          <w:szCs w:val="24"/>
        </w:rPr>
      </w:pPr>
    </w:p>
    <w:p w14:paraId="5FE23F86" w14:textId="3C27ED66" w:rsidR="00D65B94" w:rsidRPr="00FE3C8F" w:rsidRDefault="00D65B94" w:rsidP="00042C89">
      <w:pPr>
        <w:tabs>
          <w:tab w:val="left" w:pos="5040"/>
        </w:tabs>
        <w:spacing w:after="0" w:line="240" w:lineRule="auto"/>
        <w:rPr>
          <w:rFonts w:ascii="Arial" w:hAnsi="Arial" w:cs="Arial"/>
          <w:b/>
          <w:sz w:val="24"/>
          <w:szCs w:val="24"/>
        </w:rPr>
      </w:pPr>
      <w:r w:rsidRPr="00FE3C8F">
        <w:rPr>
          <w:rFonts w:ascii="Arial" w:hAnsi="Arial" w:cs="Arial"/>
          <w:b/>
          <w:sz w:val="24"/>
          <w:szCs w:val="24"/>
        </w:rPr>
        <w:t>Honor Code</w:t>
      </w:r>
      <w:r w:rsidRPr="00FE3C8F">
        <w:rPr>
          <w:rFonts w:ascii="Arial" w:hAnsi="Arial" w:cs="Arial"/>
          <w:b/>
          <w:sz w:val="24"/>
          <w:szCs w:val="24"/>
        </w:rPr>
        <w:tab/>
        <w:t>UPPS No. 07.10.01</w:t>
      </w:r>
    </w:p>
    <w:p w14:paraId="628DF4B2" w14:textId="119924A3" w:rsidR="00E478B5" w:rsidRDefault="00DE04CD" w:rsidP="00042C89">
      <w:pPr>
        <w:tabs>
          <w:tab w:val="left" w:pos="5040"/>
          <w:tab w:val="left" w:pos="5760"/>
        </w:tabs>
        <w:spacing w:after="0" w:line="240" w:lineRule="auto"/>
        <w:rPr>
          <w:rFonts w:ascii="Arial" w:hAnsi="Arial" w:cs="Arial"/>
          <w:b/>
          <w:sz w:val="24"/>
          <w:szCs w:val="24"/>
        </w:rPr>
      </w:pPr>
      <w:r w:rsidRPr="00FE3C8F">
        <w:rPr>
          <w:rFonts w:ascii="Arial" w:hAnsi="Arial" w:cs="Arial"/>
          <w:b/>
          <w:sz w:val="24"/>
          <w:szCs w:val="24"/>
        </w:rPr>
        <w:tab/>
        <w:t xml:space="preserve">Issue No. </w:t>
      </w:r>
      <w:r w:rsidR="00DB687D">
        <w:rPr>
          <w:rFonts w:ascii="Arial" w:hAnsi="Arial" w:cs="Arial"/>
          <w:b/>
          <w:sz w:val="24"/>
          <w:szCs w:val="24"/>
        </w:rPr>
        <w:t>10</w:t>
      </w:r>
      <w:r w:rsidR="00E478B5">
        <w:rPr>
          <w:rFonts w:ascii="Arial" w:hAnsi="Arial" w:cs="Arial"/>
          <w:b/>
          <w:sz w:val="24"/>
          <w:szCs w:val="24"/>
        </w:rPr>
        <w:t xml:space="preserve"> </w:t>
      </w:r>
    </w:p>
    <w:p w14:paraId="2DEE4C12" w14:textId="2AF1CCE0" w:rsidR="00D65B94" w:rsidRPr="00FE3C8F" w:rsidRDefault="00E478B5" w:rsidP="00042C89">
      <w:pPr>
        <w:tabs>
          <w:tab w:val="left" w:pos="5040"/>
          <w:tab w:val="left" w:pos="5760"/>
        </w:tabs>
        <w:spacing w:after="0" w:line="240" w:lineRule="auto"/>
        <w:rPr>
          <w:rFonts w:ascii="Arial" w:hAnsi="Arial" w:cs="Arial"/>
          <w:b/>
          <w:sz w:val="24"/>
          <w:szCs w:val="24"/>
        </w:rPr>
      </w:pPr>
      <w:r>
        <w:rPr>
          <w:rFonts w:ascii="Arial" w:hAnsi="Arial" w:cs="Arial"/>
          <w:b/>
          <w:sz w:val="24"/>
          <w:szCs w:val="24"/>
        </w:rPr>
        <w:tab/>
      </w:r>
      <w:r w:rsidR="00D65B94" w:rsidRPr="00FE3C8F">
        <w:rPr>
          <w:rFonts w:ascii="Arial" w:hAnsi="Arial" w:cs="Arial"/>
          <w:b/>
          <w:sz w:val="24"/>
          <w:szCs w:val="24"/>
        </w:rPr>
        <w:t>Effective Date:</w:t>
      </w:r>
      <w:r w:rsidR="0038002D">
        <w:rPr>
          <w:rFonts w:ascii="Arial" w:hAnsi="Arial" w:cs="Arial"/>
          <w:b/>
          <w:sz w:val="24"/>
          <w:szCs w:val="24"/>
        </w:rPr>
        <w:t xml:space="preserve"> </w:t>
      </w:r>
      <w:r w:rsidR="00DB687D">
        <w:rPr>
          <w:rFonts w:ascii="Arial" w:hAnsi="Arial" w:cs="Arial"/>
          <w:b/>
          <w:sz w:val="24"/>
          <w:szCs w:val="24"/>
        </w:rPr>
        <w:t>06/</w:t>
      </w:r>
      <w:r w:rsidR="001C5D8D">
        <w:rPr>
          <w:rFonts w:ascii="Arial" w:hAnsi="Arial" w:cs="Arial"/>
          <w:b/>
          <w:sz w:val="24"/>
          <w:szCs w:val="24"/>
        </w:rPr>
        <w:t>01</w:t>
      </w:r>
      <w:r w:rsidR="00DB687D">
        <w:rPr>
          <w:rFonts w:ascii="Arial" w:hAnsi="Arial" w:cs="Arial"/>
          <w:b/>
          <w:sz w:val="24"/>
          <w:szCs w:val="24"/>
        </w:rPr>
        <w:t>/2023</w:t>
      </w:r>
    </w:p>
    <w:p w14:paraId="29E923BC" w14:textId="09691A2A" w:rsidR="00D65B94" w:rsidRDefault="00042C89" w:rsidP="00042C89">
      <w:pPr>
        <w:tabs>
          <w:tab w:val="left" w:pos="5040"/>
          <w:tab w:val="left" w:pos="5760"/>
        </w:tabs>
        <w:spacing w:after="0" w:line="240" w:lineRule="auto"/>
        <w:rPr>
          <w:rFonts w:ascii="Arial" w:hAnsi="Arial" w:cs="Arial"/>
          <w:b/>
          <w:sz w:val="24"/>
          <w:szCs w:val="24"/>
        </w:rPr>
      </w:pPr>
      <w:r>
        <w:rPr>
          <w:rFonts w:ascii="Arial" w:hAnsi="Arial" w:cs="Arial"/>
          <w:b/>
          <w:sz w:val="24"/>
          <w:szCs w:val="24"/>
        </w:rPr>
        <w:tab/>
        <w:t>Next Review Date:</w:t>
      </w:r>
      <w:r w:rsidR="00DB687D">
        <w:rPr>
          <w:rFonts w:ascii="Arial" w:hAnsi="Arial" w:cs="Arial"/>
          <w:b/>
          <w:sz w:val="24"/>
          <w:szCs w:val="24"/>
        </w:rPr>
        <w:t xml:space="preserve"> 06/01/2027 </w:t>
      </w:r>
      <w:r>
        <w:rPr>
          <w:rFonts w:ascii="Arial" w:hAnsi="Arial" w:cs="Arial"/>
          <w:b/>
          <w:sz w:val="24"/>
          <w:szCs w:val="24"/>
        </w:rPr>
        <w:t>(E4Y)</w:t>
      </w:r>
    </w:p>
    <w:p w14:paraId="2297C3B3" w14:textId="3A9A0365" w:rsidR="00DB687D" w:rsidRDefault="00042C89" w:rsidP="00862B0F">
      <w:pPr>
        <w:tabs>
          <w:tab w:val="left" w:pos="5040"/>
          <w:tab w:val="left" w:pos="5760"/>
        </w:tabs>
        <w:spacing w:after="0" w:line="240" w:lineRule="auto"/>
        <w:ind w:left="5040" w:hanging="5040"/>
        <w:rPr>
          <w:rFonts w:ascii="Arial" w:hAnsi="Arial" w:cs="Arial"/>
          <w:b/>
          <w:sz w:val="24"/>
          <w:szCs w:val="24"/>
        </w:rPr>
      </w:pPr>
      <w:r>
        <w:rPr>
          <w:rFonts w:ascii="Arial" w:hAnsi="Arial" w:cs="Arial"/>
          <w:b/>
          <w:sz w:val="24"/>
          <w:szCs w:val="24"/>
        </w:rPr>
        <w:tab/>
        <w:t>Sr. Reviewer:</w:t>
      </w:r>
      <w:r w:rsidR="00BC0BC0">
        <w:rPr>
          <w:rFonts w:ascii="Arial" w:hAnsi="Arial" w:cs="Arial"/>
          <w:b/>
          <w:sz w:val="24"/>
          <w:szCs w:val="24"/>
        </w:rPr>
        <w:t xml:space="preserve"> Associate Vice President for Academic Success </w:t>
      </w:r>
      <w:r w:rsidR="00235C09">
        <w:rPr>
          <w:rFonts w:ascii="Arial" w:hAnsi="Arial" w:cs="Arial"/>
          <w:b/>
          <w:sz w:val="24"/>
          <w:szCs w:val="24"/>
        </w:rPr>
        <w:t>and</w:t>
      </w:r>
      <w:r w:rsidR="00BC0BC0">
        <w:rPr>
          <w:rFonts w:ascii="Arial" w:hAnsi="Arial" w:cs="Arial"/>
          <w:b/>
          <w:sz w:val="24"/>
          <w:szCs w:val="24"/>
        </w:rPr>
        <w:t xml:space="preserve"> Dean</w:t>
      </w:r>
      <w:r w:rsidR="008578C8">
        <w:rPr>
          <w:rFonts w:ascii="Arial" w:hAnsi="Arial" w:cs="Arial"/>
          <w:b/>
          <w:sz w:val="24"/>
          <w:szCs w:val="24"/>
        </w:rPr>
        <w:t xml:space="preserve"> of </w:t>
      </w:r>
      <w:r w:rsidR="00BC0BC0">
        <w:rPr>
          <w:rFonts w:ascii="Arial" w:hAnsi="Arial" w:cs="Arial"/>
          <w:b/>
          <w:sz w:val="24"/>
          <w:szCs w:val="24"/>
        </w:rPr>
        <w:t>University College</w:t>
      </w:r>
    </w:p>
    <w:p w14:paraId="1114D4E4" w14:textId="6737E30D" w:rsidR="00E478B5" w:rsidRDefault="00E478B5" w:rsidP="00E34CCD">
      <w:pPr>
        <w:tabs>
          <w:tab w:val="left" w:pos="5040"/>
          <w:tab w:val="left" w:pos="5760"/>
        </w:tabs>
        <w:spacing w:after="0" w:line="240" w:lineRule="auto"/>
        <w:ind w:left="5040" w:hanging="5040"/>
        <w:rPr>
          <w:rFonts w:ascii="Arial" w:hAnsi="Arial" w:cs="Arial"/>
          <w:b/>
          <w:sz w:val="24"/>
          <w:szCs w:val="24"/>
        </w:rPr>
      </w:pPr>
    </w:p>
    <w:p w14:paraId="660E5AB6" w14:textId="4FBAF506" w:rsidR="00E478B5" w:rsidRDefault="00E478B5" w:rsidP="00E34CCD">
      <w:pPr>
        <w:tabs>
          <w:tab w:val="left" w:pos="5040"/>
          <w:tab w:val="left" w:pos="5760"/>
        </w:tabs>
        <w:spacing w:after="0" w:line="240" w:lineRule="auto"/>
        <w:ind w:left="5040" w:hanging="5040"/>
        <w:rPr>
          <w:rFonts w:ascii="Arial" w:hAnsi="Arial" w:cs="Arial"/>
          <w:b/>
          <w:sz w:val="24"/>
          <w:szCs w:val="24"/>
        </w:rPr>
      </w:pPr>
    </w:p>
    <w:p w14:paraId="5256B927" w14:textId="4DA771BC" w:rsidR="00E478B5" w:rsidRDefault="00E478B5" w:rsidP="00E34CCD">
      <w:pPr>
        <w:tabs>
          <w:tab w:val="left" w:pos="5040"/>
          <w:tab w:val="left" w:pos="5760"/>
        </w:tabs>
        <w:spacing w:after="0" w:line="240" w:lineRule="auto"/>
        <w:ind w:left="5040" w:hanging="5040"/>
        <w:rPr>
          <w:rFonts w:ascii="Arial" w:hAnsi="Arial" w:cs="Arial"/>
          <w:b/>
          <w:sz w:val="24"/>
          <w:szCs w:val="24"/>
        </w:rPr>
      </w:pPr>
      <w:r w:rsidRPr="00FE3C8F">
        <w:rPr>
          <w:rFonts w:ascii="Arial" w:hAnsi="Arial" w:cs="Arial"/>
          <w:b/>
          <w:sz w:val="24"/>
          <w:szCs w:val="24"/>
        </w:rPr>
        <w:t>POLICY STATEMENT</w:t>
      </w:r>
    </w:p>
    <w:p w14:paraId="2BC30CD8" w14:textId="74D0823F" w:rsidR="00E478B5" w:rsidRDefault="00E478B5" w:rsidP="00E34CCD">
      <w:pPr>
        <w:tabs>
          <w:tab w:val="left" w:pos="5040"/>
          <w:tab w:val="left" w:pos="5760"/>
        </w:tabs>
        <w:spacing w:after="0" w:line="240" w:lineRule="auto"/>
        <w:ind w:left="5040" w:hanging="5040"/>
        <w:rPr>
          <w:rFonts w:ascii="Arial" w:hAnsi="Arial" w:cs="Arial"/>
          <w:b/>
          <w:sz w:val="24"/>
          <w:szCs w:val="24"/>
        </w:rPr>
      </w:pPr>
    </w:p>
    <w:p w14:paraId="7E21AB89" w14:textId="66E0D81E" w:rsidR="00E478B5" w:rsidRPr="00E478B5" w:rsidRDefault="00E478B5" w:rsidP="00E478B5">
      <w:pPr>
        <w:tabs>
          <w:tab w:val="left" w:pos="5760"/>
        </w:tabs>
        <w:spacing w:after="0" w:line="240" w:lineRule="auto"/>
        <w:ind w:left="4860" w:hanging="4860"/>
        <w:rPr>
          <w:rFonts w:ascii="Arial" w:hAnsi="Arial" w:cs="Arial"/>
          <w:bCs/>
          <w:i/>
          <w:iCs/>
          <w:sz w:val="24"/>
          <w:szCs w:val="24"/>
        </w:rPr>
      </w:pPr>
      <w:r w:rsidRPr="00E478B5">
        <w:rPr>
          <w:rFonts w:ascii="Arial" w:hAnsi="Arial" w:cs="Arial"/>
          <w:bCs/>
          <w:i/>
          <w:iCs/>
          <w:sz w:val="24"/>
          <w:szCs w:val="24"/>
        </w:rPr>
        <w:t xml:space="preserve">Texas State University is committed to maintaining a climate of academic integrity. </w:t>
      </w:r>
    </w:p>
    <w:p w14:paraId="58CE6604" w14:textId="77777777" w:rsidR="002B61A1" w:rsidRPr="00FE3C8F" w:rsidRDefault="002B61A1">
      <w:pPr>
        <w:spacing w:after="0" w:line="240" w:lineRule="auto"/>
        <w:ind w:left="720" w:hanging="720"/>
        <w:rPr>
          <w:rFonts w:ascii="Arial" w:hAnsi="Arial" w:cs="Arial"/>
          <w:b/>
          <w:sz w:val="24"/>
          <w:szCs w:val="24"/>
        </w:rPr>
      </w:pPr>
    </w:p>
    <w:p w14:paraId="609C03E1" w14:textId="6E47A590" w:rsidR="00D65B94" w:rsidRPr="00FE3C8F" w:rsidRDefault="00D65B94">
      <w:pPr>
        <w:spacing w:after="0" w:line="240" w:lineRule="auto"/>
        <w:ind w:left="720" w:hanging="720"/>
        <w:rPr>
          <w:rFonts w:ascii="Arial" w:hAnsi="Arial" w:cs="Arial"/>
          <w:b/>
          <w:sz w:val="24"/>
          <w:szCs w:val="24"/>
        </w:rPr>
      </w:pPr>
      <w:r w:rsidRPr="00FE3C8F">
        <w:rPr>
          <w:rFonts w:ascii="Arial" w:hAnsi="Arial" w:cs="Arial"/>
          <w:b/>
          <w:sz w:val="24"/>
          <w:szCs w:val="24"/>
        </w:rPr>
        <w:t>01.</w:t>
      </w:r>
      <w:r w:rsidRPr="00FE3C8F">
        <w:rPr>
          <w:rFonts w:ascii="Arial" w:hAnsi="Arial" w:cs="Arial"/>
          <w:b/>
          <w:sz w:val="24"/>
          <w:szCs w:val="24"/>
        </w:rPr>
        <w:tab/>
      </w:r>
      <w:r w:rsidR="00E478B5">
        <w:rPr>
          <w:rFonts w:ascii="Arial" w:hAnsi="Arial" w:cs="Arial"/>
          <w:b/>
          <w:sz w:val="24"/>
          <w:szCs w:val="24"/>
        </w:rPr>
        <w:t xml:space="preserve">BACKGROUND INFORMATION </w:t>
      </w:r>
    </w:p>
    <w:p w14:paraId="5C4DC87F" w14:textId="77777777" w:rsidR="00D65B94" w:rsidRPr="00FE3C8F" w:rsidRDefault="00D65B94">
      <w:pPr>
        <w:spacing w:after="0" w:line="240" w:lineRule="auto"/>
        <w:rPr>
          <w:rFonts w:ascii="Arial" w:hAnsi="Arial" w:cs="Arial"/>
          <w:sz w:val="24"/>
          <w:szCs w:val="24"/>
        </w:rPr>
      </w:pPr>
    </w:p>
    <w:p w14:paraId="2F119059" w14:textId="2DABED52" w:rsidR="00D65B94" w:rsidRPr="00FE3C8F" w:rsidRDefault="00D65B94" w:rsidP="00EE3EE9">
      <w:pPr>
        <w:tabs>
          <w:tab w:val="left" w:pos="1440"/>
          <w:tab w:val="center" w:pos="4320"/>
          <w:tab w:val="right" w:pos="8640"/>
        </w:tabs>
        <w:spacing w:after="0" w:line="240" w:lineRule="auto"/>
        <w:ind w:left="1440" w:hanging="720"/>
        <w:rPr>
          <w:rFonts w:ascii="Arial" w:hAnsi="Arial" w:cs="Arial"/>
          <w:sz w:val="24"/>
          <w:szCs w:val="24"/>
        </w:rPr>
      </w:pPr>
      <w:r w:rsidRPr="00FE3C8F">
        <w:rPr>
          <w:rFonts w:ascii="Arial" w:hAnsi="Arial" w:cs="Arial"/>
          <w:sz w:val="24"/>
          <w:szCs w:val="24"/>
        </w:rPr>
        <w:t>01.01</w:t>
      </w:r>
      <w:r w:rsidRPr="00FE3C8F">
        <w:rPr>
          <w:rFonts w:ascii="Arial" w:hAnsi="Arial" w:cs="Arial"/>
          <w:sz w:val="24"/>
          <w:szCs w:val="24"/>
        </w:rPr>
        <w:tab/>
      </w:r>
      <w:r w:rsidR="008F47E3" w:rsidRPr="00FE3C8F">
        <w:rPr>
          <w:rFonts w:ascii="Arial" w:hAnsi="Arial" w:cs="Arial"/>
          <w:bCs/>
          <w:sz w:val="24"/>
          <w:szCs w:val="24"/>
        </w:rPr>
        <w:t xml:space="preserve">This </w:t>
      </w:r>
      <w:r w:rsidR="00DA2D6E" w:rsidRPr="00FE3C8F">
        <w:rPr>
          <w:rFonts w:ascii="Arial" w:hAnsi="Arial" w:cs="Arial"/>
          <w:bCs/>
          <w:sz w:val="24"/>
          <w:szCs w:val="24"/>
        </w:rPr>
        <w:t>policy</w:t>
      </w:r>
      <w:r w:rsidR="008F47E3" w:rsidRPr="00FE3C8F">
        <w:rPr>
          <w:rFonts w:ascii="Arial" w:hAnsi="Arial" w:cs="Arial"/>
          <w:bCs/>
          <w:sz w:val="24"/>
          <w:szCs w:val="24"/>
        </w:rPr>
        <w:t xml:space="preserve"> provides</w:t>
      </w:r>
      <w:r w:rsidRPr="00FE3C8F">
        <w:rPr>
          <w:rFonts w:ascii="Arial" w:hAnsi="Arial" w:cs="Arial"/>
          <w:bCs/>
          <w:sz w:val="24"/>
          <w:szCs w:val="24"/>
        </w:rPr>
        <w:t xml:space="preserve"> procedures related to academic honesty pursuant to </w:t>
      </w:r>
      <w:hyperlink r:id="rId8" w:history="1">
        <w:r w:rsidR="00DA2D6E" w:rsidRPr="006A50B6">
          <w:rPr>
            <w:rStyle w:val="Hyperlink"/>
            <w:rFonts w:ascii="Arial" w:hAnsi="Arial" w:cs="Arial"/>
            <w:bCs/>
            <w:sz w:val="24"/>
            <w:szCs w:val="24"/>
          </w:rPr>
          <w:t>The Texas State University System (TSUS) Rules and Regulations, Chapter VI, Subsection 5.3</w:t>
        </w:r>
      </w:hyperlink>
      <w:r w:rsidRPr="00FE3C8F">
        <w:rPr>
          <w:rFonts w:ascii="Arial" w:hAnsi="Arial" w:cs="Arial"/>
          <w:bCs/>
          <w:sz w:val="24"/>
          <w:szCs w:val="24"/>
        </w:rPr>
        <w:t>.</w:t>
      </w:r>
    </w:p>
    <w:p w14:paraId="4FDB6280" w14:textId="77777777" w:rsidR="00D65B94" w:rsidRPr="00FE3C8F" w:rsidRDefault="00D65B94">
      <w:pPr>
        <w:tabs>
          <w:tab w:val="left" w:pos="720"/>
          <w:tab w:val="center" w:pos="4320"/>
          <w:tab w:val="right" w:pos="8640"/>
        </w:tabs>
        <w:spacing w:after="0" w:line="240" w:lineRule="auto"/>
        <w:ind w:left="1440" w:hanging="720"/>
        <w:rPr>
          <w:rFonts w:ascii="Arial" w:hAnsi="Arial" w:cs="Arial"/>
          <w:sz w:val="24"/>
          <w:szCs w:val="24"/>
        </w:rPr>
      </w:pPr>
    </w:p>
    <w:p w14:paraId="2E5E9CDF" w14:textId="6DB5E596" w:rsidR="00776802" w:rsidRPr="00FE3C8F" w:rsidRDefault="00CC4ECA" w:rsidP="00776802">
      <w:pPr>
        <w:tabs>
          <w:tab w:val="left" w:pos="1440"/>
          <w:tab w:val="center" w:pos="4320"/>
          <w:tab w:val="right" w:pos="8640"/>
        </w:tabs>
        <w:spacing w:after="0" w:line="240" w:lineRule="auto"/>
        <w:ind w:left="1440" w:hanging="720"/>
        <w:rPr>
          <w:rFonts w:ascii="Arial" w:hAnsi="Arial" w:cs="Arial"/>
          <w:sz w:val="24"/>
          <w:szCs w:val="24"/>
        </w:rPr>
      </w:pPr>
      <w:r w:rsidRPr="00FE3C8F">
        <w:rPr>
          <w:rFonts w:ascii="Arial" w:hAnsi="Arial" w:cs="Arial"/>
          <w:sz w:val="24"/>
          <w:szCs w:val="24"/>
        </w:rPr>
        <w:t>01.0</w:t>
      </w:r>
      <w:r>
        <w:rPr>
          <w:rFonts w:ascii="Arial" w:hAnsi="Arial" w:cs="Arial"/>
          <w:sz w:val="24"/>
          <w:szCs w:val="24"/>
        </w:rPr>
        <w:t>2</w:t>
      </w:r>
      <w:r w:rsidRPr="00FE3C8F">
        <w:rPr>
          <w:rFonts w:ascii="Arial" w:hAnsi="Arial" w:cs="Arial"/>
          <w:sz w:val="24"/>
          <w:szCs w:val="24"/>
        </w:rPr>
        <w:tab/>
      </w:r>
      <w:r w:rsidR="00776802" w:rsidRPr="00FE3C8F">
        <w:rPr>
          <w:rFonts w:ascii="Arial" w:hAnsi="Arial" w:cs="Arial"/>
          <w:sz w:val="24"/>
          <w:szCs w:val="24"/>
        </w:rPr>
        <w:t xml:space="preserve">To support the goal of maintaining a climate of academic integrity, Texas State University has adopted the </w:t>
      </w:r>
      <w:hyperlink r:id="rId9" w:history="1">
        <w:r w:rsidR="00776802" w:rsidRPr="00FE3C8F">
          <w:rPr>
            <w:rStyle w:val="Hyperlink"/>
            <w:rFonts w:ascii="Arial" w:hAnsi="Arial" w:cs="Arial"/>
            <w:sz w:val="24"/>
            <w:szCs w:val="24"/>
          </w:rPr>
          <w:t>Honor Code</w:t>
        </w:r>
      </w:hyperlink>
      <w:r w:rsidR="00776802" w:rsidRPr="00FE3C8F">
        <w:rPr>
          <w:rFonts w:ascii="Arial" w:hAnsi="Arial" w:cs="Arial"/>
          <w:sz w:val="24"/>
          <w:szCs w:val="24"/>
        </w:rPr>
        <w:t xml:space="preserve">. The </w:t>
      </w:r>
      <w:hyperlink r:id="rId10" w:history="1">
        <w:r w:rsidR="00776802" w:rsidRPr="0088566D">
          <w:rPr>
            <w:rStyle w:val="Hyperlink"/>
            <w:rFonts w:ascii="Arial" w:hAnsi="Arial" w:cs="Arial"/>
            <w:sz w:val="24"/>
            <w:szCs w:val="24"/>
          </w:rPr>
          <w:t>Honor Code</w:t>
        </w:r>
      </w:hyperlink>
      <w:r w:rsidR="00776802" w:rsidRPr="00FE3C8F">
        <w:rPr>
          <w:rFonts w:ascii="Arial" w:hAnsi="Arial" w:cs="Arial"/>
          <w:sz w:val="24"/>
          <w:szCs w:val="24"/>
        </w:rPr>
        <w:t xml:space="preserve"> applies to all academic activities and academic work, whether these take place on-campus, off-campus, or online.</w:t>
      </w:r>
    </w:p>
    <w:p w14:paraId="7EB4DEB7" w14:textId="77777777" w:rsidR="00776802" w:rsidRDefault="00776802" w:rsidP="00776802">
      <w:pPr>
        <w:spacing w:after="0" w:line="240" w:lineRule="auto"/>
        <w:ind w:left="1440" w:hanging="720"/>
        <w:rPr>
          <w:rFonts w:ascii="Arial" w:hAnsi="Arial" w:cs="Arial"/>
          <w:sz w:val="24"/>
          <w:szCs w:val="24"/>
        </w:rPr>
      </w:pPr>
    </w:p>
    <w:p w14:paraId="7BD10C29" w14:textId="77777777" w:rsidR="00776802" w:rsidRPr="00FE3C8F" w:rsidRDefault="00776802" w:rsidP="00776802">
      <w:pPr>
        <w:spacing w:after="0" w:line="240" w:lineRule="auto"/>
        <w:ind w:left="1440" w:hanging="720"/>
        <w:rPr>
          <w:rFonts w:ascii="Arial" w:hAnsi="Arial" w:cs="Arial"/>
          <w:sz w:val="24"/>
          <w:szCs w:val="24"/>
        </w:rPr>
      </w:pPr>
      <w:r>
        <w:rPr>
          <w:rFonts w:ascii="Arial" w:hAnsi="Arial" w:cs="Arial"/>
          <w:sz w:val="24"/>
          <w:szCs w:val="24"/>
        </w:rPr>
        <w:t>01.03</w:t>
      </w:r>
      <w:r>
        <w:rPr>
          <w:rFonts w:ascii="Arial" w:hAnsi="Arial" w:cs="Arial"/>
          <w:sz w:val="24"/>
          <w:szCs w:val="24"/>
        </w:rPr>
        <w:tab/>
      </w:r>
      <w:r w:rsidRPr="00FE3C8F">
        <w:rPr>
          <w:rFonts w:ascii="Arial" w:hAnsi="Arial" w:cs="Arial"/>
          <w:sz w:val="24"/>
          <w:szCs w:val="24"/>
        </w:rPr>
        <w:t xml:space="preserve">Texas State expects students to engage in all academic pursuits in a manner that is beyond reproach. Students found in violation of the </w:t>
      </w:r>
      <w:hyperlink r:id="rId11" w:history="1">
        <w:r w:rsidRPr="0088566D">
          <w:rPr>
            <w:rStyle w:val="Hyperlink"/>
            <w:rFonts w:ascii="Arial" w:hAnsi="Arial" w:cs="Arial"/>
            <w:sz w:val="24"/>
            <w:szCs w:val="24"/>
          </w:rPr>
          <w:t>Honor Code</w:t>
        </w:r>
      </w:hyperlink>
      <w:r w:rsidRPr="00FE3C8F">
        <w:rPr>
          <w:rFonts w:ascii="Arial" w:hAnsi="Arial" w:cs="Arial"/>
          <w:sz w:val="24"/>
          <w:szCs w:val="24"/>
        </w:rPr>
        <w:t xml:space="preserve"> are subject to disciplinary action.</w:t>
      </w:r>
    </w:p>
    <w:p w14:paraId="1DCC8080" w14:textId="77777777" w:rsidR="00776802" w:rsidRDefault="00776802" w:rsidP="00CC4ECA">
      <w:pPr>
        <w:spacing w:after="0" w:line="240" w:lineRule="auto"/>
        <w:ind w:left="1530" w:hanging="810"/>
        <w:rPr>
          <w:rFonts w:ascii="Arial" w:hAnsi="Arial" w:cs="Arial"/>
          <w:sz w:val="24"/>
          <w:szCs w:val="24"/>
        </w:rPr>
      </w:pPr>
    </w:p>
    <w:p w14:paraId="496A6EDD" w14:textId="77777777" w:rsidR="00CC4ECA" w:rsidRPr="00FE3C8F" w:rsidRDefault="00776802" w:rsidP="00753FB8">
      <w:pPr>
        <w:spacing w:after="0" w:line="240" w:lineRule="auto"/>
        <w:ind w:left="1440" w:hanging="720"/>
        <w:rPr>
          <w:rFonts w:ascii="Arial" w:hAnsi="Arial" w:cs="Arial"/>
          <w:sz w:val="24"/>
          <w:szCs w:val="24"/>
        </w:rPr>
      </w:pPr>
      <w:r>
        <w:rPr>
          <w:rFonts w:ascii="Arial" w:hAnsi="Arial" w:cs="Arial"/>
          <w:sz w:val="24"/>
          <w:szCs w:val="24"/>
        </w:rPr>
        <w:t>01.04</w:t>
      </w:r>
      <w:r>
        <w:rPr>
          <w:rFonts w:ascii="Arial" w:hAnsi="Arial" w:cs="Arial"/>
          <w:sz w:val="24"/>
          <w:szCs w:val="24"/>
        </w:rPr>
        <w:tab/>
      </w:r>
      <w:hyperlink r:id="rId12" w:history="1">
        <w:r w:rsidR="00CC4ECA" w:rsidRPr="0088566D">
          <w:rPr>
            <w:rStyle w:val="Hyperlink"/>
            <w:rFonts w:ascii="Arial" w:hAnsi="Arial" w:cs="Arial"/>
            <w:sz w:val="24"/>
            <w:szCs w:val="24"/>
          </w:rPr>
          <w:t>Honor Code</w:t>
        </w:r>
      </w:hyperlink>
      <w:r w:rsidR="00CC4ECA" w:rsidRPr="00FE3C8F">
        <w:rPr>
          <w:rFonts w:ascii="Arial" w:hAnsi="Arial" w:cs="Arial"/>
          <w:sz w:val="24"/>
          <w:szCs w:val="24"/>
        </w:rPr>
        <w:t xml:space="preserve"> cases and processes are not considered legal proceedings. Advocates and supporters, including legal representation, may be present at meetings and Honor Code Council hearings, but their role is limited to consultation with the student or faculty member. They do not have an active role in presenting information during meetings or hearings.</w:t>
      </w:r>
    </w:p>
    <w:p w14:paraId="132BEF40" w14:textId="77777777" w:rsidR="00CC4ECA" w:rsidRPr="00FE3C8F" w:rsidRDefault="00CC4ECA" w:rsidP="00CC4ECA">
      <w:pPr>
        <w:spacing w:after="0" w:line="240" w:lineRule="auto"/>
        <w:ind w:left="1440" w:hanging="720"/>
        <w:rPr>
          <w:rFonts w:ascii="Arial" w:hAnsi="Arial" w:cs="Arial"/>
          <w:sz w:val="24"/>
          <w:szCs w:val="24"/>
        </w:rPr>
      </w:pPr>
    </w:p>
    <w:p w14:paraId="1786315C" w14:textId="77777777" w:rsidR="00D65B94" w:rsidRPr="00FE3C8F" w:rsidRDefault="00D65B94">
      <w:pPr>
        <w:spacing w:after="0" w:line="240" w:lineRule="auto"/>
        <w:ind w:left="720" w:hanging="720"/>
        <w:rPr>
          <w:rFonts w:ascii="Arial" w:hAnsi="Arial" w:cs="Arial"/>
          <w:b/>
          <w:sz w:val="24"/>
          <w:szCs w:val="24"/>
        </w:rPr>
      </w:pPr>
      <w:r w:rsidRPr="00FE3C8F">
        <w:rPr>
          <w:rFonts w:ascii="Arial" w:hAnsi="Arial" w:cs="Arial"/>
          <w:b/>
          <w:sz w:val="24"/>
          <w:szCs w:val="24"/>
        </w:rPr>
        <w:t>02.</w:t>
      </w:r>
      <w:r w:rsidRPr="00FE3C8F">
        <w:rPr>
          <w:rFonts w:ascii="Arial" w:hAnsi="Arial" w:cs="Arial"/>
          <w:b/>
          <w:sz w:val="24"/>
          <w:szCs w:val="24"/>
        </w:rPr>
        <w:tab/>
        <w:t>DEFINITIONS</w:t>
      </w:r>
    </w:p>
    <w:p w14:paraId="1220585D" w14:textId="77777777" w:rsidR="00D65B94" w:rsidRPr="00FE3C8F" w:rsidRDefault="00D65B94">
      <w:pPr>
        <w:spacing w:after="0" w:line="240" w:lineRule="auto"/>
        <w:rPr>
          <w:rFonts w:ascii="Arial" w:hAnsi="Arial" w:cs="Arial"/>
          <w:sz w:val="24"/>
          <w:szCs w:val="24"/>
        </w:rPr>
      </w:pPr>
    </w:p>
    <w:p w14:paraId="3B19F94B" w14:textId="77777777" w:rsidR="00822F00" w:rsidRDefault="00D65B94" w:rsidP="00822F00">
      <w:pPr>
        <w:spacing w:after="0" w:line="240" w:lineRule="auto"/>
        <w:ind w:left="1440" w:hanging="720"/>
        <w:rPr>
          <w:rFonts w:ascii="Arial" w:hAnsi="Arial" w:cs="Arial"/>
          <w:sz w:val="24"/>
          <w:szCs w:val="24"/>
        </w:rPr>
      </w:pPr>
      <w:r w:rsidRPr="00FE3C8F">
        <w:rPr>
          <w:rFonts w:ascii="Arial" w:hAnsi="Arial" w:cs="Arial"/>
          <w:sz w:val="24"/>
          <w:szCs w:val="24"/>
        </w:rPr>
        <w:t>02.01</w:t>
      </w:r>
      <w:r w:rsidR="00E34621" w:rsidRPr="00FE3C8F">
        <w:rPr>
          <w:rFonts w:ascii="Arial" w:hAnsi="Arial" w:cs="Arial"/>
          <w:sz w:val="24"/>
          <w:szCs w:val="24"/>
        </w:rPr>
        <w:tab/>
      </w:r>
      <w:r w:rsidR="00822F00" w:rsidRPr="00FE3C8F">
        <w:rPr>
          <w:rFonts w:ascii="Arial" w:hAnsi="Arial" w:cs="Arial"/>
          <w:sz w:val="24"/>
          <w:szCs w:val="24"/>
        </w:rPr>
        <w:t>Academic Activities</w:t>
      </w:r>
      <w:r w:rsidR="00822F00">
        <w:rPr>
          <w:rFonts w:ascii="Arial" w:hAnsi="Arial" w:cs="Arial"/>
          <w:sz w:val="24"/>
          <w:szCs w:val="24"/>
        </w:rPr>
        <w:t xml:space="preserve"> – </w:t>
      </w:r>
      <w:r w:rsidR="00822F00" w:rsidRPr="00FE3C8F">
        <w:rPr>
          <w:rFonts w:ascii="Arial" w:hAnsi="Arial" w:cs="Arial"/>
          <w:sz w:val="24"/>
          <w:szCs w:val="24"/>
        </w:rPr>
        <w:t>processes and actions asso</w:t>
      </w:r>
      <w:r w:rsidR="00822F00">
        <w:rPr>
          <w:rFonts w:ascii="Arial" w:hAnsi="Arial" w:cs="Arial"/>
          <w:sz w:val="24"/>
          <w:szCs w:val="24"/>
        </w:rPr>
        <w:t xml:space="preserve">ciated with fulfilling </w:t>
      </w:r>
      <w:r w:rsidR="00822F00" w:rsidRPr="00FE3C8F">
        <w:rPr>
          <w:rFonts w:ascii="Arial" w:hAnsi="Arial" w:cs="Arial"/>
          <w:sz w:val="24"/>
          <w:szCs w:val="24"/>
        </w:rPr>
        <w:t>course procedures</w:t>
      </w:r>
      <w:r w:rsidR="00822F00">
        <w:rPr>
          <w:rFonts w:ascii="Arial" w:hAnsi="Arial" w:cs="Arial"/>
          <w:sz w:val="24"/>
          <w:szCs w:val="24"/>
        </w:rPr>
        <w:t xml:space="preserve"> and</w:t>
      </w:r>
      <w:r w:rsidR="00822F00" w:rsidRPr="00FE3C8F">
        <w:rPr>
          <w:rFonts w:ascii="Arial" w:hAnsi="Arial" w:cs="Arial"/>
          <w:sz w:val="24"/>
          <w:szCs w:val="24"/>
        </w:rPr>
        <w:t xml:space="preserve"> facilitating academic work.</w:t>
      </w:r>
    </w:p>
    <w:p w14:paraId="0682EEBA" w14:textId="77777777" w:rsidR="00584B26" w:rsidRPr="00FE3C8F" w:rsidRDefault="00584B26" w:rsidP="00822F00">
      <w:pPr>
        <w:spacing w:after="0" w:line="240" w:lineRule="auto"/>
        <w:rPr>
          <w:rFonts w:ascii="Arial" w:hAnsi="Arial" w:cs="Arial"/>
          <w:sz w:val="24"/>
          <w:szCs w:val="24"/>
        </w:rPr>
      </w:pPr>
    </w:p>
    <w:p w14:paraId="66A2CB05" w14:textId="77777777" w:rsidR="00822F00" w:rsidRPr="00FE3C8F" w:rsidRDefault="00026D57" w:rsidP="00822F00">
      <w:pPr>
        <w:tabs>
          <w:tab w:val="left" w:pos="1440"/>
        </w:tabs>
        <w:spacing w:after="0" w:line="240" w:lineRule="auto"/>
        <w:ind w:left="1440" w:hanging="720"/>
        <w:rPr>
          <w:rFonts w:ascii="Arial" w:hAnsi="Arial" w:cs="Arial"/>
          <w:sz w:val="24"/>
          <w:szCs w:val="24"/>
        </w:rPr>
      </w:pPr>
      <w:r w:rsidRPr="00FE3C8F">
        <w:rPr>
          <w:rFonts w:ascii="Arial" w:hAnsi="Arial" w:cs="Arial"/>
          <w:sz w:val="24"/>
          <w:szCs w:val="24"/>
        </w:rPr>
        <w:t>02.02</w:t>
      </w:r>
      <w:r w:rsidRPr="00FE3C8F">
        <w:rPr>
          <w:rFonts w:ascii="Arial" w:hAnsi="Arial" w:cs="Arial"/>
          <w:sz w:val="24"/>
          <w:szCs w:val="24"/>
        </w:rPr>
        <w:tab/>
      </w:r>
      <w:r w:rsidR="00822F00" w:rsidRPr="00FE3C8F">
        <w:rPr>
          <w:rFonts w:ascii="Arial" w:hAnsi="Arial" w:cs="Arial"/>
          <w:sz w:val="24"/>
          <w:szCs w:val="24"/>
        </w:rPr>
        <w:t xml:space="preserve">Academic </w:t>
      </w:r>
      <w:r w:rsidR="00822F00">
        <w:rPr>
          <w:rFonts w:ascii="Arial" w:hAnsi="Arial" w:cs="Arial"/>
          <w:sz w:val="24"/>
          <w:szCs w:val="24"/>
        </w:rPr>
        <w:t>P</w:t>
      </w:r>
      <w:r w:rsidR="00822F00" w:rsidRPr="00FE3C8F">
        <w:rPr>
          <w:rFonts w:ascii="Arial" w:hAnsi="Arial" w:cs="Arial"/>
          <w:sz w:val="24"/>
          <w:szCs w:val="24"/>
        </w:rPr>
        <w:t>enalty – one or more of the following sanctions that the student may receive for academic honesty violations:</w:t>
      </w:r>
    </w:p>
    <w:p w14:paraId="0E536A1E" w14:textId="77777777" w:rsidR="00822F00" w:rsidRPr="00FE3C8F" w:rsidRDefault="00822F00" w:rsidP="00822F00">
      <w:pPr>
        <w:spacing w:after="0" w:line="240" w:lineRule="auto"/>
        <w:rPr>
          <w:rFonts w:ascii="Arial" w:hAnsi="Arial" w:cs="Arial"/>
          <w:sz w:val="24"/>
          <w:szCs w:val="24"/>
        </w:rPr>
      </w:pPr>
    </w:p>
    <w:p w14:paraId="311AB892" w14:textId="77777777" w:rsidR="00822F00" w:rsidRPr="00FE3C8F" w:rsidRDefault="00822F00" w:rsidP="00822F00">
      <w:pPr>
        <w:numPr>
          <w:ilvl w:val="0"/>
          <w:numId w:val="6"/>
        </w:numPr>
        <w:tabs>
          <w:tab w:val="left" w:pos="1800"/>
        </w:tabs>
        <w:spacing w:after="0" w:line="240" w:lineRule="auto"/>
        <w:rPr>
          <w:rFonts w:ascii="Arial" w:hAnsi="Arial" w:cs="Arial"/>
          <w:sz w:val="24"/>
          <w:szCs w:val="24"/>
        </w:rPr>
      </w:pPr>
      <w:r w:rsidRPr="00FE3C8F">
        <w:rPr>
          <w:rFonts w:ascii="Arial" w:hAnsi="Arial" w:cs="Arial"/>
          <w:sz w:val="24"/>
          <w:szCs w:val="24"/>
        </w:rPr>
        <w:lastRenderedPageBreak/>
        <w:t xml:space="preserve">a requirement to perform additional academic work not required of other students in the </w:t>
      </w:r>
      <w:proofErr w:type="gramStart"/>
      <w:r w:rsidRPr="00FE3C8F">
        <w:rPr>
          <w:rFonts w:ascii="Arial" w:hAnsi="Arial" w:cs="Arial"/>
          <w:sz w:val="24"/>
          <w:szCs w:val="24"/>
        </w:rPr>
        <w:t>course;</w:t>
      </w:r>
      <w:proofErr w:type="gramEnd"/>
    </w:p>
    <w:p w14:paraId="6927914D" w14:textId="77777777" w:rsidR="00822F00" w:rsidRPr="00FE3C8F" w:rsidRDefault="00822F00" w:rsidP="00822F00">
      <w:pPr>
        <w:spacing w:after="0" w:line="240" w:lineRule="auto"/>
        <w:ind w:left="1800" w:hanging="360"/>
        <w:rPr>
          <w:rFonts w:ascii="Arial" w:hAnsi="Arial" w:cs="Arial"/>
          <w:sz w:val="24"/>
          <w:szCs w:val="24"/>
        </w:rPr>
      </w:pPr>
    </w:p>
    <w:p w14:paraId="2DFE3621" w14:textId="77777777" w:rsidR="00822F00" w:rsidRPr="00FE3C8F" w:rsidRDefault="00822F00" w:rsidP="00822F00">
      <w:pPr>
        <w:numPr>
          <w:ilvl w:val="0"/>
          <w:numId w:val="6"/>
        </w:numPr>
        <w:tabs>
          <w:tab w:val="left" w:pos="1800"/>
        </w:tabs>
        <w:spacing w:after="0" w:line="240" w:lineRule="auto"/>
        <w:rPr>
          <w:rFonts w:ascii="Arial" w:hAnsi="Arial" w:cs="Arial"/>
          <w:sz w:val="24"/>
          <w:szCs w:val="24"/>
        </w:rPr>
      </w:pPr>
      <w:r w:rsidRPr="00FE3C8F">
        <w:rPr>
          <w:rFonts w:ascii="Arial" w:hAnsi="Arial" w:cs="Arial"/>
          <w:sz w:val="24"/>
          <w:szCs w:val="24"/>
        </w:rPr>
        <w:t xml:space="preserve">a reduction in grade in the course to any </w:t>
      </w:r>
      <w:proofErr w:type="gramStart"/>
      <w:r w:rsidRPr="00FE3C8F">
        <w:rPr>
          <w:rFonts w:ascii="Arial" w:hAnsi="Arial" w:cs="Arial"/>
          <w:sz w:val="24"/>
          <w:szCs w:val="24"/>
        </w:rPr>
        <w:t>level;</w:t>
      </w:r>
      <w:proofErr w:type="gramEnd"/>
      <w:r w:rsidRPr="00FE3C8F">
        <w:rPr>
          <w:rFonts w:ascii="Arial" w:hAnsi="Arial" w:cs="Arial"/>
          <w:sz w:val="24"/>
          <w:szCs w:val="24"/>
        </w:rPr>
        <w:t xml:space="preserve"> </w:t>
      </w:r>
    </w:p>
    <w:p w14:paraId="0C6F4CD5" w14:textId="77777777" w:rsidR="00822F00" w:rsidRPr="00FE3C8F" w:rsidRDefault="00822F00" w:rsidP="00EE3EE9">
      <w:pPr>
        <w:tabs>
          <w:tab w:val="left" w:pos="1440"/>
          <w:tab w:val="left" w:pos="1800"/>
        </w:tabs>
        <w:spacing w:after="0" w:line="240" w:lineRule="auto"/>
        <w:rPr>
          <w:rFonts w:ascii="Arial" w:hAnsi="Arial" w:cs="Arial"/>
          <w:sz w:val="24"/>
          <w:szCs w:val="24"/>
        </w:rPr>
      </w:pPr>
    </w:p>
    <w:p w14:paraId="24E34DBD" w14:textId="77777777" w:rsidR="00822F00" w:rsidRDefault="00822F00" w:rsidP="00EE3EE9">
      <w:pPr>
        <w:pStyle w:val="ListParagraph"/>
        <w:numPr>
          <w:ilvl w:val="0"/>
          <w:numId w:val="6"/>
        </w:numPr>
        <w:tabs>
          <w:tab w:val="left" w:pos="1440"/>
          <w:tab w:val="left" w:pos="1800"/>
        </w:tabs>
        <w:spacing w:after="0" w:line="240" w:lineRule="auto"/>
        <w:rPr>
          <w:rFonts w:ascii="Arial" w:hAnsi="Arial" w:cs="Arial"/>
          <w:sz w:val="24"/>
          <w:szCs w:val="24"/>
        </w:rPr>
      </w:pPr>
      <w:r w:rsidRPr="00FB6A7A">
        <w:rPr>
          <w:rFonts w:ascii="Arial" w:hAnsi="Arial" w:cs="Arial"/>
          <w:sz w:val="24"/>
          <w:szCs w:val="24"/>
        </w:rPr>
        <w:t xml:space="preserve">a reduction in grade on an examination, or on other academic work affected by the violation of the </w:t>
      </w:r>
      <w:hyperlink r:id="rId13" w:history="1">
        <w:r w:rsidRPr="0088566D">
          <w:rPr>
            <w:rStyle w:val="Hyperlink"/>
            <w:rFonts w:ascii="Arial" w:hAnsi="Arial" w:cs="Arial"/>
            <w:sz w:val="24"/>
            <w:szCs w:val="24"/>
          </w:rPr>
          <w:t>Honor Code</w:t>
        </w:r>
      </w:hyperlink>
      <w:r>
        <w:rPr>
          <w:rFonts w:ascii="Arial" w:hAnsi="Arial" w:cs="Arial"/>
          <w:sz w:val="24"/>
          <w:szCs w:val="24"/>
        </w:rPr>
        <w:t>; and</w:t>
      </w:r>
    </w:p>
    <w:p w14:paraId="3F2A14A4" w14:textId="77777777" w:rsidR="00822F00" w:rsidRPr="007032FA" w:rsidRDefault="00822F00" w:rsidP="00822F00">
      <w:pPr>
        <w:tabs>
          <w:tab w:val="left" w:pos="1800"/>
        </w:tabs>
        <w:spacing w:after="0" w:line="240" w:lineRule="auto"/>
        <w:rPr>
          <w:rFonts w:ascii="Arial" w:hAnsi="Arial" w:cs="Arial"/>
          <w:sz w:val="24"/>
          <w:szCs w:val="24"/>
        </w:rPr>
      </w:pPr>
    </w:p>
    <w:p w14:paraId="4C66AE45" w14:textId="18E36DCF" w:rsidR="00822F00" w:rsidRPr="007032FA" w:rsidRDefault="00822F00" w:rsidP="00822F00">
      <w:pPr>
        <w:tabs>
          <w:tab w:val="left" w:pos="1440"/>
        </w:tabs>
        <w:spacing w:after="0" w:line="240" w:lineRule="auto"/>
        <w:ind w:left="1800" w:hanging="360"/>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a </w:t>
      </w:r>
      <w:r w:rsidRPr="007032FA">
        <w:rPr>
          <w:rFonts w:ascii="Arial" w:hAnsi="Arial" w:cs="Arial"/>
          <w:sz w:val="24"/>
          <w:szCs w:val="24"/>
        </w:rPr>
        <w:t>penalty related to a non-course violation as codified in departmental or catalog policy.</w:t>
      </w:r>
    </w:p>
    <w:p w14:paraId="45296A7B" w14:textId="77777777" w:rsidR="00822F00" w:rsidRDefault="00822F00" w:rsidP="00FF58CE">
      <w:pPr>
        <w:spacing w:after="0" w:line="240" w:lineRule="auto"/>
        <w:ind w:left="1440" w:hanging="720"/>
        <w:rPr>
          <w:rFonts w:ascii="Arial" w:hAnsi="Arial" w:cs="Arial"/>
          <w:sz w:val="24"/>
          <w:szCs w:val="24"/>
        </w:rPr>
      </w:pPr>
    </w:p>
    <w:p w14:paraId="78D66FCC" w14:textId="77777777" w:rsidR="00822F00" w:rsidRDefault="00E34621" w:rsidP="00822F00">
      <w:pPr>
        <w:spacing w:after="0" w:line="240" w:lineRule="auto"/>
        <w:ind w:left="1440" w:hanging="720"/>
        <w:rPr>
          <w:rFonts w:ascii="Arial" w:hAnsi="Arial" w:cs="Arial"/>
          <w:sz w:val="24"/>
          <w:szCs w:val="24"/>
        </w:rPr>
      </w:pPr>
      <w:r w:rsidRPr="00FE3C8F">
        <w:rPr>
          <w:rFonts w:ascii="Arial" w:hAnsi="Arial" w:cs="Arial"/>
          <w:sz w:val="24"/>
          <w:szCs w:val="24"/>
        </w:rPr>
        <w:t>02.0</w:t>
      </w:r>
      <w:r w:rsidR="00026D57" w:rsidRPr="00FE3C8F">
        <w:rPr>
          <w:rFonts w:ascii="Arial" w:hAnsi="Arial" w:cs="Arial"/>
          <w:sz w:val="24"/>
          <w:szCs w:val="24"/>
        </w:rPr>
        <w:t>3</w:t>
      </w:r>
      <w:r w:rsidRPr="00FE3C8F">
        <w:rPr>
          <w:rFonts w:ascii="Arial" w:hAnsi="Arial" w:cs="Arial"/>
          <w:sz w:val="24"/>
          <w:szCs w:val="24"/>
        </w:rPr>
        <w:tab/>
      </w:r>
      <w:r w:rsidR="00822F00" w:rsidRPr="00FE3C8F">
        <w:rPr>
          <w:rFonts w:ascii="Arial" w:hAnsi="Arial" w:cs="Arial"/>
          <w:sz w:val="24"/>
          <w:szCs w:val="24"/>
        </w:rPr>
        <w:t xml:space="preserve">Academic </w:t>
      </w:r>
      <w:r w:rsidR="00822F00">
        <w:rPr>
          <w:rFonts w:ascii="Arial" w:hAnsi="Arial" w:cs="Arial"/>
          <w:sz w:val="24"/>
          <w:szCs w:val="24"/>
        </w:rPr>
        <w:t>W</w:t>
      </w:r>
      <w:r w:rsidR="00822F00" w:rsidRPr="00FE3C8F">
        <w:rPr>
          <w:rFonts w:ascii="Arial" w:hAnsi="Arial" w:cs="Arial"/>
          <w:sz w:val="24"/>
          <w:szCs w:val="24"/>
        </w:rPr>
        <w:t>ork – outcomes and products such as essay</w:t>
      </w:r>
      <w:r w:rsidR="00822F00">
        <w:rPr>
          <w:rFonts w:ascii="Arial" w:hAnsi="Arial" w:cs="Arial"/>
          <w:sz w:val="24"/>
          <w:szCs w:val="24"/>
        </w:rPr>
        <w:t>s, these</w:t>
      </w:r>
      <w:r w:rsidR="00822F00" w:rsidRPr="00FE3C8F">
        <w:rPr>
          <w:rFonts w:ascii="Arial" w:hAnsi="Arial" w:cs="Arial"/>
          <w:sz w:val="24"/>
          <w:szCs w:val="24"/>
        </w:rPr>
        <w:t>s, report</w:t>
      </w:r>
      <w:r w:rsidR="00822F00">
        <w:rPr>
          <w:rFonts w:ascii="Arial" w:hAnsi="Arial" w:cs="Arial"/>
          <w:sz w:val="24"/>
          <w:szCs w:val="24"/>
        </w:rPr>
        <w:t>s</w:t>
      </w:r>
      <w:r w:rsidR="00822F00" w:rsidRPr="00FE3C8F">
        <w:rPr>
          <w:rFonts w:ascii="Arial" w:hAnsi="Arial" w:cs="Arial"/>
          <w:sz w:val="24"/>
          <w:szCs w:val="24"/>
        </w:rPr>
        <w:t>, exam</w:t>
      </w:r>
      <w:r w:rsidR="00822F00">
        <w:rPr>
          <w:rFonts w:ascii="Arial" w:hAnsi="Arial" w:cs="Arial"/>
          <w:sz w:val="24"/>
          <w:szCs w:val="24"/>
        </w:rPr>
        <w:t>s</w:t>
      </w:r>
      <w:r w:rsidR="00822F00" w:rsidRPr="00FE3C8F">
        <w:rPr>
          <w:rFonts w:ascii="Arial" w:hAnsi="Arial" w:cs="Arial"/>
          <w:sz w:val="24"/>
          <w:szCs w:val="24"/>
        </w:rPr>
        <w:t>, test</w:t>
      </w:r>
      <w:r w:rsidR="00822F00">
        <w:rPr>
          <w:rFonts w:ascii="Arial" w:hAnsi="Arial" w:cs="Arial"/>
          <w:sz w:val="24"/>
          <w:szCs w:val="24"/>
        </w:rPr>
        <w:t>s</w:t>
      </w:r>
      <w:r w:rsidR="00822F00" w:rsidRPr="00FE3C8F">
        <w:rPr>
          <w:rFonts w:ascii="Arial" w:hAnsi="Arial" w:cs="Arial"/>
          <w:sz w:val="24"/>
          <w:szCs w:val="24"/>
        </w:rPr>
        <w:t>, quiz</w:t>
      </w:r>
      <w:r w:rsidR="00822F00">
        <w:rPr>
          <w:rFonts w:ascii="Arial" w:hAnsi="Arial" w:cs="Arial"/>
          <w:sz w:val="24"/>
          <w:szCs w:val="24"/>
        </w:rPr>
        <w:t>zes</w:t>
      </w:r>
      <w:r w:rsidR="00822F00" w:rsidRPr="00FE3C8F">
        <w:rPr>
          <w:rFonts w:ascii="Arial" w:hAnsi="Arial" w:cs="Arial"/>
          <w:sz w:val="24"/>
          <w:szCs w:val="24"/>
        </w:rPr>
        <w:t>, problem</w:t>
      </w:r>
      <w:r w:rsidR="00822F00">
        <w:rPr>
          <w:rFonts w:ascii="Arial" w:hAnsi="Arial" w:cs="Arial"/>
          <w:sz w:val="24"/>
          <w:szCs w:val="24"/>
        </w:rPr>
        <w:t>s</w:t>
      </w:r>
      <w:r w:rsidR="00822F00" w:rsidRPr="00FE3C8F">
        <w:rPr>
          <w:rFonts w:ascii="Arial" w:hAnsi="Arial" w:cs="Arial"/>
          <w:sz w:val="24"/>
          <w:szCs w:val="24"/>
        </w:rPr>
        <w:t>, assignment</w:t>
      </w:r>
      <w:r w:rsidR="00822F00">
        <w:rPr>
          <w:rFonts w:ascii="Arial" w:hAnsi="Arial" w:cs="Arial"/>
          <w:sz w:val="24"/>
          <w:szCs w:val="24"/>
        </w:rPr>
        <w:t>s</w:t>
      </w:r>
      <w:r w:rsidR="00822F00" w:rsidRPr="00FE3C8F">
        <w:rPr>
          <w:rFonts w:ascii="Arial" w:hAnsi="Arial" w:cs="Arial"/>
          <w:sz w:val="24"/>
          <w:szCs w:val="24"/>
        </w:rPr>
        <w:t>, or other project</w:t>
      </w:r>
      <w:r w:rsidR="00822F00">
        <w:rPr>
          <w:rFonts w:ascii="Arial" w:hAnsi="Arial" w:cs="Arial"/>
          <w:sz w:val="24"/>
          <w:szCs w:val="24"/>
        </w:rPr>
        <w:t>s</w:t>
      </w:r>
      <w:r w:rsidR="00822F00" w:rsidRPr="00FE3C8F">
        <w:rPr>
          <w:rFonts w:ascii="Arial" w:hAnsi="Arial" w:cs="Arial"/>
          <w:sz w:val="24"/>
          <w:szCs w:val="24"/>
        </w:rPr>
        <w:t xml:space="preserve"> submitted for purposes </w:t>
      </w:r>
      <w:r w:rsidR="00822F00">
        <w:rPr>
          <w:rFonts w:ascii="Arial" w:hAnsi="Arial" w:cs="Arial"/>
          <w:sz w:val="24"/>
          <w:szCs w:val="24"/>
        </w:rPr>
        <w:t xml:space="preserve">of </w:t>
      </w:r>
      <w:r w:rsidR="00822F00" w:rsidRPr="00FE3C8F">
        <w:rPr>
          <w:rFonts w:ascii="Arial" w:hAnsi="Arial" w:cs="Arial"/>
          <w:sz w:val="24"/>
          <w:szCs w:val="24"/>
        </w:rPr>
        <w:t xml:space="preserve">achieving learning outcomes. </w:t>
      </w:r>
    </w:p>
    <w:p w14:paraId="55B1B334" w14:textId="30FD3FD3" w:rsidR="00B65430" w:rsidRDefault="00B65430" w:rsidP="00822F00">
      <w:pPr>
        <w:spacing w:after="0" w:line="240" w:lineRule="auto"/>
        <w:rPr>
          <w:rFonts w:ascii="Arial" w:hAnsi="Arial" w:cs="Arial"/>
          <w:sz w:val="24"/>
          <w:szCs w:val="24"/>
        </w:rPr>
      </w:pPr>
    </w:p>
    <w:p w14:paraId="7E863DD1" w14:textId="682EEDF5" w:rsidR="00B65430" w:rsidRDefault="00B65430" w:rsidP="00B65430">
      <w:pPr>
        <w:spacing w:after="0" w:line="240" w:lineRule="auto"/>
        <w:ind w:left="1440" w:hanging="720"/>
        <w:rPr>
          <w:rFonts w:ascii="Arial" w:hAnsi="Arial" w:cs="Arial"/>
          <w:sz w:val="24"/>
          <w:szCs w:val="24"/>
        </w:rPr>
      </w:pPr>
      <w:r>
        <w:rPr>
          <w:rFonts w:ascii="Arial" w:hAnsi="Arial" w:cs="Arial"/>
          <w:sz w:val="24"/>
          <w:szCs w:val="24"/>
        </w:rPr>
        <w:t>02.0</w:t>
      </w:r>
      <w:r w:rsidR="00822F00">
        <w:rPr>
          <w:rFonts w:ascii="Arial" w:hAnsi="Arial" w:cs="Arial"/>
          <w:sz w:val="24"/>
          <w:szCs w:val="24"/>
        </w:rPr>
        <w:t>4</w:t>
      </w:r>
      <w:r>
        <w:rPr>
          <w:rFonts w:ascii="Arial" w:hAnsi="Arial" w:cs="Arial"/>
          <w:sz w:val="24"/>
          <w:szCs w:val="24"/>
        </w:rPr>
        <w:t xml:space="preserve"> </w:t>
      </w:r>
      <w:r w:rsidR="00822F00">
        <w:rPr>
          <w:rFonts w:ascii="Arial" w:hAnsi="Arial" w:cs="Arial"/>
          <w:sz w:val="24"/>
          <w:szCs w:val="24"/>
        </w:rPr>
        <w:tab/>
      </w:r>
      <w:r>
        <w:rPr>
          <w:rFonts w:ascii="Arial" w:hAnsi="Arial" w:cs="Arial"/>
          <w:sz w:val="24"/>
          <w:szCs w:val="24"/>
        </w:rPr>
        <w:t xml:space="preserve">Determination Verification Form – a form to be completed by the </w:t>
      </w:r>
      <w:r w:rsidR="005D2609">
        <w:rPr>
          <w:rFonts w:ascii="Arial" w:hAnsi="Arial" w:cs="Arial"/>
          <w:sz w:val="24"/>
          <w:szCs w:val="24"/>
        </w:rPr>
        <w:t xml:space="preserve">student </w:t>
      </w:r>
      <w:r>
        <w:rPr>
          <w:rFonts w:ascii="Arial" w:hAnsi="Arial" w:cs="Arial"/>
          <w:sz w:val="24"/>
          <w:szCs w:val="24"/>
        </w:rPr>
        <w:t>denoting acceptance or non-acceptance of the allegation of academic misconduct and</w:t>
      </w:r>
      <w:r w:rsidR="006953E4">
        <w:rPr>
          <w:rFonts w:ascii="Arial" w:hAnsi="Arial" w:cs="Arial"/>
          <w:sz w:val="24"/>
          <w:szCs w:val="24"/>
        </w:rPr>
        <w:t>/or</w:t>
      </w:r>
      <w:r>
        <w:rPr>
          <w:rFonts w:ascii="Arial" w:hAnsi="Arial" w:cs="Arial"/>
          <w:sz w:val="24"/>
          <w:szCs w:val="24"/>
        </w:rPr>
        <w:t xml:space="preserve"> the assigned penalty.</w:t>
      </w:r>
    </w:p>
    <w:p w14:paraId="247A42DD" w14:textId="77777777" w:rsidR="00B65430" w:rsidRDefault="00B65430" w:rsidP="00B65430">
      <w:pPr>
        <w:spacing w:after="0" w:line="240" w:lineRule="auto"/>
        <w:ind w:left="1440" w:hanging="720"/>
        <w:rPr>
          <w:rFonts w:ascii="Arial" w:hAnsi="Arial" w:cs="Arial"/>
          <w:sz w:val="24"/>
          <w:szCs w:val="24"/>
        </w:rPr>
      </w:pPr>
    </w:p>
    <w:p w14:paraId="2AC09DED" w14:textId="51C8EEB4" w:rsidR="00C624F8" w:rsidRDefault="008F5F06" w:rsidP="007032FA">
      <w:pPr>
        <w:spacing w:after="0" w:line="240" w:lineRule="auto"/>
        <w:ind w:left="1440"/>
        <w:rPr>
          <w:rFonts w:ascii="Arial" w:hAnsi="Arial" w:cs="Arial"/>
          <w:sz w:val="24"/>
          <w:szCs w:val="24"/>
        </w:rPr>
      </w:pPr>
      <w:r w:rsidRPr="00FE3C8F">
        <w:rPr>
          <w:rFonts w:ascii="Arial" w:hAnsi="Arial" w:cs="Arial"/>
          <w:sz w:val="24"/>
          <w:szCs w:val="24"/>
        </w:rPr>
        <w:t>The following table itemizes common issues and concerns related to academic integrity</w:t>
      </w:r>
      <w:r w:rsidR="00DE5136">
        <w:rPr>
          <w:rFonts w:ascii="Arial" w:hAnsi="Arial" w:cs="Arial"/>
          <w:sz w:val="24"/>
          <w:szCs w:val="24"/>
        </w:rPr>
        <w:t>:</w:t>
      </w:r>
    </w:p>
    <w:p w14:paraId="101D3342" w14:textId="77777777" w:rsidR="00E34CCD" w:rsidRDefault="00E34CCD" w:rsidP="00DE04CD">
      <w:pPr>
        <w:spacing w:after="0" w:line="240" w:lineRule="auto"/>
        <w:ind w:left="1440" w:hanging="720"/>
        <w:jc w:val="center"/>
        <w:rPr>
          <w:rFonts w:ascii="Arial" w:hAnsi="Arial" w:cs="Arial"/>
          <w:b/>
          <w:sz w:val="24"/>
          <w:szCs w:val="24"/>
        </w:rPr>
      </w:pPr>
    </w:p>
    <w:p w14:paraId="3A77442C" w14:textId="0A739B65" w:rsidR="00515966" w:rsidRDefault="00515966" w:rsidP="00DE04CD">
      <w:pPr>
        <w:spacing w:after="0" w:line="240" w:lineRule="auto"/>
        <w:ind w:left="1440" w:hanging="720"/>
        <w:jc w:val="center"/>
        <w:rPr>
          <w:rFonts w:ascii="Arial" w:hAnsi="Arial" w:cs="Arial"/>
          <w:b/>
          <w:sz w:val="24"/>
          <w:szCs w:val="24"/>
        </w:rPr>
      </w:pPr>
      <w:r w:rsidRPr="00FE3C8F">
        <w:rPr>
          <w:rFonts w:ascii="Arial" w:hAnsi="Arial" w:cs="Arial"/>
          <w:b/>
          <w:sz w:val="24"/>
          <w:szCs w:val="24"/>
        </w:rPr>
        <w:t xml:space="preserve">Examples of Honor </w:t>
      </w:r>
      <w:r w:rsidR="00417B11" w:rsidRPr="00FE3C8F">
        <w:rPr>
          <w:rFonts w:ascii="Arial" w:hAnsi="Arial" w:cs="Arial"/>
          <w:b/>
          <w:sz w:val="24"/>
          <w:szCs w:val="24"/>
        </w:rPr>
        <w:t>Code Issues and C</w:t>
      </w:r>
      <w:r w:rsidRPr="00FE3C8F">
        <w:rPr>
          <w:rFonts w:ascii="Arial" w:hAnsi="Arial" w:cs="Arial"/>
          <w:b/>
          <w:sz w:val="24"/>
          <w:szCs w:val="24"/>
        </w:rPr>
        <w:t>oncerns</w:t>
      </w:r>
    </w:p>
    <w:p w14:paraId="0C7F12DF" w14:textId="77777777" w:rsidR="00776802" w:rsidRPr="00FE3C8F" w:rsidRDefault="00776802" w:rsidP="00DE04CD">
      <w:pPr>
        <w:spacing w:after="0" w:line="240" w:lineRule="auto"/>
        <w:ind w:left="1440" w:hanging="720"/>
        <w:jc w:val="center"/>
        <w:rPr>
          <w:rFonts w:ascii="Arial" w:hAnsi="Arial" w:cs="Arial"/>
          <w:b/>
          <w:sz w:val="24"/>
          <w:szCs w:val="24"/>
        </w:rPr>
      </w:pPr>
    </w:p>
    <w:tbl>
      <w:tblPr>
        <w:tblW w:w="812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413"/>
      </w:tblGrid>
      <w:tr w:rsidR="00CB368C" w:rsidRPr="00FE3C8F" w14:paraId="38B38D6D" w14:textId="77777777" w:rsidTr="00A311ED">
        <w:trPr>
          <w:trHeight w:val="647"/>
        </w:trPr>
        <w:tc>
          <w:tcPr>
            <w:tcW w:w="1710" w:type="dxa"/>
            <w:shd w:val="clear" w:color="auto" w:fill="auto"/>
          </w:tcPr>
          <w:p w14:paraId="0203A20C" w14:textId="77777777" w:rsidR="00CB368C" w:rsidRPr="00FE3C8F" w:rsidRDefault="00CB368C" w:rsidP="00DE5136">
            <w:pPr>
              <w:rPr>
                <w:rFonts w:ascii="Arial" w:hAnsi="Arial" w:cs="Arial"/>
                <w:sz w:val="24"/>
                <w:szCs w:val="24"/>
              </w:rPr>
            </w:pPr>
            <w:r w:rsidRPr="00FE3C8F">
              <w:rPr>
                <w:rFonts w:ascii="Arial" w:hAnsi="Arial" w:cs="Arial"/>
                <w:sz w:val="24"/>
                <w:szCs w:val="24"/>
              </w:rPr>
              <w:t>Cheating</w:t>
            </w:r>
          </w:p>
        </w:tc>
        <w:tc>
          <w:tcPr>
            <w:tcW w:w="6413" w:type="dxa"/>
            <w:shd w:val="clear" w:color="auto" w:fill="auto"/>
          </w:tcPr>
          <w:p w14:paraId="606C6034" w14:textId="51581234" w:rsidR="00CB368C" w:rsidRPr="00FE3C8F" w:rsidRDefault="00D87BA4" w:rsidP="00E272B2">
            <w:pPr>
              <w:spacing w:after="0" w:line="240" w:lineRule="auto"/>
              <w:rPr>
                <w:rFonts w:ascii="Arial" w:hAnsi="Arial" w:cs="Arial"/>
                <w:sz w:val="24"/>
                <w:szCs w:val="24"/>
              </w:rPr>
            </w:pPr>
            <w:r>
              <w:rPr>
                <w:rFonts w:ascii="Arial" w:hAnsi="Arial" w:cs="Arial"/>
                <w:sz w:val="24"/>
                <w:szCs w:val="24"/>
              </w:rPr>
              <w:t>includes</w:t>
            </w:r>
            <w:r w:rsidR="00CB368C" w:rsidRPr="00FE3C8F">
              <w:rPr>
                <w:rFonts w:ascii="Arial" w:hAnsi="Arial" w:cs="Arial"/>
                <w:sz w:val="24"/>
                <w:szCs w:val="24"/>
              </w:rPr>
              <w:t xml:space="preserve"> engaging or attempting to engage in any of the following activities:</w:t>
            </w:r>
          </w:p>
        </w:tc>
      </w:tr>
      <w:tr w:rsidR="00CB368C" w:rsidRPr="00FE3C8F" w14:paraId="18873F36" w14:textId="77777777" w:rsidTr="00A311ED">
        <w:trPr>
          <w:trHeight w:val="692"/>
        </w:trPr>
        <w:tc>
          <w:tcPr>
            <w:tcW w:w="1710" w:type="dxa"/>
            <w:shd w:val="clear" w:color="auto" w:fill="auto"/>
          </w:tcPr>
          <w:p w14:paraId="5B45539B" w14:textId="77777777" w:rsidR="00CB368C" w:rsidRPr="00FE3C8F" w:rsidRDefault="00CB368C" w:rsidP="00DE5136">
            <w:pPr>
              <w:rPr>
                <w:rFonts w:ascii="Arial" w:hAnsi="Arial" w:cs="Arial"/>
                <w:sz w:val="24"/>
                <w:szCs w:val="24"/>
              </w:rPr>
            </w:pPr>
          </w:p>
        </w:tc>
        <w:tc>
          <w:tcPr>
            <w:tcW w:w="6413" w:type="dxa"/>
            <w:shd w:val="clear" w:color="auto" w:fill="auto"/>
          </w:tcPr>
          <w:p w14:paraId="0DA54651" w14:textId="18628F83" w:rsidR="00CB368C" w:rsidRPr="00FE3C8F" w:rsidRDefault="00D87BA4" w:rsidP="00EE3EE9">
            <w:pPr>
              <w:pStyle w:val="ListParagraph"/>
              <w:numPr>
                <w:ilvl w:val="0"/>
                <w:numId w:val="19"/>
              </w:numPr>
              <w:spacing w:after="0" w:line="240" w:lineRule="auto"/>
              <w:ind w:left="255" w:hanging="273"/>
              <w:contextualSpacing/>
              <w:rPr>
                <w:rFonts w:ascii="Arial" w:hAnsi="Arial" w:cs="Arial"/>
                <w:sz w:val="24"/>
                <w:szCs w:val="24"/>
              </w:rPr>
            </w:pPr>
            <w:r>
              <w:rPr>
                <w:rFonts w:ascii="Arial" w:hAnsi="Arial" w:cs="Arial"/>
                <w:sz w:val="24"/>
                <w:szCs w:val="24"/>
              </w:rPr>
              <w:t>c</w:t>
            </w:r>
            <w:r w:rsidR="00CB368C" w:rsidRPr="00FE3C8F">
              <w:rPr>
                <w:rFonts w:ascii="Arial" w:hAnsi="Arial" w:cs="Arial"/>
                <w:sz w:val="24"/>
                <w:szCs w:val="24"/>
              </w:rPr>
              <w:t>opying from another student’s test</w:t>
            </w:r>
            <w:r w:rsidR="007828CF" w:rsidRPr="00FE3C8F">
              <w:rPr>
                <w:rFonts w:ascii="Arial" w:hAnsi="Arial" w:cs="Arial"/>
                <w:sz w:val="24"/>
                <w:szCs w:val="24"/>
              </w:rPr>
              <w:t>,</w:t>
            </w:r>
            <w:r w:rsidR="00CB368C" w:rsidRPr="00FE3C8F">
              <w:rPr>
                <w:rFonts w:ascii="Arial" w:hAnsi="Arial" w:cs="Arial"/>
                <w:sz w:val="24"/>
                <w:szCs w:val="24"/>
              </w:rPr>
              <w:t xml:space="preserve"> paper, report, computer files, data listings,</w:t>
            </w:r>
            <w:r w:rsidR="00501E23" w:rsidRPr="00FE3C8F">
              <w:rPr>
                <w:rFonts w:ascii="Arial" w:hAnsi="Arial" w:cs="Arial"/>
                <w:sz w:val="24"/>
                <w:szCs w:val="24"/>
              </w:rPr>
              <w:t xml:space="preserve"> computer screen</w:t>
            </w:r>
            <w:r>
              <w:rPr>
                <w:rFonts w:ascii="Arial" w:hAnsi="Arial" w:cs="Arial"/>
                <w:sz w:val="24"/>
                <w:szCs w:val="24"/>
              </w:rPr>
              <w:t>s</w:t>
            </w:r>
            <w:r w:rsidR="00501E23" w:rsidRPr="00FE3C8F">
              <w:rPr>
                <w:rFonts w:ascii="Arial" w:hAnsi="Arial" w:cs="Arial"/>
                <w:sz w:val="24"/>
                <w:szCs w:val="24"/>
              </w:rPr>
              <w:t>,</w:t>
            </w:r>
            <w:r w:rsidR="00CB368C" w:rsidRPr="00FE3C8F">
              <w:rPr>
                <w:rFonts w:ascii="Arial" w:hAnsi="Arial" w:cs="Arial"/>
                <w:sz w:val="24"/>
                <w:szCs w:val="24"/>
              </w:rPr>
              <w:t xml:space="preserve"> programs, or from any electronic device</w:t>
            </w:r>
            <w:r>
              <w:rPr>
                <w:rFonts w:ascii="Arial" w:hAnsi="Arial" w:cs="Arial"/>
                <w:sz w:val="24"/>
                <w:szCs w:val="24"/>
              </w:rPr>
              <w:t>s</w:t>
            </w:r>
            <w:r w:rsidR="00CB368C" w:rsidRPr="00FE3C8F">
              <w:rPr>
                <w:rFonts w:ascii="Arial" w:hAnsi="Arial" w:cs="Arial"/>
                <w:sz w:val="24"/>
                <w:szCs w:val="24"/>
              </w:rPr>
              <w:t xml:space="preserve"> or equipment</w:t>
            </w:r>
            <w:r w:rsidR="00A311ED">
              <w:rPr>
                <w:rFonts w:ascii="Arial" w:hAnsi="Arial" w:cs="Arial"/>
                <w:sz w:val="24"/>
                <w:szCs w:val="24"/>
              </w:rPr>
              <w:t>;</w:t>
            </w:r>
          </w:p>
        </w:tc>
      </w:tr>
      <w:tr w:rsidR="00CB368C" w:rsidRPr="00FE3C8F" w14:paraId="22633CB4" w14:textId="77777777" w:rsidTr="00A311ED">
        <w:trPr>
          <w:trHeight w:val="575"/>
        </w:trPr>
        <w:tc>
          <w:tcPr>
            <w:tcW w:w="1710" w:type="dxa"/>
            <w:shd w:val="clear" w:color="auto" w:fill="auto"/>
          </w:tcPr>
          <w:p w14:paraId="1790AD6C" w14:textId="77777777" w:rsidR="00CB368C" w:rsidRPr="00FE3C8F" w:rsidRDefault="00CB368C" w:rsidP="00DE5136">
            <w:pPr>
              <w:rPr>
                <w:rFonts w:ascii="Arial" w:hAnsi="Arial" w:cs="Arial"/>
                <w:sz w:val="24"/>
                <w:szCs w:val="24"/>
              </w:rPr>
            </w:pPr>
          </w:p>
        </w:tc>
        <w:tc>
          <w:tcPr>
            <w:tcW w:w="6413" w:type="dxa"/>
            <w:shd w:val="clear" w:color="auto" w:fill="auto"/>
          </w:tcPr>
          <w:p w14:paraId="2459C18E" w14:textId="6032D9E0" w:rsidR="00CB368C" w:rsidRPr="00FE3C8F" w:rsidRDefault="00D87BA4" w:rsidP="00776802">
            <w:pPr>
              <w:pStyle w:val="ListParagraph"/>
              <w:numPr>
                <w:ilvl w:val="0"/>
                <w:numId w:val="19"/>
              </w:numPr>
              <w:tabs>
                <w:tab w:val="left" w:pos="252"/>
                <w:tab w:val="left" w:pos="2160"/>
              </w:tabs>
              <w:spacing w:after="0" w:line="240" w:lineRule="auto"/>
              <w:ind w:left="252" w:hanging="270"/>
              <w:contextualSpacing/>
              <w:rPr>
                <w:rFonts w:ascii="Arial" w:hAnsi="Arial" w:cs="Arial"/>
                <w:sz w:val="24"/>
                <w:szCs w:val="24"/>
              </w:rPr>
            </w:pPr>
            <w:r>
              <w:rPr>
                <w:rFonts w:ascii="Arial" w:hAnsi="Arial" w:cs="Arial"/>
                <w:sz w:val="24"/>
                <w:szCs w:val="24"/>
              </w:rPr>
              <w:t>u</w:t>
            </w:r>
            <w:r w:rsidR="00CB368C" w:rsidRPr="00FE3C8F">
              <w:rPr>
                <w:rFonts w:ascii="Arial" w:hAnsi="Arial" w:cs="Arial"/>
                <w:sz w:val="24"/>
                <w:szCs w:val="24"/>
              </w:rPr>
              <w:t>sing, during a test</w:t>
            </w:r>
            <w:r w:rsidR="000860D2">
              <w:rPr>
                <w:rFonts w:ascii="Arial" w:hAnsi="Arial" w:cs="Arial"/>
                <w:sz w:val="24"/>
                <w:szCs w:val="24"/>
              </w:rPr>
              <w:t xml:space="preserve"> or assignment</w:t>
            </w:r>
            <w:r w:rsidR="00CB368C" w:rsidRPr="00FE3C8F">
              <w:rPr>
                <w:rFonts w:ascii="Arial" w:hAnsi="Arial" w:cs="Arial"/>
                <w:sz w:val="24"/>
                <w:szCs w:val="24"/>
              </w:rPr>
              <w:t xml:space="preserve">, </w:t>
            </w:r>
            <w:r w:rsidR="00CB368C" w:rsidRPr="00FE3C8F">
              <w:rPr>
                <w:rFonts w:ascii="Arial" w:hAnsi="Arial" w:cs="Arial"/>
                <w:bCs/>
                <w:sz w:val="24"/>
                <w:szCs w:val="24"/>
              </w:rPr>
              <w:t xml:space="preserve">printed, audio, or electronic </w:t>
            </w:r>
            <w:r w:rsidR="00CB368C" w:rsidRPr="00FE3C8F">
              <w:rPr>
                <w:rFonts w:ascii="Arial" w:hAnsi="Arial" w:cs="Arial"/>
                <w:sz w:val="24"/>
                <w:szCs w:val="24"/>
              </w:rPr>
              <w:t>materials not authorized by the person giving the test</w:t>
            </w:r>
            <w:r w:rsidR="00440C16">
              <w:rPr>
                <w:rFonts w:ascii="Arial" w:hAnsi="Arial" w:cs="Arial"/>
                <w:sz w:val="24"/>
                <w:szCs w:val="24"/>
              </w:rPr>
              <w:t xml:space="preserve"> or </w:t>
            </w:r>
            <w:r w:rsidR="000860D2">
              <w:rPr>
                <w:rFonts w:ascii="Arial" w:hAnsi="Arial" w:cs="Arial"/>
                <w:sz w:val="24"/>
                <w:szCs w:val="24"/>
              </w:rPr>
              <w:t>assignment</w:t>
            </w:r>
            <w:r w:rsidR="00A311ED">
              <w:rPr>
                <w:rFonts w:ascii="Arial" w:hAnsi="Arial" w:cs="Arial"/>
                <w:sz w:val="24"/>
                <w:szCs w:val="24"/>
              </w:rPr>
              <w:t>;</w:t>
            </w:r>
          </w:p>
        </w:tc>
      </w:tr>
      <w:tr w:rsidR="00CB368C" w:rsidRPr="00FE3C8F" w14:paraId="4EDE6711" w14:textId="77777777" w:rsidTr="00A311ED">
        <w:trPr>
          <w:trHeight w:val="980"/>
        </w:trPr>
        <w:tc>
          <w:tcPr>
            <w:tcW w:w="1710" w:type="dxa"/>
            <w:shd w:val="clear" w:color="auto" w:fill="auto"/>
          </w:tcPr>
          <w:p w14:paraId="541C903E" w14:textId="77777777" w:rsidR="00CB368C" w:rsidRPr="00FE3C8F" w:rsidRDefault="00CB368C" w:rsidP="00DE5136">
            <w:pPr>
              <w:rPr>
                <w:rFonts w:ascii="Arial" w:hAnsi="Arial" w:cs="Arial"/>
                <w:sz w:val="24"/>
                <w:szCs w:val="24"/>
              </w:rPr>
            </w:pPr>
          </w:p>
        </w:tc>
        <w:tc>
          <w:tcPr>
            <w:tcW w:w="6413" w:type="dxa"/>
            <w:shd w:val="clear" w:color="auto" w:fill="auto"/>
          </w:tcPr>
          <w:p w14:paraId="66D685F8" w14:textId="19DD520D" w:rsidR="00CB368C" w:rsidRPr="00FE3C8F" w:rsidRDefault="00D87BA4" w:rsidP="00EE3EE9">
            <w:pPr>
              <w:pStyle w:val="ListParagraph"/>
              <w:numPr>
                <w:ilvl w:val="0"/>
                <w:numId w:val="19"/>
              </w:numPr>
              <w:tabs>
                <w:tab w:val="left" w:pos="252"/>
                <w:tab w:val="left" w:pos="2160"/>
              </w:tabs>
              <w:spacing w:after="0" w:line="240" w:lineRule="auto"/>
              <w:ind w:left="252" w:hanging="252"/>
              <w:contextualSpacing/>
              <w:rPr>
                <w:rFonts w:ascii="Arial" w:hAnsi="Arial" w:cs="Arial"/>
                <w:sz w:val="24"/>
                <w:szCs w:val="24"/>
              </w:rPr>
            </w:pPr>
            <w:r>
              <w:rPr>
                <w:rFonts w:ascii="Arial" w:hAnsi="Arial" w:cs="Arial"/>
                <w:sz w:val="24"/>
                <w:szCs w:val="24"/>
              </w:rPr>
              <w:t>w</w:t>
            </w:r>
            <w:r w:rsidR="00CB368C" w:rsidRPr="00FE3C8F">
              <w:rPr>
                <w:rFonts w:ascii="Arial" w:hAnsi="Arial" w:cs="Arial"/>
                <w:sz w:val="24"/>
                <w:szCs w:val="24"/>
              </w:rPr>
              <w:t>ithout authorization, using, buying, selling, stealing, transporting, soliciting, copying</w:t>
            </w:r>
            <w:r>
              <w:rPr>
                <w:rFonts w:ascii="Arial" w:hAnsi="Arial" w:cs="Arial"/>
                <w:sz w:val="24"/>
                <w:szCs w:val="24"/>
              </w:rPr>
              <w:t>,</w:t>
            </w:r>
            <w:r w:rsidR="00CB368C" w:rsidRPr="00FE3C8F">
              <w:rPr>
                <w:rFonts w:ascii="Arial" w:hAnsi="Arial" w:cs="Arial"/>
                <w:sz w:val="24"/>
                <w:szCs w:val="24"/>
              </w:rPr>
              <w:t xml:space="preserve"> or possessing</w:t>
            </w:r>
            <w:r>
              <w:rPr>
                <w:rFonts w:ascii="Arial" w:hAnsi="Arial" w:cs="Arial"/>
                <w:sz w:val="24"/>
                <w:szCs w:val="24"/>
              </w:rPr>
              <w:t xml:space="preserve"> -</w:t>
            </w:r>
            <w:r w:rsidR="00CB368C" w:rsidRPr="00FE3C8F">
              <w:rPr>
                <w:rFonts w:ascii="Arial" w:hAnsi="Arial" w:cs="Arial"/>
                <w:sz w:val="24"/>
                <w:szCs w:val="24"/>
              </w:rPr>
              <w:t xml:space="preserve"> in whole or in part</w:t>
            </w:r>
            <w:r>
              <w:rPr>
                <w:rFonts w:ascii="Arial" w:hAnsi="Arial" w:cs="Arial"/>
                <w:sz w:val="24"/>
                <w:szCs w:val="24"/>
              </w:rPr>
              <w:t xml:space="preserve"> -</w:t>
            </w:r>
            <w:r w:rsidR="00CB368C" w:rsidRPr="00FE3C8F">
              <w:rPr>
                <w:rFonts w:ascii="Arial" w:hAnsi="Arial" w:cs="Arial"/>
                <w:sz w:val="24"/>
                <w:szCs w:val="24"/>
              </w:rPr>
              <w:t xml:space="preserve"> the contents of an un</w:t>
            </w:r>
            <w:r>
              <w:rPr>
                <w:rFonts w:ascii="Arial" w:hAnsi="Arial" w:cs="Arial"/>
                <w:sz w:val="24"/>
                <w:szCs w:val="24"/>
              </w:rPr>
              <w:t>-</w:t>
            </w:r>
            <w:r w:rsidR="00CB368C" w:rsidRPr="00FE3C8F">
              <w:rPr>
                <w:rFonts w:ascii="Arial" w:hAnsi="Arial" w:cs="Arial"/>
                <w:sz w:val="24"/>
                <w:szCs w:val="24"/>
              </w:rPr>
              <w:t>administered test or other academic products (</w:t>
            </w:r>
            <w:r w:rsidR="00562FF1" w:rsidRPr="00FE3C8F">
              <w:rPr>
                <w:rFonts w:ascii="Arial" w:hAnsi="Arial" w:cs="Arial"/>
                <w:sz w:val="24"/>
                <w:szCs w:val="24"/>
              </w:rPr>
              <w:t>e.g.,</w:t>
            </w:r>
            <w:r w:rsidR="00CB368C" w:rsidRPr="00FE3C8F">
              <w:rPr>
                <w:rFonts w:ascii="Arial" w:hAnsi="Arial" w:cs="Arial"/>
                <w:sz w:val="24"/>
                <w:szCs w:val="24"/>
              </w:rPr>
              <w:t xml:space="preserve"> study guides, </w:t>
            </w:r>
            <w:r w:rsidR="003E53A6" w:rsidRPr="00FE3C8F">
              <w:rPr>
                <w:rFonts w:ascii="Arial" w:hAnsi="Arial" w:cs="Arial"/>
                <w:sz w:val="24"/>
                <w:szCs w:val="24"/>
              </w:rPr>
              <w:t xml:space="preserve">solution manuals, </w:t>
            </w:r>
            <w:r w:rsidR="00CB368C" w:rsidRPr="00FE3C8F">
              <w:rPr>
                <w:rFonts w:ascii="Arial" w:hAnsi="Arial" w:cs="Arial"/>
                <w:sz w:val="24"/>
                <w:szCs w:val="24"/>
              </w:rPr>
              <w:t>etc.)</w:t>
            </w:r>
            <w:r w:rsidR="00A311ED">
              <w:rPr>
                <w:rFonts w:ascii="Arial" w:hAnsi="Arial" w:cs="Arial"/>
                <w:sz w:val="24"/>
                <w:szCs w:val="24"/>
              </w:rPr>
              <w:t>;</w:t>
            </w:r>
          </w:p>
        </w:tc>
      </w:tr>
      <w:tr w:rsidR="00CB368C" w:rsidRPr="00FE3C8F" w14:paraId="66006D56" w14:textId="77777777" w:rsidTr="00A311ED">
        <w:trPr>
          <w:trHeight w:val="863"/>
        </w:trPr>
        <w:tc>
          <w:tcPr>
            <w:tcW w:w="1710" w:type="dxa"/>
            <w:shd w:val="clear" w:color="auto" w:fill="auto"/>
          </w:tcPr>
          <w:p w14:paraId="4524C733" w14:textId="77777777" w:rsidR="00CB368C" w:rsidRPr="00FE3C8F" w:rsidRDefault="00CB368C" w:rsidP="00DE5136">
            <w:pPr>
              <w:rPr>
                <w:rFonts w:ascii="Arial" w:hAnsi="Arial" w:cs="Arial"/>
                <w:sz w:val="24"/>
                <w:szCs w:val="24"/>
              </w:rPr>
            </w:pPr>
          </w:p>
        </w:tc>
        <w:tc>
          <w:tcPr>
            <w:tcW w:w="6413" w:type="dxa"/>
            <w:shd w:val="clear" w:color="auto" w:fill="auto"/>
          </w:tcPr>
          <w:p w14:paraId="2EFAC911" w14:textId="7E740508" w:rsidR="00CB368C" w:rsidRPr="00FE3C8F" w:rsidRDefault="00D87BA4" w:rsidP="00776802">
            <w:pPr>
              <w:pStyle w:val="ListParagraph"/>
              <w:numPr>
                <w:ilvl w:val="0"/>
                <w:numId w:val="19"/>
              </w:numPr>
              <w:tabs>
                <w:tab w:val="left" w:pos="252"/>
                <w:tab w:val="left" w:pos="5760"/>
              </w:tabs>
              <w:spacing w:after="0" w:line="240" w:lineRule="auto"/>
              <w:ind w:left="252" w:hanging="252"/>
              <w:contextualSpacing/>
              <w:rPr>
                <w:rFonts w:ascii="Arial" w:hAnsi="Arial" w:cs="Arial"/>
                <w:sz w:val="24"/>
                <w:szCs w:val="24"/>
              </w:rPr>
            </w:pPr>
            <w:r>
              <w:rPr>
                <w:rFonts w:ascii="Arial" w:hAnsi="Arial" w:cs="Arial"/>
                <w:sz w:val="24"/>
                <w:szCs w:val="24"/>
              </w:rPr>
              <w:t>s</w:t>
            </w:r>
            <w:r w:rsidR="00CB368C" w:rsidRPr="00FE3C8F">
              <w:rPr>
                <w:rFonts w:ascii="Arial" w:hAnsi="Arial" w:cs="Arial"/>
                <w:sz w:val="24"/>
                <w:szCs w:val="24"/>
              </w:rPr>
              <w:t>ubstituting for another student or permitting another person to substitute for oneself in taking an examination or preparing academic work</w:t>
            </w:r>
            <w:r w:rsidR="00A311ED">
              <w:rPr>
                <w:rFonts w:ascii="Arial" w:hAnsi="Arial" w:cs="Arial"/>
                <w:sz w:val="24"/>
                <w:szCs w:val="24"/>
              </w:rPr>
              <w:t>;</w:t>
            </w:r>
          </w:p>
        </w:tc>
      </w:tr>
      <w:tr w:rsidR="00CB368C" w:rsidRPr="00FE3C8F" w14:paraId="725428F6" w14:textId="77777777" w:rsidTr="00A311ED">
        <w:trPr>
          <w:trHeight w:val="890"/>
        </w:trPr>
        <w:tc>
          <w:tcPr>
            <w:tcW w:w="1710" w:type="dxa"/>
            <w:shd w:val="clear" w:color="auto" w:fill="auto"/>
          </w:tcPr>
          <w:p w14:paraId="396F661E" w14:textId="77777777" w:rsidR="00CB368C" w:rsidRPr="00FE3C8F" w:rsidRDefault="00CB368C" w:rsidP="00DE5136">
            <w:pPr>
              <w:rPr>
                <w:rFonts w:ascii="Arial" w:hAnsi="Arial" w:cs="Arial"/>
                <w:sz w:val="24"/>
                <w:szCs w:val="24"/>
              </w:rPr>
            </w:pPr>
          </w:p>
        </w:tc>
        <w:tc>
          <w:tcPr>
            <w:tcW w:w="6413" w:type="dxa"/>
            <w:shd w:val="clear" w:color="auto" w:fill="auto"/>
          </w:tcPr>
          <w:p w14:paraId="01AD59A1" w14:textId="36B41692" w:rsidR="00CB368C" w:rsidRPr="00FE3C8F" w:rsidRDefault="00D87BA4" w:rsidP="00776802">
            <w:pPr>
              <w:pStyle w:val="ListParagraph"/>
              <w:numPr>
                <w:ilvl w:val="0"/>
                <w:numId w:val="19"/>
              </w:numPr>
              <w:tabs>
                <w:tab w:val="left" w:pos="252"/>
              </w:tabs>
              <w:spacing w:after="0" w:line="240" w:lineRule="auto"/>
              <w:ind w:left="252" w:hanging="252"/>
              <w:contextualSpacing/>
              <w:rPr>
                <w:rFonts w:ascii="Arial" w:hAnsi="Arial" w:cs="Arial"/>
                <w:sz w:val="24"/>
                <w:szCs w:val="24"/>
              </w:rPr>
            </w:pPr>
            <w:r>
              <w:rPr>
                <w:rFonts w:ascii="Arial" w:hAnsi="Arial" w:cs="Arial"/>
                <w:sz w:val="24"/>
                <w:szCs w:val="24"/>
              </w:rPr>
              <w:t>b</w:t>
            </w:r>
            <w:r w:rsidR="00CB368C" w:rsidRPr="00FE3C8F">
              <w:rPr>
                <w:rFonts w:ascii="Arial" w:hAnsi="Arial" w:cs="Arial"/>
                <w:sz w:val="24"/>
                <w:szCs w:val="24"/>
              </w:rPr>
              <w:t>ribing or coercing another person to obtain an un</w:t>
            </w:r>
            <w:r>
              <w:rPr>
                <w:rFonts w:ascii="Arial" w:hAnsi="Arial" w:cs="Arial"/>
                <w:sz w:val="24"/>
                <w:szCs w:val="24"/>
              </w:rPr>
              <w:t>-</w:t>
            </w:r>
            <w:r w:rsidR="00CB368C" w:rsidRPr="00FE3C8F">
              <w:rPr>
                <w:rFonts w:ascii="Arial" w:hAnsi="Arial" w:cs="Arial"/>
                <w:sz w:val="24"/>
                <w:szCs w:val="24"/>
              </w:rPr>
              <w:t>administered test or obtain information about an un</w:t>
            </w:r>
            <w:r>
              <w:rPr>
                <w:rFonts w:ascii="Arial" w:hAnsi="Arial" w:cs="Arial"/>
                <w:sz w:val="24"/>
                <w:szCs w:val="24"/>
              </w:rPr>
              <w:t>-</w:t>
            </w:r>
            <w:r w:rsidR="00CB368C" w:rsidRPr="00FE3C8F">
              <w:rPr>
                <w:rFonts w:ascii="Arial" w:hAnsi="Arial" w:cs="Arial"/>
                <w:sz w:val="24"/>
                <w:szCs w:val="24"/>
              </w:rPr>
              <w:t>administered test or other academic products</w:t>
            </w:r>
            <w:r w:rsidR="00A311ED">
              <w:rPr>
                <w:rFonts w:ascii="Arial" w:hAnsi="Arial" w:cs="Arial"/>
                <w:sz w:val="24"/>
                <w:szCs w:val="24"/>
              </w:rPr>
              <w:t>;</w:t>
            </w:r>
          </w:p>
        </w:tc>
      </w:tr>
      <w:tr w:rsidR="00CB368C" w:rsidRPr="00FE3C8F" w14:paraId="2CDD5898" w14:textId="77777777" w:rsidTr="00A311ED">
        <w:trPr>
          <w:trHeight w:val="1250"/>
        </w:trPr>
        <w:tc>
          <w:tcPr>
            <w:tcW w:w="1710" w:type="dxa"/>
            <w:shd w:val="clear" w:color="auto" w:fill="auto"/>
          </w:tcPr>
          <w:p w14:paraId="21B45D68" w14:textId="77777777" w:rsidR="00CB368C" w:rsidRPr="00FE3C8F" w:rsidRDefault="00CB368C" w:rsidP="00DE5136">
            <w:pPr>
              <w:rPr>
                <w:rFonts w:ascii="Arial" w:hAnsi="Arial" w:cs="Arial"/>
                <w:sz w:val="24"/>
                <w:szCs w:val="24"/>
              </w:rPr>
            </w:pPr>
          </w:p>
        </w:tc>
        <w:tc>
          <w:tcPr>
            <w:tcW w:w="6413" w:type="dxa"/>
            <w:shd w:val="clear" w:color="auto" w:fill="auto"/>
          </w:tcPr>
          <w:p w14:paraId="1F7028E3" w14:textId="3775903A" w:rsidR="00CB368C" w:rsidRPr="00FE3C8F" w:rsidRDefault="00D87BA4" w:rsidP="00776802">
            <w:pPr>
              <w:pStyle w:val="ListParagraph"/>
              <w:numPr>
                <w:ilvl w:val="0"/>
                <w:numId w:val="19"/>
              </w:numPr>
              <w:tabs>
                <w:tab w:val="left" w:pos="162"/>
              </w:tabs>
              <w:spacing w:after="0" w:line="240" w:lineRule="auto"/>
              <w:ind w:left="252" w:hanging="270"/>
              <w:contextualSpacing/>
              <w:rPr>
                <w:rFonts w:ascii="Arial" w:hAnsi="Arial" w:cs="Arial"/>
                <w:color w:val="000000"/>
                <w:sz w:val="24"/>
                <w:szCs w:val="24"/>
              </w:rPr>
            </w:pPr>
            <w:r>
              <w:rPr>
                <w:rFonts w:ascii="Arial" w:hAnsi="Arial" w:cs="Arial"/>
                <w:color w:val="000000"/>
                <w:sz w:val="24"/>
                <w:szCs w:val="24"/>
              </w:rPr>
              <w:t>p</w:t>
            </w:r>
            <w:r w:rsidR="00CB368C" w:rsidRPr="00FE3C8F">
              <w:rPr>
                <w:rFonts w:ascii="Arial" w:hAnsi="Arial" w:cs="Arial"/>
                <w:color w:val="000000"/>
                <w:sz w:val="24"/>
                <w:szCs w:val="24"/>
              </w:rPr>
              <w:t>urchasing or otherwise acquiring and submitting as one's own work any research paper or other assignment prepared by another individual</w:t>
            </w:r>
            <w:r w:rsidR="005D2609">
              <w:rPr>
                <w:rFonts w:ascii="Arial" w:hAnsi="Arial" w:cs="Arial"/>
                <w:color w:val="000000"/>
                <w:sz w:val="24"/>
                <w:szCs w:val="24"/>
              </w:rPr>
              <w:t>,</w:t>
            </w:r>
            <w:r w:rsidR="00CB368C" w:rsidRPr="00FE3C8F">
              <w:rPr>
                <w:rFonts w:ascii="Arial" w:hAnsi="Arial" w:cs="Arial"/>
                <w:color w:val="000000"/>
                <w:sz w:val="24"/>
                <w:szCs w:val="24"/>
              </w:rPr>
              <w:t xml:space="preserve"> </w:t>
            </w:r>
            <w:r w:rsidR="005D2609">
              <w:rPr>
                <w:rFonts w:ascii="Arial" w:hAnsi="Arial" w:cs="Arial"/>
                <w:color w:val="000000"/>
                <w:sz w:val="24"/>
                <w:szCs w:val="24"/>
              </w:rPr>
              <w:t xml:space="preserve">source, </w:t>
            </w:r>
            <w:r w:rsidR="00CE452B">
              <w:rPr>
                <w:rFonts w:ascii="Arial" w:hAnsi="Arial" w:cs="Arial"/>
                <w:color w:val="000000"/>
                <w:sz w:val="24"/>
                <w:szCs w:val="24"/>
              </w:rPr>
              <w:t>or by automated means</w:t>
            </w:r>
            <w:r w:rsidR="00CB368C" w:rsidRPr="00FE3C8F">
              <w:rPr>
                <w:rFonts w:ascii="Arial" w:hAnsi="Arial" w:cs="Arial"/>
                <w:color w:val="000000"/>
                <w:sz w:val="24"/>
                <w:szCs w:val="24"/>
              </w:rPr>
              <w:t>. This section does not apply to the word-processing of the rough or final versions of an assignment by a professional service</w:t>
            </w:r>
            <w:r w:rsidR="00A311ED">
              <w:rPr>
                <w:rFonts w:ascii="Arial" w:hAnsi="Arial" w:cs="Arial"/>
                <w:color w:val="000000"/>
                <w:sz w:val="24"/>
                <w:szCs w:val="24"/>
              </w:rPr>
              <w:t>;</w:t>
            </w:r>
          </w:p>
        </w:tc>
      </w:tr>
      <w:tr w:rsidR="00CB368C" w:rsidRPr="00FE3C8F" w14:paraId="4D29D604" w14:textId="77777777" w:rsidTr="00A311ED">
        <w:trPr>
          <w:trHeight w:val="845"/>
        </w:trPr>
        <w:tc>
          <w:tcPr>
            <w:tcW w:w="1710" w:type="dxa"/>
            <w:shd w:val="clear" w:color="auto" w:fill="auto"/>
          </w:tcPr>
          <w:p w14:paraId="429C87AD" w14:textId="77777777" w:rsidR="00CB368C" w:rsidRPr="00FE3C8F" w:rsidRDefault="00CB368C" w:rsidP="00DE5136">
            <w:pPr>
              <w:rPr>
                <w:rFonts w:ascii="Arial" w:hAnsi="Arial" w:cs="Arial"/>
                <w:sz w:val="24"/>
                <w:szCs w:val="24"/>
              </w:rPr>
            </w:pPr>
          </w:p>
        </w:tc>
        <w:tc>
          <w:tcPr>
            <w:tcW w:w="6413" w:type="dxa"/>
            <w:shd w:val="clear" w:color="auto" w:fill="auto"/>
          </w:tcPr>
          <w:p w14:paraId="0A0DC421" w14:textId="101CE1A3" w:rsidR="00CB368C" w:rsidRPr="00FE3C8F" w:rsidRDefault="00D87BA4" w:rsidP="00776802">
            <w:pPr>
              <w:pStyle w:val="ListParagraph"/>
              <w:numPr>
                <w:ilvl w:val="0"/>
                <w:numId w:val="19"/>
              </w:numPr>
              <w:spacing w:after="0" w:line="240" w:lineRule="auto"/>
              <w:ind w:left="252" w:hanging="252"/>
              <w:contextualSpacing/>
              <w:rPr>
                <w:rFonts w:ascii="Arial" w:hAnsi="Arial" w:cs="Arial"/>
                <w:sz w:val="24"/>
                <w:szCs w:val="24"/>
              </w:rPr>
            </w:pPr>
            <w:r>
              <w:rPr>
                <w:rFonts w:ascii="Arial" w:hAnsi="Arial" w:cs="Arial"/>
                <w:sz w:val="24"/>
                <w:szCs w:val="24"/>
              </w:rPr>
              <w:t>s</w:t>
            </w:r>
            <w:r w:rsidR="00CB368C" w:rsidRPr="00FE3C8F">
              <w:rPr>
                <w:rFonts w:ascii="Arial" w:hAnsi="Arial" w:cs="Arial"/>
                <w:sz w:val="24"/>
                <w:szCs w:val="24"/>
              </w:rPr>
              <w:t xml:space="preserve">ubmitting the same essay, thesis, report, or other project, without substantial revision or expansion of the work, </w:t>
            </w:r>
            <w:proofErr w:type="gramStart"/>
            <w:r w:rsidR="00CB368C" w:rsidRPr="00FE3C8F">
              <w:rPr>
                <w:rFonts w:ascii="Arial" w:hAnsi="Arial" w:cs="Arial"/>
                <w:sz w:val="24"/>
                <w:szCs w:val="24"/>
              </w:rPr>
              <w:t>in an attempt to</w:t>
            </w:r>
            <w:proofErr w:type="gramEnd"/>
            <w:r w:rsidR="00CB368C" w:rsidRPr="00FE3C8F">
              <w:rPr>
                <w:rFonts w:ascii="Arial" w:hAnsi="Arial" w:cs="Arial"/>
                <w:sz w:val="24"/>
                <w:szCs w:val="24"/>
              </w:rPr>
              <w:t xml:space="preserve"> obtain credit for work submitted in another course</w:t>
            </w:r>
            <w:r w:rsidR="00A311ED">
              <w:rPr>
                <w:rFonts w:ascii="Arial" w:hAnsi="Arial" w:cs="Arial"/>
                <w:sz w:val="24"/>
                <w:szCs w:val="24"/>
              </w:rPr>
              <w:t>;</w:t>
            </w:r>
          </w:p>
        </w:tc>
      </w:tr>
      <w:tr w:rsidR="00CB368C" w:rsidRPr="00FE3C8F" w14:paraId="43420999" w14:textId="77777777" w:rsidTr="00A311ED">
        <w:trPr>
          <w:trHeight w:val="620"/>
        </w:trPr>
        <w:tc>
          <w:tcPr>
            <w:tcW w:w="1710" w:type="dxa"/>
            <w:shd w:val="clear" w:color="auto" w:fill="auto"/>
          </w:tcPr>
          <w:p w14:paraId="590441DA" w14:textId="77777777" w:rsidR="00CB368C" w:rsidRPr="00FE3C8F" w:rsidRDefault="00CB368C" w:rsidP="00DE5136">
            <w:pPr>
              <w:rPr>
                <w:rFonts w:ascii="Arial" w:hAnsi="Arial" w:cs="Arial"/>
                <w:sz w:val="24"/>
                <w:szCs w:val="24"/>
              </w:rPr>
            </w:pPr>
          </w:p>
        </w:tc>
        <w:tc>
          <w:tcPr>
            <w:tcW w:w="6413" w:type="dxa"/>
            <w:shd w:val="clear" w:color="auto" w:fill="auto"/>
          </w:tcPr>
          <w:p w14:paraId="135F1F57" w14:textId="5FAEB1CF" w:rsidR="00CB368C" w:rsidRPr="00FE3C8F" w:rsidRDefault="00D87BA4" w:rsidP="00776802">
            <w:pPr>
              <w:pStyle w:val="ListParagraph"/>
              <w:numPr>
                <w:ilvl w:val="0"/>
                <w:numId w:val="19"/>
              </w:numPr>
              <w:spacing w:after="0" w:line="240" w:lineRule="auto"/>
              <w:ind w:left="252" w:hanging="270"/>
              <w:contextualSpacing/>
              <w:rPr>
                <w:rFonts w:ascii="Arial" w:hAnsi="Arial" w:cs="Arial"/>
                <w:sz w:val="24"/>
                <w:szCs w:val="24"/>
              </w:rPr>
            </w:pPr>
            <w:r>
              <w:rPr>
                <w:rFonts w:ascii="Arial" w:hAnsi="Arial" w:cs="Arial"/>
                <w:sz w:val="24"/>
                <w:szCs w:val="24"/>
              </w:rPr>
              <w:t>s</w:t>
            </w:r>
            <w:r w:rsidR="00CB368C" w:rsidRPr="00FE3C8F">
              <w:rPr>
                <w:rFonts w:ascii="Arial" w:hAnsi="Arial" w:cs="Arial"/>
                <w:sz w:val="24"/>
                <w:szCs w:val="24"/>
              </w:rPr>
              <w:t>eeking, receiving</w:t>
            </w:r>
            <w:r w:rsidR="00440C16">
              <w:rPr>
                <w:rFonts w:ascii="Arial" w:hAnsi="Arial" w:cs="Arial"/>
                <w:sz w:val="24"/>
                <w:szCs w:val="24"/>
              </w:rPr>
              <w:t>,</w:t>
            </w:r>
            <w:r w:rsidR="00CB368C" w:rsidRPr="00FE3C8F">
              <w:rPr>
                <w:rFonts w:ascii="Arial" w:hAnsi="Arial" w:cs="Arial"/>
                <w:sz w:val="24"/>
                <w:szCs w:val="24"/>
              </w:rPr>
              <w:t xml:space="preserve"> or giving aid during examinations t</w:t>
            </w:r>
            <w:r w:rsidR="00562FF1" w:rsidRPr="00FE3C8F">
              <w:rPr>
                <w:rFonts w:ascii="Arial" w:hAnsi="Arial" w:cs="Arial"/>
                <w:sz w:val="24"/>
                <w:szCs w:val="24"/>
              </w:rPr>
              <w:t>h</w:t>
            </w:r>
            <w:r w:rsidR="00CB368C" w:rsidRPr="00FE3C8F">
              <w:rPr>
                <w:rFonts w:ascii="Arial" w:hAnsi="Arial" w:cs="Arial"/>
                <w:sz w:val="24"/>
                <w:szCs w:val="24"/>
              </w:rPr>
              <w:t>rough electronic means (e.g., cell phone, email, text messaging</w:t>
            </w:r>
            <w:r w:rsidR="0025275E">
              <w:rPr>
                <w:rFonts w:ascii="Arial" w:hAnsi="Arial" w:cs="Arial"/>
                <w:sz w:val="24"/>
                <w:szCs w:val="24"/>
              </w:rPr>
              <w:t>, preprogrammed calculator</w:t>
            </w:r>
            <w:r w:rsidR="000860D2">
              <w:rPr>
                <w:rFonts w:ascii="Arial" w:hAnsi="Arial" w:cs="Arial"/>
                <w:sz w:val="24"/>
                <w:szCs w:val="24"/>
              </w:rPr>
              <w:t>, smart watch</w:t>
            </w:r>
            <w:r w:rsidR="00CB368C" w:rsidRPr="00FE3C8F">
              <w:rPr>
                <w:rFonts w:ascii="Arial" w:hAnsi="Arial" w:cs="Arial"/>
                <w:sz w:val="24"/>
                <w:szCs w:val="24"/>
              </w:rPr>
              <w:t>)</w:t>
            </w:r>
            <w:r w:rsidR="00A311ED">
              <w:rPr>
                <w:rFonts w:ascii="Arial" w:hAnsi="Arial" w:cs="Arial"/>
                <w:sz w:val="24"/>
                <w:szCs w:val="24"/>
              </w:rPr>
              <w:t>; or</w:t>
            </w:r>
          </w:p>
        </w:tc>
      </w:tr>
      <w:tr w:rsidR="00CB368C" w:rsidRPr="00FE3C8F" w14:paraId="66B26DC2" w14:textId="77777777" w:rsidTr="00A311ED">
        <w:trPr>
          <w:trHeight w:val="1133"/>
        </w:trPr>
        <w:tc>
          <w:tcPr>
            <w:tcW w:w="1710" w:type="dxa"/>
            <w:shd w:val="clear" w:color="auto" w:fill="auto"/>
          </w:tcPr>
          <w:p w14:paraId="577706E0" w14:textId="77777777" w:rsidR="00CB368C" w:rsidRPr="00FE3C8F" w:rsidRDefault="00CB368C" w:rsidP="00DE5136">
            <w:pPr>
              <w:rPr>
                <w:rFonts w:ascii="Arial" w:hAnsi="Arial" w:cs="Arial"/>
                <w:sz w:val="24"/>
                <w:szCs w:val="24"/>
              </w:rPr>
            </w:pPr>
          </w:p>
        </w:tc>
        <w:tc>
          <w:tcPr>
            <w:tcW w:w="6413" w:type="dxa"/>
            <w:shd w:val="clear" w:color="auto" w:fill="auto"/>
          </w:tcPr>
          <w:p w14:paraId="0C4FA67B" w14:textId="342ADEE2" w:rsidR="00CB368C" w:rsidRPr="00FE3C8F" w:rsidRDefault="00D87BA4" w:rsidP="00776802">
            <w:pPr>
              <w:pStyle w:val="ListParagraph"/>
              <w:numPr>
                <w:ilvl w:val="0"/>
                <w:numId w:val="19"/>
              </w:numPr>
              <w:spacing w:after="0" w:line="240" w:lineRule="auto"/>
              <w:ind w:left="252" w:hanging="270"/>
              <w:contextualSpacing/>
              <w:rPr>
                <w:rFonts w:ascii="Arial" w:hAnsi="Arial" w:cs="Arial"/>
                <w:sz w:val="24"/>
                <w:szCs w:val="24"/>
              </w:rPr>
            </w:pPr>
            <w:r>
              <w:rPr>
                <w:rFonts w:ascii="Arial" w:hAnsi="Arial" w:cs="Arial"/>
                <w:sz w:val="24"/>
                <w:szCs w:val="24"/>
              </w:rPr>
              <w:t>u</w:t>
            </w:r>
            <w:r w:rsidR="00CB368C" w:rsidRPr="00FE3C8F">
              <w:rPr>
                <w:rFonts w:ascii="Arial" w:hAnsi="Arial" w:cs="Arial"/>
                <w:sz w:val="24"/>
                <w:szCs w:val="24"/>
              </w:rPr>
              <w:t>sing unauthorized materials or information for a take-home exam. It is expected that students do independent work for exams whether they are take-home or in-class. Students are expected to comply with the guidelines set by the instructor.</w:t>
            </w:r>
          </w:p>
        </w:tc>
      </w:tr>
      <w:tr w:rsidR="00CB368C" w:rsidRPr="00FE3C8F" w14:paraId="338A6DEA" w14:textId="77777777" w:rsidTr="00A311ED">
        <w:tc>
          <w:tcPr>
            <w:tcW w:w="1710" w:type="dxa"/>
            <w:shd w:val="clear" w:color="auto" w:fill="auto"/>
          </w:tcPr>
          <w:p w14:paraId="6629AAB4" w14:textId="21B56908" w:rsidR="00CB368C" w:rsidRPr="00FE3C8F" w:rsidRDefault="00CB368C" w:rsidP="00DE5136">
            <w:pPr>
              <w:spacing w:line="240" w:lineRule="auto"/>
              <w:rPr>
                <w:rFonts w:ascii="Arial" w:hAnsi="Arial" w:cs="Arial"/>
                <w:sz w:val="24"/>
                <w:szCs w:val="24"/>
              </w:rPr>
            </w:pPr>
            <w:r w:rsidRPr="00FE3C8F">
              <w:rPr>
                <w:rFonts w:ascii="Arial" w:hAnsi="Arial" w:cs="Arial"/>
                <w:sz w:val="24"/>
                <w:szCs w:val="24"/>
              </w:rPr>
              <w:t>Collaboration</w:t>
            </w:r>
            <w:r w:rsidR="00E272B2">
              <w:rPr>
                <w:rFonts w:ascii="Arial" w:hAnsi="Arial" w:cs="Arial"/>
                <w:sz w:val="24"/>
                <w:szCs w:val="24"/>
              </w:rPr>
              <w:t xml:space="preserve"> and </w:t>
            </w:r>
            <w:r w:rsidRPr="00FE3C8F">
              <w:rPr>
                <w:rFonts w:ascii="Arial" w:hAnsi="Arial" w:cs="Arial"/>
                <w:sz w:val="24"/>
                <w:szCs w:val="24"/>
              </w:rPr>
              <w:t>Collusion</w:t>
            </w:r>
          </w:p>
        </w:tc>
        <w:tc>
          <w:tcPr>
            <w:tcW w:w="6413" w:type="dxa"/>
            <w:shd w:val="clear" w:color="auto" w:fill="auto"/>
          </w:tcPr>
          <w:p w14:paraId="6786A590" w14:textId="64BD5032" w:rsidR="00CB368C" w:rsidRPr="00FE3C8F" w:rsidRDefault="00CB368C" w:rsidP="00E272B2">
            <w:pPr>
              <w:spacing w:after="0" w:line="240" w:lineRule="auto"/>
              <w:ind w:hanging="108"/>
              <w:rPr>
                <w:rFonts w:ascii="Arial" w:hAnsi="Arial" w:cs="Arial"/>
                <w:sz w:val="24"/>
                <w:szCs w:val="24"/>
              </w:rPr>
            </w:pPr>
            <w:r w:rsidRPr="00FE3C8F">
              <w:rPr>
                <w:rFonts w:ascii="Arial" w:hAnsi="Arial" w:cs="Arial"/>
                <w:sz w:val="24"/>
                <w:szCs w:val="24"/>
              </w:rPr>
              <w:t xml:space="preserve"> </w:t>
            </w:r>
            <w:r w:rsidR="00D87BA4">
              <w:rPr>
                <w:rFonts w:ascii="Arial" w:hAnsi="Arial" w:cs="Arial"/>
                <w:sz w:val="24"/>
                <w:szCs w:val="24"/>
              </w:rPr>
              <w:t xml:space="preserve"> includes t</w:t>
            </w:r>
            <w:r w:rsidRPr="00FE3C8F">
              <w:rPr>
                <w:rFonts w:ascii="Arial" w:hAnsi="Arial" w:cs="Arial"/>
                <w:sz w:val="24"/>
                <w:szCs w:val="24"/>
              </w:rPr>
              <w:t xml:space="preserve">he unauthorized collaboration with another person in preparing any work offered for credit. </w:t>
            </w:r>
            <w:r w:rsidR="00562FF1" w:rsidRPr="00FE3C8F">
              <w:rPr>
                <w:rFonts w:ascii="Arial" w:hAnsi="Arial" w:cs="Arial"/>
                <w:sz w:val="24"/>
                <w:szCs w:val="24"/>
              </w:rPr>
              <w:t xml:space="preserve">Examples </w:t>
            </w:r>
            <w:r w:rsidR="00776802">
              <w:rPr>
                <w:rFonts w:ascii="Arial" w:hAnsi="Arial" w:cs="Arial"/>
                <w:sz w:val="24"/>
                <w:szCs w:val="24"/>
              </w:rPr>
              <w:t>include</w:t>
            </w:r>
            <w:r w:rsidR="00E935AE" w:rsidRPr="00FE3C8F">
              <w:rPr>
                <w:rFonts w:ascii="Arial" w:hAnsi="Arial" w:cs="Arial"/>
                <w:sz w:val="24"/>
                <w:szCs w:val="24"/>
              </w:rPr>
              <w:t>:</w:t>
            </w:r>
          </w:p>
        </w:tc>
      </w:tr>
      <w:tr w:rsidR="00CB368C" w:rsidRPr="00FE3C8F" w14:paraId="3D16474F" w14:textId="77777777" w:rsidTr="00A311ED">
        <w:trPr>
          <w:trHeight w:val="980"/>
        </w:trPr>
        <w:tc>
          <w:tcPr>
            <w:tcW w:w="1710" w:type="dxa"/>
            <w:shd w:val="clear" w:color="auto" w:fill="auto"/>
          </w:tcPr>
          <w:p w14:paraId="60A7735C" w14:textId="77777777" w:rsidR="00CB368C" w:rsidRPr="00FE3C8F" w:rsidRDefault="00CB368C" w:rsidP="00DE5136">
            <w:pPr>
              <w:rPr>
                <w:rFonts w:ascii="Arial" w:hAnsi="Arial" w:cs="Arial"/>
                <w:sz w:val="24"/>
                <w:szCs w:val="24"/>
              </w:rPr>
            </w:pPr>
          </w:p>
        </w:tc>
        <w:tc>
          <w:tcPr>
            <w:tcW w:w="6413" w:type="dxa"/>
            <w:shd w:val="clear" w:color="auto" w:fill="auto"/>
          </w:tcPr>
          <w:p w14:paraId="130189F5" w14:textId="5776A3A6" w:rsidR="00CB368C" w:rsidRPr="00FE3C8F" w:rsidRDefault="00D87BA4" w:rsidP="00E272B2">
            <w:pPr>
              <w:pStyle w:val="ListParagraph"/>
              <w:numPr>
                <w:ilvl w:val="0"/>
                <w:numId w:val="20"/>
              </w:numPr>
              <w:tabs>
                <w:tab w:val="left" w:pos="162"/>
              </w:tabs>
              <w:spacing w:after="0" w:line="240" w:lineRule="auto"/>
              <w:ind w:left="252" w:hanging="252"/>
              <w:contextualSpacing/>
              <w:rPr>
                <w:rFonts w:ascii="Arial" w:hAnsi="Arial" w:cs="Arial"/>
                <w:sz w:val="24"/>
                <w:szCs w:val="24"/>
              </w:rPr>
            </w:pPr>
            <w:r>
              <w:rPr>
                <w:rFonts w:ascii="Arial" w:hAnsi="Arial" w:cs="Arial"/>
                <w:sz w:val="24"/>
                <w:szCs w:val="24"/>
              </w:rPr>
              <w:t>c</w:t>
            </w:r>
            <w:r w:rsidR="00CB368C" w:rsidRPr="00FE3C8F">
              <w:rPr>
                <w:rFonts w:ascii="Arial" w:hAnsi="Arial" w:cs="Arial"/>
                <w:sz w:val="24"/>
                <w:szCs w:val="24"/>
              </w:rPr>
              <w:t xml:space="preserve">ollaborating, without authorization, with another person during an examination or in preparing academic work. In some instances, instructors may indicate permitted forms of collaboration with other students. If the instructor does not indicate that collaboration is permitted, </w:t>
            </w:r>
            <w:proofErr w:type="gramStart"/>
            <w:r w:rsidR="00CB368C" w:rsidRPr="00FE3C8F">
              <w:rPr>
                <w:rFonts w:ascii="Arial" w:hAnsi="Arial" w:cs="Arial"/>
                <w:sz w:val="24"/>
                <w:szCs w:val="24"/>
              </w:rPr>
              <w:t>it should be understood that none</w:t>
            </w:r>
            <w:proofErr w:type="gramEnd"/>
            <w:r w:rsidR="00CB368C" w:rsidRPr="00FE3C8F">
              <w:rPr>
                <w:rFonts w:ascii="Arial" w:hAnsi="Arial" w:cs="Arial"/>
                <w:sz w:val="24"/>
                <w:szCs w:val="24"/>
              </w:rPr>
              <w:t xml:space="preserve"> is permitted. Students are encouraged to seek clarification from their instructors regarding the acceptable parameters for collaboration should they be in doubt regarding assignments that require group work. Instructors are encouraged to make their policy regarding collaboration explicit both orally to the class and in writing with each assignment. Acknowledgement of collaboration is required when presenting authorship of student work.</w:t>
            </w:r>
          </w:p>
        </w:tc>
      </w:tr>
      <w:tr w:rsidR="00CB368C" w:rsidRPr="00FE3C8F" w14:paraId="5D37169B" w14:textId="77777777" w:rsidTr="00A311ED">
        <w:trPr>
          <w:trHeight w:val="1232"/>
        </w:trPr>
        <w:tc>
          <w:tcPr>
            <w:tcW w:w="1710" w:type="dxa"/>
            <w:shd w:val="clear" w:color="auto" w:fill="auto"/>
          </w:tcPr>
          <w:p w14:paraId="1ABA6A3B" w14:textId="77777777" w:rsidR="00CB368C" w:rsidRPr="00FE3C8F" w:rsidRDefault="00CB368C" w:rsidP="00DE5136">
            <w:pPr>
              <w:spacing w:line="240" w:lineRule="auto"/>
              <w:rPr>
                <w:rFonts w:ascii="Arial" w:hAnsi="Arial" w:cs="Arial"/>
                <w:sz w:val="24"/>
                <w:szCs w:val="24"/>
              </w:rPr>
            </w:pPr>
            <w:r w:rsidRPr="00FE3C8F">
              <w:rPr>
                <w:rFonts w:ascii="Arial" w:hAnsi="Arial" w:cs="Arial"/>
                <w:sz w:val="24"/>
                <w:szCs w:val="24"/>
              </w:rPr>
              <w:t>Plagiarism</w:t>
            </w:r>
          </w:p>
          <w:p w14:paraId="7C8A2CAD" w14:textId="77777777" w:rsidR="00CB368C" w:rsidRPr="00FE3C8F" w:rsidRDefault="00CB368C" w:rsidP="00DE5136">
            <w:pPr>
              <w:tabs>
                <w:tab w:val="left" w:pos="1800"/>
              </w:tabs>
              <w:spacing w:line="240" w:lineRule="auto"/>
              <w:jc w:val="center"/>
              <w:rPr>
                <w:rFonts w:ascii="Arial" w:hAnsi="Arial" w:cs="Arial"/>
                <w:sz w:val="24"/>
                <w:szCs w:val="24"/>
              </w:rPr>
            </w:pPr>
          </w:p>
        </w:tc>
        <w:tc>
          <w:tcPr>
            <w:tcW w:w="6413" w:type="dxa"/>
            <w:shd w:val="clear" w:color="auto" w:fill="auto"/>
          </w:tcPr>
          <w:p w14:paraId="5BE0E17B" w14:textId="6EE26888" w:rsidR="00CB368C" w:rsidRPr="00FE3C8F" w:rsidRDefault="005D2609" w:rsidP="00E272B2">
            <w:pPr>
              <w:tabs>
                <w:tab w:val="left" w:pos="1800"/>
              </w:tabs>
              <w:spacing w:after="0" w:line="240" w:lineRule="auto"/>
              <w:rPr>
                <w:rFonts w:ascii="Arial" w:hAnsi="Arial" w:cs="Arial"/>
                <w:sz w:val="24"/>
                <w:szCs w:val="24"/>
              </w:rPr>
            </w:pPr>
            <w:r>
              <w:rPr>
                <w:rFonts w:ascii="Arial" w:hAnsi="Arial" w:cs="Arial"/>
                <w:sz w:val="24"/>
                <w:szCs w:val="24"/>
              </w:rPr>
              <w:t>is presenting work or ideas from another source as your own, with or without consent of the original author, by incorporating it into your work without full acknowledgement.</w:t>
            </w:r>
            <w:r w:rsidR="00CB368C" w:rsidRPr="00FE3C8F">
              <w:rPr>
                <w:rFonts w:ascii="Arial" w:hAnsi="Arial" w:cs="Arial"/>
                <w:sz w:val="24"/>
                <w:szCs w:val="24"/>
              </w:rPr>
              <w:t xml:space="preserve"> Examples i</w:t>
            </w:r>
            <w:r w:rsidR="00E935AE" w:rsidRPr="00FE3C8F">
              <w:rPr>
                <w:rFonts w:ascii="Arial" w:hAnsi="Arial" w:cs="Arial"/>
                <w:sz w:val="24"/>
                <w:szCs w:val="24"/>
              </w:rPr>
              <w:t>nclude:</w:t>
            </w:r>
          </w:p>
        </w:tc>
      </w:tr>
      <w:tr w:rsidR="00CB368C" w:rsidRPr="00FE3C8F" w14:paraId="69FA7572" w14:textId="77777777" w:rsidTr="00A311ED">
        <w:trPr>
          <w:trHeight w:val="1898"/>
        </w:trPr>
        <w:tc>
          <w:tcPr>
            <w:tcW w:w="1710" w:type="dxa"/>
            <w:shd w:val="clear" w:color="auto" w:fill="auto"/>
          </w:tcPr>
          <w:p w14:paraId="256B19DE" w14:textId="77777777" w:rsidR="00CB368C" w:rsidRPr="00FE3C8F" w:rsidRDefault="00CB368C" w:rsidP="00DE5136">
            <w:pPr>
              <w:jc w:val="center"/>
              <w:rPr>
                <w:rFonts w:ascii="Arial" w:hAnsi="Arial" w:cs="Arial"/>
                <w:sz w:val="24"/>
                <w:szCs w:val="24"/>
              </w:rPr>
            </w:pPr>
          </w:p>
        </w:tc>
        <w:tc>
          <w:tcPr>
            <w:tcW w:w="6413" w:type="dxa"/>
            <w:shd w:val="clear" w:color="auto" w:fill="auto"/>
          </w:tcPr>
          <w:p w14:paraId="18CC2029" w14:textId="27AE8D9F" w:rsidR="00CB368C" w:rsidRPr="00FE3C8F" w:rsidRDefault="00D87BA4" w:rsidP="00E272B2">
            <w:pPr>
              <w:pStyle w:val="ListParagraph"/>
              <w:numPr>
                <w:ilvl w:val="0"/>
                <w:numId w:val="21"/>
              </w:numPr>
              <w:spacing w:after="0" w:line="240" w:lineRule="auto"/>
              <w:ind w:left="260" w:hanging="274"/>
              <w:contextualSpacing/>
              <w:rPr>
                <w:rFonts w:ascii="Arial" w:hAnsi="Arial" w:cs="Arial"/>
                <w:sz w:val="24"/>
                <w:szCs w:val="24"/>
              </w:rPr>
            </w:pPr>
            <w:r>
              <w:rPr>
                <w:rFonts w:ascii="Arial" w:hAnsi="Arial" w:cs="Arial"/>
                <w:sz w:val="24"/>
                <w:szCs w:val="24"/>
              </w:rPr>
              <w:t>s</w:t>
            </w:r>
            <w:r w:rsidR="00CB368C" w:rsidRPr="00FE3C8F">
              <w:rPr>
                <w:rFonts w:ascii="Arial" w:hAnsi="Arial" w:cs="Arial"/>
                <w:sz w:val="24"/>
                <w:szCs w:val="24"/>
              </w:rPr>
              <w:t xml:space="preserve">ubmitting an assignment that was written during a prior semester or submitting the same assignment for more than one class simultaneously to include resubmitting substantial portions of previously written work for a current </w:t>
            </w:r>
            <w:proofErr w:type="gramStart"/>
            <w:r w:rsidR="00CB368C" w:rsidRPr="00FE3C8F">
              <w:rPr>
                <w:rFonts w:ascii="Arial" w:hAnsi="Arial" w:cs="Arial"/>
                <w:sz w:val="24"/>
                <w:szCs w:val="24"/>
              </w:rPr>
              <w:t>assignment, unless</w:t>
            </w:r>
            <w:proofErr w:type="gramEnd"/>
            <w:r w:rsidR="00CB368C" w:rsidRPr="00FE3C8F">
              <w:rPr>
                <w:rFonts w:ascii="Arial" w:hAnsi="Arial" w:cs="Arial"/>
                <w:sz w:val="24"/>
                <w:szCs w:val="24"/>
              </w:rPr>
              <w:t xml:space="preserve"> instructors in multiples courses are informed of and approve of the submission. Students should consult with their instructors if unsure of what work of their own they may use in preparing an assignment</w:t>
            </w:r>
            <w:r w:rsidR="00A311ED">
              <w:rPr>
                <w:rFonts w:ascii="Arial" w:hAnsi="Arial" w:cs="Arial"/>
                <w:sz w:val="24"/>
                <w:szCs w:val="24"/>
              </w:rPr>
              <w:t>;</w:t>
            </w:r>
          </w:p>
        </w:tc>
      </w:tr>
      <w:tr w:rsidR="00CB368C" w:rsidRPr="00FE3C8F" w14:paraId="3FC8958C" w14:textId="77777777" w:rsidTr="00A311ED">
        <w:trPr>
          <w:trHeight w:val="863"/>
        </w:trPr>
        <w:tc>
          <w:tcPr>
            <w:tcW w:w="1710" w:type="dxa"/>
            <w:shd w:val="clear" w:color="auto" w:fill="auto"/>
          </w:tcPr>
          <w:p w14:paraId="48788B3A" w14:textId="77777777" w:rsidR="00CB368C" w:rsidRPr="00FE3C8F" w:rsidRDefault="00CB368C" w:rsidP="00DE5136">
            <w:pPr>
              <w:jc w:val="center"/>
              <w:rPr>
                <w:rFonts w:ascii="Arial" w:hAnsi="Arial" w:cs="Arial"/>
                <w:sz w:val="24"/>
                <w:szCs w:val="24"/>
              </w:rPr>
            </w:pPr>
          </w:p>
        </w:tc>
        <w:tc>
          <w:tcPr>
            <w:tcW w:w="6413" w:type="dxa"/>
            <w:shd w:val="clear" w:color="auto" w:fill="auto"/>
          </w:tcPr>
          <w:p w14:paraId="538210BA" w14:textId="2064A97A" w:rsidR="00CB368C" w:rsidRPr="00FE3C8F" w:rsidRDefault="00D87BA4" w:rsidP="00E272B2">
            <w:pPr>
              <w:pStyle w:val="ListParagraph"/>
              <w:numPr>
                <w:ilvl w:val="0"/>
                <w:numId w:val="21"/>
              </w:numPr>
              <w:spacing w:after="0" w:line="240" w:lineRule="auto"/>
              <w:ind w:left="252" w:hanging="270"/>
              <w:contextualSpacing/>
              <w:rPr>
                <w:rFonts w:ascii="Arial" w:hAnsi="Arial" w:cs="Arial"/>
                <w:sz w:val="24"/>
                <w:szCs w:val="24"/>
              </w:rPr>
            </w:pPr>
            <w:r>
              <w:rPr>
                <w:rFonts w:ascii="Arial" w:hAnsi="Arial" w:cs="Arial"/>
                <w:sz w:val="24"/>
                <w:szCs w:val="24"/>
              </w:rPr>
              <w:t>c</w:t>
            </w:r>
            <w:r w:rsidR="00CB368C" w:rsidRPr="00FE3C8F">
              <w:rPr>
                <w:rFonts w:ascii="Arial" w:hAnsi="Arial" w:cs="Arial"/>
                <w:sz w:val="24"/>
                <w:szCs w:val="24"/>
              </w:rPr>
              <w:t>opying from another student’s paper partially or entirely or from any source without proper citation such as a book, article, notebook, video, or other source material, whether published or unpublished</w:t>
            </w:r>
            <w:r w:rsidR="00A311ED">
              <w:rPr>
                <w:rFonts w:ascii="Arial" w:hAnsi="Arial" w:cs="Arial"/>
                <w:sz w:val="24"/>
                <w:szCs w:val="24"/>
              </w:rPr>
              <w:t>;</w:t>
            </w:r>
          </w:p>
        </w:tc>
      </w:tr>
      <w:tr w:rsidR="00CB368C" w:rsidRPr="00FE3C8F" w14:paraId="0447B381" w14:textId="77777777" w:rsidTr="00A311ED">
        <w:trPr>
          <w:trHeight w:val="602"/>
        </w:trPr>
        <w:tc>
          <w:tcPr>
            <w:tcW w:w="1710" w:type="dxa"/>
            <w:shd w:val="clear" w:color="auto" w:fill="auto"/>
          </w:tcPr>
          <w:p w14:paraId="0D1DFDDE" w14:textId="77777777" w:rsidR="00CB368C" w:rsidRPr="00FE3C8F" w:rsidRDefault="00CB368C" w:rsidP="00DE5136">
            <w:pPr>
              <w:jc w:val="center"/>
              <w:rPr>
                <w:rFonts w:ascii="Arial" w:hAnsi="Arial" w:cs="Arial"/>
                <w:sz w:val="24"/>
                <w:szCs w:val="24"/>
              </w:rPr>
            </w:pPr>
          </w:p>
        </w:tc>
        <w:tc>
          <w:tcPr>
            <w:tcW w:w="6413" w:type="dxa"/>
            <w:shd w:val="clear" w:color="auto" w:fill="auto"/>
          </w:tcPr>
          <w:p w14:paraId="52A0F79A" w14:textId="6650FA36" w:rsidR="00CB368C" w:rsidRPr="00FE3C8F" w:rsidRDefault="00D87BA4" w:rsidP="00E272B2">
            <w:pPr>
              <w:pStyle w:val="ListParagraph"/>
              <w:numPr>
                <w:ilvl w:val="0"/>
                <w:numId w:val="21"/>
              </w:numPr>
              <w:spacing w:after="0" w:line="240" w:lineRule="auto"/>
              <w:ind w:left="252" w:hanging="270"/>
              <w:contextualSpacing/>
              <w:rPr>
                <w:rFonts w:ascii="Arial" w:hAnsi="Arial" w:cs="Arial"/>
                <w:sz w:val="24"/>
                <w:szCs w:val="24"/>
              </w:rPr>
            </w:pPr>
            <w:r>
              <w:rPr>
                <w:rFonts w:ascii="Arial" w:hAnsi="Arial" w:cs="Arial"/>
                <w:sz w:val="24"/>
                <w:szCs w:val="24"/>
              </w:rPr>
              <w:t>i</w:t>
            </w:r>
            <w:r w:rsidR="00CB368C" w:rsidRPr="00FE3C8F">
              <w:rPr>
                <w:rFonts w:ascii="Arial" w:hAnsi="Arial" w:cs="Arial"/>
                <w:sz w:val="24"/>
                <w:szCs w:val="24"/>
              </w:rPr>
              <w:t xml:space="preserve">nserting a passage from the </w:t>
            </w:r>
            <w:r w:rsidR="00440C16">
              <w:rPr>
                <w:rFonts w:ascii="Arial" w:hAnsi="Arial" w:cs="Arial"/>
                <w:sz w:val="24"/>
                <w:szCs w:val="24"/>
              </w:rPr>
              <w:t>i</w:t>
            </w:r>
            <w:r w:rsidR="00CB368C" w:rsidRPr="00FE3C8F">
              <w:rPr>
                <w:rFonts w:ascii="Arial" w:hAnsi="Arial" w:cs="Arial"/>
                <w:sz w:val="24"/>
                <w:szCs w:val="24"/>
              </w:rPr>
              <w:t>nternet or any computer source into one’s paper without proper ci</w:t>
            </w:r>
            <w:r w:rsidR="00440C16">
              <w:rPr>
                <w:rFonts w:ascii="Arial" w:hAnsi="Arial" w:cs="Arial"/>
                <w:sz w:val="24"/>
                <w:szCs w:val="24"/>
              </w:rPr>
              <w:t>t</w:t>
            </w:r>
            <w:r w:rsidR="00CB368C" w:rsidRPr="00FE3C8F">
              <w:rPr>
                <w:rFonts w:ascii="Arial" w:hAnsi="Arial" w:cs="Arial"/>
                <w:sz w:val="24"/>
                <w:szCs w:val="24"/>
              </w:rPr>
              <w:t>ation</w:t>
            </w:r>
            <w:r w:rsidR="00A311ED">
              <w:rPr>
                <w:rFonts w:ascii="Arial" w:hAnsi="Arial" w:cs="Arial"/>
                <w:sz w:val="24"/>
                <w:szCs w:val="24"/>
              </w:rPr>
              <w:t>;</w:t>
            </w:r>
          </w:p>
        </w:tc>
      </w:tr>
      <w:tr w:rsidR="00CB368C" w:rsidRPr="00FE3C8F" w14:paraId="48BC5C85" w14:textId="77777777" w:rsidTr="00A311ED">
        <w:trPr>
          <w:trHeight w:val="620"/>
        </w:trPr>
        <w:tc>
          <w:tcPr>
            <w:tcW w:w="1710" w:type="dxa"/>
            <w:shd w:val="clear" w:color="auto" w:fill="auto"/>
          </w:tcPr>
          <w:p w14:paraId="4DBE0632" w14:textId="77777777" w:rsidR="00CB368C" w:rsidRPr="00FE3C8F" w:rsidRDefault="00CB368C" w:rsidP="00DE5136">
            <w:pPr>
              <w:jc w:val="center"/>
              <w:rPr>
                <w:rFonts w:ascii="Arial" w:hAnsi="Arial" w:cs="Arial"/>
                <w:sz w:val="24"/>
                <w:szCs w:val="24"/>
              </w:rPr>
            </w:pPr>
          </w:p>
        </w:tc>
        <w:tc>
          <w:tcPr>
            <w:tcW w:w="6413" w:type="dxa"/>
            <w:shd w:val="clear" w:color="auto" w:fill="auto"/>
          </w:tcPr>
          <w:p w14:paraId="0E009E0F" w14:textId="31DFAE97" w:rsidR="00CB368C" w:rsidRPr="00FE3C8F" w:rsidRDefault="00D87BA4" w:rsidP="00E272B2">
            <w:pPr>
              <w:pStyle w:val="ListParagraph"/>
              <w:numPr>
                <w:ilvl w:val="0"/>
                <w:numId w:val="25"/>
              </w:numPr>
              <w:spacing w:after="0" w:line="240" w:lineRule="auto"/>
              <w:ind w:left="252" w:hanging="270"/>
              <w:contextualSpacing/>
              <w:rPr>
                <w:rFonts w:ascii="Arial" w:hAnsi="Arial" w:cs="Arial"/>
                <w:sz w:val="24"/>
                <w:szCs w:val="24"/>
              </w:rPr>
            </w:pPr>
            <w:r>
              <w:rPr>
                <w:rFonts w:ascii="Arial" w:hAnsi="Arial" w:cs="Arial"/>
                <w:sz w:val="24"/>
                <w:szCs w:val="24"/>
              </w:rPr>
              <w:t>a</w:t>
            </w:r>
            <w:r w:rsidR="00CB368C" w:rsidRPr="00FE3C8F">
              <w:rPr>
                <w:rFonts w:ascii="Arial" w:hAnsi="Arial" w:cs="Arial"/>
                <w:sz w:val="24"/>
                <w:szCs w:val="24"/>
              </w:rPr>
              <w:t>ppropriating another person’s computer programming work for submission as an assignment</w:t>
            </w:r>
            <w:r w:rsidR="00A311ED">
              <w:rPr>
                <w:rFonts w:ascii="Arial" w:hAnsi="Arial" w:cs="Arial"/>
                <w:sz w:val="24"/>
                <w:szCs w:val="24"/>
              </w:rPr>
              <w:t>;</w:t>
            </w:r>
          </w:p>
        </w:tc>
      </w:tr>
      <w:tr w:rsidR="00CB368C" w:rsidRPr="00FE3C8F" w14:paraId="6CFA2A09" w14:textId="77777777" w:rsidTr="00A311ED">
        <w:trPr>
          <w:trHeight w:val="1088"/>
        </w:trPr>
        <w:tc>
          <w:tcPr>
            <w:tcW w:w="1710" w:type="dxa"/>
            <w:shd w:val="clear" w:color="auto" w:fill="auto"/>
          </w:tcPr>
          <w:p w14:paraId="7D36478F"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266432B6" w14:textId="5850B8F1" w:rsidR="00CB368C" w:rsidRPr="00FE3C8F" w:rsidRDefault="00D87BA4" w:rsidP="00E272B2">
            <w:pPr>
              <w:pStyle w:val="ListParagraph"/>
              <w:numPr>
                <w:ilvl w:val="0"/>
                <w:numId w:val="25"/>
              </w:numPr>
              <w:spacing w:after="0" w:line="240" w:lineRule="auto"/>
              <w:ind w:left="252" w:hanging="270"/>
              <w:contextualSpacing/>
              <w:rPr>
                <w:rFonts w:ascii="Arial" w:hAnsi="Arial" w:cs="Arial"/>
                <w:sz w:val="24"/>
                <w:szCs w:val="24"/>
              </w:rPr>
            </w:pPr>
            <w:r>
              <w:rPr>
                <w:rFonts w:ascii="Arial" w:hAnsi="Arial" w:cs="Arial"/>
                <w:sz w:val="24"/>
                <w:szCs w:val="24"/>
              </w:rPr>
              <w:t>f</w:t>
            </w:r>
            <w:r w:rsidR="00CB368C" w:rsidRPr="00FE3C8F">
              <w:rPr>
                <w:rFonts w:ascii="Arial" w:hAnsi="Arial" w:cs="Arial"/>
                <w:sz w:val="24"/>
                <w:szCs w:val="24"/>
              </w:rPr>
              <w:t>ailing to attribute material that comes from other media sources or failing to obtain proper permission for the use of such material when creating a web page, film, or musical composition as a course assignment</w:t>
            </w:r>
            <w:r w:rsidR="00A311ED">
              <w:rPr>
                <w:rFonts w:ascii="Arial" w:hAnsi="Arial" w:cs="Arial"/>
                <w:sz w:val="24"/>
                <w:szCs w:val="24"/>
              </w:rPr>
              <w:t>;</w:t>
            </w:r>
          </w:p>
        </w:tc>
      </w:tr>
      <w:tr w:rsidR="00CB368C" w:rsidRPr="00FE3C8F" w14:paraId="74C99F01" w14:textId="77777777" w:rsidTr="00A311ED">
        <w:trPr>
          <w:trHeight w:val="647"/>
        </w:trPr>
        <w:tc>
          <w:tcPr>
            <w:tcW w:w="1710" w:type="dxa"/>
            <w:shd w:val="clear" w:color="auto" w:fill="auto"/>
          </w:tcPr>
          <w:p w14:paraId="542B84C5"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249149D1" w14:textId="33C06298" w:rsidR="00CB368C" w:rsidRPr="00FE3C8F" w:rsidRDefault="00D87BA4" w:rsidP="00E272B2">
            <w:pPr>
              <w:pStyle w:val="ListParagraph"/>
              <w:numPr>
                <w:ilvl w:val="0"/>
                <w:numId w:val="25"/>
              </w:numPr>
              <w:spacing w:after="0" w:line="240" w:lineRule="auto"/>
              <w:ind w:left="252" w:hanging="270"/>
              <w:contextualSpacing/>
              <w:rPr>
                <w:rFonts w:ascii="Arial" w:hAnsi="Arial" w:cs="Arial"/>
                <w:sz w:val="24"/>
                <w:szCs w:val="24"/>
              </w:rPr>
            </w:pPr>
            <w:r>
              <w:rPr>
                <w:rFonts w:ascii="Arial" w:hAnsi="Arial" w:cs="Arial"/>
                <w:sz w:val="24"/>
                <w:szCs w:val="24"/>
              </w:rPr>
              <w:t>a</w:t>
            </w:r>
            <w:r w:rsidR="00CB368C" w:rsidRPr="00FE3C8F">
              <w:rPr>
                <w:rFonts w:ascii="Arial" w:hAnsi="Arial" w:cs="Arial"/>
                <w:sz w:val="24"/>
                <w:szCs w:val="24"/>
              </w:rPr>
              <w:t>ny other appropriation of another’s intellectual property without proper attribution</w:t>
            </w:r>
            <w:r w:rsidR="00A311ED">
              <w:rPr>
                <w:rFonts w:ascii="Arial" w:hAnsi="Arial" w:cs="Arial"/>
                <w:sz w:val="24"/>
                <w:szCs w:val="24"/>
              </w:rPr>
              <w:t>; or</w:t>
            </w:r>
          </w:p>
        </w:tc>
      </w:tr>
      <w:tr w:rsidR="00CB368C" w:rsidRPr="00FE3C8F" w14:paraId="041F6F52" w14:textId="77777777" w:rsidTr="00A311ED">
        <w:trPr>
          <w:trHeight w:val="1583"/>
        </w:trPr>
        <w:tc>
          <w:tcPr>
            <w:tcW w:w="1710" w:type="dxa"/>
            <w:shd w:val="clear" w:color="auto" w:fill="auto"/>
          </w:tcPr>
          <w:p w14:paraId="75E5DF86"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0EBD02C1" w14:textId="547F9238" w:rsidR="00CB368C" w:rsidRPr="00FE3C8F" w:rsidRDefault="00D87BA4" w:rsidP="00E272B2">
            <w:pPr>
              <w:pStyle w:val="ListParagraph"/>
              <w:numPr>
                <w:ilvl w:val="0"/>
                <w:numId w:val="25"/>
              </w:numPr>
              <w:spacing w:after="0" w:line="240" w:lineRule="auto"/>
              <w:ind w:left="252" w:hanging="270"/>
              <w:contextualSpacing/>
              <w:rPr>
                <w:rFonts w:ascii="Arial" w:hAnsi="Arial" w:cs="Arial"/>
                <w:sz w:val="24"/>
                <w:szCs w:val="24"/>
              </w:rPr>
            </w:pPr>
            <w:r>
              <w:rPr>
                <w:rFonts w:ascii="Arial" w:hAnsi="Arial" w:cs="Arial"/>
                <w:sz w:val="24"/>
                <w:szCs w:val="24"/>
              </w:rPr>
              <w:t>c</w:t>
            </w:r>
            <w:r w:rsidR="00CB368C" w:rsidRPr="00FE3C8F">
              <w:rPr>
                <w:rFonts w:ascii="Arial" w:hAnsi="Arial" w:cs="Arial"/>
                <w:sz w:val="24"/>
                <w:szCs w:val="24"/>
              </w:rPr>
              <w:t xml:space="preserve">iting sources improperly, which </w:t>
            </w:r>
            <w:r w:rsidR="008E0F67" w:rsidRPr="00FE3C8F">
              <w:rPr>
                <w:rFonts w:ascii="Arial" w:hAnsi="Arial" w:cs="Arial"/>
                <w:sz w:val="24"/>
                <w:szCs w:val="24"/>
              </w:rPr>
              <w:t>includes failure</w:t>
            </w:r>
            <w:r w:rsidR="00CB368C" w:rsidRPr="00FE3C8F">
              <w:rPr>
                <w:rFonts w:ascii="Arial" w:hAnsi="Arial" w:cs="Arial"/>
                <w:sz w:val="24"/>
                <w:szCs w:val="24"/>
              </w:rPr>
              <w:t xml:space="preserve"> to use quotation marks or other appropriate notation for direct quotes or for an author’s distinctive phrases, and following an author’s structure of writing and ideas, but rephrasing the sentences partially to give the impression that the whole passage reflects the student’s structure and ideas.</w:t>
            </w:r>
          </w:p>
        </w:tc>
      </w:tr>
      <w:tr w:rsidR="00CB368C" w:rsidRPr="00FE3C8F" w14:paraId="10AFCE5B" w14:textId="77777777" w:rsidTr="00A311ED">
        <w:trPr>
          <w:trHeight w:val="638"/>
        </w:trPr>
        <w:tc>
          <w:tcPr>
            <w:tcW w:w="1710" w:type="dxa"/>
            <w:shd w:val="clear" w:color="auto" w:fill="auto"/>
          </w:tcPr>
          <w:p w14:paraId="44FE6206" w14:textId="77777777" w:rsidR="00CB368C" w:rsidRPr="00FE3C8F" w:rsidRDefault="00CB368C" w:rsidP="00E272B2">
            <w:pPr>
              <w:spacing w:after="0" w:line="240" w:lineRule="auto"/>
              <w:rPr>
                <w:rFonts w:ascii="Arial" w:hAnsi="Arial" w:cs="Arial"/>
                <w:sz w:val="24"/>
                <w:szCs w:val="24"/>
              </w:rPr>
            </w:pPr>
            <w:r w:rsidRPr="00FE3C8F">
              <w:rPr>
                <w:rFonts w:ascii="Arial" w:hAnsi="Arial" w:cs="Arial"/>
                <w:sz w:val="24"/>
                <w:szCs w:val="24"/>
              </w:rPr>
              <w:t>Fabrication</w:t>
            </w:r>
          </w:p>
        </w:tc>
        <w:tc>
          <w:tcPr>
            <w:tcW w:w="6413" w:type="dxa"/>
            <w:shd w:val="clear" w:color="auto" w:fill="auto"/>
          </w:tcPr>
          <w:p w14:paraId="6E0353B9" w14:textId="66B343E7" w:rsidR="00CB368C" w:rsidRPr="00FE3C8F" w:rsidRDefault="00D87BA4" w:rsidP="00E272B2">
            <w:pPr>
              <w:spacing w:after="0" w:line="240" w:lineRule="auto"/>
              <w:rPr>
                <w:rFonts w:ascii="Arial" w:hAnsi="Arial" w:cs="Arial"/>
                <w:sz w:val="24"/>
                <w:szCs w:val="24"/>
              </w:rPr>
            </w:pPr>
            <w:r>
              <w:rPr>
                <w:rFonts w:ascii="Arial" w:hAnsi="Arial" w:cs="Arial"/>
                <w:sz w:val="24"/>
                <w:szCs w:val="24"/>
              </w:rPr>
              <w:t>includes</w:t>
            </w:r>
            <w:r w:rsidR="00CB368C" w:rsidRPr="00FE3C8F">
              <w:rPr>
                <w:rFonts w:ascii="Arial" w:hAnsi="Arial" w:cs="Arial"/>
                <w:sz w:val="24"/>
                <w:szCs w:val="24"/>
              </w:rPr>
              <w:t xml:space="preserve"> intentional and unauthorized falsification or invention of any information or citation in an academic exercise. Examples i</w:t>
            </w:r>
            <w:r w:rsidR="007D09A9" w:rsidRPr="00FE3C8F">
              <w:rPr>
                <w:rFonts w:ascii="Arial" w:hAnsi="Arial" w:cs="Arial"/>
                <w:sz w:val="24"/>
                <w:szCs w:val="24"/>
              </w:rPr>
              <w:t>nclude:</w:t>
            </w:r>
          </w:p>
        </w:tc>
      </w:tr>
      <w:tr w:rsidR="00CB368C" w:rsidRPr="00FE3C8F" w14:paraId="352EF891" w14:textId="77777777" w:rsidTr="00A311ED">
        <w:trPr>
          <w:trHeight w:val="323"/>
        </w:trPr>
        <w:tc>
          <w:tcPr>
            <w:tcW w:w="1710" w:type="dxa"/>
            <w:shd w:val="clear" w:color="auto" w:fill="auto"/>
          </w:tcPr>
          <w:p w14:paraId="438C2D22"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73AC5467" w14:textId="0553EDE8" w:rsidR="00CB368C" w:rsidRPr="00FE3C8F" w:rsidRDefault="00D87BA4" w:rsidP="00E272B2">
            <w:pPr>
              <w:pStyle w:val="ListParagraph"/>
              <w:numPr>
                <w:ilvl w:val="0"/>
                <w:numId w:val="23"/>
              </w:numPr>
              <w:spacing w:after="0" w:line="240" w:lineRule="auto"/>
              <w:ind w:left="252" w:hanging="252"/>
              <w:contextualSpacing/>
              <w:rPr>
                <w:rFonts w:ascii="Arial" w:hAnsi="Arial" w:cs="Arial"/>
                <w:sz w:val="24"/>
                <w:szCs w:val="24"/>
              </w:rPr>
            </w:pPr>
            <w:r>
              <w:rPr>
                <w:rFonts w:ascii="Arial" w:hAnsi="Arial" w:cs="Arial"/>
                <w:sz w:val="24"/>
                <w:szCs w:val="24"/>
              </w:rPr>
              <w:t>f</w:t>
            </w:r>
            <w:r w:rsidR="00CB368C" w:rsidRPr="00FE3C8F">
              <w:rPr>
                <w:rFonts w:ascii="Arial" w:hAnsi="Arial" w:cs="Arial"/>
                <w:sz w:val="24"/>
                <w:szCs w:val="24"/>
              </w:rPr>
              <w:t>urnishing false information</w:t>
            </w:r>
            <w:r w:rsidR="000F7B36" w:rsidRPr="00FE3C8F">
              <w:rPr>
                <w:rFonts w:ascii="Arial" w:hAnsi="Arial" w:cs="Arial"/>
                <w:sz w:val="24"/>
                <w:szCs w:val="24"/>
              </w:rPr>
              <w:t xml:space="preserve"> or</w:t>
            </w:r>
            <w:r w:rsidR="00CB368C" w:rsidRPr="00FE3C8F">
              <w:rPr>
                <w:rFonts w:ascii="Arial" w:hAnsi="Arial" w:cs="Arial"/>
                <w:sz w:val="24"/>
                <w:szCs w:val="24"/>
              </w:rPr>
              <w:t xml:space="preserve"> falsifying or distorting data</w:t>
            </w:r>
            <w:r w:rsidR="00A311ED">
              <w:rPr>
                <w:rFonts w:ascii="Arial" w:hAnsi="Arial" w:cs="Arial"/>
                <w:sz w:val="24"/>
                <w:szCs w:val="24"/>
              </w:rPr>
              <w:t>;</w:t>
            </w:r>
          </w:p>
        </w:tc>
      </w:tr>
      <w:tr w:rsidR="00CB368C" w:rsidRPr="00FE3C8F" w14:paraId="166C4CFB" w14:textId="77777777" w:rsidTr="00A311ED">
        <w:trPr>
          <w:trHeight w:val="512"/>
        </w:trPr>
        <w:tc>
          <w:tcPr>
            <w:tcW w:w="1710" w:type="dxa"/>
            <w:shd w:val="clear" w:color="auto" w:fill="auto"/>
          </w:tcPr>
          <w:p w14:paraId="6602A3F9"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0E59645F" w14:textId="7F07331C" w:rsidR="00CB368C" w:rsidRPr="00FE3C8F" w:rsidRDefault="00D87BA4" w:rsidP="00E272B2">
            <w:pPr>
              <w:pStyle w:val="ListParagraph"/>
              <w:numPr>
                <w:ilvl w:val="0"/>
                <w:numId w:val="23"/>
              </w:numPr>
              <w:spacing w:after="0" w:line="240" w:lineRule="auto"/>
              <w:ind w:left="252" w:hanging="270"/>
              <w:contextualSpacing/>
              <w:rPr>
                <w:rFonts w:ascii="Arial" w:hAnsi="Arial" w:cs="Arial"/>
                <w:sz w:val="24"/>
                <w:szCs w:val="24"/>
              </w:rPr>
            </w:pPr>
            <w:r>
              <w:rPr>
                <w:rFonts w:ascii="Arial" w:hAnsi="Arial" w:cs="Arial"/>
                <w:sz w:val="24"/>
                <w:szCs w:val="24"/>
              </w:rPr>
              <w:t>f</w:t>
            </w:r>
            <w:r w:rsidR="00CB368C" w:rsidRPr="00FE3C8F">
              <w:rPr>
                <w:rFonts w:ascii="Arial" w:hAnsi="Arial" w:cs="Arial"/>
                <w:sz w:val="24"/>
                <w:szCs w:val="24"/>
              </w:rPr>
              <w:t>orging a signature to certify completion of an assignment or falsifying attendance records to fabricate proof of attendance</w:t>
            </w:r>
            <w:r w:rsidR="00A311ED">
              <w:rPr>
                <w:rFonts w:ascii="Arial" w:hAnsi="Arial" w:cs="Arial"/>
                <w:sz w:val="24"/>
                <w:szCs w:val="24"/>
              </w:rPr>
              <w:t>;</w:t>
            </w:r>
          </w:p>
        </w:tc>
      </w:tr>
      <w:tr w:rsidR="00CB368C" w:rsidRPr="00FE3C8F" w14:paraId="4CB4CFE0" w14:textId="77777777" w:rsidTr="00A311ED">
        <w:trPr>
          <w:trHeight w:val="593"/>
        </w:trPr>
        <w:tc>
          <w:tcPr>
            <w:tcW w:w="1710" w:type="dxa"/>
            <w:shd w:val="clear" w:color="auto" w:fill="auto"/>
          </w:tcPr>
          <w:p w14:paraId="53D20310"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3ACC5A66" w14:textId="18D7E0D5" w:rsidR="00CB368C" w:rsidRPr="00FE3C8F" w:rsidRDefault="00D87BA4" w:rsidP="00E272B2">
            <w:pPr>
              <w:pStyle w:val="ListParagraph"/>
              <w:numPr>
                <w:ilvl w:val="0"/>
                <w:numId w:val="23"/>
              </w:numPr>
              <w:spacing w:after="0" w:line="240" w:lineRule="auto"/>
              <w:ind w:left="252" w:hanging="270"/>
              <w:contextualSpacing/>
              <w:rPr>
                <w:rFonts w:ascii="Arial" w:hAnsi="Arial" w:cs="Arial"/>
                <w:sz w:val="24"/>
                <w:szCs w:val="24"/>
              </w:rPr>
            </w:pPr>
            <w:r>
              <w:rPr>
                <w:rFonts w:ascii="Arial" w:hAnsi="Arial" w:cs="Arial"/>
                <w:sz w:val="24"/>
                <w:szCs w:val="24"/>
              </w:rPr>
              <w:t>c</w:t>
            </w:r>
            <w:r w:rsidR="00CB368C" w:rsidRPr="00FE3C8F">
              <w:rPr>
                <w:rFonts w:ascii="Arial" w:hAnsi="Arial" w:cs="Arial"/>
                <w:sz w:val="24"/>
                <w:szCs w:val="24"/>
              </w:rPr>
              <w:t>ollaborating with another student to falsify attendance records to fabricate proof of attendance</w:t>
            </w:r>
            <w:r w:rsidR="00A311ED">
              <w:rPr>
                <w:rFonts w:ascii="Arial" w:hAnsi="Arial" w:cs="Arial"/>
                <w:sz w:val="24"/>
                <w:szCs w:val="24"/>
              </w:rPr>
              <w:t>;</w:t>
            </w:r>
          </w:p>
        </w:tc>
      </w:tr>
      <w:tr w:rsidR="00CB368C" w:rsidRPr="00FE3C8F" w14:paraId="73CE4E7C" w14:textId="77777777" w:rsidTr="00A311ED">
        <w:trPr>
          <w:trHeight w:val="323"/>
        </w:trPr>
        <w:tc>
          <w:tcPr>
            <w:tcW w:w="1710" w:type="dxa"/>
            <w:shd w:val="clear" w:color="auto" w:fill="auto"/>
          </w:tcPr>
          <w:p w14:paraId="4F978F87"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046A0F01" w14:textId="1AEF9228" w:rsidR="00CB368C" w:rsidRPr="00FE3C8F" w:rsidRDefault="00CB368C" w:rsidP="00E272B2">
            <w:pPr>
              <w:pStyle w:val="ListParagraph"/>
              <w:numPr>
                <w:ilvl w:val="0"/>
                <w:numId w:val="23"/>
              </w:numPr>
              <w:spacing w:after="0" w:line="240" w:lineRule="auto"/>
              <w:ind w:left="0" w:hanging="288"/>
              <w:contextualSpacing/>
              <w:rPr>
                <w:rFonts w:ascii="Arial" w:hAnsi="Arial" w:cs="Arial"/>
                <w:sz w:val="24"/>
                <w:szCs w:val="24"/>
              </w:rPr>
            </w:pPr>
            <w:r w:rsidRPr="00FE3C8F">
              <w:rPr>
                <w:rFonts w:ascii="Arial" w:hAnsi="Arial" w:cs="Arial"/>
                <w:sz w:val="24"/>
                <w:szCs w:val="24"/>
              </w:rPr>
              <w:t xml:space="preserve">4. </w:t>
            </w:r>
            <w:r w:rsidR="00D87BA4">
              <w:rPr>
                <w:rFonts w:ascii="Arial" w:hAnsi="Arial" w:cs="Arial"/>
                <w:sz w:val="24"/>
                <w:szCs w:val="24"/>
              </w:rPr>
              <w:t>f</w:t>
            </w:r>
            <w:r w:rsidRPr="00FE3C8F">
              <w:rPr>
                <w:rFonts w:ascii="Arial" w:hAnsi="Arial" w:cs="Arial"/>
                <w:sz w:val="24"/>
                <w:szCs w:val="24"/>
              </w:rPr>
              <w:t>abricating data in support of laboratory or field work</w:t>
            </w:r>
            <w:r w:rsidR="00A311ED">
              <w:rPr>
                <w:rFonts w:ascii="Arial" w:hAnsi="Arial" w:cs="Arial"/>
                <w:sz w:val="24"/>
                <w:szCs w:val="24"/>
              </w:rPr>
              <w:t>;</w:t>
            </w:r>
          </w:p>
        </w:tc>
      </w:tr>
      <w:tr w:rsidR="00CB368C" w:rsidRPr="00FE3C8F" w14:paraId="77009842" w14:textId="77777777" w:rsidTr="00A311ED">
        <w:trPr>
          <w:trHeight w:val="350"/>
        </w:trPr>
        <w:tc>
          <w:tcPr>
            <w:tcW w:w="1710" w:type="dxa"/>
            <w:shd w:val="clear" w:color="auto" w:fill="auto"/>
          </w:tcPr>
          <w:p w14:paraId="4CA5E2EF"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12FFB648" w14:textId="3533D4FD" w:rsidR="00CB368C" w:rsidRPr="00FE3C8F" w:rsidRDefault="00CB368C" w:rsidP="00E272B2">
            <w:pPr>
              <w:pStyle w:val="ListParagraph"/>
              <w:spacing w:after="0" w:line="240" w:lineRule="auto"/>
              <w:ind w:left="256" w:hanging="256"/>
              <w:contextualSpacing/>
              <w:rPr>
                <w:rFonts w:ascii="Arial" w:hAnsi="Arial" w:cs="Arial"/>
                <w:sz w:val="24"/>
                <w:szCs w:val="24"/>
              </w:rPr>
            </w:pPr>
            <w:r w:rsidRPr="00FE3C8F">
              <w:rPr>
                <w:rFonts w:ascii="Arial" w:hAnsi="Arial" w:cs="Arial"/>
                <w:sz w:val="24"/>
                <w:szCs w:val="24"/>
              </w:rPr>
              <w:t xml:space="preserve">5. </w:t>
            </w:r>
            <w:r w:rsidR="00D87BA4">
              <w:rPr>
                <w:rFonts w:ascii="Arial" w:hAnsi="Arial" w:cs="Arial"/>
                <w:sz w:val="24"/>
                <w:szCs w:val="24"/>
              </w:rPr>
              <w:t>i</w:t>
            </w:r>
            <w:r w:rsidRPr="00FE3C8F">
              <w:rPr>
                <w:rFonts w:ascii="Arial" w:hAnsi="Arial" w:cs="Arial"/>
                <w:sz w:val="24"/>
                <w:szCs w:val="24"/>
              </w:rPr>
              <w:t>ntentionally misrepresenting one’s academic accomplishments</w:t>
            </w:r>
            <w:r w:rsidR="00A311ED">
              <w:rPr>
                <w:rFonts w:ascii="Arial" w:hAnsi="Arial" w:cs="Arial"/>
                <w:sz w:val="24"/>
                <w:szCs w:val="24"/>
              </w:rPr>
              <w:t>; or</w:t>
            </w:r>
          </w:p>
        </w:tc>
      </w:tr>
      <w:tr w:rsidR="00CB368C" w:rsidRPr="00FE3C8F" w14:paraId="6CE59C95" w14:textId="77777777" w:rsidTr="00A311ED">
        <w:trPr>
          <w:trHeight w:val="395"/>
        </w:trPr>
        <w:tc>
          <w:tcPr>
            <w:tcW w:w="1710" w:type="dxa"/>
            <w:shd w:val="clear" w:color="auto" w:fill="auto"/>
          </w:tcPr>
          <w:p w14:paraId="6CDE0D57" w14:textId="77777777" w:rsidR="00CB368C" w:rsidRPr="00FE3C8F" w:rsidRDefault="00CB368C" w:rsidP="00E272B2">
            <w:pPr>
              <w:spacing w:after="0" w:line="240" w:lineRule="auto"/>
              <w:jc w:val="center"/>
              <w:rPr>
                <w:rFonts w:ascii="Arial" w:hAnsi="Arial" w:cs="Arial"/>
                <w:sz w:val="24"/>
                <w:szCs w:val="24"/>
              </w:rPr>
            </w:pPr>
          </w:p>
        </w:tc>
        <w:tc>
          <w:tcPr>
            <w:tcW w:w="6413" w:type="dxa"/>
            <w:shd w:val="clear" w:color="auto" w:fill="auto"/>
          </w:tcPr>
          <w:p w14:paraId="1DB2BC11" w14:textId="31E343E0" w:rsidR="00CB368C" w:rsidRPr="00FE3C8F" w:rsidRDefault="00D87BA4" w:rsidP="00E272B2">
            <w:pPr>
              <w:pStyle w:val="ListParagraph"/>
              <w:numPr>
                <w:ilvl w:val="0"/>
                <w:numId w:val="28"/>
              </w:numPr>
              <w:spacing w:after="0" w:line="240" w:lineRule="auto"/>
              <w:ind w:left="256" w:hanging="256"/>
              <w:contextualSpacing/>
              <w:rPr>
                <w:rFonts w:ascii="Arial" w:hAnsi="Arial" w:cs="Arial"/>
                <w:sz w:val="24"/>
                <w:szCs w:val="24"/>
              </w:rPr>
            </w:pPr>
            <w:r>
              <w:rPr>
                <w:rFonts w:ascii="Arial" w:hAnsi="Arial" w:cs="Arial"/>
                <w:sz w:val="24"/>
                <w:szCs w:val="24"/>
              </w:rPr>
              <w:t>f</w:t>
            </w:r>
            <w:r w:rsidR="00CB368C" w:rsidRPr="00FE3C8F">
              <w:rPr>
                <w:rFonts w:ascii="Arial" w:hAnsi="Arial" w:cs="Arial"/>
                <w:sz w:val="24"/>
                <w:szCs w:val="24"/>
              </w:rPr>
              <w:t>abricating or falsifying a bibliography.</w:t>
            </w:r>
          </w:p>
        </w:tc>
      </w:tr>
      <w:tr w:rsidR="00CB368C" w:rsidRPr="00FE3C8F" w14:paraId="23C73BB0" w14:textId="77777777" w:rsidTr="00A311ED">
        <w:tc>
          <w:tcPr>
            <w:tcW w:w="1710" w:type="dxa"/>
            <w:shd w:val="clear" w:color="auto" w:fill="auto"/>
          </w:tcPr>
          <w:p w14:paraId="3FB4FA1D" w14:textId="77777777" w:rsidR="00CB368C" w:rsidRPr="00FE3C8F" w:rsidRDefault="00CB368C" w:rsidP="00E272B2">
            <w:pPr>
              <w:spacing w:after="0" w:line="240" w:lineRule="auto"/>
              <w:rPr>
                <w:rFonts w:ascii="Arial" w:hAnsi="Arial" w:cs="Arial"/>
                <w:sz w:val="24"/>
                <w:szCs w:val="24"/>
              </w:rPr>
            </w:pPr>
            <w:r w:rsidRPr="00FE3C8F">
              <w:rPr>
                <w:rFonts w:ascii="Arial" w:hAnsi="Arial" w:cs="Arial"/>
                <w:sz w:val="24"/>
                <w:szCs w:val="24"/>
              </w:rPr>
              <w:lastRenderedPageBreak/>
              <w:t>Facilitating Academic Dishonesty</w:t>
            </w:r>
          </w:p>
        </w:tc>
        <w:tc>
          <w:tcPr>
            <w:tcW w:w="6413" w:type="dxa"/>
            <w:shd w:val="clear" w:color="auto" w:fill="auto"/>
          </w:tcPr>
          <w:p w14:paraId="1CEBF94A" w14:textId="5B7BD86C" w:rsidR="00CB368C" w:rsidRPr="00FE3C8F" w:rsidRDefault="00D87BA4" w:rsidP="00E272B2">
            <w:pPr>
              <w:spacing w:after="0" w:line="240" w:lineRule="auto"/>
              <w:rPr>
                <w:rFonts w:ascii="Arial" w:hAnsi="Arial" w:cs="Arial"/>
                <w:sz w:val="24"/>
                <w:szCs w:val="24"/>
              </w:rPr>
            </w:pPr>
            <w:r>
              <w:rPr>
                <w:rFonts w:ascii="Arial" w:hAnsi="Arial" w:cs="Arial"/>
                <w:sz w:val="24"/>
                <w:szCs w:val="24"/>
              </w:rPr>
              <w:t>includes i</w:t>
            </w:r>
            <w:r w:rsidR="00CB368C" w:rsidRPr="00FE3C8F">
              <w:rPr>
                <w:rFonts w:ascii="Arial" w:hAnsi="Arial" w:cs="Arial"/>
                <w:sz w:val="24"/>
                <w:szCs w:val="24"/>
              </w:rPr>
              <w:t>ntentionally or knowingly helping or attempting to help another to violate any provision of this policy. Examples i</w:t>
            </w:r>
            <w:r w:rsidR="007D09A9" w:rsidRPr="00FE3C8F">
              <w:rPr>
                <w:rFonts w:ascii="Arial" w:hAnsi="Arial" w:cs="Arial"/>
                <w:sz w:val="24"/>
                <w:szCs w:val="24"/>
              </w:rPr>
              <w:t>nclude:</w:t>
            </w:r>
          </w:p>
        </w:tc>
      </w:tr>
      <w:tr w:rsidR="00CB368C" w:rsidRPr="00FE3C8F" w14:paraId="19C9FE77" w14:textId="77777777" w:rsidTr="00A311ED">
        <w:trPr>
          <w:trHeight w:val="935"/>
        </w:trPr>
        <w:tc>
          <w:tcPr>
            <w:tcW w:w="1710" w:type="dxa"/>
            <w:shd w:val="clear" w:color="auto" w:fill="auto"/>
          </w:tcPr>
          <w:p w14:paraId="2D49A46F"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7D35F376" w14:textId="7BF7C98B" w:rsidR="00CB368C" w:rsidRPr="00FE3C8F" w:rsidRDefault="00D87BA4" w:rsidP="00E272B2">
            <w:pPr>
              <w:pStyle w:val="ListParagraph"/>
              <w:numPr>
                <w:ilvl w:val="0"/>
                <w:numId w:val="22"/>
              </w:numPr>
              <w:spacing w:after="0" w:line="240" w:lineRule="auto"/>
              <w:ind w:left="252" w:hanging="252"/>
              <w:contextualSpacing/>
              <w:rPr>
                <w:rFonts w:ascii="Arial" w:hAnsi="Arial" w:cs="Arial"/>
                <w:sz w:val="24"/>
                <w:szCs w:val="24"/>
              </w:rPr>
            </w:pPr>
            <w:r>
              <w:rPr>
                <w:rFonts w:ascii="Arial" w:hAnsi="Arial" w:cs="Arial"/>
                <w:sz w:val="24"/>
                <w:szCs w:val="24"/>
              </w:rPr>
              <w:t>p</w:t>
            </w:r>
            <w:r w:rsidR="00CB368C" w:rsidRPr="00FE3C8F">
              <w:rPr>
                <w:rFonts w:ascii="Arial" w:hAnsi="Arial" w:cs="Arial"/>
                <w:sz w:val="24"/>
                <w:szCs w:val="24"/>
              </w:rPr>
              <w:t>roviding to other students one’s own work or that of others with the reasonable expectation that these will be used for the purpose of cheating or plagiarism.</w:t>
            </w:r>
            <w:r w:rsidR="000860D2">
              <w:rPr>
                <w:rFonts w:ascii="Arial" w:hAnsi="Arial" w:cs="Arial"/>
                <w:sz w:val="24"/>
                <w:szCs w:val="24"/>
              </w:rPr>
              <w:t xml:space="preserve"> </w:t>
            </w:r>
            <w:r w:rsidR="00C3337F">
              <w:rPr>
                <w:rFonts w:ascii="Arial" w:hAnsi="Arial" w:cs="Arial"/>
                <w:sz w:val="24"/>
                <w:szCs w:val="24"/>
              </w:rPr>
              <w:t xml:space="preserve">This includes not taking reasonable precautions to protect </w:t>
            </w:r>
            <w:r>
              <w:rPr>
                <w:rFonts w:ascii="Arial" w:hAnsi="Arial" w:cs="Arial"/>
                <w:sz w:val="24"/>
                <w:szCs w:val="24"/>
              </w:rPr>
              <w:t>their</w:t>
            </w:r>
            <w:r w:rsidR="00C3337F">
              <w:rPr>
                <w:rFonts w:ascii="Arial" w:hAnsi="Arial" w:cs="Arial"/>
                <w:sz w:val="24"/>
                <w:szCs w:val="24"/>
              </w:rPr>
              <w:t xml:space="preserve"> own work</w:t>
            </w:r>
            <w:r w:rsidR="00A311ED">
              <w:rPr>
                <w:rFonts w:ascii="Arial" w:hAnsi="Arial" w:cs="Arial"/>
                <w:sz w:val="24"/>
                <w:szCs w:val="24"/>
              </w:rPr>
              <w:t>;</w:t>
            </w:r>
            <w:r w:rsidR="00C3337F">
              <w:rPr>
                <w:rFonts w:ascii="Arial" w:hAnsi="Arial" w:cs="Arial"/>
                <w:sz w:val="24"/>
                <w:szCs w:val="24"/>
              </w:rPr>
              <w:t xml:space="preserve"> </w:t>
            </w:r>
          </w:p>
        </w:tc>
      </w:tr>
      <w:tr w:rsidR="00CB368C" w:rsidRPr="00FE3C8F" w14:paraId="27DC9AB4" w14:textId="77777777" w:rsidTr="00A311ED">
        <w:trPr>
          <w:trHeight w:val="710"/>
        </w:trPr>
        <w:tc>
          <w:tcPr>
            <w:tcW w:w="1710" w:type="dxa"/>
            <w:shd w:val="clear" w:color="auto" w:fill="auto"/>
          </w:tcPr>
          <w:p w14:paraId="7533D3CC"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60513EA1" w14:textId="3696A877" w:rsidR="00CB368C" w:rsidRPr="00FE3C8F" w:rsidRDefault="00D87BA4" w:rsidP="00E272B2">
            <w:pPr>
              <w:pStyle w:val="ListParagraph"/>
              <w:numPr>
                <w:ilvl w:val="0"/>
                <w:numId w:val="22"/>
              </w:numPr>
              <w:spacing w:after="0" w:line="240" w:lineRule="auto"/>
              <w:ind w:left="252" w:hanging="252"/>
              <w:contextualSpacing/>
              <w:rPr>
                <w:rFonts w:ascii="Arial" w:hAnsi="Arial" w:cs="Arial"/>
                <w:sz w:val="24"/>
                <w:szCs w:val="24"/>
              </w:rPr>
            </w:pPr>
            <w:r>
              <w:rPr>
                <w:rFonts w:ascii="Arial" w:hAnsi="Arial" w:cs="Arial"/>
                <w:sz w:val="24"/>
                <w:szCs w:val="24"/>
              </w:rPr>
              <w:t>m</w:t>
            </w:r>
            <w:r w:rsidR="00CB368C" w:rsidRPr="00FE3C8F">
              <w:rPr>
                <w:rFonts w:ascii="Arial" w:hAnsi="Arial" w:cs="Arial"/>
                <w:sz w:val="24"/>
                <w:szCs w:val="24"/>
              </w:rPr>
              <w:t>aintaining a file of exams or papers with the reasonable expectation that these will be used for the purpose of cheating or plagiarism</w:t>
            </w:r>
            <w:r w:rsidR="00A311ED">
              <w:rPr>
                <w:rFonts w:ascii="Arial" w:hAnsi="Arial" w:cs="Arial"/>
                <w:sz w:val="24"/>
                <w:szCs w:val="24"/>
              </w:rPr>
              <w:t>;</w:t>
            </w:r>
          </w:p>
        </w:tc>
      </w:tr>
      <w:tr w:rsidR="00CB368C" w:rsidRPr="00FE3C8F" w14:paraId="1FE7A49E" w14:textId="77777777" w:rsidTr="00A311ED">
        <w:trPr>
          <w:trHeight w:val="548"/>
        </w:trPr>
        <w:tc>
          <w:tcPr>
            <w:tcW w:w="1710" w:type="dxa"/>
            <w:shd w:val="clear" w:color="auto" w:fill="auto"/>
          </w:tcPr>
          <w:p w14:paraId="5527BAAA"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7030EC56" w14:textId="7D48086E" w:rsidR="00CB368C" w:rsidRPr="00FE3C8F" w:rsidRDefault="00D87BA4" w:rsidP="00E272B2">
            <w:pPr>
              <w:pStyle w:val="ListParagraph"/>
              <w:numPr>
                <w:ilvl w:val="0"/>
                <w:numId w:val="22"/>
              </w:numPr>
              <w:spacing w:after="0" w:line="240" w:lineRule="auto"/>
              <w:ind w:left="252" w:hanging="252"/>
              <w:contextualSpacing/>
              <w:rPr>
                <w:rFonts w:ascii="Arial" w:hAnsi="Arial" w:cs="Arial"/>
                <w:sz w:val="24"/>
                <w:szCs w:val="24"/>
              </w:rPr>
            </w:pPr>
            <w:r>
              <w:rPr>
                <w:rFonts w:ascii="Arial" w:hAnsi="Arial" w:cs="Arial"/>
                <w:sz w:val="24"/>
                <w:szCs w:val="24"/>
              </w:rPr>
              <w:t xml:space="preserve">engaging in </w:t>
            </w:r>
            <w:r w:rsidR="00A311ED">
              <w:rPr>
                <w:rFonts w:ascii="Arial" w:hAnsi="Arial" w:cs="Arial"/>
                <w:sz w:val="24"/>
                <w:szCs w:val="24"/>
              </w:rPr>
              <w:t>t</w:t>
            </w:r>
            <w:r w:rsidR="00CB368C" w:rsidRPr="00FE3C8F">
              <w:rPr>
                <w:rFonts w:ascii="Arial" w:hAnsi="Arial" w:cs="Arial"/>
                <w:sz w:val="24"/>
                <w:szCs w:val="24"/>
              </w:rPr>
              <w:t>heft of other students’ notes, papers, homework</w:t>
            </w:r>
            <w:r w:rsidR="00542B16" w:rsidRPr="00FE3C8F">
              <w:rPr>
                <w:rFonts w:ascii="Arial" w:hAnsi="Arial" w:cs="Arial"/>
                <w:sz w:val="24"/>
                <w:szCs w:val="24"/>
              </w:rPr>
              <w:t>,</w:t>
            </w:r>
            <w:r w:rsidR="00CB368C" w:rsidRPr="00FE3C8F">
              <w:rPr>
                <w:rFonts w:ascii="Arial" w:hAnsi="Arial" w:cs="Arial"/>
                <w:sz w:val="24"/>
                <w:szCs w:val="24"/>
              </w:rPr>
              <w:t xml:space="preserve"> or textbooks for academic gain</w:t>
            </w:r>
            <w:r w:rsidR="00A311ED">
              <w:rPr>
                <w:rFonts w:ascii="Arial" w:hAnsi="Arial" w:cs="Arial"/>
                <w:sz w:val="24"/>
                <w:szCs w:val="24"/>
              </w:rPr>
              <w:t>;</w:t>
            </w:r>
          </w:p>
        </w:tc>
      </w:tr>
      <w:tr w:rsidR="00CB368C" w:rsidRPr="00FE3C8F" w14:paraId="10CC06D2" w14:textId="77777777" w:rsidTr="00A311ED">
        <w:trPr>
          <w:trHeight w:val="440"/>
        </w:trPr>
        <w:tc>
          <w:tcPr>
            <w:tcW w:w="1710" w:type="dxa"/>
            <w:shd w:val="clear" w:color="auto" w:fill="auto"/>
          </w:tcPr>
          <w:p w14:paraId="14A3012A"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4C7071D6" w14:textId="1EFC4786" w:rsidR="00CB368C" w:rsidRPr="00FE3C8F" w:rsidRDefault="00D87BA4" w:rsidP="00E272B2">
            <w:pPr>
              <w:pStyle w:val="ListParagraph"/>
              <w:numPr>
                <w:ilvl w:val="0"/>
                <w:numId w:val="22"/>
              </w:numPr>
              <w:spacing w:after="0" w:line="240" w:lineRule="auto"/>
              <w:ind w:left="252" w:hanging="252"/>
              <w:contextualSpacing/>
              <w:rPr>
                <w:rFonts w:ascii="Arial" w:hAnsi="Arial" w:cs="Arial"/>
                <w:sz w:val="24"/>
                <w:szCs w:val="24"/>
              </w:rPr>
            </w:pPr>
            <w:r>
              <w:rPr>
                <w:rFonts w:ascii="Arial" w:hAnsi="Arial" w:cs="Arial"/>
                <w:sz w:val="24"/>
                <w:szCs w:val="24"/>
              </w:rPr>
              <w:t>using</w:t>
            </w:r>
            <w:r w:rsidR="00CB368C" w:rsidRPr="00FE3C8F">
              <w:rPr>
                <w:rFonts w:ascii="Arial" w:hAnsi="Arial" w:cs="Arial"/>
                <w:sz w:val="24"/>
                <w:szCs w:val="24"/>
              </w:rPr>
              <w:t xml:space="preserve"> </w:t>
            </w:r>
            <w:r w:rsidR="000860D2">
              <w:rPr>
                <w:rFonts w:ascii="Arial" w:hAnsi="Arial" w:cs="Arial"/>
                <w:sz w:val="24"/>
                <w:szCs w:val="24"/>
              </w:rPr>
              <w:t>or manipulati</w:t>
            </w:r>
            <w:r>
              <w:rPr>
                <w:rFonts w:ascii="Arial" w:hAnsi="Arial" w:cs="Arial"/>
                <w:sz w:val="24"/>
                <w:szCs w:val="24"/>
              </w:rPr>
              <w:t>ng</w:t>
            </w:r>
            <w:r w:rsidR="00CB368C" w:rsidRPr="00FE3C8F">
              <w:rPr>
                <w:rFonts w:ascii="Arial" w:hAnsi="Arial" w:cs="Arial"/>
                <w:sz w:val="24"/>
                <w:szCs w:val="24"/>
              </w:rPr>
              <w:t xml:space="preserve"> any electronic means to assist another </w:t>
            </w:r>
            <w:r w:rsidR="000860D2">
              <w:rPr>
                <w:rFonts w:ascii="Arial" w:hAnsi="Arial" w:cs="Arial"/>
                <w:sz w:val="24"/>
                <w:szCs w:val="24"/>
              </w:rPr>
              <w:t xml:space="preserve">or self </w:t>
            </w:r>
            <w:r w:rsidR="00CB368C" w:rsidRPr="00FE3C8F">
              <w:rPr>
                <w:rFonts w:ascii="Arial" w:hAnsi="Arial" w:cs="Arial"/>
                <w:sz w:val="24"/>
                <w:szCs w:val="24"/>
              </w:rPr>
              <w:t>without authorization</w:t>
            </w:r>
            <w:r w:rsidR="00A311ED">
              <w:rPr>
                <w:rFonts w:ascii="Arial" w:hAnsi="Arial" w:cs="Arial"/>
                <w:sz w:val="24"/>
                <w:szCs w:val="24"/>
              </w:rPr>
              <w:t>; or</w:t>
            </w:r>
            <w:r w:rsidR="00CB368C" w:rsidRPr="00FE3C8F">
              <w:rPr>
                <w:rFonts w:ascii="Arial" w:hAnsi="Arial" w:cs="Arial"/>
                <w:sz w:val="24"/>
                <w:szCs w:val="24"/>
              </w:rPr>
              <w:t xml:space="preserve"> </w:t>
            </w:r>
          </w:p>
        </w:tc>
      </w:tr>
      <w:tr w:rsidR="00CB368C" w:rsidRPr="00FE3C8F" w14:paraId="55D0051C" w14:textId="77777777" w:rsidTr="00E272B2">
        <w:trPr>
          <w:trHeight w:val="170"/>
        </w:trPr>
        <w:tc>
          <w:tcPr>
            <w:tcW w:w="1710" w:type="dxa"/>
            <w:shd w:val="clear" w:color="auto" w:fill="auto"/>
          </w:tcPr>
          <w:p w14:paraId="7E2E653A" w14:textId="77777777" w:rsidR="00CB368C" w:rsidRPr="00FE3C8F" w:rsidRDefault="00CB368C" w:rsidP="00E272B2">
            <w:pPr>
              <w:spacing w:after="0" w:line="240" w:lineRule="auto"/>
              <w:rPr>
                <w:rFonts w:ascii="Arial" w:hAnsi="Arial" w:cs="Arial"/>
                <w:sz w:val="24"/>
                <w:szCs w:val="24"/>
              </w:rPr>
            </w:pPr>
          </w:p>
        </w:tc>
        <w:tc>
          <w:tcPr>
            <w:tcW w:w="6413" w:type="dxa"/>
            <w:shd w:val="clear" w:color="auto" w:fill="auto"/>
          </w:tcPr>
          <w:p w14:paraId="54EE5216" w14:textId="164140F3" w:rsidR="00CB368C" w:rsidRPr="00FE3C8F" w:rsidRDefault="00D87BA4" w:rsidP="00E272B2">
            <w:pPr>
              <w:pStyle w:val="ListParagraph"/>
              <w:numPr>
                <w:ilvl w:val="0"/>
                <w:numId w:val="22"/>
              </w:numPr>
              <w:spacing w:after="0" w:line="240" w:lineRule="auto"/>
              <w:ind w:left="252" w:hanging="252"/>
              <w:contextualSpacing/>
              <w:rPr>
                <w:rFonts w:ascii="Arial" w:hAnsi="Arial" w:cs="Arial"/>
                <w:sz w:val="24"/>
                <w:szCs w:val="24"/>
              </w:rPr>
            </w:pPr>
            <w:r>
              <w:rPr>
                <w:rFonts w:ascii="Arial" w:hAnsi="Arial" w:cs="Arial"/>
                <w:sz w:val="24"/>
                <w:szCs w:val="24"/>
              </w:rPr>
              <w:t>engaging in c</w:t>
            </w:r>
            <w:r w:rsidR="00CB368C" w:rsidRPr="00FE3C8F">
              <w:rPr>
                <w:rFonts w:ascii="Arial" w:hAnsi="Arial" w:cs="Arial"/>
                <w:sz w:val="24"/>
                <w:szCs w:val="24"/>
              </w:rPr>
              <w:t>opyright infringements.</w:t>
            </w:r>
          </w:p>
        </w:tc>
      </w:tr>
    </w:tbl>
    <w:p w14:paraId="2860EB53" w14:textId="77777777" w:rsidR="0088566D" w:rsidRDefault="0088566D" w:rsidP="00E272B2">
      <w:pPr>
        <w:spacing w:after="0" w:line="240" w:lineRule="auto"/>
        <w:ind w:left="1440" w:hanging="720"/>
        <w:rPr>
          <w:rFonts w:ascii="Arial" w:hAnsi="Arial" w:cs="Arial"/>
          <w:sz w:val="24"/>
          <w:szCs w:val="24"/>
        </w:rPr>
      </w:pPr>
    </w:p>
    <w:p w14:paraId="0386C429" w14:textId="30203D9F" w:rsidR="00822F00" w:rsidRPr="00230D2E" w:rsidRDefault="00D65B94" w:rsidP="00230D2E">
      <w:pPr>
        <w:spacing w:after="0" w:line="240" w:lineRule="auto"/>
        <w:ind w:left="1440" w:hanging="720"/>
        <w:rPr>
          <w:rFonts w:ascii="Arial" w:hAnsi="Arial" w:cs="Arial"/>
          <w:bCs/>
          <w:sz w:val="24"/>
          <w:szCs w:val="24"/>
          <w:highlight w:val="yellow"/>
        </w:rPr>
      </w:pPr>
      <w:r w:rsidRPr="00FE3C8F">
        <w:rPr>
          <w:rFonts w:ascii="Arial" w:hAnsi="Arial" w:cs="Arial"/>
          <w:sz w:val="24"/>
          <w:szCs w:val="24"/>
        </w:rPr>
        <w:t>02.</w:t>
      </w:r>
      <w:r w:rsidR="00AC6C03" w:rsidRPr="00FE3C8F">
        <w:rPr>
          <w:rFonts w:ascii="Arial" w:hAnsi="Arial" w:cs="Arial"/>
          <w:sz w:val="24"/>
          <w:szCs w:val="24"/>
        </w:rPr>
        <w:t>0</w:t>
      </w:r>
      <w:r w:rsidR="00822F00">
        <w:rPr>
          <w:rFonts w:ascii="Arial" w:hAnsi="Arial" w:cs="Arial"/>
          <w:sz w:val="24"/>
          <w:szCs w:val="24"/>
        </w:rPr>
        <w:t>5</w:t>
      </w:r>
      <w:r w:rsidRPr="00FE3C8F">
        <w:rPr>
          <w:rFonts w:ascii="Arial" w:hAnsi="Arial" w:cs="Arial"/>
          <w:sz w:val="24"/>
          <w:szCs w:val="24"/>
        </w:rPr>
        <w:tab/>
      </w:r>
      <w:r w:rsidR="00822F00" w:rsidRPr="00FE3C8F">
        <w:rPr>
          <w:rFonts w:ascii="Arial" w:hAnsi="Arial" w:cs="Arial"/>
          <w:sz w:val="24"/>
          <w:szCs w:val="24"/>
        </w:rPr>
        <w:t xml:space="preserve">Disciplinary </w:t>
      </w:r>
      <w:r w:rsidR="00822F00">
        <w:rPr>
          <w:rFonts w:ascii="Arial" w:hAnsi="Arial" w:cs="Arial"/>
          <w:sz w:val="24"/>
          <w:szCs w:val="24"/>
        </w:rPr>
        <w:t>P</w:t>
      </w:r>
      <w:r w:rsidR="00822F00" w:rsidRPr="00FE3C8F">
        <w:rPr>
          <w:rFonts w:ascii="Arial" w:hAnsi="Arial" w:cs="Arial"/>
          <w:sz w:val="24"/>
          <w:szCs w:val="24"/>
        </w:rPr>
        <w:t xml:space="preserve">enalty – any penalty a student may receive in a student disciplinary matter pursuant to the official Texas State </w:t>
      </w:r>
      <w:hyperlink r:id="rId14" w:history="1">
        <w:r w:rsidR="00822F00" w:rsidRPr="00FE3C8F">
          <w:rPr>
            <w:rStyle w:val="Hyperlink"/>
            <w:rFonts w:ascii="Arial" w:hAnsi="Arial" w:cs="Arial"/>
            <w:bCs/>
            <w:sz w:val="24"/>
            <w:szCs w:val="24"/>
          </w:rPr>
          <w:t>Code of Student Conduct</w:t>
        </w:r>
      </w:hyperlink>
      <w:r w:rsidR="00822F00" w:rsidRPr="00FE3C8F">
        <w:rPr>
          <w:rFonts w:ascii="Arial" w:hAnsi="Arial" w:cs="Arial"/>
          <w:bCs/>
          <w:color w:val="071DBD"/>
          <w:sz w:val="24"/>
          <w:szCs w:val="24"/>
        </w:rPr>
        <w:t>.</w:t>
      </w:r>
    </w:p>
    <w:p w14:paraId="3D2E22AF" w14:textId="77777777" w:rsidR="00822F00" w:rsidRDefault="00822F00" w:rsidP="00E272B2">
      <w:pPr>
        <w:spacing w:after="0" w:line="240" w:lineRule="auto"/>
        <w:ind w:left="1440" w:hanging="720"/>
        <w:rPr>
          <w:rFonts w:ascii="Arial" w:hAnsi="Arial" w:cs="Arial"/>
          <w:sz w:val="24"/>
          <w:szCs w:val="24"/>
        </w:rPr>
      </w:pPr>
    </w:p>
    <w:p w14:paraId="29309510" w14:textId="65D59BA6" w:rsidR="00D65B94" w:rsidRPr="00FE3C8F" w:rsidRDefault="00822F00" w:rsidP="00E272B2">
      <w:pPr>
        <w:spacing w:after="0" w:line="240" w:lineRule="auto"/>
        <w:ind w:left="1440" w:hanging="720"/>
        <w:rPr>
          <w:rFonts w:ascii="Arial" w:hAnsi="Arial" w:cs="Arial"/>
          <w:sz w:val="24"/>
          <w:szCs w:val="24"/>
        </w:rPr>
      </w:pPr>
      <w:r>
        <w:rPr>
          <w:rFonts w:ascii="Arial" w:hAnsi="Arial" w:cs="Arial"/>
          <w:bCs/>
          <w:sz w:val="24"/>
          <w:szCs w:val="24"/>
        </w:rPr>
        <w:t>02.06</w:t>
      </w:r>
      <w:r>
        <w:rPr>
          <w:rFonts w:ascii="Arial" w:hAnsi="Arial" w:cs="Arial"/>
          <w:bCs/>
          <w:sz w:val="24"/>
          <w:szCs w:val="24"/>
        </w:rPr>
        <w:tab/>
      </w:r>
      <w:r w:rsidR="00D65B94" w:rsidRPr="00FE3C8F">
        <w:rPr>
          <w:rFonts w:ascii="Arial" w:hAnsi="Arial" w:cs="Arial"/>
          <w:bCs/>
          <w:sz w:val="24"/>
          <w:szCs w:val="24"/>
        </w:rPr>
        <w:t xml:space="preserve">Following are definitions of persons, with their titles and responsibilities, with jurisdiction over the </w:t>
      </w:r>
      <w:hyperlink r:id="rId15" w:history="1">
        <w:r w:rsidR="00D65B94" w:rsidRPr="0088566D">
          <w:rPr>
            <w:rStyle w:val="Hyperlink"/>
            <w:rFonts w:ascii="Arial" w:hAnsi="Arial" w:cs="Arial"/>
            <w:bCs/>
            <w:sz w:val="24"/>
            <w:szCs w:val="24"/>
          </w:rPr>
          <w:t>Honor Code</w:t>
        </w:r>
      </w:hyperlink>
      <w:r w:rsidR="00D87BA4">
        <w:rPr>
          <w:rFonts w:ascii="Arial" w:hAnsi="Arial" w:cs="Arial"/>
          <w:bCs/>
          <w:sz w:val="24"/>
          <w:szCs w:val="24"/>
        </w:rPr>
        <w:t>:</w:t>
      </w:r>
    </w:p>
    <w:p w14:paraId="47D34C59" w14:textId="77777777" w:rsidR="00D65B94" w:rsidRPr="00FE3C8F" w:rsidRDefault="00D65B94">
      <w:pPr>
        <w:spacing w:after="0" w:line="240" w:lineRule="auto"/>
        <w:ind w:left="1800" w:hanging="360"/>
        <w:rPr>
          <w:rFonts w:ascii="Arial" w:hAnsi="Arial" w:cs="Arial"/>
          <w:sz w:val="24"/>
          <w:szCs w:val="24"/>
        </w:rPr>
      </w:pPr>
    </w:p>
    <w:p w14:paraId="6C35A29F" w14:textId="70659674" w:rsidR="00D65B94" w:rsidRDefault="008A1C5D" w:rsidP="00701131">
      <w:pPr>
        <w:numPr>
          <w:ilvl w:val="0"/>
          <w:numId w:val="4"/>
        </w:numPr>
        <w:tabs>
          <w:tab w:val="left" w:pos="1800"/>
        </w:tabs>
        <w:spacing w:after="0" w:line="240" w:lineRule="auto"/>
        <w:ind w:left="1800"/>
        <w:rPr>
          <w:rFonts w:ascii="Arial" w:hAnsi="Arial" w:cs="Arial"/>
          <w:sz w:val="24"/>
          <w:szCs w:val="24"/>
        </w:rPr>
      </w:pPr>
      <w:r w:rsidRPr="00FE3C8F">
        <w:rPr>
          <w:rFonts w:ascii="Arial" w:hAnsi="Arial" w:cs="Arial"/>
          <w:sz w:val="24"/>
          <w:szCs w:val="24"/>
        </w:rPr>
        <w:t>Faculty Member</w:t>
      </w:r>
      <w:r w:rsidR="00542B16" w:rsidRPr="00FE3C8F">
        <w:rPr>
          <w:rFonts w:ascii="Arial" w:hAnsi="Arial" w:cs="Arial"/>
          <w:sz w:val="24"/>
          <w:szCs w:val="24"/>
        </w:rPr>
        <w:t xml:space="preserve"> – an </w:t>
      </w:r>
      <w:r w:rsidRPr="00FE3C8F">
        <w:rPr>
          <w:rFonts w:ascii="Arial" w:hAnsi="Arial" w:cs="Arial"/>
          <w:sz w:val="24"/>
          <w:szCs w:val="24"/>
        </w:rPr>
        <w:t>instructor</w:t>
      </w:r>
      <w:r w:rsidR="00454251" w:rsidRPr="00FE3C8F">
        <w:rPr>
          <w:rFonts w:ascii="Arial" w:hAnsi="Arial" w:cs="Arial"/>
          <w:sz w:val="24"/>
          <w:szCs w:val="24"/>
        </w:rPr>
        <w:t xml:space="preserve"> of record</w:t>
      </w:r>
      <w:r w:rsidR="00A311ED">
        <w:rPr>
          <w:rFonts w:ascii="Arial" w:hAnsi="Arial" w:cs="Arial"/>
          <w:sz w:val="24"/>
          <w:szCs w:val="24"/>
        </w:rPr>
        <w:t>,</w:t>
      </w:r>
      <w:r w:rsidR="00D65B94" w:rsidRPr="00FE3C8F">
        <w:rPr>
          <w:rFonts w:ascii="Arial" w:hAnsi="Arial" w:cs="Arial"/>
          <w:sz w:val="24"/>
          <w:szCs w:val="24"/>
        </w:rPr>
        <w:t xml:space="preserve"> regardless</w:t>
      </w:r>
      <w:r w:rsidR="005413D1" w:rsidRPr="00FE3C8F">
        <w:rPr>
          <w:rFonts w:ascii="Arial" w:hAnsi="Arial" w:cs="Arial"/>
          <w:sz w:val="24"/>
          <w:szCs w:val="24"/>
        </w:rPr>
        <w:t xml:space="preserve"> of that person's academic rank</w:t>
      </w:r>
      <w:r w:rsidR="006648C1" w:rsidRPr="00FE3C8F">
        <w:rPr>
          <w:rFonts w:ascii="Arial" w:hAnsi="Arial" w:cs="Arial"/>
          <w:sz w:val="24"/>
          <w:szCs w:val="24"/>
        </w:rPr>
        <w:t>.</w:t>
      </w:r>
    </w:p>
    <w:p w14:paraId="0449E24C" w14:textId="77777777" w:rsidR="00E754BC" w:rsidRPr="00701131" w:rsidRDefault="00E754BC" w:rsidP="00E754BC">
      <w:pPr>
        <w:tabs>
          <w:tab w:val="left" w:pos="1800"/>
        </w:tabs>
        <w:spacing w:after="0" w:line="240" w:lineRule="auto"/>
        <w:ind w:left="1800"/>
        <w:rPr>
          <w:rFonts w:ascii="Arial" w:hAnsi="Arial" w:cs="Arial"/>
          <w:sz w:val="24"/>
          <w:szCs w:val="24"/>
        </w:rPr>
      </w:pPr>
    </w:p>
    <w:p w14:paraId="5BE56B1D" w14:textId="63833EE4" w:rsidR="007E063B" w:rsidRDefault="00D65B94" w:rsidP="002B61A1">
      <w:pPr>
        <w:numPr>
          <w:ilvl w:val="0"/>
          <w:numId w:val="4"/>
        </w:numPr>
        <w:tabs>
          <w:tab w:val="left" w:pos="1800"/>
        </w:tabs>
        <w:spacing w:after="0" w:line="240" w:lineRule="auto"/>
        <w:ind w:left="1800"/>
        <w:rPr>
          <w:rFonts w:ascii="Arial" w:hAnsi="Arial" w:cs="Arial"/>
          <w:sz w:val="24"/>
          <w:szCs w:val="24"/>
        </w:rPr>
      </w:pPr>
      <w:r w:rsidRPr="00FE3C8F">
        <w:rPr>
          <w:rFonts w:ascii="Arial" w:hAnsi="Arial" w:cs="Arial"/>
          <w:sz w:val="24"/>
          <w:szCs w:val="24"/>
        </w:rPr>
        <w:t>Student</w:t>
      </w:r>
      <w:r w:rsidR="00542B16" w:rsidRPr="00FE3C8F">
        <w:rPr>
          <w:rFonts w:ascii="Arial" w:hAnsi="Arial" w:cs="Arial"/>
          <w:sz w:val="24"/>
          <w:szCs w:val="24"/>
        </w:rPr>
        <w:t xml:space="preserve"> – any </w:t>
      </w:r>
      <w:r w:rsidRPr="00FE3C8F">
        <w:rPr>
          <w:rFonts w:ascii="Arial" w:hAnsi="Arial" w:cs="Arial"/>
          <w:sz w:val="24"/>
          <w:szCs w:val="24"/>
        </w:rPr>
        <w:t xml:space="preserve">person </w:t>
      </w:r>
      <w:r w:rsidR="0088566D">
        <w:rPr>
          <w:rFonts w:ascii="Arial" w:hAnsi="Arial" w:cs="Arial"/>
          <w:sz w:val="24"/>
          <w:szCs w:val="24"/>
        </w:rPr>
        <w:t xml:space="preserve">enrolled in a course, whether </w:t>
      </w:r>
      <w:r w:rsidR="00E272B2">
        <w:rPr>
          <w:rFonts w:ascii="Arial" w:hAnsi="Arial" w:cs="Arial"/>
          <w:sz w:val="24"/>
          <w:szCs w:val="24"/>
        </w:rPr>
        <w:t>part</w:t>
      </w:r>
      <w:r w:rsidR="0088566D">
        <w:rPr>
          <w:rFonts w:ascii="Arial" w:hAnsi="Arial" w:cs="Arial"/>
          <w:sz w:val="24"/>
          <w:szCs w:val="24"/>
        </w:rPr>
        <w:t xml:space="preserve">- or </w:t>
      </w:r>
      <w:r w:rsidR="00E272B2">
        <w:rPr>
          <w:rFonts w:ascii="Arial" w:hAnsi="Arial" w:cs="Arial"/>
          <w:sz w:val="24"/>
          <w:szCs w:val="24"/>
        </w:rPr>
        <w:t>full</w:t>
      </w:r>
      <w:r w:rsidR="0088566D">
        <w:rPr>
          <w:rFonts w:ascii="Arial" w:hAnsi="Arial" w:cs="Arial"/>
          <w:sz w:val="24"/>
          <w:szCs w:val="24"/>
        </w:rPr>
        <w:t>-time</w:t>
      </w:r>
      <w:r w:rsidRPr="00FE3C8F">
        <w:rPr>
          <w:rFonts w:ascii="Arial" w:hAnsi="Arial" w:cs="Arial"/>
          <w:sz w:val="24"/>
          <w:szCs w:val="24"/>
        </w:rPr>
        <w:t xml:space="preserve">, whether for credit or audit, and whether in </w:t>
      </w:r>
      <w:r w:rsidR="0088566D">
        <w:rPr>
          <w:rFonts w:ascii="Arial" w:hAnsi="Arial" w:cs="Arial"/>
          <w:sz w:val="24"/>
          <w:szCs w:val="24"/>
        </w:rPr>
        <w:t xml:space="preserve">residence, </w:t>
      </w:r>
      <w:r w:rsidRPr="00FE3C8F">
        <w:rPr>
          <w:rFonts w:ascii="Arial" w:hAnsi="Arial" w:cs="Arial"/>
          <w:sz w:val="24"/>
          <w:szCs w:val="24"/>
        </w:rPr>
        <w:t>by extension</w:t>
      </w:r>
      <w:r w:rsidR="0088566D">
        <w:rPr>
          <w:rFonts w:ascii="Arial" w:hAnsi="Arial" w:cs="Arial"/>
          <w:sz w:val="24"/>
          <w:szCs w:val="24"/>
        </w:rPr>
        <w:t>,</w:t>
      </w:r>
      <w:r w:rsidRPr="00FE3C8F">
        <w:rPr>
          <w:rFonts w:ascii="Arial" w:hAnsi="Arial" w:cs="Arial"/>
          <w:sz w:val="24"/>
          <w:szCs w:val="24"/>
        </w:rPr>
        <w:t xml:space="preserve"> or any form of distance education.</w:t>
      </w:r>
    </w:p>
    <w:p w14:paraId="28285A6E" w14:textId="77777777" w:rsidR="002B61A1" w:rsidRPr="002B61A1" w:rsidRDefault="002B61A1" w:rsidP="002B61A1">
      <w:pPr>
        <w:tabs>
          <w:tab w:val="left" w:pos="1800"/>
        </w:tabs>
        <w:spacing w:after="0" w:line="240" w:lineRule="auto"/>
        <w:rPr>
          <w:rFonts w:ascii="Arial" w:hAnsi="Arial" w:cs="Arial"/>
          <w:sz w:val="24"/>
          <w:szCs w:val="24"/>
        </w:rPr>
      </w:pPr>
    </w:p>
    <w:p w14:paraId="0B4B1FD7" w14:textId="2E9BC047" w:rsidR="00D65B94" w:rsidRPr="00FE3C8F" w:rsidRDefault="00E272B2" w:rsidP="00230D2E">
      <w:pPr>
        <w:tabs>
          <w:tab w:val="left" w:pos="1800"/>
        </w:tabs>
        <w:spacing w:after="0" w:line="240" w:lineRule="auto"/>
        <w:ind w:left="1800" w:hanging="360"/>
        <w:rPr>
          <w:rFonts w:ascii="Arial" w:hAnsi="Arial" w:cs="Arial"/>
          <w:bCs/>
          <w:sz w:val="24"/>
          <w:szCs w:val="24"/>
        </w:rPr>
      </w:pPr>
      <w:r>
        <w:rPr>
          <w:rFonts w:ascii="Arial" w:hAnsi="Arial" w:cs="Arial"/>
          <w:sz w:val="24"/>
          <w:szCs w:val="24"/>
        </w:rPr>
        <w:t xml:space="preserve">c. </w:t>
      </w:r>
      <w:r w:rsidR="00822F00">
        <w:rPr>
          <w:rFonts w:ascii="Arial" w:hAnsi="Arial" w:cs="Arial"/>
          <w:sz w:val="24"/>
          <w:szCs w:val="24"/>
        </w:rPr>
        <w:tab/>
      </w:r>
      <w:r w:rsidR="00D65B94" w:rsidRPr="00FE3C8F">
        <w:rPr>
          <w:rFonts w:ascii="Arial" w:hAnsi="Arial" w:cs="Arial"/>
          <w:sz w:val="24"/>
          <w:szCs w:val="24"/>
        </w:rPr>
        <w:t>Honor Code Council</w:t>
      </w:r>
      <w:r w:rsidR="00542B16" w:rsidRPr="00FE3C8F">
        <w:rPr>
          <w:rFonts w:ascii="Arial" w:hAnsi="Arial" w:cs="Arial"/>
          <w:sz w:val="24"/>
          <w:szCs w:val="24"/>
        </w:rPr>
        <w:t xml:space="preserve"> – a </w:t>
      </w:r>
      <w:r w:rsidR="00D65B94" w:rsidRPr="00FE3C8F">
        <w:rPr>
          <w:rFonts w:ascii="Arial" w:hAnsi="Arial" w:cs="Arial"/>
          <w:sz w:val="24"/>
          <w:szCs w:val="24"/>
        </w:rPr>
        <w:t>group</w:t>
      </w:r>
      <w:r w:rsidR="00A311ED">
        <w:rPr>
          <w:rFonts w:ascii="Arial" w:hAnsi="Arial" w:cs="Arial"/>
          <w:sz w:val="24"/>
          <w:szCs w:val="24"/>
        </w:rPr>
        <w:t xml:space="preserve"> comprised</w:t>
      </w:r>
      <w:r w:rsidR="00D65B94" w:rsidRPr="00FE3C8F">
        <w:rPr>
          <w:rFonts w:ascii="Arial" w:hAnsi="Arial" w:cs="Arial"/>
          <w:sz w:val="24"/>
          <w:szCs w:val="24"/>
        </w:rPr>
        <w:t xml:space="preserve"> of a minimum of </w:t>
      </w:r>
      <w:r w:rsidR="00542B16" w:rsidRPr="00FE3C8F">
        <w:rPr>
          <w:rFonts w:ascii="Arial" w:hAnsi="Arial" w:cs="Arial"/>
          <w:sz w:val="24"/>
          <w:szCs w:val="24"/>
        </w:rPr>
        <w:t xml:space="preserve">14 </w:t>
      </w:r>
      <w:r w:rsidR="00D65B94" w:rsidRPr="00FE3C8F">
        <w:rPr>
          <w:rFonts w:ascii="Arial" w:hAnsi="Arial" w:cs="Arial"/>
          <w:sz w:val="24"/>
          <w:szCs w:val="24"/>
        </w:rPr>
        <w:t xml:space="preserve">trained faculty members, </w:t>
      </w:r>
      <w:r w:rsidR="006B6ABE">
        <w:rPr>
          <w:rFonts w:ascii="Arial" w:hAnsi="Arial" w:cs="Arial"/>
          <w:sz w:val="24"/>
          <w:szCs w:val="24"/>
        </w:rPr>
        <w:t xml:space="preserve">at least </w:t>
      </w:r>
      <w:r w:rsidR="00D65B94" w:rsidRPr="00FE3C8F">
        <w:rPr>
          <w:rFonts w:ascii="Arial" w:hAnsi="Arial" w:cs="Arial"/>
          <w:sz w:val="24"/>
          <w:szCs w:val="24"/>
        </w:rPr>
        <w:t xml:space="preserve">two from each </w:t>
      </w:r>
      <w:r w:rsidR="003E3793" w:rsidRPr="00FE3C8F">
        <w:rPr>
          <w:rFonts w:ascii="Arial" w:hAnsi="Arial" w:cs="Arial"/>
          <w:sz w:val="24"/>
          <w:szCs w:val="24"/>
        </w:rPr>
        <w:t xml:space="preserve">of the seven academic </w:t>
      </w:r>
      <w:r w:rsidR="00D65B94" w:rsidRPr="00FE3C8F">
        <w:rPr>
          <w:rFonts w:ascii="Arial" w:hAnsi="Arial" w:cs="Arial"/>
          <w:sz w:val="24"/>
          <w:szCs w:val="24"/>
        </w:rPr>
        <w:t>college</w:t>
      </w:r>
      <w:r w:rsidR="003E3793" w:rsidRPr="00FE3C8F">
        <w:rPr>
          <w:rFonts w:ascii="Arial" w:hAnsi="Arial" w:cs="Arial"/>
          <w:sz w:val="24"/>
          <w:szCs w:val="24"/>
        </w:rPr>
        <w:t>s</w:t>
      </w:r>
      <w:r w:rsidR="00D65B94" w:rsidRPr="00FE3C8F">
        <w:rPr>
          <w:rFonts w:ascii="Arial" w:hAnsi="Arial" w:cs="Arial"/>
          <w:sz w:val="24"/>
          <w:szCs w:val="24"/>
        </w:rPr>
        <w:t xml:space="preserve">, except the </w:t>
      </w:r>
      <w:r w:rsidR="00DD4E97" w:rsidRPr="00FE3C8F">
        <w:rPr>
          <w:rFonts w:ascii="Arial" w:hAnsi="Arial" w:cs="Arial"/>
          <w:sz w:val="24"/>
          <w:szCs w:val="24"/>
        </w:rPr>
        <w:t xml:space="preserve">Honors College, </w:t>
      </w:r>
      <w:r w:rsidR="00D65B94" w:rsidRPr="00FE3C8F">
        <w:rPr>
          <w:rFonts w:ascii="Arial" w:hAnsi="Arial" w:cs="Arial"/>
          <w:sz w:val="24"/>
          <w:szCs w:val="24"/>
        </w:rPr>
        <w:t>University College</w:t>
      </w:r>
      <w:r w:rsidR="00542B16" w:rsidRPr="00FE3C8F">
        <w:rPr>
          <w:rFonts w:ascii="Arial" w:hAnsi="Arial" w:cs="Arial"/>
          <w:sz w:val="24"/>
          <w:szCs w:val="24"/>
        </w:rPr>
        <w:t>,</w:t>
      </w:r>
      <w:r w:rsidR="00D65B94" w:rsidRPr="00FE3C8F">
        <w:rPr>
          <w:rFonts w:ascii="Arial" w:hAnsi="Arial" w:cs="Arial"/>
          <w:sz w:val="24"/>
          <w:szCs w:val="24"/>
        </w:rPr>
        <w:t xml:space="preserve"> and </w:t>
      </w:r>
      <w:r w:rsidR="00015CE1" w:rsidRPr="00FE3C8F">
        <w:rPr>
          <w:rFonts w:ascii="Arial" w:hAnsi="Arial" w:cs="Arial"/>
          <w:sz w:val="24"/>
          <w:szCs w:val="24"/>
        </w:rPr>
        <w:t>T</w:t>
      </w:r>
      <w:r w:rsidR="00D65B94" w:rsidRPr="00FE3C8F">
        <w:rPr>
          <w:rFonts w:ascii="Arial" w:hAnsi="Arial" w:cs="Arial"/>
          <w:sz w:val="24"/>
          <w:szCs w:val="24"/>
        </w:rPr>
        <w:t>he Graduate College</w:t>
      </w:r>
      <w:r w:rsidR="00542B16" w:rsidRPr="00FE3C8F">
        <w:rPr>
          <w:rFonts w:ascii="Arial" w:hAnsi="Arial" w:cs="Arial"/>
          <w:sz w:val="24"/>
          <w:szCs w:val="24"/>
        </w:rPr>
        <w:t>,</w:t>
      </w:r>
      <w:r w:rsidR="003E3793" w:rsidRPr="00FE3C8F">
        <w:rPr>
          <w:rFonts w:ascii="Arial" w:hAnsi="Arial" w:cs="Arial"/>
          <w:sz w:val="24"/>
          <w:szCs w:val="24"/>
        </w:rPr>
        <w:t xml:space="preserve"> and </w:t>
      </w:r>
      <w:r w:rsidR="006B6ABE">
        <w:rPr>
          <w:rFonts w:ascii="Arial" w:hAnsi="Arial" w:cs="Arial"/>
          <w:sz w:val="24"/>
          <w:szCs w:val="24"/>
        </w:rPr>
        <w:t xml:space="preserve">a minimum of </w:t>
      </w:r>
      <w:r w:rsidR="00542B16" w:rsidRPr="00FE3C8F">
        <w:rPr>
          <w:rFonts w:ascii="Arial" w:hAnsi="Arial" w:cs="Arial"/>
          <w:bCs/>
          <w:sz w:val="24"/>
          <w:szCs w:val="24"/>
        </w:rPr>
        <w:t>14</w:t>
      </w:r>
      <w:r w:rsidR="00D65B94" w:rsidRPr="00FE3C8F">
        <w:rPr>
          <w:rFonts w:ascii="Arial" w:hAnsi="Arial" w:cs="Arial"/>
          <w:bCs/>
          <w:sz w:val="24"/>
          <w:szCs w:val="24"/>
        </w:rPr>
        <w:t xml:space="preserve"> trained students. The Faculty Senate will appoint the faculty representatives to serve three-year renewable ter</w:t>
      </w:r>
      <w:r w:rsidR="003E3793" w:rsidRPr="00FE3C8F">
        <w:rPr>
          <w:rFonts w:ascii="Arial" w:hAnsi="Arial" w:cs="Arial"/>
          <w:bCs/>
          <w:sz w:val="24"/>
          <w:szCs w:val="24"/>
        </w:rPr>
        <w:t>ms</w:t>
      </w:r>
      <w:r w:rsidR="00A311ED">
        <w:rPr>
          <w:rFonts w:ascii="Arial" w:hAnsi="Arial" w:cs="Arial"/>
          <w:bCs/>
          <w:sz w:val="24"/>
          <w:szCs w:val="24"/>
        </w:rPr>
        <w:t>,</w:t>
      </w:r>
      <w:r w:rsidR="00D65B94" w:rsidRPr="00FE3C8F">
        <w:rPr>
          <w:rFonts w:ascii="Arial" w:hAnsi="Arial" w:cs="Arial"/>
          <w:bCs/>
          <w:sz w:val="24"/>
          <w:szCs w:val="24"/>
        </w:rPr>
        <w:t xml:space="preserve"> with two appointees designated as </w:t>
      </w:r>
      <w:r w:rsidR="00C00738" w:rsidRPr="00FE3C8F">
        <w:rPr>
          <w:rFonts w:ascii="Arial" w:hAnsi="Arial" w:cs="Arial"/>
          <w:bCs/>
          <w:sz w:val="24"/>
          <w:szCs w:val="24"/>
        </w:rPr>
        <w:t xml:space="preserve">Council </w:t>
      </w:r>
      <w:r w:rsidR="00D65B94" w:rsidRPr="00FE3C8F">
        <w:rPr>
          <w:rFonts w:ascii="Arial" w:hAnsi="Arial" w:cs="Arial"/>
          <w:bCs/>
          <w:sz w:val="24"/>
          <w:szCs w:val="24"/>
        </w:rPr>
        <w:t xml:space="preserve">chair and vice chair. On an annual basis, the Student Government (Senate and House) will appoint the </w:t>
      </w:r>
      <w:r w:rsidR="008A1C5D" w:rsidRPr="00FE3C8F">
        <w:rPr>
          <w:rFonts w:ascii="Arial" w:hAnsi="Arial" w:cs="Arial"/>
          <w:bCs/>
          <w:sz w:val="24"/>
          <w:szCs w:val="24"/>
        </w:rPr>
        <w:t>student</w:t>
      </w:r>
      <w:r w:rsidR="00D65B94" w:rsidRPr="00FE3C8F">
        <w:rPr>
          <w:rFonts w:ascii="Arial" w:hAnsi="Arial" w:cs="Arial"/>
          <w:bCs/>
          <w:sz w:val="24"/>
          <w:szCs w:val="24"/>
        </w:rPr>
        <w:t xml:space="preserve"> r</w:t>
      </w:r>
      <w:r w:rsidR="003E3793" w:rsidRPr="00FE3C8F">
        <w:rPr>
          <w:rFonts w:ascii="Arial" w:hAnsi="Arial" w:cs="Arial"/>
          <w:bCs/>
          <w:sz w:val="24"/>
          <w:szCs w:val="24"/>
        </w:rPr>
        <w:t>epresentatives, with approval from</w:t>
      </w:r>
      <w:r w:rsidR="00D65B94" w:rsidRPr="00FE3C8F">
        <w:rPr>
          <w:rFonts w:ascii="Arial" w:hAnsi="Arial" w:cs="Arial"/>
          <w:bCs/>
          <w:sz w:val="24"/>
          <w:szCs w:val="24"/>
        </w:rPr>
        <w:t xml:space="preserve"> the </w:t>
      </w:r>
      <w:r w:rsidR="00230D2E">
        <w:rPr>
          <w:rFonts w:ascii="Arial" w:hAnsi="Arial" w:cs="Arial"/>
          <w:bCs/>
          <w:sz w:val="24"/>
          <w:szCs w:val="24"/>
        </w:rPr>
        <w:t>d</w:t>
      </w:r>
      <w:r w:rsidR="00CE452B" w:rsidRPr="00FE3C8F">
        <w:rPr>
          <w:rFonts w:ascii="Arial" w:hAnsi="Arial" w:cs="Arial"/>
          <w:bCs/>
          <w:sz w:val="24"/>
          <w:szCs w:val="24"/>
        </w:rPr>
        <w:t xml:space="preserve">ean </w:t>
      </w:r>
      <w:r w:rsidR="00542B16" w:rsidRPr="00FE3C8F">
        <w:rPr>
          <w:rFonts w:ascii="Arial" w:hAnsi="Arial" w:cs="Arial"/>
          <w:bCs/>
          <w:sz w:val="24"/>
          <w:szCs w:val="24"/>
        </w:rPr>
        <w:t>of Students</w:t>
      </w:r>
      <w:r w:rsidR="00D87BA4">
        <w:rPr>
          <w:rFonts w:ascii="Arial" w:hAnsi="Arial" w:cs="Arial"/>
          <w:bCs/>
          <w:sz w:val="24"/>
          <w:szCs w:val="24"/>
        </w:rPr>
        <w:t xml:space="preserve"> (DOS)</w:t>
      </w:r>
      <w:r w:rsidR="00542B16" w:rsidRPr="00FE3C8F">
        <w:rPr>
          <w:rFonts w:ascii="Arial" w:hAnsi="Arial" w:cs="Arial"/>
          <w:bCs/>
          <w:sz w:val="24"/>
          <w:szCs w:val="24"/>
        </w:rPr>
        <w:t xml:space="preserve"> and</w:t>
      </w:r>
      <w:r w:rsidR="00D65B94" w:rsidRPr="00FE3C8F">
        <w:rPr>
          <w:rFonts w:ascii="Arial" w:hAnsi="Arial" w:cs="Arial"/>
          <w:bCs/>
          <w:sz w:val="24"/>
          <w:szCs w:val="24"/>
        </w:rPr>
        <w:t xml:space="preserve"> </w:t>
      </w:r>
      <w:r w:rsidR="00230D2E">
        <w:rPr>
          <w:rFonts w:ascii="Arial" w:hAnsi="Arial" w:cs="Arial"/>
          <w:bCs/>
          <w:sz w:val="24"/>
          <w:szCs w:val="24"/>
        </w:rPr>
        <w:t>a</w:t>
      </w:r>
      <w:r w:rsidR="008578C8">
        <w:rPr>
          <w:rFonts w:ascii="Arial" w:hAnsi="Arial" w:cs="Arial"/>
          <w:bCs/>
          <w:sz w:val="24"/>
          <w:szCs w:val="24"/>
        </w:rPr>
        <w:t xml:space="preserve">ssociate </w:t>
      </w:r>
      <w:r w:rsidR="00230D2E">
        <w:rPr>
          <w:rFonts w:ascii="Arial" w:hAnsi="Arial" w:cs="Arial"/>
          <w:bCs/>
          <w:sz w:val="24"/>
          <w:szCs w:val="24"/>
        </w:rPr>
        <w:t>v</w:t>
      </w:r>
      <w:r w:rsidR="008578C8">
        <w:rPr>
          <w:rFonts w:ascii="Arial" w:hAnsi="Arial" w:cs="Arial"/>
          <w:bCs/>
          <w:sz w:val="24"/>
          <w:szCs w:val="24"/>
        </w:rPr>
        <w:t xml:space="preserve">ice </w:t>
      </w:r>
      <w:r w:rsidR="00230D2E">
        <w:rPr>
          <w:rFonts w:ascii="Arial" w:hAnsi="Arial" w:cs="Arial"/>
          <w:bCs/>
          <w:sz w:val="24"/>
          <w:szCs w:val="24"/>
        </w:rPr>
        <w:t>p</w:t>
      </w:r>
      <w:r w:rsidR="008578C8">
        <w:rPr>
          <w:rFonts w:ascii="Arial" w:hAnsi="Arial" w:cs="Arial"/>
          <w:bCs/>
          <w:sz w:val="24"/>
          <w:szCs w:val="24"/>
        </w:rPr>
        <w:t>resident for Academic Success</w:t>
      </w:r>
      <w:r w:rsidR="00D920EC">
        <w:rPr>
          <w:rFonts w:ascii="Arial" w:hAnsi="Arial" w:cs="Arial"/>
          <w:bCs/>
          <w:sz w:val="24"/>
          <w:szCs w:val="24"/>
        </w:rPr>
        <w:t xml:space="preserve"> (AVPAS) </w:t>
      </w:r>
      <w:r w:rsidR="00235C09">
        <w:rPr>
          <w:rFonts w:ascii="Arial" w:hAnsi="Arial" w:cs="Arial"/>
          <w:bCs/>
          <w:sz w:val="24"/>
          <w:szCs w:val="24"/>
        </w:rPr>
        <w:t>and</w:t>
      </w:r>
      <w:r w:rsidR="008578C8">
        <w:rPr>
          <w:rFonts w:ascii="Arial" w:hAnsi="Arial" w:cs="Arial"/>
          <w:bCs/>
          <w:sz w:val="24"/>
          <w:szCs w:val="24"/>
        </w:rPr>
        <w:t xml:space="preserve"> </w:t>
      </w:r>
      <w:r w:rsidR="00230D2E">
        <w:rPr>
          <w:rFonts w:ascii="Arial" w:hAnsi="Arial" w:cs="Arial"/>
          <w:bCs/>
          <w:sz w:val="24"/>
          <w:szCs w:val="24"/>
        </w:rPr>
        <w:t>d</w:t>
      </w:r>
      <w:r w:rsidR="008578C8">
        <w:rPr>
          <w:rFonts w:ascii="Arial" w:hAnsi="Arial" w:cs="Arial"/>
          <w:bCs/>
          <w:sz w:val="24"/>
          <w:szCs w:val="24"/>
        </w:rPr>
        <w:t xml:space="preserve">ean of University College. </w:t>
      </w:r>
      <w:r w:rsidR="00D65B94" w:rsidRPr="00FE3C8F">
        <w:rPr>
          <w:rFonts w:ascii="Arial" w:hAnsi="Arial" w:cs="Arial"/>
          <w:bCs/>
          <w:sz w:val="24"/>
          <w:szCs w:val="24"/>
        </w:rPr>
        <w:t>The orientation session for the Council will cover the Honor Code policy thoroughly, as well as procedural process</w:t>
      </w:r>
      <w:r w:rsidR="003E3793" w:rsidRPr="00FE3C8F">
        <w:rPr>
          <w:rFonts w:ascii="Arial" w:hAnsi="Arial" w:cs="Arial"/>
          <w:bCs/>
          <w:sz w:val="24"/>
          <w:szCs w:val="24"/>
        </w:rPr>
        <w:t>es</w:t>
      </w:r>
      <w:r w:rsidR="00D65B94" w:rsidRPr="00FE3C8F">
        <w:rPr>
          <w:rFonts w:ascii="Arial" w:hAnsi="Arial" w:cs="Arial"/>
          <w:bCs/>
          <w:sz w:val="24"/>
          <w:szCs w:val="24"/>
        </w:rPr>
        <w:t xml:space="preserve">. Every member will sign a confidentiality </w:t>
      </w:r>
      <w:r w:rsidRPr="00FE3C8F">
        <w:rPr>
          <w:rFonts w:ascii="Arial" w:hAnsi="Arial" w:cs="Arial"/>
          <w:bCs/>
          <w:sz w:val="24"/>
          <w:szCs w:val="24"/>
        </w:rPr>
        <w:t>agreement and</w:t>
      </w:r>
      <w:r w:rsidR="00D65B94" w:rsidRPr="00FE3C8F">
        <w:rPr>
          <w:rFonts w:ascii="Arial" w:hAnsi="Arial" w:cs="Arial"/>
          <w:bCs/>
          <w:sz w:val="24"/>
          <w:szCs w:val="24"/>
        </w:rPr>
        <w:t xml:space="preserve"> provide their contact information to the</w:t>
      </w:r>
      <w:r w:rsidR="00FB6A7A">
        <w:rPr>
          <w:rFonts w:ascii="Arial" w:hAnsi="Arial" w:cs="Arial"/>
          <w:bCs/>
          <w:sz w:val="24"/>
          <w:szCs w:val="24"/>
        </w:rPr>
        <w:t xml:space="preserve"> </w:t>
      </w:r>
      <w:r w:rsidR="00153079" w:rsidRPr="00FE3C8F">
        <w:rPr>
          <w:rFonts w:ascii="Arial" w:hAnsi="Arial" w:cs="Arial"/>
          <w:bCs/>
          <w:sz w:val="24"/>
          <w:szCs w:val="24"/>
        </w:rPr>
        <w:t>AVPA</w:t>
      </w:r>
      <w:r w:rsidR="007E063B">
        <w:rPr>
          <w:rFonts w:ascii="Arial" w:hAnsi="Arial" w:cs="Arial"/>
          <w:bCs/>
          <w:sz w:val="24"/>
          <w:szCs w:val="24"/>
        </w:rPr>
        <w:t>S</w:t>
      </w:r>
      <w:r w:rsidR="00D920EC">
        <w:rPr>
          <w:rFonts w:ascii="Arial" w:hAnsi="Arial" w:cs="Arial"/>
          <w:bCs/>
          <w:sz w:val="24"/>
          <w:szCs w:val="24"/>
        </w:rPr>
        <w:t xml:space="preserve"> and </w:t>
      </w:r>
      <w:r w:rsidR="00EE3EE9">
        <w:rPr>
          <w:rFonts w:ascii="Arial" w:hAnsi="Arial" w:cs="Arial"/>
          <w:bCs/>
          <w:sz w:val="24"/>
          <w:szCs w:val="24"/>
        </w:rPr>
        <w:t>D</w:t>
      </w:r>
      <w:r w:rsidR="00D920EC">
        <w:rPr>
          <w:rFonts w:ascii="Arial" w:hAnsi="Arial" w:cs="Arial"/>
          <w:bCs/>
          <w:sz w:val="24"/>
          <w:szCs w:val="24"/>
        </w:rPr>
        <w:t>ean of University College</w:t>
      </w:r>
      <w:r w:rsidR="00FB6A7A">
        <w:rPr>
          <w:rFonts w:ascii="Arial" w:hAnsi="Arial" w:cs="Arial"/>
          <w:bCs/>
          <w:sz w:val="24"/>
          <w:szCs w:val="24"/>
        </w:rPr>
        <w:t>’s</w:t>
      </w:r>
      <w:r w:rsidR="00153079" w:rsidRPr="00FE3C8F">
        <w:rPr>
          <w:rFonts w:ascii="Arial" w:hAnsi="Arial" w:cs="Arial"/>
          <w:bCs/>
          <w:sz w:val="24"/>
          <w:szCs w:val="24"/>
        </w:rPr>
        <w:t xml:space="preserve"> </w:t>
      </w:r>
      <w:r w:rsidR="003F1DD1" w:rsidRPr="00FE3C8F">
        <w:rPr>
          <w:rFonts w:ascii="Arial" w:hAnsi="Arial" w:cs="Arial"/>
          <w:bCs/>
          <w:sz w:val="24"/>
          <w:szCs w:val="24"/>
        </w:rPr>
        <w:t>o</w:t>
      </w:r>
      <w:r w:rsidR="003E3793" w:rsidRPr="00FE3C8F">
        <w:rPr>
          <w:rFonts w:ascii="Arial" w:hAnsi="Arial" w:cs="Arial"/>
          <w:bCs/>
          <w:sz w:val="24"/>
          <w:szCs w:val="24"/>
        </w:rPr>
        <w:t>ffice.</w:t>
      </w:r>
    </w:p>
    <w:p w14:paraId="5C112896" w14:textId="77777777" w:rsidR="00D65B94" w:rsidRPr="00FE3C8F" w:rsidRDefault="00D65B94">
      <w:pPr>
        <w:pStyle w:val="ListParagraph"/>
        <w:spacing w:after="0"/>
        <w:rPr>
          <w:rFonts w:ascii="Arial" w:hAnsi="Arial" w:cs="Arial"/>
          <w:sz w:val="24"/>
          <w:szCs w:val="24"/>
        </w:rPr>
      </w:pPr>
    </w:p>
    <w:p w14:paraId="11E90CDF" w14:textId="254E980A" w:rsidR="00CE452B" w:rsidRDefault="00CE452B" w:rsidP="00CE452B">
      <w:pPr>
        <w:spacing w:after="0" w:line="240" w:lineRule="auto"/>
        <w:ind w:left="1800" w:hanging="360"/>
        <w:rPr>
          <w:rFonts w:ascii="Arial" w:hAnsi="Arial" w:cs="Arial"/>
          <w:sz w:val="24"/>
          <w:szCs w:val="24"/>
        </w:rPr>
      </w:pPr>
      <w:r w:rsidRPr="00CE452B">
        <w:rPr>
          <w:rFonts w:ascii="Arial" w:hAnsi="Arial" w:cs="Arial"/>
          <w:sz w:val="24"/>
          <w:szCs w:val="24"/>
        </w:rPr>
        <w:lastRenderedPageBreak/>
        <w:t>d.</w:t>
      </w:r>
      <w:r>
        <w:rPr>
          <w:rFonts w:ascii="Arial" w:hAnsi="Arial" w:cs="Arial"/>
          <w:sz w:val="24"/>
          <w:szCs w:val="24"/>
        </w:rPr>
        <w:tab/>
      </w:r>
      <w:r w:rsidRPr="007032FA">
        <w:rPr>
          <w:rFonts w:ascii="Arial" w:hAnsi="Arial" w:cs="Arial"/>
          <w:sz w:val="24"/>
          <w:szCs w:val="24"/>
        </w:rPr>
        <w:t xml:space="preserve">Hearing Officer – non-voting chair or vice chair of the Honor Code Council who coordinates with the </w:t>
      </w:r>
      <w:proofErr w:type="gramStart"/>
      <w:r w:rsidRPr="007032FA">
        <w:rPr>
          <w:rFonts w:ascii="Arial" w:hAnsi="Arial" w:cs="Arial"/>
          <w:sz w:val="24"/>
          <w:szCs w:val="24"/>
        </w:rPr>
        <w:t>student</w:t>
      </w:r>
      <w:proofErr w:type="gramEnd"/>
      <w:r w:rsidRPr="007032FA">
        <w:rPr>
          <w:rFonts w:ascii="Arial" w:hAnsi="Arial" w:cs="Arial"/>
          <w:sz w:val="24"/>
          <w:szCs w:val="24"/>
        </w:rPr>
        <w:t xml:space="preserve"> and faculty and facilitates hearings.</w:t>
      </w:r>
    </w:p>
    <w:p w14:paraId="583E3457" w14:textId="77777777" w:rsidR="00CE452B" w:rsidRPr="007032FA" w:rsidRDefault="00CE452B" w:rsidP="00CE452B">
      <w:pPr>
        <w:spacing w:after="0" w:line="240" w:lineRule="auto"/>
        <w:ind w:left="1800" w:hanging="360"/>
        <w:rPr>
          <w:rFonts w:ascii="Arial" w:hAnsi="Arial" w:cs="Arial"/>
          <w:sz w:val="24"/>
          <w:szCs w:val="24"/>
        </w:rPr>
      </w:pPr>
    </w:p>
    <w:p w14:paraId="194EE626" w14:textId="7EA4E058" w:rsidR="00D65B94" w:rsidRPr="007032FA" w:rsidRDefault="00D65B94" w:rsidP="007032FA">
      <w:pPr>
        <w:pStyle w:val="ListParagraph"/>
        <w:numPr>
          <w:ilvl w:val="0"/>
          <w:numId w:val="29"/>
        </w:numPr>
        <w:spacing w:after="0" w:line="240" w:lineRule="auto"/>
        <w:ind w:left="1800"/>
        <w:rPr>
          <w:rFonts w:ascii="Arial" w:hAnsi="Arial" w:cs="Arial"/>
          <w:sz w:val="24"/>
          <w:szCs w:val="24"/>
        </w:rPr>
      </w:pPr>
      <w:r w:rsidRPr="007032FA">
        <w:rPr>
          <w:rFonts w:ascii="Arial" w:hAnsi="Arial" w:cs="Arial"/>
          <w:sz w:val="24"/>
          <w:szCs w:val="24"/>
        </w:rPr>
        <w:t>Hearing Committee</w:t>
      </w:r>
      <w:r w:rsidR="00542B16" w:rsidRPr="007032FA">
        <w:rPr>
          <w:rFonts w:ascii="Arial" w:hAnsi="Arial" w:cs="Arial"/>
          <w:sz w:val="24"/>
          <w:szCs w:val="24"/>
        </w:rPr>
        <w:t xml:space="preserve"> – a </w:t>
      </w:r>
      <w:r w:rsidRPr="007032FA">
        <w:rPr>
          <w:rFonts w:ascii="Arial" w:hAnsi="Arial" w:cs="Arial"/>
          <w:sz w:val="24"/>
          <w:szCs w:val="24"/>
        </w:rPr>
        <w:t xml:space="preserve">group of representatives from the Honor Code Council that must include an equal number of faculty, excluding the </w:t>
      </w:r>
      <w:r w:rsidR="00E40E25" w:rsidRPr="007032FA">
        <w:rPr>
          <w:rFonts w:ascii="Arial" w:hAnsi="Arial" w:cs="Arial"/>
          <w:sz w:val="24"/>
          <w:szCs w:val="24"/>
        </w:rPr>
        <w:t xml:space="preserve">Council </w:t>
      </w:r>
      <w:r w:rsidRPr="007032FA">
        <w:rPr>
          <w:rFonts w:ascii="Arial" w:hAnsi="Arial" w:cs="Arial"/>
          <w:sz w:val="24"/>
          <w:szCs w:val="24"/>
        </w:rPr>
        <w:t xml:space="preserve">chair or vice chair, and students with a minimum of three </w:t>
      </w:r>
      <w:r w:rsidR="003E3793" w:rsidRPr="007032FA">
        <w:rPr>
          <w:rFonts w:ascii="Arial" w:hAnsi="Arial" w:cs="Arial"/>
          <w:sz w:val="24"/>
          <w:szCs w:val="24"/>
        </w:rPr>
        <w:t xml:space="preserve">faculty and three students </w:t>
      </w:r>
      <w:r w:rsidRPr="007032FA">
        <w:rPr>
          <w:rFonts w:ascii="Arial" w:hAnsi="Arial" w:cs="Arial"/>
          <w:sz w:val="24"/>
          <w:szCs w:val="24"/>
        </w:rPr>
        <w:t xml:space="preserve">to hear an appeal. A total of </w:t>
      </w:r>
      <w:r w:rsidR="00B744A5" w:rsidRPr="007032FA">
        <w:rPr>
          <w:rFonts w:ascii="Arial" w:hAnsi="Arial" w:cs="Arial"/>
          <w:sz w:val="24"/>
          <w:szCs w:val="24"/>
        </w:rPr>
        <w:t xml:space="preserve">six </w:t>
      </w:r>
      <w:r w:rsidRPr="007032FA">
        <w:rPr>
          <w:rFonts w:ascii="Arial" w:hAnsi="Arial" w:cs="Arial"/>
          <w:sz w:val="24"/>
          <w:szCs w:val="24"/>
        </w:rPr>
        <w:t xml:space="preserve">committee members must attend the hearing with the </w:t>
      </w:r>
      <w:r w:rsidR="003E3793" w:rsidRPr="007032FA">
        <w:rPr>
          <w:rFonts w:ascii="Arial" w:hAnsi="Arial" w:cs="Arial"/>
          <w:sz w:val="24"/>
          <w:szCs w:val="24"/>
        </w:rPr>
        <w:t xml:space="preserve">non-voting </w:t>
      </w:r>
      <w:r w:rsidR="00E40E25" w:rsidRPr="007032FA">
        <w:rPr>
          <w:rFonts w:ascii="Arial" w:hAnsi="Arial" w:cs="Arial"/>
          <w:sz w:val="24"/>
          <w:szCs w:val="24"/>
        </w:rPr>
        <w:t xml:space="preserve">Council </w:t>
      </w:r>
      <w:r w:rsidR="0088566D" w:rsidRPr="007032FA">
        <w:rPr>
          <w:rFonts w:ascii="Arial" w:hAnsi="Arial" w:cs="Arial"/>
          <w:sz w:val="24"/>
          <w:szCs w:val="24"/>
        </w:rPr>
        <w:t xml:space="preserve">chair or vice </w:t>
      </w:r>
      <w:r w:rsidRPr="007032FA">
        <w:rPr>
          <w:rFonts w:ascii="Arial" w:hAnsi="Arial" w:cs="Arial"/>
          <w:sz w:val="24"/>
          <w:szCs w:val="24"/>
        </w:rPr>
        <w:t>chair serving as the hearing officer</w:t>
      </w:r>
      <w:r w:rsidR="003E3793" w:rsidRPr="007032FA">
        <w:rPr>
          <w:rFonts w:ascii="Arial" w:hAnsi="Arial" w:cs="Arial"/>
          <w:sz w:val="24"/>
          <w:szCs w:val="24"/>
        </w:rPr>
        <w:t>.</w:t>
      </w:r>
      <w:r w:rsidR="00767258" w:rsidRPr="007032FA">
        <w:rPr>
          <w:rFonts w:ascii="Arial" w:hAnsi="Arial" w:cs="Arial"/>
          <w:sz w:val="24"/>
          <w:szCs w:val="24"/>
        </w:rPr>
        <w:t xml:space="preserve"> </w:t>
      </w:r>
      <w:r w:rsidR="008A1C5D" w:rsidRPr="007032FA">
        <w:rPr>
          <w:rFonts w:ascii="Arial" w:hAnsi="Arial" w:cs="Arial"/>
          <w:sz w:val="24"/>
          <w:szCs w:val="24"/>
        </w:rPr>
        <w:t xml:space="preserve">The student appealing the </w:t>
      </w:r>
      <w:hyperlink r:id="rId16" w:history="1">
        <w:r w:rsidR="008A1C5D" w:rsidRPr="00CE452B">
          <w:rPr>
            <w:rStyle w:val="Hyperlink"/>
            <w:rFonts w:ascii="Arial" w:hAnsi="Arial" w:cs="Arial"/>
            <w:sz w:val="24"/>
            <w:szCs w:val="24"/>
          </w:rPr>
          <w:t>Honor Code</w:t>
        </w:r>
      </w:hyperlink>
      <w:r w:rsidR="008A1C5D" w:rsidRPr="007032FA">
        <w:rPr>
          <w:rFonts w:ascii="Arial" w:hAnsi="Arial" w:cs="Arial"/>
          <w:sz w:val="24"/>
          <w:szCs w:val="24"/>
        </w:rPr>
        <w:t xml:space="preserve"> violation has the right to waive the requirement to have </w:t>
      </w:r>
      <w:r w:rsidR="00B744A5" w:rsidRPr="007032FA">
        <w:rPr>
          <w:rFonts w:ascii="Arial" w:hAnsi="Arial" w:cs="Arial"/>
          <w:sz w:val="24"/>
          <w:szCs w:val="24"/>
        </w:rPr>
        <w:t xml:space="preserve">six </w:t>
      </w:r>
      <w:r w:rsidR="008A1C5D" w:rsidRPr="007032FA">
        <w:rPr>
          <w:rFonts w:ascii="Arial" w:hAnsi="Arial" w:cs="Arial"/>
          <w:sz w:val="24"/>
          <w:szCs w:val="24"/>
        </w:rPr>
        <w:t>committee members</w:t>
      </w:r>
      <w:r w:rsidR="00111E74" w:rsidRPr="007032FA">
        <w:rPr>
          <w:rFonts w:ascii="Arial" w:hAnsi="Arial" w:cs="Arial"/>
          <w:sz w:val="24"/>
          <w:szCs w:val="24"/>
        </w:rPr>
        <w:t xml:space="preserve"> present</w:t>
      </w:r>
      <w:r w:rsidR="008A1C5D" w:rsidRPr="007032FA">
        <w:rPr>
          <w:rFonts w:ascii="Arial" w:hAnsi="Arial" w:cs="Arial"/>
          <w:sz w:val="24"/>
          <w:szCs w:val="24"/>
        </w:rPr>
        <w:t>.</w:t>
      </w:r>
    </w:p>
    <w:p w14:paraId="02E0099D" w14:textId="77777777" w:rsidR="00D65B94" w:rsidRPr="00FE3C8F" w:rsidRDefault="00D65B94">
      <w:pPr>
        <w:spacing w:after="0" w:line="240" w:lineRule="auto"/>
        <w:rPr>
          <w:rFonts w:ascii="Arial" w:hAnsi="Arial" w:cs="Arial"/>
          <w:sz w:val="24"/>
          <w:szCs w:val="24"/>
        </w:rPr>
      </w:pPr>
    </w:p>
    <w:p w14:paraId="3F379195" w14:textId="521959EA" w:rsidR="00822F00" w:rsidRDefault="00D65B94" w:rsidP="00822F00">
      <w:pPr>
        <w:tabs>
          <w:tab w:val="left" w:pos="1440"/>
        </w:tabs>
        <w:spacing w:after="0" w:line="240" w:lineRule="auto"/>
        <w:ind w:left="1440" w:hanging="720"/>
        <w:rPr>
          <w:rFonts w:ascii="Arial" w:hAnsi="Arial" w:cs="Arial"/>
          <w:sz w:val="24"/>
          <w:szCs w:val="24"/>
        </w:rPr>
      </w:pPr>
      <w:r w:rsidRPr="00FE3C8F">
        <w:rPr>
          <w:rFonts w:ascii="Arial" w:hAnsi="Arial" w:cs="Arial"/>
          <w:sz w:val="24"/>
          <w:szCs w:val="24"/>
        </w:rPr>
        <w:t>02.</w:t>
      </w:r>
      <w:r w:rsidR="00AC6C03" w:rsidRPr="00FE3C8F">
        <w:rPr>
          <w:rFonts w:ascii="Arial" w:hAnsi="Arial" w:cs="Arial"/>
          <w:sz w:val="24"/>
          <w:szCs w:val="24"/>
        </w:rPr>
        <w:t>0</w:t>
      </w:r>
      <w:r w:rsidR="00AC6C03">
        <w:rPr>
          <w:rFonts w:ascii="Arial" w:hAnsi="Arial" w:cs="Arial"/>
          <w:sz w:val="24"/>
          <w:szCs w:val="24"/>
        </w:rPr>
        <w:t>7</w:t>
      </w:r>
      <w:r w:rsidRPr="00FE3C8F">
        <w:rPr>
          <w:rFonts w:ascii="Arial" w:hAnsi="Arial" w:cs="Arial"/>
          <w:sz w:val="24"/>
          <w:szCs w:val="24"/>
        </w:rPr>
        <w:tab/>
      </w:r>
      <w:r w:rsidR="00822F00">
        <w:rPr>
          <w:rFonts w:ascii="Arial" w:hAnsi="Arial" w:cs="Arial"/>
          <w:sz w:val="24"/>
          <w:szCs w:val="24"/>
        </w:rPr>
        <w:t xml:space="preserve">Honor Code Review Form – an online form submitted by the faculty member or supervisor anytime there is an accusation of academic misconduct. </w:t>
      </w:r>
    </w:p>
    <w:p w14:paraId="51D8D7F8" w14:textId="77777777" w:rsidR="00822F00" w:rsidRDefault="00822F00" w:rsidP="00822F00">
      <w:pPr>
        <w:spacing w:after="0" w:line="240" w:lineRule="auto"/>
        <w:ind w:left="1440" w:hanging="720"/>
        <w:rPr>
          <w:rFonts w:ascii="Arial" w:hAnsi="Arial" w:cs="Arial"/>
          <w:sz w:val="24"/>
          <w:szCs w:val="24"/>
        </w:rPr>
      </w:pPr>
    </w:p>
    <w:p w14:paraId="06E232F1" w14:textId="25BD0E3B" w:rsidR="00822F00" w:rsidRDefault="00822F00" w:rsidP="00822F00">
      <w:pPr>
        <w:spacing w:after="0" w:line="240" w:lineRule="auto"/>
        <w:ind w:left="1440" w:hanging="720"/>
        <w:rPr>
          <w:rFonts w:ascii="Arial" w:hAnsi="Arial" w:cs="Arial"/>
          <w:sz w:val="24"/>
          <w:szCs w:val="24"/>
        </w:rPr>
      </w:pPr>
      <w:r>
        <w:rPr>
          <w:rFonts w:ascii="Arial" w:hAnsi="Arial" w:cs="Arial"/>
          <w:sz w:val="24"/>
          <w:szCs w:val="24"/>
        </w:rPr>
        <w:t xml:space="preserve">02.08 </w:t>
      </w:r>
      <w:r>
        <w:rPr>
          <w:rFonts w:ascii="Arial" w:hAnsi="Arial" w:cs="Arial"/>
          <w:sz w:val="24"/>
          <w:szCs w:val="24"/>
        </w:rPr>
        <w:tab/>
      </w:r>
      <w:r w:rsidRPr="00FE3C8F">
        <w:rPr>
          <w:rFonts w:ascii="Arial" w:hAnsi="Arial" w:cs="Arial"/>
          <w:sz w:val="24"/>
          <w:szCs w:val="24"/>
        </w:rPr>
        <w:t>Violation of the Honor Code – includes, cheating, collaboration</w:t>
      </w:r>
      <w:r>
        <w:rPr>
          <w:rFonts w:ascii="Arial" w:hAnsi="Arial" w:cs="Arial"/>
          <w:sz w:val="24"/>
          <w:szCs w:val="24"/>
        </w:rPr>
        <w:t xml:space="preserve"> and </w:t>
      </w:r>
      <w:r w:rsidRPr="00FE3C8F">
        <w:rPr>
          <w:rFonts w:ascii="Arial" w:hAnsi="Arial" w:cs="Arial"/>
          <w:sz w:val="24"/>
          <w:szCs w:val="24"/>
        </w:rPr>
        <w:t>collusion, plagiarism, fabrication, and facilitation of academic dishonesty.</w:t>
      </w:r>
    </w:p>
    <w:p w14:paraId="2EBD6698" w14:textId="77777777" w:rsidR="00D65B94" w:rsidRPr="00FE3C8F" w:rsidRDefault="00D65B94">
      <w:pPr>
        <w:spacing w:after="0" w:line="240" w:lineRule="auto"/>
        <w:rPr>
          <w:rFonts w:ascii="Arial" w:hAnsi="Arial" w:cs="Arial"/>
          <w:sz w:val="24"/>
          <w:szCs w:val="24"/>
        </w:rPr>
      </w:pPr>
    </w:p>
    <w:p w14:paraId="3315913D" w14:textId="41C71E0E" w:rsidR="00D65B94" w:rsidRPr="00FE3C8F" w:rsidRDefault="00D65B94">
      <w:pPr>
        <w:tabs>
          <w:tab w:val="left" w:pos="720"/>
        </w:tabs>
        <w:spacing w:after="0" w:line="240" w:lineRule="auto"/>
        <w:rPr>
          <w:rFonts w:ascii="Arial" w:hAnsi="Arial" w:cs="Arial"/>
          <w:b/>
          <w:sz w:val="24"/>
          <w:szCs w:val="24"/>
        </w:rPr>
      </w:pPr>
      <w:r w:rsidRPr="00FE3C8F">
        <w:rPr>
          <w:rFonts w:ascii="Arial" w:hAnsi="Arial" w:cs="Arial"/>
          <w:b/>
          <w:sz w:val="24"/>
          <w:szCs w:val="24"/>
        </w:rPr>
        <w:t>03.</w:t>
      </w:r>
      <w:r w:rsidRPr="00FE3C8F">
        <w:rPr>
          <w:rFonts w:ascii="Arial" w:hAnsi="Arial" w:cs="Arial"/>
          <w:b/>
          <w:sz w:val="24"/>
          <w:szCs w:val="24"/>
        </w:rPr>
        <w:tab/>
      </w:r>
      <w:r w:rsidR="00735363">
        <w:rPr>
          <w:rFonts w:ascii="Arial" w:hAnsi="Arial" w:cs="Arial"/>
          <w:b/>
          <w:sz w:val="24"/>
          <w:szCs w:val="24"/>
        </w:rPr>
        <w:t xml:space="preserve">HONOR CODE </w:t>
      </w:r>
      <w:r w:rsidRPr="00FE3C8F">
        <w:rPr>
          <w:rFonts w:ascii="Arial" w:hAnsi="Arial" w:cs="Arial"/>
          <w:b/>
          <w:sz w:val="24"/>
          <w:szCs w:val="24"/>
        </w:rPr>
        <w:t>PROCEDURES</w:t>
      </w:r>
      <w:r w:rsidR="00735363">
        <w:rPr>
          <w:rFonts w:ascii="Arial" w:hAnsi="Arial" w:cs="Arial"/>
          <w:b/>
          <w:sz w:val="24"/>
          <w:szCs w:val="24"/>
        </w:rPr>
        <w:t xml:space="preserve"> AND RESPONSIBILITIES </w:t>
      </w:r>
    </w:p>
    <w:p w14:paraId="5D719797" w14:textId="77777777" w:rsidR="00D65B94" w:rsidRPr="00FE3C8F" w:rsidRDefault="00D65B94">
      <w:pPr>
        <w:spacing w:after="0" w:line="240" w:lineRule="auto"/>
        <w:rPr>
          <w:rFonts w:ascii="Arial" w:hAnsi="Arial" w:cs="Arial"/>
          <w:sz w:val="24"/>
          <w:szCs w:val="24"/>
        </w:rPr>
      </w:pPr>
    </w:p>
    <w:p w14:paraId="69D1722A" w14:textId="156E28B4" w:rsidR="00D65B94" w:rsidRPr="00FE3C8F" w:rsidRDefault="00D65B94">
      <w:pPr>
        <w:spacing w:after="0" w:line="240" w:lineRule="auto"/>
        <w:ind w:left="1440" w:hanging="720"/>
        <w:rPr>
          <w:rFonts w:ascii="Arial" w:hAnsi="Arial" w:cs="Arial"/>
          <w:color w:val="0000FF"/>
          <w:sz w:val="24"/>
          <w:szCs w:val="24"/>
          <w:u w:val="single"/>
        </w:rPr>
      </w:pPr>
      <w:r w:rsidRPr="00FE3C8F">
        <w:rPr>
          <w:rFonts w:ascii="Arial" w:hAnsi="Arial" w:cs="Arial"/>
          <w:sz w:val="24"/>
          <w:szCs w:val="24"/>
        </w:rPr>
        <w:t>03.01</w:t>
      </w:r>
      <w:r w:rsidRPr="00FE3C8F">
        <w:rPr>
          <w:rFonts w:ascii="Arial" w:hAnsi="Arial" w:cs="Arial"/>
          <w:sz w:val="24"/>
          <w:szCs w:val="24"/>
        </w:rPr>
        <w:tab/>
        <w:t xml:space="preserve">The following procedures </w:t>
      </w:r>
      <w:r w:rsidR="00153079" w:rsidRPr="00FE3C8F">
        <w:rPr>
          <w:rFonts w:ascii="Arial" w:hAnsi="Arial" w:cs="Arial"/>
          <w:sz w:val="24"/>
          <w:szCs w:val="24"/>
        </w:rPr>
        <w:t>are summarized</w:t>
      </w:r>
      <w:r w:rsidRPr="00FE3C8F">
        <w:rPr>
          <w:rFonts w:ascii="Arial" w:hAnsi="Arial" w:cs="Arial"/>
          <w:sz w:val="24"/>
          <w:szCs w:val="24"/>
        </w:rPr>
        <w:t xml:space="preserve"> in </w:t>
      </w:r>
      <w:r w:rsidR="00153079" w:rsidRPr="00FE3C8F">
        <w:rPr>
          <w:rFonts w:ascii="Arial" w:hAnsi="Arial" w:cs="Arial"/>
          <w:sz w:val="24"/>
          <w:szCs w:val="24"/>
        </w:rPr>
        <w:t xml:space="preserve">the </w:t>
      </w:r>
      <w:hyperlink r:id="rId17" w:history="1">
        <w:r w:rsidR="008A51F0" w:rsidRPr="00FE3C8F">
          <w:rPr>
            <w:rStyle w:val="Hyperlink"/>
            <w:rFonts w:ascii="Arial" w:hAnsi="Arial" w:cs="Arial"/>
            <w:sz w:val="24"/>
            <w:szCs w:val="24"/>
          </w:rPr>
          <w:t>Honor Code Procedures</w:t>
        </w:r>
        <w:r w:rsidR="0088566D">
          <w:rPr>
            <w:rStyle w:val="Hyperlink"/>
            <w:rFonts w:ascii="Arial" w:hAnsi="Arial" w:cs="Arial"/>
            <w:sz w:val="24"/>
            <w:szCs w:val="24"/>
          </w:rPr>
          <w:t xml:space="preserve"> – </w:t>
        </w:r>
        <w:r w:rsidR="008A51F0" w:rsidRPr="00FE3C8F">
          <w:rPr>
            <w:rStyle w:val="Hyperlink"/>
            <w:rFonts w:ascii="Arial" w:hAnsi="Arial" w:cs="Arial"/>
            <w:sz w:val="24"/>
            <w:szCs w:val="24"/>
          </w:rPr>
          <w:t>Faculty Member Respo</w:t>
        </w:r>
        <w:r w:rsidR="008A51F0" w:rsidRPr="00FE3C8F">
          <w:rPr>
            <w:rStyle w:val="Hyperlink"/>
            <w:rFonts w:ascii="Arial" w:hAnsi="Arial" w:cs="Arial"/>
            <w:sz w:val="24"/>
            <w:szCs w:val="24"/>
          </w:rPr>
          <w:t>n</w:t>
        </w:r>
        <w:r w:rsidR="008A51F0" w:rsidRPr="00FE3C8F">
          <w:rPr>
            <w:rStyle w:val="Hyperlink"/>
            <w:rFonts w:ascii="Arial" w:hAnsi="Arial" w:cs="Arial"/>
            <w:sz w:val="24"/>
            <w:szCs w:val="24"/>
          </w:rPr>
          <w:t>sibilities</w:t>
        </w:r>
      </w:hyperlink>
      <w:r w:rsidR="00A445DE" w:rsidRPr="00FE3C8F">
        <w:rPr>
          <w:rFonts w:ascii="Arial" w:hAnsi="Arial" w:cs="Arial"/>
          <w:color w:val="0000FF"/>
          <w:sz w:val="24"/>
          <w:szCs w:val="24"/>
        </w:rPr>
        <w:t xml:space="preserve"> </w:t>
      </w:r>
      <w:r w:rsidR="00A445DE" w:rsidRPr="00776802">
        <w:rPr>
          <w:rFonts w:ascii="Arial" w:hAnsi="Arial" w:cs="Arial"/>
          <w:sz w:val="24"/>
          <w:szCs w:val="24"/>
        </w:rPr>
        <w:t>and</w:t>
      </w:r>
      <w:r w:rsidR="00A445DE" w:rsidRPr="00FE3C8F">
        <w:rPr>
          <w:rFonts w:ascii="Arial" w:hAnsi="Arial" w:cs="Arial"/>
          <w:color w:val="0000FF"/>
          <w:sz w:val="24"/>
          <w:szCs w:val="24"/>
        </w:rPr>
        <w:t xml:space="preserve"> </w:t>
      </w:r>
      <w:hyperlink r:id="rId18" w:history="1">
        <w:r w:rsidR="00A445DE" w:rsidRPr="00FE3C8F">
          <w:rPr>
            <w:rStyle w:val="Hyperlink"/>
            <w:rFonts w:ascii="Arial" w:hAnsi="Arial" w:cs="Arial"/>
            <w:sz w:val="24"/>
            <w:szCs w:val="24"/>
          </w:rPr>
          <w:t>Honor Code P</w:t>
        </w:r>
        <w:r w:rsidR="00A445DE" w:rsidRPr="00FE3C8F">
          <w:rPr>
            <w:rStyle w:val="Hyperlink"/>
            <w:rFonts w:ascii="Arial" w:hAnsi="Arial" w:cs="Arial"/>
            <w:sz w:val="24"/>
            <w:szCs w:val="24"/>
          </w:rPr>
          <w:t>r</w:t>
        </w:r>
        <w:r w:rsidR="00A445DE" w:rsidRPr="00FE3C8F">
          <w:rPr>
            <w:rStyle w:val="Hyperlink"/>
            <w:rFonts w:ascii="Arial" w:hAnsi="Arial" w:cs="Arial"/>
            <w:sz w:val="24"/>
            <w:szCs w:val="24"/>
          </w:rPr>
          <w:t>ocedures</w:t>
        </w:r>
        <w:r w:rsidR="0088566D">
          <w:rPr>
            <w:rStyle w:val="Hyperlink"/>
            <w:rFonts w:ascii="Arial" w:hAnsi="Arial" w:cs="Arial"/>
            <w:sz w:val="24"/>
            <w:szCs w:val="24"/>
          </w:rPr>
          <w:t xml:space="preserve"> – </w:t>
        </w:r>
        <w:r w:rsidR="00A445DE" w:rsidRPr="00FE3C8F">
          <w:rPr>
            <w:rStyle w:val="Hyperlink"/>
            <w:rFonts w:ascii="Arial" w:hAnsi="Arial" w:cs="Arial"/>
            <w:sz w:val="24"/>
            <w:szCs w:val="24"/>
          </w:rPr>
          <w:t>Student Responsibilities</w:t>
        </w:r>
        <w:r w:rsidR="00153079" w:rsidRPr="00FE3C8F">
          <w:rPr>
            <w:rStyle w:val="Hyperlink"/>
            <w:rFonts w:ascii="Arial" w:hAnsi="Arial" w:cs="Arial"/>
            <w:sz w:val="24"/>
            <w:szCs w:val="24"/>
          </w:rPr>
          <w:t>.</w:t>
        </w:r>
      </w:hyperlink>
    </w:p>
    <w:p w14:paraId="2315AE32" w14:textId="77777777" w:rsidR="00153079" w:rsidRPr="00FE3C8F" w:rsidRDefault="00153079">
      <w:pPr>
        <w:spacing w:after="0" w:line="240" w:lineRule="auto"/>
        <w:ind w:left="1440" w:hanging="720"/>
        <w:rPr>
          <w:rFonts w:ascii="Arial" w:hAnsi="Arial" w:cs="Arial"/>
          <w:sz w:val="24"/>
          <w:szCs w:val="24"/>
        </w:rPr>
      </w:pPr>
    </w:p>
    <w:p w14:paraId="11C86E16" w14:textId="42E8E04B" w:rsidR="00667D4F" w:rsidRPr="00FE3C8F" w:rsidRDefault="00D65B94" w:rsidP="00EE3EE9">
      <w:pPr>
        <w:tabs>
          <w:tab w:val="left" w:pos="1800"/>
        </w:tabs>
        <w:spacing w:after="0" w:line="240" w:lineRule="auto"/>
        <w:ind w:left="1440" w:hanging="720"/>
        <w:rPr>
          <w:rFonts w:ascii="Arial" w:hAnsi="Arial" w:cs="Arial"/>
          <w:sz w:val="24"/>
          <w:szCs w:val="24"/>
        </w:rPr>
      </w:pPr>
      <w:r w:rsidRPr="00FE3C8F">
        <w:rPr>
          <w:rFonts w:ascii="Arial" w:hAnsi="Arial" w:cs="Arial"/>
          <w:sz w:val="24"/>
          <w:szCs w:val="24"/>
        </w:rPr>
        <w:t>03.02</w:t>
      </w:r>
      <w:r w:rsidRPr="00FE3C8F">
        <w:rPr>
          <w:rFonts w:ascii="Arial" w:hAnsi="Arial" w:cs="Arial"/>
          <w:sz w:val="24"/>
          <w:szCs w:val="24"/>
        </w:rPr>
        <w:tab/>
        <w:t xml:space="preserve">When a faculty member reasonably suspects that a student under the faculty member’s supervision has violated the </w:t>
      </w:r>
      <w:hyperlink r:id="rId19" w:history="1">
        <w:r w:rsidRPr="0088566D">
          <w:rPr>
            <w:rStyle w:val="Hyperlink"/>
            <w:rFonts w:ascii="Arial" w:hAnsi="Arial" w:cs="Arial"/>
            <w:sz w:val="24"/>
            <w:szCs w:val="24"/>
          </w:rPr>
          <w:t>Honor Code</w:t>
        </w:r>
      </w:hyperlink>
      <w:r w:rsidRPr="00FE3C8F">
        <w:rPr>
          <w:rFonts w:ascii="Arial" w:hAnsi="Arial" w:cs="Arial"/>
          <w:sz w:val="24"/>
          <w:szCs w:val="24"/>
        </w:rPr>
        <w:t xml:space="preserve">, the </w:t>
      </w:r>
      <w:r w:rsidR="0088566D">
        <w:rPr>
          <w:rFonts w:ascii="Arial" w:hAnsi="Arial" w:cs="Arial"/>
          <w:sz w:val="24"/>
          <w:szCs w:val="24"/>
        </w:rPr>
        <w:t>faculty member will adhere to</w:t>
      </w:r>
      <w:r w:rsidR="00153079" w:rsidRPr="00FE3C8F">
        <w:rPr>
          <w:rFonts w:ascii="Arial" w:hAnsi="Arial" w:cs="Arial"/>
          <w:sz w:val="24"/>
          <w:szCs w:val="24"/>
        </w:rPr>
        <w:t xml:space="preserve"> the following</w:t>
      </w:r>
      <w:r w:rsidRPr="00FE3C8F">
        <w:rPr>
          <w:rFonts w:ascii="Arial" w:hAnsi="Arial" w:cs="Arial"/>
          <w:sz w:val="24"/>
          <w:szCs w:val="24"/>
        </w:rPr>
        <w:t xml:space="preserve"> procedures. The student or faculty member may consult with the </w:t>
      </w:r>
      <w:r w:rsidR="00950329" w:rsidRPr="00FE3C8F">
        <w:rPr>
          <w:rFonts w:ascii="Arial" w:hAnsi="Arial" w:cs="Arial"/>
          <w:sz w:val="24"/>
          <w:szCs w:val="24"/>
        </w:rPr>
        <w:t>Council chair</w:t>
      </w:r>
      <w:r w:rsidRPr="00FE3C8F">
        <w:rPr>
          <w:rFonts w:ascii="Arial" w:hAnsi="Arial" w:cs="Arial"/>
          <w:sz w:val="24"/>
          <w:szCs w:val="24"/>
        </w:rPr>
        <w:t xml:space="preserve"> regarding the matter </w:t>
      </w:r>
      <w:r w:rsidR="000B5389" w:rsidRPr="00FE3C8F">
        <w:rPr>
          <w:rFonts w:ascii="Arial" w:hAnsi="Arial" w:cs="Arial"/>
          <w:sz w:val="24"/>
          <w:szCs w:val="24"/>
        </w:rPr>
        <w:t xml:space="preserve">or with the </w:t>
      </w:r>
      <w:r w:rsidR="008916D5" w:rsidRPr="00FE3C8F">
        <w:rPr>
          <w:rFonts w:ascii="Arial" w:hAnsi="Arial" w:cs="Arial"/>
          <w:sz w:val="24"/>
          <w:szCs w:val="24"/>
        </w:rPr>
        <w:t>AVPA</w:t>
      </w:r>
      <w:r w:rsidR="007E063B">
        <w:rPr>
          <w:rFonts w:ascii="Arial" w:hAnsi="Arial" w:cs="Arial"/>
          <w:sz w:val="24"/>
          <w:szCs w:val="24"/>
        </w:rPr>
        <w:t>S</w:t>
      </w:r>
      <w:r w:rsidR="000B5389" w:rsidRPr="00FE3C8F">
        <w:rPr>
          <w:rFonts w:ascii="Arial" w:hAnsi="Arial" w:cs="Arial"/>
          <w:sz w:val="24"/>
          <w:szCs w:val="24"/>
        </w:rPr>
        <w:t xml:space="preserve"> </w:t>
      </w:r>
      <w:r w:rsidR="00D920EC">
        <w:rPr>
          <w:rFonts w:ascii="Arial" w:hAnsi="Arial" w:cs="Arial"/>
          <w:sz w:val="24"/>
          <w:szCs w:val="24"/>
        </w:rPr>
        <w:t xml:space="preserve">and </w:t>
      </w:r>
      <w:r w:rsidR="00230D2E">
        <w:rPr>
          <w:rFonts w:ascii="Arial" w:hAnsi="Arial" w:cs="Arial"/>
          <w:sz w:val="24"/>
          <w:szCs w:val="24"/>
        </w:rPr>
        <w:t>d</w:t>
      </w:r>
      <w:r w:rsidR="00D920EC">
        <w:rPr>
          <w:rFonts w:ascii="Arial" w:hAnsi="Arial" w:cs="Arial"/>
          <w:sz w:val="24"/>
          <w:szCs w:val="24"/>
        </w:rPr>
        <w:t xml:space="preserve">ean of University College </w:t>
      </w:r>
      <w:r w:rsidRPr="00FE3C8F">
        <w:rPr>
          <w:rFonts w:ascii="Arial" w:hAnsi="Arial" w:cs="Arial"/>
          <w:sz w:val="24"/>
          <w:szCs w:val="24"/>
        </w:rPr>
        <w:t>on policy and procedural concerns.</w:t>
      </w:r>
      <w:r w:rsidR="00822040" w:rsidRPr="00FE3C8F">
        <w:rPr>
          <w:rFonts w:ascii="Arial" w:hAnsi="Arial" w:cs="Arial"/>
          <w:sz w:val="24"/>
          <w:szCs w:val="24"/>
        </w:rPr>
        <w:t xml:space="preserve"> </w:t>
      </w:r>
      <w:r w:rsidR="00434E0D" w:rsidRPr="00FE3C8F">
        <w:rPr>
          <w:rFonts w:ascii="Arial" w:hAnsi="Arial" w:cs="Arial"/>
          <w:sz w:val="24"/>
          <w:szCs w:val="24"/>
        </w:rPr>
        <w:t>All</w:t>
      </w:r>
      <w:r w:rsidR="00283549" w:rsidRPr="00FE3C8F">
        <w:rPr>
          <w:rFonts w:ascii="Arial" w:hAnsi="Arial" w:cs="Arial"/>
          <w:sz w:val="24"/>
          <w:szCs w:val="24"/>
        </w:rPr>
        <w:t xml:space="preserve"> allegations </w:t>
      </w:r>
      <w:r w:rsidR="00434E0D" w:rsidRPr="00FE3C8F">
        <w:rPr>
          <w:rFonts w:ascii="Arial" w:hAnsi="Arial" w:cs="Arial"/>
          <w:sz w:val="24"/>
          <w:szCs w:val="24"/>
        </w:rPr>
        <w:t>must</w:t>
      </w:r>
      <w:r w:rsidR="00153079" w:rsidRPr="00FE3C8F">
        <w:rPr>
          <w:rFonts w:ascii="Arial" w:hAnsi="Arial" w:cs="Arial"/>
          <w:sz w:val="24"/>
          <w:szCs w:val="24"/>
        </w:rPr>
        <w:t xml:space="preserve"> be treated as confidential. </w:t>
      </w:r>
      <w:r w:rsidR="00AC4E3A" w:rsidRPr="00FE3C8F">
        <w:rPr>
          <w:rFonts w:ascii="Arial" w:hAnsi="Arial" w:cs="Arial"/>
          <w:sz w:val="24"/>
          <w:szCs w:val="24"/>
        </w:rPr>
        <w:t xml:space="preserve">Students generally have the right to </w:t>
      </w:r>
      <w:r w:rsidR="007F0C98" w:rsidRPr="00FE3C8F">
        <w:rPr>
          <w:rFonts w:ascii="Arial" w:hAnsi="Arial" w:cs="Arial"/>
          <w:sz w:val="24"/>
          <w:szCs w:val="24"/>
        </w:rPr>
        <w:t xml:space="preserve">remain in the class </w:t>
      </w:r>
      <w:r w:rsidR="00AC4E3A" w:rsidRPr="00FE3C8F">
        <w:rPr>
          <w:rFonts w:ascii="Arial" w:hAnsi="Arial" w:cs="Arial"/>
          <w:sz w:val="24"/>
          <w:szCs w:val="24"/>
        </w:rPr>
        <w:t xml:space="preserve">until the conclusion of </w:t>
      </w:r>
      <w:r w:rsidR="00FC2B6D" w:rsidRPr="00FE3C8F">
        <w:rPr>
          <w:rFonts w:ascii="Arial" w:hAnsi="Arial" w:cs="Arial"/>
          <w:sz w:val="24"/>
          <w:szCs w:val="24"/>
        </w:rPr>
        <w:t xml:space="preserve">the </w:t>
      </w:r>
      <w:hyperlink r:id="rId20" w:history="1">
        <w:r w:rsidR="00434E0D" w:rsidRPr="0088566D">
          <w:rPr>
            <w:rStyle w:val="Hyperlink"/>
            <w:rFonts w:ascii="Arial" w:hAnsi="Arial" w:cs="Arial"/>
            <w:sz w:val="24"/>
            <w:szCs w:val="24"/>
          </w:rPr>
          <w:t>H</w:t>
        </w:r>
        <w:r w:rsidR="00FC2B6D" w:rsidRPr="0088566D">
          <w:rPr>
            <w:rStyle w:val="Hyperlink"/>
            <w:rFonts w:ascii="Arial" w:hAnsi="Arial" w:cs="Arial"/>
            <w:sz w:val="24"/>
            <w:szCs w:val="24"/>
          </w:rPr>
          <w:t xml:space="preserve">onor </w:t>
        </w:r>
        <w:r w:rsidR="00434E0D" w:rsidRPr="0088566D">
          <w:rPr>
            <w:rStyle w:val="Hyperlink"/>
            <w:rFonts w:ascii="Arial" w:hAnsi="Arial" w:cs="Arial"/>
            <w:sz w:val="24"/>
            <w:szCs w:val="24"/>
          </w:rPr>
          <w:t>C</w:t>
        </w:r>
        <w:r w:rsidR="00FC2B6D" w:rsidRPr="0088566D">
          <w:rPr>
            <w:rStyle w:val="Hyperlink"/>
            <w:rFonts w:ascii="Arial" w:hAnsi="Arial" w:cs="Arial"/>
            <w:sz w:val="24"/>
            <w:szCs w:val="24"/>
          </w:rPr>
          <w:t>ode</w:t>
        </w:r>
      </w:hyperlink>
      <w:r w:rsidR="00FC2B6D" w:rsidRPr="00FE3C8F">
        <w:rPr>
          <w:rFonts w:ascii="Arial" w:hAnsi="Arial" w:cs="Arial"/>
          <w:sz w:val="24"/>
          <w:szCs w:val="24"/>
        </w:rPr>
        <w:t xml:space="preserve"> investigation.</w:t>
      </w:r>
    </w:p>
    <w:p w14:paraId="51340521" w14:textId="77777777" w:rsidR="00667D4F" w:rsidRPr="00FE3C8F" w:rsidRDefault="00667D4F" w:rsidP="0043449A">
      <w:pPr>
        <w:spacing w:after="0" w:line="240" w:lineRule="auto"/>
        <w:ind w:left="1440" w:hanging="720"/>
        <w:rPr>
          <w:rFonts w:ascii="Arial" w:hAnsi="Arial" w:cs="Arial"/>
          <w:sz w:val="24"/>
          <w:szCs w:val="24"/>
        </w:rPr>
      </w:pPr>
    </w:p>
    <w:p w14:paraId="53B5933C" w14:textId="19C058A1" w:rsidR="00495CBC" w:rsidRPr="00FE3C8F" w:rsidRDefault="00667D4F" w:rsidP="00E34621">
      <w:pPr>
        <w:spacing w:after="0" w:line="240" w:lineRule="auto"/>
        <w:ind w:left="1800" w:hanging="360"/>
        <w:rPr>
          <w:rFonts w:ascii="Arial" w:hAnsi="Arial" w:cs="Arial"/>
          <w:sz w:val="24"/>
          <w:szCs w:val="24"/>
        </w:rPr>
      </w:pPr>
      <w:r w:rsidRPr="00FE3C8F">
        <w:rPr>
          <w:rFonts w:ascii="Arial" w:hAnsi="Arial" w:cs="Arial"/>
          <w:sz w:val="24"/>
          <w:szCs w:val="24"/>
        </w:rPr>
        <w:t>a.</w:t>
      </w:r>
      <w:r w:rsidR="00283549" w:rsidRPr="00FE3C8F">
        <w:rPr>
          <w:rFonts w:ascii="Arial" w:hAnsi="Arial" w:cs="Arial"/>
          <w:sz w:val="24"/>
          <w:szCs w:val="24"/>
        </w:rPr>
        <w:t xml:space="preserve"> </w:t>
      </w:r>
      <w:r w:rsidR="00E34621" w:rsidRPr="00FE3C8F">
        <w:rPr>
          <w:rFonts w:ascii="Arial" w:hAnsi="Arial" w:cs="Arial"/>
          <w:sz w:val="24"/>
          <w:szCs w:val="24"/>
        </w:rPr>
        <w:tab/>
      </w:r>
      <w:r w:rsidR="00D65B94" w:rsidRPr="00FE3C8F">
        <w:rPr>
          <w:rFonts w:ascii="Arial" w:hAnsi="Arial" w:cs="Arial"/>
          <w:bCs/>
          <w:sz w:val="24"/>
          <w:szCs w:val="24"/>
        </w:rPr>
        <w:t xml:space="preserve">Within a reasonable </w:t>
      </w:r>
      <w:proofErr w:type="gramStart"/>
      <w:r w:rsidR="00D65B94" w:rsidRPr="00FE3C8F">
        <w:rPr>
          <w:rFonts w:ascii="Arial" w:hAnsi="Arial" w:cs="Arial"/>
          <w:bCs/>
          <w:sz w:val="24"/>
          <w:szCs w:val="24"/>
        </w:rPr>
        <w:t>time</w:t>
      </w:r>
      <w:proofErr w:type="gramEnd"/>
      <w:r w:rsidR="00D65B94" w:rsidRPr="00FE3C8F">
        <w:rPr>
          <w:rFonts w:ascii="Arial" w:hAnsi="Arial" w:cs="Arial"/>
          <w:bCs/>
          <w:sz w:val="24"/>
          <w:szCs w:val="24"/>
        </w:rPr>
        <w:t xml:space="preserve"> frame, the faculty member will </w:t>
      </w:r>
      <w:r w:rsidR="00A55E5E">
        <w:rPr>
          <w:rFonts w:ascii="Arial" w:hAnsi="Arial" w:cs="Arial"/>
          <w:bCs/>
          <w:sz w:val="24"/>
          <w:szCs w:val="24"/>
        </w:rPr>
        <w:t xml:space="preserve">contact the student verbally or in writing to schedule a meeting to discuss the </w:t>
      </w:r>
      <w:r w:rsidR="00AC6C03">
        <w:rPr>
          <w:rFonts w:ascii="Arial" w:hAnsi="Arial" w:cs="Arial"/>
          <w:bCs/>
          <w:sz w:val="24"/>
          <w:szCs w:val="24"/>
        </w:rPr>
        <w:t xml:space="preserve">alleged violation and the supporting evidence </w:t>
      </w:r>
      <w:r w:rsidR="0041514C">
        <w:rPr>
          <w:rFonts w:ascii="Arial" w:hAnsi="Arial" w:cs="Arial"/>
          <w:bCs/>
          <w:sz w:val="24"/>
          <w:szCs w:val="24"/>
        </w:rPr>
        <w:t>(e</w:t>
      </w:r>
      <w:r w:rsidR="00C64526">
        <w:rPr>
          <w:rFonts w:ascii="Arial" w:hAnsi="Arial" w:cs="Arial"/>
          <w:bCs/>
          <w:sz w:val="24"/>
          <w:szCs w:val="24"/>
        </w:rPr>
        <w:t>.g</w:t>
      </w:r>
      <w:r w:rsidR="0041514C">
        <w:rPr>
          <w:rFonts w:ascii="Arial" w:hAnsi="Arial" w:cs="Arial"/>
          <w:bCs/>
          <w:sz w:val="24"/>
          <w:szCs w:val="24"/>
        </w:rPr>
        <w:t>.</w:t>
      </w:r>
      <w:r w:rsidR="00230D2E">
        <w:rPr>
          <w:rFonts w:ascii="Arial" w:hAnsi="Arial" w:cs="Arial"/>
          <w:bCs/>
          <w:sz w:val="24"/>
          <w:szCs w:val="24"/>
        </w:rPr>
        <w:t>,</w:t>
      </w:r>
      <w:r w:rsidR="0041514C">
        <w:rPr>
          <w:rFonts w:ascii="Arial" w:hAnsi="Arial" w:cs="Arial"/>
          <w:bCs/>
          <w:sz w:val="24"/>
          <w:szCs w:val="24"/>
        </w:rPr>
        <w:t xml:space="preserve"> documents, written statements, or other evidence)</w:t>
      </w:r>
      <w:r w:rsidR="00F755C3">
        <w:rPr>
          <w:rFonts w:ascii="Arial" w:hAnsi="Arial" w:cs="Arial"/>
          <w:bCs/>
          <w:sz w:val="24"/>
          <w:szCs w:val="24"/>
        </w:rPr>
        <w:t xml:space="preserve">, </w:t>
      </w:r>
      <w:r w:rsidR="00491794" w:rsidRPr="00FE3C8F">
        <w:rPr>
          <w:rFonts w:ascii="Arial" w:hAnsi="Arial" w:cs="Arial"/>
          <w:bCs/>
          <w:sz w:val="24"/>
          <w:szCs w:val="24"/>
        </w:rPr>
        <w:t>and academic penalty</w:t>
      </w:r>
      <w:r w:rsidR="00434E0D" w:rsidRPr="00FE3C8F">
        <w:rPr>
          <w:rFonts w:ascii="Arial" w:hAnsi="Arial" w:cs="Arial"/>
          <w:bCs/>
          <w:sz w:val="24"/>
          <w:szCs w:val="24"/>
        </w:rPr>
        <w:t xml:space="preserve"> to be imposed</w:t>
      </w:r>
      <w:r w:rsidR="00735363">
        <w:rPr>
          <w:rFonts w:ascii="Arial" w:hAnsi="Arial" w:cs="Arial"/>
          <w:bCs/>
          <w:sz w:val="24"/>
          <w:szCs w:val="24"/>
        </w:rPr>
        <w:t>,</w:t>
      </w:r>
      <w:r w:rsidR="0057413D" w:rsidRPr="00FE3C8F">
        <w:rPr>
          <w:rFonts w:ascii="Arial" w:hAnsi="Arial" w:cs="Arial"/>
          <w:bCs/>
          <w:sz w:val="24"/>
          <w:szCs w:val="24"/>
        </w:rPr>
        <w:t xml:space="preserve"> </w:t>
      </w:r>
      <w:r w:rsidR="0057413D" w:rsidRPr="00FE3C8F">
        <w:rPr>
          <w:rFonts w:ascii="Arial" w:hAnsi="Arial" w:cs="Arial"/>
          <w:sz w:val="24"/>
          <w:szCs w:val="24"/>
        </w:rPr>
        <w:t>as defined in Section 02.0</w:t>
      </w:r>
      <w:r w:rsidR="004B31E3">
        <w:rPr>
          <w:rFonts w:ascii="Arial" w:hAnsi="Arial" w:cs="Arial"/>
          <w:sz w:val="24"/>
          <w:szCs w:val="24"/>
        </w:rPr>
        <w:t>2</w:t>
      </w:r>
      <w:r w:rsidR="0057413D" w:rsidRPr="00FE3C8F">
        <w:rPr>
          <w:rFonts w:ascii="Arial" w:hAnsi="Arial" w:cs="Arial"/>
          <w:sz w:val="24"/>
          <w:szCs w:val="24"/>
        </w:rPr>
        <w:t>.</w:t>
      </w:r>
      <w:r w:rsidR="00F755C3">
        <w:rPr>
          <w:rFonts w:ascii="Arial" w:hAnsi="Arial" w:cs="Arial"/>
          <w:sz w:val="24"/>
          <w:szCs w:val="24"/>
        </w:rPr>
        <w:t xml:space="preserve"> The faculty member will also advise the student of the option to accept or reject the faculty member’s </w:t>
      </w:r>
      <w:r w:rsidR="00B65430">
        <w:rPr>
          <w:rFonts w:ascii="Arial" w:hAnsi="Arial" w:cs="Arial"/>
          <w:sz w:val="24"/>
          <w:szCs w:val="24"/>
        </w:rPr>
        <w:t>decision</w:t>
      </w:r>
      <w:r w:rsidR="00F755C3">
        <w:rPr>
          <w:rFonts w:ascii="Arial" w:hAnsi="Arial" w:cs="Arial"/>
          <w:sz w:val="24"/>
          <w:szCs w:val="24"/>
        </w:rPr>
        <w:t xml:space="preserve"> using the </w:t>
      </w:r>
      <w:hyperlink r:id="rId21" w:history="1">
        <w:r w:rsidR="00F755C3" w:rsidRPr="00F755C3">
          <w:rPr>
            <w:rStyle w:val="Hyperlink"/>
            <w:rFonts w:ascii="Arial" w:hAnsi="Arial" w:cs="Arial"/>
            <w:sz w:val="24"/>
            <w:szCs w:val="24"/>
          </w:rPr>
          <w:t>Determination Verificat</w:t>
        </w:r>
        <w:r w:rsidR="00F755C3" w:rsidRPr="00F755C3">
          <w:rPr>
            <w:rStyle w:val="Hyperlink"/>
            <w:rFonts w:ascii="Arial" w:hAnsi="Arial" w:cs="Arial"/>
            <w:sz w:val="24"/>
            <w:szCs w:val="24"/>
          </w:rPr>
          <w:t>i</w:t>
        </w:r>
        <w:r w:rsidR="00F755C3" w:rsidRPr="00F755C3">
          <w:rPr>
            <w:rStyle w:val="Hyperlink"/>
            <w:rFonts w:ascii="Arial" w:hAnsi="Arial" w:cs="Arial"/>
            <w:sz w:val="24"/>
            <w:szCs w:val="24"/>
          </w:rPr>
          <w:t xml:space="preserve">on </w:t>
        </w:r>
        <w:r w:rsidR="00230D2E">
          <w:rPr>
            <w:rStyle w:val="Hyperlink"/>
            <w:rFonts w:ascii="Arial" w:hAnsi="Arial" w:cs="Arial"/>
            <w:sz w:val="24"/>
            <w:szCs w:val="24"/>
          </w:rPr>
          <w:t>f</w:t>
        </w:r>
        <w:r w:rsidR="00F755C3" w:rsidRPr="00F755C3">
          <w:rPr>
            <w:rStyle w:val="Hyperlink"/>
            <w:rFonts w:ascii="Arial" w:hAnsi="Arial" w:cs="Arial"/>
            <w:sz w:val="24"/>
            <w:szCs w:val="24"/>
          </w:rPr>
          <w:t>orm</w:t>
        </w:r>
      </w:hyperlink>
      <w:r w:rsidR="00F755C3">
        <w:rPr>
          <w:rFonts w:ascii="Arial" w:hAnsi="Arial" w:cs="Arial"/>
          <w:sz w:val="24"/>
          <w:szCs w:val="24"/>
        </w:rPr>
        <w:t xml:space="preserve">. </w:t>
      </w:r>
      <w:r w:rsidR="0041514C">
        <w:rPr>
          <w:rFonts w:ascii="Arial" w:hAnsi="Arial" w:cs="Arial"/>
          <w:sz w:val="24"/>
          <w:szCs w:val="24"/>
        </w:rPr>
        <w:t>The student may respond in writing or in person and may present evidence and witnesses.</w:t>
      </w:r>
      <w:r w:rsidR="00491794" w:rsidRPr="00FE3C8F">
        <w:rPr>
          <w:rFonts w:ascii="Arial" w:hAnsi="Arial" w:cs="Arial"/>
          <w:bCs/>
          <w:sz w:val="24"/>
          <w:szCs w:val="24"/>
        </w:rPr>
        <w:t xml:space="preserve"> </w:t>
      </w:r>
    </w:p>
    <w:p w14:paraId="77DE533D" w14:textId="77777777" w:rsidR="009B00E8" w:rsidRPr="00FE3C8F" w:rsidRDefault="009B00E8" w:rsidP="009B00E8">
      <w:pPr>
        <w:spacing w:after="0" w:line="240" w:lineRule="auto"/>
        <w:rPr>
          <w:rFonts w:ascii="Arial" w:hAnsi="Arial" w:cs="Arial"/>
          <w:sz w:val="24"/>
          <w:szCs w:val="24"/>
        </w:rPr>
      </w:pPr>
    </w:p>
    <w:p w14:paraId="272C4153" w14:textId="5A0B3022" w:rsidR="00736A85" w:rsidRPr="00FE3C8F" w:rsidRDefault="00D15560" w:rsidP="00E34621">
      <w:pPr>
        <w:spacing w:after="0" w:line="240" w:lineRule="auto"/>
        <w:ind w:left="1800" w:hanging="360"/>
        <w:rPr>
          <w:rFonts w:ascii="Arial" w:hAnsi="Arial" w:cs="Arial"/>
          <w:sz w:val="24"/>
          <w:szCs w:val="24"/>
        </w:rPr>
      </w:pPr>
      <w:r w:rsidRPr="00FE3C8F">
        <w:rPr>
          <w:rFonts w:ascii="Arial" w:hAnsi="Arial" w:cs="Arial"/>
          <w:bCs/>
          <w:sz w:val="24"/>
          <w:szCs w:val="24"/>
        </w:rPr>
        <w:t xml:space="preserve">b. </w:t>
      </w:r>
      <w:r w:rsidR="00E34621" w:rsidRPr="00FE3C8F">
        <w:rPr>
          <w:rFonts w:ascii="Arial" w:hAnsi="Arial" w:cs="Arial"/>
          <w:bCs/>
          <w:sz w:val="24"/>
          <w:szCs w:val="24"/>
        </w:rPr>
        <w:tab/>
      </w:r>
      <w:r w:rsidR="006D1AEF">
        <w:rPr>
          <w:rFonts w:ascii="Arial" w:hAnsi="Arial" w:cs="Arial"/>
          <w:bCs/>
          <w:sz w:val="24"/>
          <w:szCs w:val="24"/>
        </w:rPr>
        <w:t xml:space="preserve"> A student who fails to</w:t>
      </w:r>
      <w:r w:rsidR="00AC6C03">
        <w:rPr>
          <w:rFonts w:ascii="Arial" w:hAnsi="Arial" w:cs="Arial"/>
          <w:bCs/>
          <w:sz w:val="24"/>
          <w:szCs w:val="24"/>
        </w:rPr>
        <w:t>: 1)</w:t>
      </w:r>
      <w:r w:rsidR="006D1AEF">
        <w:rPr>
          <w:rFonts w:ascii="Arial" w:hAnsi="Arial" w:cs="Arial"/>
          <w:bCs/>
          <w:sz w:val="24"/>
          <w:szCs w:val="24"/>
        </w:rPr>
        <w:t xml:space="preserve"> respond to the faculty member’s attempt to schedule an initial meeting</w:t>
      </w:r>
      <w:r w:rsidR="006D1AF0">
        <w:rPr>
          <w:rFonts w:ascii="Arial" w:hAnsi="Arial" w:cs="Arial"/>
          <w:bCs/>
          <w:sz w:val="24"/>
          <w:szCs w:val="24"/>
        </w:rPr>
        <w:t>,</w:t>
      </w:r>
      <w:r w:rsidR="006D1AEF">
        <w:rPr>
          <w:rFonts w:ascii="Arial" w:hAnsi="Arial" w:cs="Arial"/>
          <w:bCs/>
          <w:sz w:val="24"/>
          <w:szCs w:val="24"/>
        </w:rPr>
        <w:t xml:space="preserve"> </w:t>
      </w:r>
      <w:r w:rsidR="00AC6C03">
        <w:rPr>
          <w:rFonts w:ascii="Arial" w:hAnsi="Arial" w:cs="Arial"/>
          <w:bCs/>
          <w:sz w:val="24"/>
          <w:szCs w:val="24"/>
        </w:rPr>
        <w:t>2) fails</w:t>
      </w:r>
      <w:r w:rsidR="006D1AEF">
        <w:rPr>
          <w:rFonts w:ascii="Arial" w:hAnsi="Arial" w:cs="Arial"/>
          <w:bCs/>
          <w:sz w:val="24"/>
          <w:szCs w:val="24"/>
        </w:rPr>
        <w:t xml:space="preserve"> to attend a meeting</w:t>
      </w:r>
      <w:r w:rsidR="00AC6C03">
        <w:rPr>
          <w:rFonts w:ascii="Arial" w:hAnsi="Arial" w:cs="Arial"/>
          <w:bCs/>
          <w:sz w:val="24"/>
          <w:szCs w:val="24"/>
        </w:rPr>
        <w:t xml:space="preserve"> with a faculty </w:t>
      </w:r>
      <w:r w:rsidR="00AC6C03">
        <w:rPr>
          <w:rFonts w:ascii="Arial" w:hAnsi="Arial" w:cs="Arial"/>
          <w:bCs/>
          <w:sz w:val="24"/>
          <w:szCs w:val="24"/>
        </w:rPr>
        <w:lastRenderedPageBreak/>
        <w:t>member</w:t>
      </w:r>
      <w:r w:rsidR="006D1AF0">
        <w:rPr>
          <w:rFonts w:ascii="Arial" w:hAnsi="Arial" w:cs="Arial"/>
          <w:bCs/>
          <w:sz w:val="24"/>
          <w:szCs w:val="24"/>
        </w:rPr>
        <w:t xml:space="preserve">, or </w:t>
      </w:r>
      <w:r w:rsidR="00AC6C03">
        <w:rPr>
          <w:rFonts w:ascii="Arial" w:hAnsi="Arial" w:cs="Arial"/>
          <w:bCs/>
          <w:sz w:val="24"/>
          <w:szCs w:val="24"/>
        </w:rPr>
        <w:t xml:space="preserve">3) </w:t>
      </w:r>
      <w:r w:rsidR="006D1AF0">
        <w:rPr>
          <w:rFonts w:ascii="Arial" w:hAnsi="Arial" w:cs="Arial"/>
          <w:bCs/>
          <w:sz w:val="24"/>
          <w:szCs w:val="24"/>
        </w:rPr>
        <w:t>fails to respond after the meeting within three business days</w:t>
      </w:r>
      <w:r w:rsidR="006D1AEF">
        <w:rPr>
          <w:rFonts w:ascii="Arial" w:hAnsi="Arial" w:cs="Arial"/>
          <w:bCs/>
          <w:sz w:val="24"/>
          <w:szCs w:val="24"/>
        </w:rPr>
        <w:t xml:space="preserve"> will be referred to </w:t>
      </w:r>
      <w:r w:rsidR="00025952">
        <w:rPr>
          <w:rFonts w:ascii="Arial" w:hAnsi="Arial" w:cs="Arial"/>
          <w:bCs/>
          <w:sz w:val="24"/>
          <w:szCs w:val="24"/>
        </w:rPr>
        <w:t>a Hearing Officer</w:t>
      </w:r>
      <w:r w:rsidR="006D1AEF">
        <w:rPr>
          <w:rFonts w:ascii="Arial" w:hAnsi="Arial" w:cs="Arial"/>
          <w:bCs/>
          <w:sz w:val="24"/>
          <w:szCs w:val="24"/>
        </w:rPr>
        <w:t xml:space="preserve">. An </w:t>
      </w:r>
      <w:hyperlink r:id="rId22" w:history="1">
        <w:r w:rsidR="006D1AEF" w:rsidRPr="006D1AEF">
          <w:rPr>
            <w:rStyle w:val="Hyperlink"/>
            <w:rFonts w:ascii="Arial" w:hAnsi="Arial" w:cs="Arial"/>
            <w:bCs/>
            <w:sz w:val="24"/>
            <w:szCs w:val="24"/>
          </w:rPr>
          <w:t xml:space="preserve">Honor Code Review </w:t>
        </w:r>
        <w:r w:rsidR="00230D2E">
          <w:rPr>
            <w:rStyle w:val="Hyperlink"/>
            <w:rFonts w:ascii="Arial" w:hAnsi="Arial" w:cs="Arial"/>
            <w:bCs/>
            <w:sz w:val="24"/>
            <w:szCs w:val="24"/>
          </w:rPr>
          <w:t>f</w:t>
        </w:r>
        <w:r w:rsidR="006D1AEF" w:rsidRPr="006D1AEF">
          <w:rPr>
            <w:rStyle w:val="Hyperlink"/>
            <w:rFonts w:ascii="Arial" w:hAnsi="Arial" w:cs="Arial"/>
            <w:bCs/>
            <w:sz w:val="24"/>
            <w:szCs w:val="24"/>
          </w:rPr>
          <w:t>orm</w:t>
        </w:r>
      </w:hyperlink>
      <w:r w:rsidR="006D1AEF">
        <w:rPr>
          <w:rFonts w:ascii="Arial" w:hAnsi="Arial" w:cs="Arial"/>
          <w:bCs/>
          <w:sz w:val="24"/>
          <w:szCs w:val="24"/>
        </w:rPr>
        <w:t xml:space="preserve"> </w:t>
      </w:r>
      <w:r w:rsidR="006D1AF0">
        <w:rPr>
          <w:rFonts w:ascii="Arial" w:hAnsi="Arial" w:cs="Arial"/>
          <w:bCs/>
          <w:sz w:val="24"/>
          <w:szCs w:val="24"/>
        </w:rPr>
        <w:t xml:space="preserve">including the </w:t>
      </w:r>
      <w:hyperlink r:id="rId23" w:history="1">
        <w:r w:rsidR="006D1AF0" w:rsidRPr="006D1AF0">
          <w:rPr>
            <w:rStyle w:val="Hyperlink"/>
            <w:rFonts w:ascii="Arial" w:hAnsi="Arial" w:cs="Arial"/>
            <w:bCs/>
            <w:sz w:val="24"/>
            <w:szCs w:val="24"/>
          </w:rPr>
          <w:t xml:space="preserve">Determination Verification </w:t>
        </w:r>
        <w:r w:rsidR="00230D2E">
          <w:rPr>
            <w:rStyle w:val="Hyperlink"/>
            <w:rFonts w:ascii="Arial" w:hAnsi="Arial" w:cs="Arial"/>
            <w:bCs/>
            <w:sz w:val="24"/>
            <w:szCs w:val="24"/>
          </w:rPr>
          <w:t>f</w:t>
        </w:r>
        <w:r w:rsidR="006D1AF0" w:rsidRPr="006D1AF0">
          <w:rPr>
            <w:rStyle w:val="Hyperlink"/>
            <w:rFonts w:ascii="Arial" w:hAnsi="Arial" w:cs="Arial"/>
            <w:bCs/>
            <w:sz w:val="24"/>
            <w:szCs w:val="24"/>
          </w:rPr>
          <w:t>orm</w:t>
        </w:r>
      </w:hyperlink>
      <w:r w:rsidR="006D1AF0">
        <w:rPr>
          <w:rFonts w:ascii="Arial" w:hAnsi="Arial" w:cs="Arial"/>
          <w:bCs/>
          <w:sz w:val="24"/>
          <w:szCs w:val="24"/>
        </w:rPr>
        <w:t xml:space="preserve"> </w:t>
      </w:r>
      <w:r w:rsidR="0098350B">
        <w:rPr>
          <w:rFonts w:ascii="Arial" w:hAnsi="Arial" w:cs="Arial"/>
          <w:bCs/>
          <w:sz w:val="24"/>
          <w:szCs w:val="24"/>
        </w:rPr>
        <w:t>(</w:t>
      </w:r>
      <w:r w:rsidR="006D1AF0">
        <w:rPr>
          <w:rFonts w:ascii="Arial" w:hAnsi="Arial" w:cs="Arial"/>
          <w:bCs/>
          <w:sz w:val="24"/>
          <w:szCs w:val="24"/>
        </w:rPr>
        <w:t>with the non-response option selected</w:t>
      </w:r>
      <w:r w:rsidR="0098350B">
        <w:rPr>
          <w:rFonts w:ascii="Arial" w:hAnsi="Arial" w:cs="Arial"/>
          <w:bCs/>
          <w:sz w:val="24"/>
          <w:szCs w:val="24"/>
        </w:rPr>
        <w:t>)</w:t>
      </w:r>
      <w:r w:rsidR="006D1AF0">
        <w:rPr>
          <w:rFonts w:ascii="Arial" w:hAnsi="Arial" w:cs="Arial"/>
          <w:bCs/>
          <w:sz w:val="24"/>
          <w:szCs w:val="24"/>
        </w:rPr>
        <w:t xml:space="preserve"> </w:t>
      </w:r>
      <w:r w:rsidR="006D1AEF">
        <w:rPr>
          <w:rFonts w:ascii="Arial" w:hAnsi="Arial" w:cs="Arial"/>
          <w:bCs/>
          <w:sz w:val="24"/>
          <w:szCs w:val="24"/>
        </w:rPr>
        <w:t xml:space="preserve">will be completed by the faculty member and filed with the </w:t>
      </w:r>
      <w:r w:rsidR="00025952">
        <w:rPr>
          <w:rFonts w:ascii="Arial" w:hAnsi="Arial" w:cs="Arial"/>
          <w:bCs/>
          <w:sz w:val="24"/>
          <w:szCs w:val="24"/>
        </w:rPr>
        <w:t xml:space="preserve">AVPAS and </w:t>
      </w:r>
      <w:r w:rsidR="00230D2E">
        <w:rPr>
          <w:rFonts w:ascii="Arial" w:hAnsi="Arial" w:cs="Arial"/>
          <w:bCs/>
          <w:sz w:val="24"/>
          <w:szCs w:val="24"/>
        </w:rPr>
        <w:t>d</w:t>
      </w:r>
      <w:r w:rsidR="006D1AEF">
        <w:rPr>
          <w:rFonts w:ascii="Arial" w:hAnsi="Arial" w:cs="Arial"/>
          <w:bCs/>
          <w:sz w:val="24"/>
          <w:szCs w:val="24"/>
        </w:rPr>
        <w:t>ean of University College’s office.</w:t>
      </w:r>
      <w:r w:rsidR="00495CBC" w:rsidRPr="00FE3C8F">
        <w:rPr>
          <w:rFonts w:ascii="Arial" w:hAnsi="Arial" w:cs="Arial"/>
          <w:sz w:val="24"/>
          <w:szCs w:val="24"/>
        </w:rPr>
        <w:t xml:space="preserve"> </w:t>
      </w:r>
      <w:r w:rsidR="006D1AF0">
        <w:rPr>
          <w:rFonts w:ascii="Arial" w:hAnsi="Arial" w:cs="Arial"/>
          <w:bCs/>
          <w:sz w:val="24"/>
          <w:szCs w:val="24"/>
        </w:rPr>
        <w:t xml:space="preserve">A hold </w:t>
      </w:r>
      <w:r w:rsidR="0098350B">
        <w:rPr>
          <w:rFonts w:ascii="Arial" w:hAnsi="Arial" w:cs="Arial"/>
          <w:bCs/>
          <w:sz w:val="24"/>
          <w:szCs w:val="24"/>
        </w:rPr>
        <w:t>may</w:t>
      </w:r>
      <w:r w:rsidR="006D1AF0">
        <w:rPr>
          <w:rFonts w:ascii="Arial" w:hAnsi="Arial" w:cs="Arial"/>
          <w:bCs/>
          <w:sz w:val="24"/>
          <w:szCs w:val="24"/>
        </w:rPr>
        <w:t xml:space="preserve"> be placed on </w:t>
      </w:r>
      <w:r w:rsidR="007B5046">
        <w:rPr>
          <w:rFonts w:ascii="Arial" w:hAnsi="Arial" w:cs="Arial"/>
          <w:bCs/>
          <w:sz w:val="24"/>
          <w:szCs w:val="24"/>
        </w:rPr>
        <w:t>the student’s</w:t>
      </w:r>
      <w:r w:rsidR="006D1AF0">
        <w:rPr>
          <w:rFonts w:ascii="Arial" w:hAnsi="Arial" w:cs="Arial"/>
          <w:bCs/>
          <w:sz w:val="24"/>
          <w:szCs w:val="24"/>
        </w:rPr>
        <w:t xml:space="preserve"> academic record until the matter is resolved.</w:t>
      </w:r>
    </w:p>
    <w:p w14:paraId="62E6CB22" w14:textId="77777777" w:rsidR="00DE2F24" w:rsidRPr="00FE3C8F" w:rsidRDefault="00DE2F24" w:rsidP="00143317">
      <w:pPr>
        <w:spacing w:after="0" w:line="240" w:lineRule="auto"/>
        <w:rPr>
          <w:rFonts w:ascii="Arial" w:hAnsi="Arial" w:cs="Arial"/>
          <w:sz w:val="24"/>
          <w:szCs w:val="24"/>
        </w:rPr>
      </w:pPr>
    </w:p>
    <w:p w14:paraId="2005D803" w14:textId="2C8AFDA0" w:rsidR="00DE2F24" w:rsidRPr="00701131" w:rsidRDefault="006D1AEF" w:rsidP="00701131">
      <w:pPr>
        <w:tabs>
          <w:tab w:val="left" w:pos="1890"/>
        </w:tabs>
        <w:spacing w:after="0" w:line="240" w:lineRule="auto"/>
        <w:ind w:left="1800" w:hanging="360"/>
        <w:rPr>
          <w:rFonts w:ascii="Arial" w:hAnsi="Arial" w:cs="Arial"/>
          <w:strike/>
          <w:color w:val="C00000"/>
          <w:sz w:val="24"/>
          <w:szCs w:val="24"/>
        </w:rPr>
      </w:pPr>
      <w:r>
        <w:rPr>
          <w:rFonts w:ascii="Arial" w:hAnsi="Arial" w:cs="Arial"/>
          <w:sz w:val="24"/>
          <w:szCs w:val="24"/>
        </w:rPr>
        <w:t>c</w:t>
      </w:r>
      <w:r w:rsidR="00E34621" w:rsidRPr="00FE3C8F">
        <w:rPr>
          <w:rFonts w:ascii="Arial" w:hAnsi="Arial" w:cs="Arial"/>
          <w:sz w:val="24"/>
          <w:szCs w:val="24"/>
        </w:rPr>
        <w:t>.</w:t>
      </w:r>
      <w:r w:rsidR="00E34621" w:rsidRPr="00FE3C8F">
        <w:rPr>
          <w:rFonts w:ascii="Arial" w:hAnsi="Arial" w:cs="Arial"/>
          <w:sz w:val="24"/>
          <w:szCs w:val="24"/>
        </w:rPr>
        <w:tab/>
      </w:r>
      <w:r w:rsidR="009F6AA1" w:rsidRPr="00FE3C8F">
        <w:rPr>
          <w:rFonts w:ascii="Arial" w:hAnsi="Arial" w:cs="Arial"/>
          <w:sz w:val="24"/>
          <w:szCs w:val="24"/>
        </w:rPr>
        <w:t>After conferring with the student, if the faculty member does not</w:t>
      </w:r>
      <w:r w:rsidR="00230645" w:rsidRPr="00FE3C8F">
        <w:rPr>
          <w:rFonts w:ascii="Arial" w:hAnsi="Arial" w:cs="Arial"/>
          <w:sz w:val="24"/>
          <w:szCs w:val="24"/>
        </w:rPr>
        <w:t xml:space="preserve"> </w:t>
      </w:r>
      <w:r w:rsidR="0098350B">
        <w:rPr>
          <w:rFonts w:ascii="Arial" w:hAnsi="Arial" w:cs="Arial"/>
          <w:sz w:val="24"/>
          <w:szCs w:val="24"/>
        </w:rPr>
        <w:t>find that</w:t>
      </w:r>
      <w:r w:rsidR="0098350B" w:rsidRPr="00FE3C8F">
        <w:rPr>
          <w:rFonts w:ascii="Arial" w:hAnsi="Arial" w:cs="Arial"/>
          <w:sz w:val="24"/>
          <w:szCs w:val="24"/>
        </w:rPr>
        <w:t xml:space="preserve"> </w:t>
      </w:r>
      <w:r w:rsidR="009F6AA1" w:rsidRPr="00FE3C8F">
        <w:rPr>
          <w:rFonts w:ascii="Arial" w:hAnsi="Arial" w:cs="Arial"/>
          <w:sz w:val="24"/>
          <w:szCs w:val="24"/>
        </w:rPr>
        <w:t xml:space="preserve">the student has violated the </w:t>
      </w:r>
      <w:hyperlink r:id="rId24" w:history="1">
        <w:r w:rsidR="00547E93" w:rsidRPr="0088566D">
          <w:rPr>
            <w:rStyle w:val="Hyperlink"/>
            <w:rFonts w:ascii="Arial" w:hAnsi="Arial" w:cs="Arial"/>
            <w:sz w:val="24"/>
            <w:szCs w:val="24"/>
          </w:rPr>
          <w:t>H</w:t>
        </w:r>
        <w:r w:rsidR="009F6AA1" w:rsidRPr="0088566D">
          <w:rPr>
            <w:rStyle w:val="Hyperlink"/>
            <w:rFonts w:ascii="Arial" w:hAnsi="Arial" w:cs="Arial"/>
            <w:sz w:val="24"/>
            <w:szCs w:val="24"/>
          </w:rPr>
          <w:t xml:space="preserve">onor </w:t>
        </w:r>
        <w:r w:rsidR="00547E93" w:rsidRPr="0088566D">
          <w:rPr>
            <w:rStyle w:val="Hyperlink"/>
            <w:rFonts w:ascii="Arial" w:hAnsi="Arial" w:cs="Arial"/>
            <w:sz w:val="24"/>
            <w:szCs w:val="24"/>
          </w:rPr>
          <w:t>C</w:t>
        </w:r>
        <w:r w:rsidR="009F6AA1" w:rsidRPr="0088566D">
          <w:rPr>
            <w:rStyle w:val="Hyperlink"/>
            <w:rFonts w:ascii="Arial" w:hAnsi="Arial" w:cs="Arial"/>
            <w:sz w:val="24"/>
            <w:szCs w:val="24"/>
          </w:rPr>
          <w:t>ode</w:t>
        </w:r>
      </w:hyperlink>
      <w:r w:rsidR="009F6AA1" w:rsidRPr="00FE3C8F">
        <w:rPr>
          <w:rFonts w:ascii="Arial" w:hAnsi="Arial" w:cs="Arial"/>
          <w:sz w:val="24"/>
          <w:szCs w:val="24"/>
        </w:rPr>
        <w:t xml:space="preserve">, the matter will be considered resolved </w:t>
      </w:r>
      <w:r>
        <w:rPr>
          <w:rFonts w:ascii="Arial" w:hAnsi="Arial" w:cs="Arial"/>
          <w:sz w:val="24"/>
          <w:szCs w:val="24"/>
        </w:rPr>
        <w:t xml:space="preserve">and </w:t>
      </w:r>
      <w:r w:rsidR="009F6AA1" w:rsidRPr="00FE3C8F">
        <w:rPr>
          <w:rFonts w:ascii="Arial" w:hAnsi="Arial" w:cs="Arial"/>
          <w:sz w:val="24"/>
          <w:szCs w:val="24"/>
        </w:rPr>
        <w:t>no further action will be taken.</w:t>
      </w:r>
    </w:p>
    <w:p w14:paraId="008A0E58" w14:textId="77777777" w:rsidR="00E754BC" w:rsidRDefault="00E754BC" w:rsidP="00E272B2">
      <w:pPr>
        <w:tabs>
          <w:tab w:val="left" w:pos="1800"/>
        </w:tabs>
        <w:spacing w:after="0" w:line="240" w:lineRule="auto"/>
        <w:ind w:left="1800" w:hanging="360"/>
        <w:rPr>
          <w:rFonts w:ascii="Arial" w:hAnsi="Arial" w:cs="Arial"/>
          <w:sz w:val="24"/>
          <w:szCs w:val="24"/>
        </w:rPr>
      </w:pPr>
    </w:p>
    <w:p w14:paraId="714105ED" w14:textId="3AC8D000" w:rsidR="00466409" w:rsidRPr="00FE3C8F" w:rsidRDefault="006D1AEF" w:rsidP="004B31E3">
      <w:pPr>
        <w:tabs>
          <w:tab w:val="left" w:pos="1800"/>
        </w:tabs>
        <w:spacing w:after="0" w:line="240" w:lineRule="auto"/>
        <w:ind w:left="1800" w:hanging="360"/>
        <w:rPr>
          <w:rFonts w:ascii="Arial" w:hAnsi="Arial" w:cs="Arial"/>
          <w:sz w:val="24"/>
          <w:szCs w:val="24"/>
        </w:rPr>
      </w:pPr>
      <w:r>
        <w:rPr>
          <w:rFonts w:ascii="Arial" w:hAnsi="Arial" w:cs="Arial"/>
          <w:sz w:val="24"/>
          <w:szCs w:val="24"/>
        </w:rPr>
        <w:t>d</w:t>
      </w:r>
      <w:r w:rsidR="00E272B2">
        <w:rPr>
          <w:rFonts w:ascii="Arial" w:hAnsi="Arial" w:cs="Arial"/>
          <w:sz w:val="24"/>
          <w:szCs w:val="24"/>
        </w:rPr>
        <w:t xml:space="preserve">. </w:t>
      </w:r>
      <w:r w:rsidR="00230D2E">
        <w:rPr>
          <w:rFonts w:ascii="Arial" w:hAnsi="Arial" w:cs="Arial"/>
          <w:sz w:val="24"/>
          <w:szCs w:val="24"/>
        </w:rPr>
        <w:tab/>
      </w:r>
      <w:r w:rsidR="00FE2F7D" w:rsidRPr="00FE3C8F">
        <w:rPr>
          <w:rFonts w:ascii="Arial" w:hAnsi="Arial" w:cs="Arial"/>
          <w:sz w:val="24"/>
          <w:szCs w:val="24"/>
        </w:rPr>
        <w:t>After conferring with the student, if the fa</w:t>
      </w:r>
      <w:r w:rsidR="00EC4280" w:rsidRPr="00FE3C8F">
        <w:rPr>
          <w:rFonts w:ascii="Arial" w:hAnsi="Arial" w:cs="Arial"/>
          <w:sz w:val="24"/>
          <w:szCs w:val="24"/>
        </w:rPr>
        <w:t xml:space="preserve">culty member still suspects the </w:t>
      </w:r>
      <w:r w:rsidR="0024385F" w:rsidRPr="00FE3C8F">
        <w:rPr>
          <w:rFonts w:ascii="Arial" w:hAnsi="Arial" w:cs="Arial"/>
          <w:sz w:val="24"/>
          <w:szCs w:val="24"/>
        </w:rPr>
        <w:t xml:space="preserve">student has violated the </w:t>
      </w:r>
      <w:hyperlink r:id="rId25" w:history="1">
        <w:r w:rsidR="0024385F" w:rsidRPr="0088566D">
          <w:rPr>
            <w:rStyle w:val="Hyperlink"/>
            <w:rFonts w:ascii="Arial" w:hAnsi="Arial" w:cs="Arial"/>
            <w:sz w:val="24"/>
            <w:szCs w:val="24"/>
          </w:rPr>
          <w:t>H</w:t>
        </w:r>
        <w:r w:rsidR="00FE2F7D" w:rsidRPr="0088566D">
          <w:rPr>
            <w:rStyle w:val="Hyperlink"/>
            <w:rFonts w:ascii="Arial" w:hAnsi="Arial" w:cs="Arial"/>
            <w:sz w:val="24"/>
            <w:szCs w:val="24"/>
          </w:rPr>
          <w:t xml:space="preserve">onor </w:t>
        </w:r>
        <w:r w:rsidR="0024385F" w:rsidRPr="0088566D">
          <w:rPr>
            <w:rStyle w:val="Hyperlink"/>
            <w:rFonts w:ascii="Arial" w:hAnsi="Arial" w:cs="Arial"/>
            <w:sz w:val="24"/>
            <w:szCs w:val="24"/>
          </w:rPr>
          <w:t>C</w:t>
        </w:r>
        <w:r w:rsidR="00FE2F7D" w:rsidRPr="0088566D">
          <w:rPr>
            <w:rStyle w:val="Hyperlink"/>
            <w:rFonts w:ascii="Arial" w:hAnsi="Arial" w:cs="Arial"/>
            <w:sz w:val="24"/>
            <w:szCs w:val="24"/>
          </w:rPr>
          <w:t>ode</w:t>
        </w:r>
      </w:hyperlink>
      <w:r w:rsidR="00FE2F7D" w:rsidRPr="00FE3C8F">
        <w:rPr>
          <w:rFonts w:ascii="Arial" w:hAnsi="Arial" w:cs="Arial"/>
          <w:sz w:val="24"/>
          <w:szCs w:val="24"/>
        </w:rPr>
        <w:t>, the faculty mem</w:t>
      </w:r>
      <w:r w:rsidR="00143317" w:rsidRPr="00FE3C8F">
        <w:rPr>
          <w:rFonts w:ascii="Arial" w:hAnsi="Arial" w:cs="Arial"/>
          <w:sz w:val="24"/>
          <w:szCs w:val="24"/>
        </w:rPr>
        <w:t xml:space="preserve">ber will give the student </w:t>
      </w:r>
      <w:r w:rsidR="00FE2F7D" w:rsidRPr="00FE3C8F">
        <w:rPr>
          <w:rFonts w:ascii="Arial" w:hAnsi="Arial" w:cs="Arial"/>
          <w:sz w:val="24"/>
          <w:szCs w:val="24"/>
        </w:rPr>
        <w:t xml:space="preserve">three business days to respond to the </w:t>
      </w:r>
      <w:r w:rsidR="0098350B">
        <w:rPr>
          <w:rFonts w:ascii="Arial" w:hAnsi="Arial" w:cs="Arial"/>
          <w:sz w:val="24"/>
          <w:szCs w:val="24"/>
        </w:rPr>
        <w:t>alleged</w:t>
      </w:r>
      <w:r w:rsidR="0098350B" w:rsidRPr="00FE3C8F">
        <w:rPr>
          <w:rFonts w:ascii="Arial" w:hAnsi="Arial" w:cs="Arial"/>
          <w:sz w:val="24"/>
          <w:szCs w:val="24"/>
        </w:rPr>
        <w:t xml:space="preserve"> </w:t>
      </w:r>
      <w:r w:rsidR="00FE2F7D" w:rsidRPr="00FE3C8F">
        <w:rPr>
          <w:rFonts w:ascii="Arial" w:hAnsi="Arial" w:cs="Arial"/>
          <w:sz w:val="24"/>
          <w:szCs w:val="24"/>
        </w:rPr>
        <w:t>code violation</w:t>
      </w:r>
      <w:r>
        <w:rPr>
          <w:rFonts w:ascii="Arial" w:hAnsi="Arial" w:cs="Arial"/>
          <w:sz w:val="24"/>
          <w:szCs w:val="24"/>
        </w:rPr>
        <w:t xml:space="preserve"> by completing the </w:t>
      </w:r>
      <w:hyperlink r:id="rId26" w:history="1">
        <w:r w:rsidRPr="006D1AEF">
          <w:rPr>
            <w:rStyle w:val="Hyperlink"/>
            <w:rFonts w:ascii="Arial" w:hAnsi="Arial" w:cs="Arial"/>
            <w:sz w:val="24"/>
            <w:szCs w:val="24"/>
          </w:rPr>
          <w:t xml:space="preserve">Determination Verification </w:t>
        </w:r>
        <w:r w:rsidR="00230D2E">
          <w:rPr>
            <w:rStyle w:val="Hyperlink"/>
            <w:rFonts w:ascii="Arial" w:hAnsi="Arial" w:cs="Arial"/>
            <w:sz w:val="24"/>
            <w:szCs w:val="24"/>
          </w:rPr>
          <w:t>f</w:t>
        </w:r>
        <w:r w:rsidRPr="006D1AEF">
          <w:rPr>
            <w:rStyle w:val="Hyperlink"/>
            <w:rFonts w:ascii="Arial" w:hAnsi="Arial" w:cs="Arial"/>
            <w:sz w:val="24"/>
            <w:szCs w:val="24"/>
          </w:rPr>
          <w:t>orm</w:t>
        </w:r>
      </w:hyperlink>
      <w:r w:rsidR="00FE2F7D" w:rsidRPr="00FE3C8F">
        <w:rPr>
          <w:rFonts w:ascii="Arial" w:hAnsi="Arial" w:cs="Arial"/>
          <w:sz w:val="24"/>
          <w:szCs w:val="24"/>
        </w:rPr>
        <w:t xml:space="preserve">. </w:t>
      </w:r>
      <w:r>
        <w:rPr>
          <w:rFonts w:ascii="Arial" w:hAnsi="Arial" w:cs="Arial"/>
          <w:sz w:val="24"/>
          <w:szCs w:val="24"/>
        </w:rPr>
        <w:t>The student will indicate on the form if</w:t>
      </w:r>
      <w:r w:rsidR="00AC6C03">
        <w:rPr>
          <w:rFonts w:ascii="Arial" w:hAnsi="Arial" w:cs="Arial"/>
          <w:sz w:val="24"/>
          <w:szCs w:val="24"/>
        </w:rPr>
        <w:t>: 1)</w:t>
      </w:r>
      <w:r>
        <w:rPr>
          <w:rFonts w:ascii="Arial" w:hAnsi="Arial" w:cs="Arial"/>
          <w:sz w:val="24"/>
          <w:szCs w:val="24"/>
        </w:rPr>
        <w:t xml:space="preserve"> they accept the faculty member’s determination and waive their right to a hearing, or </w:t>
      </w:r>
      <w:r w:rsidR="00AC6C03">
        <w:rPr>
          <w:rFonts w:ascii="Arial" w:hAnsi="Arial" w:cs="Arial"/>
          <w:sz w:val="24"/>
          <w:szCs w:val="24"/>
        </w:rPr>
        <w:t xml:space="preserve">2) </w:t>
      </w:r>
      <w:r>
        <w:rPr>
          <w:rFonts w:ascii="Arial" w:hAnsi="Arial" w:cs="Arial"/>
          <w:sz w:val="24"/>
          <w:szCs w:val="24"/>
        </w:rPr>
        <w:t>they do not accept the determination</w:t>
      </w:r>
      <w:r w:rsidR="0098350B">
        <w:rPr>
          <w:rFonts w:ascii="Arial" w:hAnsi="Arial" w:cs="Arial"/>
          <w:sz w:val="24"/>
          <w:szCs w:val="24"/>
        </w:rPr>
        <w:t xml:space="preserve"> and request a hearing</w:t>
      </w:r>
      <w:r>
        <w:rPr>
          <w:rFonts w:ascii="Arial" w:hAnsi="Arial" w:cs="Arial"/>
          <w:sz w:val="24"/>
          <w:szCs w:val="24"/>
        </w:rPr>
        <w:t xml:space="preserve">. </w:t>
      </w:r>
      <w:r w:rsidR="00FE2F7D" w:rsidRPr="00FE3C8F">
        <w:rPr>
          <w:rFonts w:ascii="Arial" w:hAnsi="Arial" w:cs="Arial"/>
          <w:sz w:val="24"/>
          <w:szCs w:val="24"/>
        </w:rPr>
        <w:t xml:space="preserve">The faculty member should </w:t>
      </w:r>
      <w:r>
        <w:rPr>
          <w:rFonts w:ascii="Arial" w:hAnsi="Arial" w:cs="Arial"/>
          <w:sz w:val="24"/>
          <w:szCs w:val="24"/>
        </w:rPr>
        <w:t xml:space="preserve">then complete the </w:t>
      </w:r>
      <w:hyperlink r:id="rId27" w:history="1">
        <w:r w:rsidRPr="00AE237D">
          <w:rPr>
            <w:rStyle w:val="Hyperlink"/>
            <w:rFonts w:ascii="Arial" w:hAnsi="Arial" w:cs="Arial"/>
            <w:sz w:val="24"/>
            <w:szCs w:val="24"/>
          </w:rPr>
          <w:t xml:space="preserve">Honor Code Review </w:t>
        </w:r>
        <w:r w:rsidR="00230D2E">
          <w:rPr>
            <w:rStyle w:val="Hyperlink"/>
            <w:rFonts w:ascii="Arial" w:hAnsi="Arial" w:cs="Arial"/>
            <w:sz w:val="24"/>
            <w:szCs w:val="24"/>
          </w:rPr>
          <w:t>f</w:t>
        </w:r>
        <w:r w:rsidRPr="00AE237D">
          <w:rPr>
            <w:rStyle w:val="Hyperlink"/>
            <w:rFonts w:ascii="Arial" w:hAnsi="Arial" w:cs="Arial"/>
            <w:sz w:val="24"/>
            <w:szCs w:val="24"/>
          </w:rPr>
          <w:t>orm</w:t>
        </w:r>
      </w:hyperlink>
      <w:r w:rsidR="00AE237D">
        <w:rPr>
          <w:rFonts w:ascii="Arial" w:hAnsi="Arial" w:cs="Arial"/>
          <w:sz w:val="24"/>
          <w:szCs w:val="24"/>
        </w:rPr>
        <w:t xml:space="preserve">, attaching the student’s </w:t>
      </w:r>
      <w:hyperlink r:id="rId28" w:history="1">
        <w:r w:rsidR="00AE237D" w:rsidRPr="00AE237D">
          <w:rPr>
            <w:rStyle w:val="Hyperlink"/>
            <w:rFonts w:ascii="Arial" w:hAnsi="Arial" w:cs="Arial"/>
            <w:sz w:val="24"/>
            <w:szCs w:val="24"/>
          </w:rPr>
          <w:t xml:space="preserve">Determination Verification </w:t>
        </w:r>
        <w:r w:rsidR="00230D2E">
          <w:rPr>
            <w:rStyle w:val="Hyperlink"/>
            <w:rFonts w:ascii="Arial" w:hAnsi="Arial" w:cs="Arial"/>
            <w:sz w:val="24"/>
            <w:szCs w:val="24"/>
          </w:rPr>
          <w:t>f</w:t>
        </w:r>
        <w:r w:rsidR="00AE237D" w:rsidRPr="00AE237D">
          <w:rPr>
            <w:rStyle w:val="Hyperlink"/>
            <w:rFonts w:ascii="Arial" w:hAnsi="Arial" w:cs="Arial"/>
            <w:sz w:val="24"/>
            <w:szCs w:val="24"/>
          </w:rPr>
          <w:t>orm</w:t>
        </w:r>
      </w:hyperlink>
      <w:r w:rsidR="00AE237D">
        <w:rPr>
          <w:rFonts w:ascii="Arial" w:hAnsi="Arial" w:cs="Arial"/>
          <w:sz w:val="24"/>
          <w:szCs w:val="24"/>
        </w:rPr>
        <w:t xml:space="preserve"> and all other evidence.</w:t>
      </w:r>
    </w:p>
    <w:p w14:paraId="668D372E" w14:textId="77777777" w:rsidR="007E063B" w:rsidRDefault="007E063B" w:rsidP="007E063B">
      <w:pPr>
        <w:spacing w:after="0" w:line="240" w:lineRule="auto"/>
        <w:rPr>
          <w:rFonts w:ascii="Arial" w:hAnsi="Arial" w:cs="Arial"/>
          <w:sz w:val="24"/>
          <w:szCs w:val="24"/>
        </w:rPr>
      </w:pPr>
    </w:p>
    <w:p w14:paraId="2FD1DE53" w14:textId="6428EEF0" w:rsidR="00031C60" w:rsidRDefault="006D1AF0" w:rsidP="00E34CCD">
      <w:pPr>
        <w:tabs>
          <w:tab w:val="left" w:pos="630"/>
        </w:tabs>
        <w:spacing w:after="0" w:line="240" w:lineRule="auto"/>
        <w:ind w:left="1800" w:hanging="360"/>
        <w:rPr>
          <w:rFonts w:ascii="Arial" w:hAnsi="Arial" w:cs="Arial"/>
          <w:sz w:val="24"/>
          <w:szCs w:val="24"/>
        </w:rPr>
      </w:pPr>
      <w:r>
        <w:rPr>
          <w:rFonts w:ascii="Arial" w:hAnsi="Arial" w:cs="Arial"/>
          <w:sz w:val="24"/>
          <w:szCs w:val="24"/>
        </w:rPr>
        <w:t>e</w:t>
      </w:r>
      <w:r w:rsidR="007E063B">
        <w:rPr>
          <w:rFonts w:ascii="Arial" w:hAnsi="Arial" w:cs="Arial"/>
          <w:sz w:val="24"/>
          <w:szCs w:val="24"/>
        </w:rPr>
        <w:t>.</w:t>
      </w:r>
      <w:r w:rsidR="00A311ED">
        <w:rPr>
          <w:rFonts w:ascii="Arial" w:hAnsi="Arial" w:cs="Arial"/>
          <w:sz w:val="24"/>
          <w:szCs w:val="24"/>
        </w:rPr>
        <w:tab/>
        <w:t>A s</w:t>
      </w:r>
      <w:r w:rsidR="00884F6A" w:rsidRPr="00FE3C8F">
        <w:rPr>
          <w:rFonts w:ascii="Arial" w:hAnsi="Arial" w:cs="Arial"/>
          <w:sz w:val="24"/>
          <w:szCs w:val="24"/>
        </w:rPr>
        <w:t xml:space="preserve">tudent who </w:t>
      </w:r>
      <w:r w:rsidR="00A311ED">
        <w:rPr>
          <w:rFonts w:ascii="Arial" w:hAnsi="Arial" w:cs="Arial"/>
          <w:sz w:val="24"/>
          <w:szCs w:val="24"/>
        </w:rPr>
        <w:t>is</w:t>
      </w:r>
      <w:r w:rsidR="00884F6A" w:rsidRPr="00FE3C8F">
        <w:rPr>
          <w:rFonts w:ascii="Arial" w:hAnsi="Arial" w:cs="Arial"/>
          <w:sz w:val="24"/>
          <w:szCs w:val="24"/>
        </w:rPr>
        <w:t xml:space="preserve"> accused of academic misconduct</w:t>
      </w:r>
      <w:r w:rsidR="00776802">
        <w:rPr>
          <w:rFonts w:ascii="Arial" w:hAnsi="Arial" w:cs="Arial"/>
          <w:sz w:val="24"/>
          <w:szCs w:val="24"/>
        </w:rPr>
        <w:t>,</w:t>
      </w:r>
      <w:r w:rsidR="00884F6A" w:rsidRPr="00FE3C8F">
        <w:rPr>
          <w:rFonts w:ascii="Arial" w:hAnsi="Arial" w:cs="Arial"/>
          <w:sz w:val="24"/>
          <w:szCs w:val="24"/>
        </w:rPr>
        <w:t xml:space="preserve"> but drop</w:t>
      </w:r>
      <w:r w:rsidR="00A311ED">
        <w:rPr>
          <w:rFonts w:ascii="Arial" w:hAnsi="Arial" w:cs="Arial"/>
          <w:sz w:val="24"/>
          <w:szCs w:val="24"/>
        </w:rPr>
        <w:t>s</w:t>
      </w:r>
      <w:r w:rsidR="00884F6A" w:rsidRPr="00FE3C8F">
        <w:rPr>
          <w:rFonts w:ascii="Arial" w:hAnsi="Arial" w:cs="Arial"/>
          <w:sz w:val="24"/>
          <w:szCs w:val="24"/>
        </w:rPr>
        <w:t xml:space="preserve"> the class before</w:t>
      </w:r>
      <w:r w:rsidR="00B744A5" w:rsidRPr="00FE3C8F">
        <w:rPr>
          <w:rFonts w:ascii="Arial" w:hAnsi="Arial" w:cs="Arial"/>
          <w:sz w:val="24"/>
          <w:szCs w:val="24"/>
        </w:rPr>
        <w:t xml:space="preserve"> the case is resolved</w:t>
      </w:r>
      <w:r w:rsidR="00776802">
        <w:rPr>
          <w:rFonts w:ascii="Arial" w:hAnsi="Arial" w:cs="Arial"/>
          <w:sz w:val="24"/>
          <w:szCs w:val="24"/>
        </w:rPr>
        <w:t>,</w:t>
      </w:r>
      <w:r w:rsidR="00884F6A" w:rsidRPr="00FE3C8F">
        <w:rPr>
          <w:rFonts w:ascii="Arial" w:hAnsi="Arial" w:cs="Arial"/>
          <w:sz w:val="24"/>
          <w:szCs w:val="24"/>
        </w:rPr>
        <w:t xml:space="preserve"> will </w:t>
      </w:r>
      <w:r w:rsidR="008F5F06" w:rsidRPr="00FE3C8F">
        <w:rPr>
          <w:rFonts w:ascii="Arial" w:hAnsi="Arial" w:cs="Arial"/>
          <w:sz w:val="24"/>
          <w:szCs w:val="24"/>
        </w:rPr>
        <w:t>be re</w:t>
      </w:r>
      <w:r w:rsidR="00AE237D">
        <w:rPr>
          <w:rFonts w:ascii="Arial" w:hAnsi="Arial" w:cs="Arial"/>
          <w:sz w:val="24"/>
          <w:szCs w:val="24"/>
        </w:rPr>
        <w:t>-</w:t>
      </w:r>
      <w:r w:rsidR="008F5F06" w:rsidRPr="00FE3C8F">
        <w:rPr>
          <w:rFonts w:ascii="Arial" w:hAnsi="Arial" w:cs="Arial"/>
          <w:sz w:val="24"/>
          <w:szCs w:val="24"/>
        </w:rPr>
        <w:t xml:space="preserve">enrolled in the class by the </w:t>
      </w:r>
      <w:r w:rsidR="00417B11" w:rsidRPr="00FE3C8F">
        <w:rPr>
          <w:rFonts w:ascii="Arial" w:hAnsi="Arial" w:cs="Arial"/>
          <w:sz w:val="24"/>
          <w:szCs w:val="24"/>
        </w:rPr>
        <w:t xml:space="preserve">University </w:t>
      </w:r>
      <w:r w:rsidR="008F5F06" w:rsidRPr="00FE3C8F">
        <w:rPr>
          <w:rFonts w:ascii="Arial" w:hAnsi="Arial" w:cs="Arial"/>
          <w:sz w:val="24"/>
          <w:szCs w:val="24"/>
        </w:rPr>
        <w:t xml:space="preserve">Registrar’s Office </w:t>
      </w:r>
      <w:r w:rsidR="006A4B89" w:rsidRPr="00FE3C8F">
        <w:rPr>
          <w:rFonts w:ascii="Arial" w:hAnsi="Arial" w:cs="Arial"/>
          <w:sz w:val="24"/>
          <w:szCs w:val="24"/>
        </w:rPr>
        <w:t xml:space="preserve">until the </w:t>
      </w:r>
      <w:r w:rsidR="00515966" w:rsidRPr="00FE3C8F">
        <w:rPr>
          <w:rFonts w:ascii="Arial" w:hAnsi="Arial" w:cs="Arial"/>
          <w:sz w:val="24"/>
          <w:szCs w:val="24"/>
        </w:rPr>
        <w:t xml:space="preserve">Honor Code process has </w:t>
      </w:r>
      <w:r w:rsidR="00AC6C03">
        <w:rPr>
          <w:rFonts w:ascii="Arial" w:hAnsi="Arial" w:cs="Arial"/>
          <w:sz w:val="24"/>
          <w:szCs w:val="24"/>
        </w:rPr>
        <w:t>concluded</w:t>
      </w:r>
      <w:r w:rsidR="006A4B89" w:rsidRPr="00FE3C8F">
        <w:rPr>
          <w:rFonts w:ascii="Arial" w:hAnsi="Arial" w:cs="Arial"/>
          <w:sz w:val="24"/>
          <w:szCs w:val="24"/>
        </w:rPr>
        <w:t>.</w:t>
      </w:r>
      <w:r w:rsidR="00741FA1" w:rsidRPr="00FE3C8F">
        <w:rPr>
          <w:rFonts w:ascii="Arial" w:hAnsi="Arial" w:cs="Arial"/>
          <w:sz w:val="24"/>
          <w:szCs w:val="24"/>
        </w:rPr>
        <w:t xml:space="preserve"> </w:t>
      </w:r>
      <w:r w:rsidR="008F1805" w:rsidRPr="00FE3C8F">
        <w:rPr>
          <w:rFonts w:ascii="Arial" w:hAnsi="Arial" w:cs="Arial"/>
          <w:sz w:val="24"/>
          <w:szCs w:val="24"/>
        </w:rPr>
        <w:t>The allegation will</w:t>
      </w:r>
      <w:r w:rsidR="00460BE0" w:rsidRPr="00FE3C8F">
        <w:rPr>
          <w:rFonts w:ascii="Arial" w:hAnsi="Arial" w:cs="Arial"/>
          <w:sz w:val="24"/>
          <w:szCs w:val="24"/>
        </w:rPr>
        <w:t xml:space="preserve"> be documented on an </w:t>
      </w:r>
      <w:hyperlink r:id="rId29" w:history="1">
        <w:r w:rsidR="00AE237D" w:rsidRPr="00FE3C8F">
          <w:rPr>
            <w:rStyle w:val="Hyperlink"/>
            <w:rFonts w:ascii="Arial" w:hAnsi="Arial" w:cs="Arial"/>
            <w:sz w:val="24"/>
            <w:szCs w:val="24"/>
          </w:rPr>
          <w:t xml:space="preserve">Honor Code Review </w:t>
        </w:r>
        <w:r w:rsidR="00230D2E">
          <w:rPr>
            <w:rStyle w:val="Hyperlink"/>
            <w:rFonts w:ascii="Arial" w:hAnsi="Arial" w:cs="Arial"/>
            <w:sz w:val="24"/>
            <w:szCs w:val="24"/>
          </w:rPr>
          <w:t>f</w:t>
        </w:r>
        <w:r w:rsidR="00AE237D" w:rsidRPr="00FE3C8F">
          <w:rPr>
            <w:rStyle w:val="Hyperlink"/>
            <w:rFonts w:ascii="Arial" w:hAnsi="Arial" w:cs="Arial"/>
            <w:sz w:val="24"/>
            <w:szCs w:val="24"/>
          </w:rPr>
          <w:t>orm</w:t>
        </w:r>
      </w:hyperlink>
      <w:r w:rsidR="00AE237D" w:rsidRPr="00FE3C8F">
        <w:rPr>
          <w:rFonts w:ascii="Arial" w:hAnsi="Arial" w:cs="Arial"/>
          <w:sz w:val="24"/>
          <w:szCs w:val="24"/>
        </w:rPr>
        <w:t xml:space="preserve"> </w:t>
      </w:r>
      <w:r w:rsidR="00460BE0" w:rsidRPr="00FE3C8F">
        <w:rPr>
          <w:rFonts w:ascii="Arial" w:hAnsi="Arial" w:cs="Arial"/>
          <w:sz w:val="24"/>
          <w:szCs w:val="24"/>
        </w:rPr>
        <w:t xml:space="preserve">and filed </w:t>
      </w:r>
      <w:r w:rsidR="003739C7" w:rsidRPr="00FE3C8F">
        <w:rPr>
          <w:rFonts w:ascii="Arial" w:hAnsi="Arial" w:cs="Arial"/>
          <w:sz w:val="24"/>
          <w:szCs w:val="24"/>
        </w:rPr>
        <w:t>with</w:t>
      </w:r>
      <w:r w:rsidR="00460BE0" w:rsidRPr="00FE3C8F">
        <w:rPr>
          <w:rFonts w:ascii="Arial" w:hAnsi="Arial" w:cs="Arial"/>
          <w:sz w:val="24"/>
          <w:szCs w:val="24"/>
        </w:rPr>
        <w:t xml:space="preserve"> the AVPA</w:t>
      </w:r>
      <w:r w:rsidR="007E063B">
        <w:rPr>
          <w:rFonts w:ascii="Arial" w:hAnsi="Arial" w:cs="Arial"/>
          <w:sz w:val="24"/>
          <w:szCs w:val="24"/>
        </w:rPr>
        <w:t>S</w:t>
      </w:r>
      <w:r w:rsidR="00D920EC">
        <w:rPr>
          <w:rFonts w:ascii="Arial" w:hAnsi="Arial" w:cs="Arial"/>
          <w:sz w:val="24"/>
          <w:szCs w:val="24"/>
        </w:rPr>
        <w:t xml:space="preserve"> and </w:t>
      </w:r>
      <w:r w:rsidR="00230D2E">
        <w:rPr>
          <w:rFonts w:ascii="Arial" w:hAnsi="Arial" w:cs="Arial"/>
          <w:sz w:val="24"/>
          <w:szCs w:val="24"/>
        </w:rPr>
        <w:t>d</w:t>
      </w:r>
      <w:r w:rsidR="00D920EC">
        <w:rPr>
          <w:rFonts w:ascii="Arial" w:hAnsi="Arial" w:cs="Arial"/>
          <w:sz w:val="24"/>
          <w:szCs w:val="24"/>
        </w:rPr>
        <w:t>ean of University College</w:t>
      </w:r>
      <w:r w:rsidR="00460BE0" w:rsidRPr="00FE3C8F">
        <w:rPr>
          <w:rFonts w:ascii="Arial" w:hAnsi="Arial" w:cs="Arial"/>
          <w:sz w:val="24"/>
          <w:szCs w:val="24"/>
        </w:rPr>
        <w:t>’s office.</w:t>
      </w:r>
      <w:r w:rsidR="00736A85" w:rsidRPr="00FE3C8F">
        <w:rPr>
          <w:rFonts w:ascii="Arial" w:hAnsi="Arial" w:cs="Arial"/>
          <w:sz w:val="24"/>
          <w:szCs w:val="24"/>
        </w:rPr>
        <w:t xml:space="preserve"> Withdrawal from the course does not </w:t>
      </w:r>
      <w:r w:rsidR="0041514C">
        <w:rPr>
          <w:rFonts w:ascii="Arial" w:hAnsi="Arial" w:cs="Arial"/>
          <w:sz w:val="24"/>
          <w:szCs w:val="24"/>
        </w:rPr>
        <w:t>prevent</w:t>
      </w:r>
      <w:r w:rsidR="0041514C" w:rsidRPr="00FE3C8F">
        <w:rPr>
          <w:rFonts w:ascii="Arial" w:hAnsi="Arial" w:cs="Arial"/>
          <w:sz w:val="24"/>
          <w:szCs w:val="24"/>
        </w:rPr>
        <w:t xml:space="preserve"> </w:t>
      </w:r>
      <w:r w:rsidR="00736A85" w:rsidRPr="00FE3C8F">
        <w:rPr>
          <w:rFonts w:ascii="Arial" w:hAnsi="Arial" w:cs="Arial"/>
          <w:sz w:val="24"/>
          <w:szCs w:val="24"/>
        </w:rPr>
        <w:t>a student from r</w:t>
      </w:r>
      <w:r w:rsidR="003F7F26" w:rsidRPr="00FE3C8F">
        <w:rPr>
          <w:rFonts w:ascii="Arial" w:hAnsi="Arial" w:cs="Arial"/>
          <w:sz w:val="24"/>
          <w:szCs w:val="24"/>
        </w:rPr>
        <w:t xml:space="preserve">eceiving an “F” in the </w:t>
      </w:r>
      <w:r w:rsidR="007E063B" w:rsidRPr="00FE3C8F">
        <w:rPr>
          <w:rFonts w:ascii="Arial" w:hAnsi="Arial" w:cs="Arial"/>
          <w:sz w:val="24"/>
          <w:szCs w:val="24"/>
        </w:rPr>
        <w:t>course,</w:t>
      </w:r>
      <w:r w:rsidR="00736A85" w:rsidRPr="00FE3C8F">
        <w:rPr>
          <w:rFonts w:ascii="Arial" w:hAnsi="Arial" w:cs="Arial"/>
          <w:sz w:val="24"/>
          <w:szCs w:val="24"/>
        </w:rPr>
        <w:t xml:space="preserve"> </w:t>
      </w:r>
      <w:r w:rsidR="003F7F26" w:rsidRPr="00FE3C8F">
        <w:rPr>
          <w:rFonts w:ascii="Arial" w:hAnsi="Arial" w:cs="Arial"/>
          <w:sz w:val="24"/>
          <w:szCs w:val="24"/>
        </w:rPr>
        <w:t>n</w:t>
      </w:r>
      <w:r w:rsidR="00736A85" w:rsidRPr="00FE3C8F">
        <w:rPr>
          <w:rFonts w:ascii="Arial" w:hAnsi="Arial" w:cs="Arial"/>
          <w:sz w:val="24"/>
          <w:szCs w:val="24"/>
        </w:rPr>
        <w:t xml:space="preserve">or </w:t>
      </w:r>
      <w:r w:rsidR="003F7F26" w:rsidRPr="00FE3C8F">
        <w:rPr>
          <w:rFonts w:ascii="Arial" w:hAnsi="Arial" w:cs="Arial"/>
          <w:sz w:val="24"/>
          <w:szCs w:val="24"/>
        </w:rPr>
        <w:t xml:space="preserve">does it halt </w:t>
      </w:r>
      <w:r w:rsidR="00736A85" w:rsidRPr="00FE3C8F">
        <w:rPr>
          <w:rFonts w:ascii="Arial" w:hAnsi="Arial" w:cs="Arial"/>
          <w:sz w:val="24"/>
          <w:szCs w:val="24"/>
        </w:rPr>
        <w:t xml:space="preserve">further </w:t>
      </w:r>
      <w:hyperlink r:id="rId30" w:history="1">
        <w:r w:rsidR="00BD4FF8" w:rsidRPr="0088566D">
          <w:rPr>
            <w:rStyle w:val="Hyperlink"/>
            <w:rFonts w:ascii="Arial" w:hAnsi="Arial" w:cs="Arial"/>
            <w:sz w:val="24"/>
            <w:szCs w:val="24"/>
          </w:rPr>
          <w:t>Honor Code</w:t>
        </w:r>
      </w:hyperlink>
      <w:r w:rsidR="00736A85" w:rsidRPr="00FE3C8F">
        <w:rPr>
          <w:rFonts w:ascii="Arial" w:hAnsi="Arial" w:cs="Arial"/>
          <w:sz w:val="24"/>
          <w:szCs w:val="24"/>
        </w:rPr>
        <w:t xml:space="preserve"> proceedings.</w:t>
      </w:r>
    </w:p>
    <w:p w14:paraId="214AF17E" w14:textId="77777777" w:rsidR="00031C60" w:rsidRDefault="00031C60" w:rsidP="00031C60">
      <w:pPr>
        <w:tabs>
          <w:tab w:val="left" w:pos="1800"/>
        </w:tabs>
        <w:spacing w:after="0" w:line="240" w:lineRule="auto"/>
        <w:ind w:left="1800" w:hanging="1800"/>
        <w:rPr>
          <w:rFonts w:ascii="Arial" w:hAnsi="Arial" w:cs="Arial"/>
          <w:sz w:val="24"/>
          <w:szCs w:val="24"/>
        </w:rPr>
      </w:pPr>
    </w:p>
    <w:p w14:paraId="6EDBC71D" w14:textId="0314DD47" w:rsidR="00031C60" w:rsidRPr="00031C60" w:rsidRDefault="00031C60" w:rsidP="004B31E3">
      <w:pPr>
        <w:tabs>
          <w:tab w:val="left" w:pos="1440"/>
          <w:tab w:val="left" w:pos="1800"/>
        </w:tabs>
        <w:spacing w:after="0" w:line="240" w:lineRule="auto"/>
        <w:ind w:left="1800" w:hanging="1800"/>
        <w:rPr>
          <w:rFonts w:ascii="Arial" w:hAnsi="Arial" w:cs="Arial"/>
          <w:sz w:val="24"/>
          <w:szCs w:val="24"/>
        </w:rPr>
      </w:pPr>
      <w:r>
        <w:rPr>
          <w:rFonts w:ascii="Arial" w:hAnsi="Arial" w:cs="Arial"/>
          <w:sz w:val="24"/>
          <w:szCs w:val="24"/>
        </w:rPr>
        <w:tab/>
      </w:r>
      <w:r w:rsidR="006D1AF0">
        <w:rPr>
          <w:rFonts w:ascii="Arial" w:hAnsi="Arial" w:cs="Arial"/>
          <w:sz w:val="24"/>
          <w:szCs w:val="24"/>
        </w:rPr>
        <w:t>f</w:t>
      </w:r>
      <w:r>
        <w:rPr>
          <w:rFonts w:ascii="Arial" w:hAnsi="Arial" w:cs="Arial"/>
          <w:sz w:val="24"/>
          <w:szCs w:val="24"/>
        </w:rPr>
        <w:t xml:space="preserve">. </w:t>
      </w:r>
      <w:r w:rsidR="00230D2E">
        <w:rPr>
          <w:rFonts w:ascii="Arial" w:hAnsi="Arial" w:cs="Arial"/>
          <w:sz w:val="24"/>
          <w:szCs w:val="24"/>
        </w:rPr>
        <w:tab/>
      </w:r>
      <w:r w:rsidR="00B03FC2" w:rsidRPr="00FE3C8F">
        <w:rPr>
          <w:rFonts w:ascii="Arial" w:hAnsi="Arial" w:cs="Arial"/>
          <w:sz w:val="24"/>
          <w:szCs w:val="24"/>
        </w:rPr>
        <w:t xml:space="preserve">A student involved in academic misconduct </w:t>
      </w:r>
      <w:r w:rsidR="0098350B">
        <w:rPr>
          <w:rFonts w:ascii="Arial" w:hAnsi="Arial" w:cs="Arial"/>
          <w:sz w:val="24"/>
          <w:szCs w:val="24"/>
        </w:rPr>
        <w:t>associated with</w:t>
      </w:r>
      <w:r w:rsidR="0098350B" w:rsidRPr="00FE3C8F">
        <w:rPr>
          <w:rFonts w:ascii="Arial" w:hAnsi="Arial" w:cs="Arial"/>
          <w:sz w:val="24"/>
          <w:szCs w:val="24"/>
        </w:rPr>
        <w:t xml:space="preserve"> </w:t>
      </w:r>
      <w:r w:rsidR="00B03FC2" w:rsidRPr="00FE3C8F">
        <w:rPr>
          <w:rFonts w:ascii="Arial" w:hAnsi="Arial" w:cs="Arial"/>
          <w:sz w:val="24"/>
          <w:szCs w:val="24"/>
        </w:rPr>
        <w:t xml:space="preserve">a course in which </w:t>
      </w:r>
      <w:r w:rsidR="00D242C4">
        <w:rPr>
          <w:rFonts w:ascii="Arial" w:hAnsi="Arial" w:cs="Arial"/>
          <w:sz w:val="24"/>
          <w:szCs w:val="24"/>
        </w:rPr>
        <w:t>they are</w:t>
      </w:r>
      <w:r w:rsidR="00B03FC2" w:rsidRPr="00FE3C8F">
        <w:rPr>
          <w:rFonts w:ascii="Arial" w:hAnsi="Arial" w:cs="Arial"/>
          <w:sz w:val="24"/>
          <w:szCs w:val="24"/>
        </w:rPr>
        <w:t xml:space="preserve"> not </w:t>
      </w:r>
      <w:proofErr w:type="gramStart"/>
      <w:r w:rsidR="00B03FC2" w:rsidRPr="00FE3C8F">
        <w:rPr>
          <w:rFonts w:ascii="Arial" w:hAnsi="Arial" w:cs="Arial"/>
          <w:sz w:val="24"/>
          <w:szCs w:val="24"/>
        </w:rPr>
        <w:t>enrolled</w:t>
      </w:r>
      <w:r w:rsidR="00230D2E">
        <w:rPr>
          <w:rFonts w:ascii="Arial" w:hAnsi="Arial" w:cs="Arial"/>
          <w:sz w:val="24"/>
          <w:szCs w:val="24"/>
        </w:rPr>
        <w:t xml:space="preserve"> in</w:t>
      </w:r>
      <w:proofErr w:type="gramEnd"/>
      <w:r w:rsidR="00B03FC2" w:rsidRPr="00FE3C8F">
        <w:rPr>
          <w:rFonts w:ascii="Arial" w:hAnsi="Arial" w:cs="Arial"/>
          <w:sz w:val="24"/>
          <w:szCs w:val="24"/>
        </w:rPr>
        <w:t xml:space="preserve"> </w:t>
      </w:r>
      <w:r w:rsidR="0098350B">
        <w:rPr>
          <w:rFonts w:ascii="Arial" w:hAnsi="Arial" w:cs="Arial"/>
          <w:sz w:val="24"/>
          <w:szCs w:val="24"/>
        </w:rPr>
        <w:t xml:space="preserve">may </w:t>
      </w:r>
      <w:r w:rsidR="00C57DDB" w:rsidRPr="00FE3C8F">
        <w:rPr>
          <w:rFonts w:ascii="Arial" w:hAnsi="Arial" w:cs="Arial"/>
          <w:sz w:val="24"/>
          <w:szCs w:val="24"/>
        </w:rPr>
        <w:t>have a hold p</w:t>
      </w:r>
      <w:r w:rsidR="00B744A5" w:rsidRPr="00FE3C8F">
        <w:rPr>
          <w:rFonts w:ascii="Arial" w:hAnsi="Arial" w:cs="Arial"/>
          <w:sz w:val="24"/>
          <w:szCs w:val="24"/>
        </w:rPr>
        <w:t>laced</w:t>
      </w:r>
      <w:r w:rsidR="00C57DDB" w:rsidRPr="00FE3C8F">
        <w:rPr>
          <w:rFonts w:ascii="Arial" w:hAnsi="Arial" w:cs="Arial"/>
          <w:sz w:val="24"/>
          <w:szCs w:val="24"/>
        </w:rPr>
        <w:t xml:space="preserve"> on </w:t>
      </w:r>
      <w:r w:rsidR="00D242C4">
        <w:rPr>
          <w:rFonts w:ascii="Arial" w:hAnsi="Arial" w:cs="Arial"/>
          <w:sz w:val="24"/>
          <w:szCs w:val="24"/>
        </w:rPr>
        <w:t>their</w:t>
      </w:r>
      <w:r w:rsidR="00C57DDB" w:rsidRPr="00FE3C8F">
        <w:rPr>
          <w:rFonts w:ascii="Arial" w:hAnsi="Arial" w:cs="Arial"/>
          <w:sz w:val="24"/>
          <w:szCs w:val="24"/>
        </w:rPr>
        <w:t xml:space="preserve"> </w:t>
      </w:r>
      <w:r w:rsidR="008B5700" w:rsidRPr="00FE3C8F">
        <w:rPr>
          <w:rFonts w:ascii="Arial" w:hAnsi="Arial" w:cs="Arial"/>
          <w:sz w:val="24"/>
          <w:szCs w:val="24"/>
        </w:rPr>
        <w:t xml:space="preserve">academic </w:t>
      </w:r>
      <w:r w:rsidR="00C57DDB" w:rsidRPr="00FE3C8F">
        <w:rPr>
          <w:rFonts w:ascii="Arial" w:hAnsi="Arial" w:cs="Arial"/>
          <w:sz w:val="24"/>
          <w:szCs w:val="24"/>
        </w:rPr>
        <w:t>record until the matter is resolved</w:t>
      </w:r>
      <w:r w:rsidR="00B03FC2" w:rsidRPr="00FE3C8F">
        <w:rPr>
          <w:rFonts w:ascii="Arial" w:hAnsi="Arial" w:cs="Arial"/>
          <w:sz w:val="24"/>
          <w:szCs w:val="24"/>
        </w:rPr>
        <w:t>.</w:t>
      </w:r>
      <w:r w:rsidR="0024385F" w:rsidRPr="00FE3C8F">
        <w:rPr>
          <w:rFonts w:ascii="Arial" w:hAnsi="Arial" w:cs="Arial"/>
          <w:sz w:val="24"/>
          <w:szCs w:val="24"/>
        </w:rPr>
        <w:t xml:space="preserve"> An </w:t>
      </w:r>
      <w:hyperlink r:id="rId31" w:history="1">
        <w:r w:rsidR="00AE237D" w:rsidRPr="00FE3C8F">
          <w:rPr>
            <w:rStyle w:val="Hyperlink"/>
            <w:rFonts w:ascii="Arial" w:hAnsi="Arial" w:cs="Arial"/>
            <w:sz w:val="24"/>
            <w:szCs w:val="24"/>
          </w:rPr>
          <w:t xml:space="preserve">Honor Code Review </w:t>
        </w:r>
        <w:r w:rsidR="00230D2E">
          <w:rPr>
            <w:rStyle w:val="Hyperlink"/>
            <w:rFonts w:ascii="Arial" w:hAnsi="Arial" w:cs="Arial"/>
            <w:sz w:val="24"/>
            <w:szCs w:val="24"/>
          </w:rPr>
          <w:t>f</w:t>
        </w:r>
        <w:r w:rsidR="00AE237D" w:rsidRPr="00FE3C8F">
          <w:rPr>
            <w:rStyle w:val="Hyperlink"/>
            <w:rFonts w:ascii="Arial" w:hAnsi="Arial" w:cs="Arial"/>
            <w:sz w:val="24"/>
            <w:szCs w:val="24"/>
          </w:rPr>
          <w:t>orm</w:t>
        </w:r>
      </w:hyperlink>
      <w:r w:rsidR="00AE237D" w:rsidRPr="00FE3C8F">
        <w:rPr>
          <w:rFonts w:ascii="Arial" w:hAnsi="Arial" w:cs="Arial"/>
          <w:sz w:val="24"/>
          <w:szCs w:val="24"/>
        </w:rPr>
        <w:t xml:space="preserve"> </w:t>
      </w:r>
      <w:r w:rsidR="00E70973" w:rsidRPr="00FE3C8F">
        <w:rPr>
          <w:rFonts w:ascii="Arial" w:hAnsi="Arial" w:cs="Arial"/>
          <w:sz w:val="24"/>
          <w:szCs w:val="24"/>
        </w:rPr>
        <w:t>will be</w:t>
      </w:r>
      <w:r w:rsidR="00C57DDB" w:rsidRPr="00FE3C8F">
        <w:rPr>
          <w:rFonts w:ascii="Arial" w:hAnsi="Arial" w:cs="Arial"/>
          <w:sz w:val="24"/>
          <w:szCs w:val="24"/>
        </w:rPr>
        <w:t xml:space="preserve"> </w:t>
      </w:r>
      <w:r w:rsidR="003739C7" w:rsidRPr="00FE3C8F">
        <w:rPr>
          <w:rFonts w:ascii="Arial" w:hAnsi="Arial" w:cs="Arial"/>
          <w:sz w:val="24"/>
          <w:szCs w:val="24"/>
        </w:rPr>
        <w:t>completed</w:t>
      </w:r>
      <w:r w:rsidR="00C57DDB" w:rsidRPr="00FE3C8F">
        <w:rPr>
          <w:rFonts w:ascii="Arial" w:hAnsi="Arial" w:cs="Arial"/>
          <w:sz w:val="24"/>
          <w:szCs w:val="24"/>
        </w:rPr>
        <w:t xml:space="preserve"> by </w:t>
      </w:r>
      <w:r w:rsidR="00E70973" w:rsidRPr="00FE3C8F">
        <w:rPr>
          <w:rFonts w:ascii="Arial" w:hAnsi="Arial" w:cs="Arial"/>
          <w:sz w:val="24"/>
          <w:szCs w:val="24"/>
        </w:rPr>
        <w:t xml:space="preserve">the </w:t>
      </w:r>
      <w:r w:rsidR="003739C7" w:rsidRPr="00FE3C8F">
        <w:rPr>
          <w:rFonts w:ascii="Arial" w:hAnsi="Arial" w:cs="Arial"/>
          <w:sz w:val="24"/>
          <w:szCs w:val="24"/>
        </w:rPr>
        <w:t xml:space="preserve">Council </w:t>
      </w:r>
      <w:r w:rsidR="00C57DDB" w:rsidRPr="00FE3C8F">
        <w:rPr>
          <w:rFonts w:ascii="Arial" w:hAnsi="Arial" w:cs="Arial"/>
          <w:sz w:val="24"/>
          <w:szCs w:val="24"/>
        </w:rPr>
        <w:t>chair</w:t>
      </w:r>
      <w:r w:rsidR="00D242C4">
        <w:rPr>
          <w:rFonts w:ascii="Arial" w:hAnsi="Arial" w:cs="Arial"/>
          <w:sz w:val="24"/>
          <w:szCs w:val="24"/>
        </w:rPr>
        <w:t xml:space="preserve"> or vice chair</w:t>
      </w:r>
      <w:r w:rsidR="00C57DDB" w:rsidRPr="00FE3C8F">
        <w:rPr>
          <w:rFonts w:ascii="Arial" w:hAnsi="Arial" w:cs="Arial"/>
          <w:sz w:val="24"/>
          <w:szCs w:val="24"/>
        </w:rPr>
        <w:t xml:space="preserve"> and </w:t>
      </w:r>
      <w:r w:rsidR="008B5AF4" w:rsidRPr="00FE3C8F">
        <w:rPr>
          <w:rFonts w:ascii="Arial" w:hAnsi="Arial" w:cs="Arial"/>
          <w:sz w:val="24"/>
          <w:szCs w:val="24"/>
        </w:rPr>
        <w:t>filed with the AVPA</w:t>
      </w:r>
      <w:r w:rsidR="00B77053">
        <w:rPr>
          <w:rFonts w:ascii="Arial" w:hAnsi="Arial" w:cs="Arial"/>
          <w:sz w:val="24"/>
          <w:szCs w:val="24"/>
        </w:rPr>
        <w:t>S</w:t>
      </w:r>
      <w:r w:rsidR="00D920EC">
        <w:rPr>
          <w:rFonts w:ascii="Arial" w:hAnsi="Arial" w:cs="Arial"/>
          <w:sz w:val="24"/>
          <w:szCs w:val="24"/>
        </w:rPr>
        <w:t xml:space="preserve"> and </w:t>
      </w:r>
      <w:r w:rsidR="00230D2E">
        <w:rPr>
          <w:rFonts w:ascii="Arial" w:hAnsi="Arial" w:cs="Arial"/>
          <w:sz w:val="24"/>
          <w:szCs w:val="24"/>
        </w:rPr>
        <w:t>d</w:t>
      </w:r>
      <w:r w:rsidR="00D920EC">
        <w:rPr>
          <w:rFonts w:ascii="Arial" w:hAnsi="Arial" w:cs="Arial"/>
          <w:sz w:val="24"/>
          <w:szCs w:val="24"/>
        </w:rPr>
        <w:t>ean of University College</w:t>
      </w:r>
      <w:r w:rsidR="003739C7" w:rsidRPr="00FE3C8F">
        <w:rPr>
          <w:rFonts w:ascii="Arial" w:hAnsi="Arial" w:cs="Arial"/>
          <w:sz w:val="24"/>
          <w:szCs w:val="24"/>
        </w:rPr>
        <w:t>’s</w:t>
      </w:r>
      <w:r w:rsidR="008B5AF4" w:rsidRPr="00FE3C8F">
        <w:rPr>
          <w:rFonts w:ascii="Arial" w:hAnsi="Arial" w:cs="Arial"/>
          <w:sz w:val="24"/>
          <w:szCs w:val="24"/>
        </w:rPr>
        <w:t xml:space="preserve"> office. </w:t>
      </w:r>
      <w:r w:rsidR="00A629F5" w:rsidRPr="00FE3C8F">
        <w:rPr>
          <w:rFonts w:ascii="Arial" w:hAnsi="Arial" w:cs="Arial"/>
          <w:sz w:val="24"/>
          <w:szCs w:val="24"/>
        </w:rPr>
        <w:t xml:space="preserve">The </w:t>
      </w:r>
      <w:r w:rsidR="00025952">
        <w:rPr>
          <w:rFonts w:ascii="Arial" w:hAnsi="Arial" w:cs="Arial"/>
          <w:sz w:val="24"/>
          <w:szCs w:val="24"/>
        </w:rPr>
        <w:t>Hearing Officer</w:t>
      </w:r>
      <w:r w:rsidR="00D242C4">
        <w:rPr>
          <w:rFonts w:ascii="Arial" w:hAnsi="Arial" w:cs="Arial"/>
          <w:sz w:val="24"/>
          <w:szCs w:val="24"/>
        </w:rPr>
        <w:t xml:space="preserve"> </w:t>
      </w:r>
      <w:r w:rsidR="00A629F5" w:rsidRPr="00FE3C8F">
        <w:rPr>
          <w:rFonts w:ascii="Arial" w:hAnsi="Arial" w:cs="Arial"/>
          <w:sz w:val="24"/>
          <w:szCs w:val="24"/>
        </w:rPr>
        <w:t xml:space="preserve">will refer the matter to the </w:t>
      </w:r>
      <w:r w:rsidR="00B03793" w:rsidRPr="00FE3C8F">
        <w:rPr>
          <w:rFonts w:ascii="Arial" w:hAnsi="Arial" w:cs="Arial"/>
          <w:sz w:val="24"/>
          <w:szCs w:val="24"/>
        </w:rPr>
        <w:t>DOS</w:t>
      </w:r>
      <w:r w:rsidR="00C11404">
        <w:rPr>
          <w:rFonts w:ascii="Arial" w:hAnsi="Arial" w:cs="Arial"/>
          <w:sz w:val="24"/>
          <w:szCs w:val="24"/>
        </w:rPr>
        <w:t xml:space="preserve"> office</w:t>
      </w:r>
      <w:r w:rsidR="00B03793" w:rsidRPr="00FE3C8F">
        <w:rPr>
          <w:rFonts w:ascii="Arial" w:hAnsi="Arial" w:cs="Arial"/>
          <w:sz w:val="24"/>
          <w:szCs w:val="24"/>
        </w:rPr>
        <w:t xml:space="preserve"> for</w:t>
      </w:r>
      <w:r w:rsidR="00E70973" w:rsidRPr="00FE3C8F">
        <w:rPr>
          <w:rFonts w:ascii="Arial" w:hAnsi="Arial" w:cs="Arial"/>
          <w:sz w:val="24"/>
          <w:szCs w:val="24"/>
        </w:rPr>
        <w:t xml:space="preserve"> </w:t>
      </w:r>
      <w:r w:rsidR="008562C1" w:rsidRPr="00FE3C8F">
        <w:rPr>
          <w:rFonts w:ascii="Arial" w:hAnsi="Arial" w:cs="Arial"/>
          <w:sz w:val="24"/>
          <w:szCs w:val="24"/>
        </w:rPr>
        <w:t xml:space="preserve">further </w:t>
      </w:r>
      <w:r w:rsidR="00A629F5" w:rsidRPr="00FE3C8F">
        <w:rPr>
          <w:rFonts w:ascii="Arial" w:hAnsi="Arial" w:cs="Arial"/>
          <w:sz w:val="24"/>
          <w:szCs w:val="24"/>
        </w:rPr>
        <w:t>review</w:t>
      </w:r>
      <w:r w:rsidR="00012C03" w:rsidRPr="00FE3C8F">
        <w:rPr>
          <w:rFonts w:ascii="Arial" w:hAnsi="Arial" w:cs="Arial"/>
          <w:sz w:val="24"/>
          <w:szCs w:val="24"/>
        </w:rPr>
        <w:t>.</w:t>
      </w:r>
    </w:p>
    <w:p w14:paraId="00729F9F" w14:textId="61DDF9D0" w:rsidR="00B744A5" w:rsidRPr="00E272B2" w:rsidRDefault="006D1AF0" w:rsidP="00B56850">
      <w:pPr>
        <w:spacing w:after="0" w:line="240" w:lineRule="auto"/>
        <w:ind w:left="1800" w:hanging="360"/>
        <w:rPr>
          <w:rFonts w:ascii="Arial" w:hAnsi="Arial" w:cs="Arial"/>
          <w:sz w:val="24"/>
          <w:szCs w:val="24"/>
        </w:rPr>
      </w:pPr>
      <w:r>
        <w:rPr>
          <w:rFonts w:ascii="Arial" w:hAnsi="Arial" w:cs="Arial"/>
          <w:sz w:val="24"/>
          <w:szCs w:val="24"/>
        </w:rPr>
        <w:t>g</w:t>
      </w:r>
      <w:r w:rsidR="00E272B2">
        <w:rPr>
          <w:rFonts w:ascii="Arial" w:hAnsi="Arial" w:cs="Arial"/>
          <w:sz w:val="24"/>
          <w:szCs w:val="24"/>
        </w:rPr>
        <w:t xml:space="preserve">. </w:t>
      </w:r>
      <w:r w:rsidR="00230D2E">
        <w:rPr>
          <w:rFonts w:ascii="Arial" w:hAnsi="Arial" w:cs="Arial"/>
          <w:sz w:val="24"/>
          <w:szCs w:val="24"/>
        </w:rPr>
        <w:tab/>
      </w:r>
      <w:r w:rsidR="00A311ED" w:rsidRPr="00E272B2">
        <w:rPr>
          <w:rFonts w:ascii="Arial" w:hAnsi="Arial" w:cs="Arial"/>
          <w:sz w:val="24"/>
          <w:szCs w:val="24"/>
        </w:rPr>
        <w:t>A s</w:t>
      </w:r>
      <w:r w:rsidR="00B03FC2" w:rsidRPr="00E272B2">
        <w:rPr>
          <w:rFonts w:ascii="Arial" w:hAnsi="Arial" w:cs="Arial"/>
          <w:sz w:val="24"/>
          <w:szCs w:val="24"/>
        </w:rPr>
        <w:t xml:space="preserve">tudent who </w:t>
      </w:r>
      <w:r w:rsidR="00A311ED" w:rsidRPr="00E272B2">
        <w:rPr>
          <w:rFonts w:ascii="Arial" w:hAnsi="Arial" w:cs="Arial"/>
          <w:sz w:val="24"/>
          <w:szCs w:val="24"/>
        </w:rPr>
        <w:t>is</w:t>
      </w:r>
      <w:r w:rsidR="00B03FC2" w:rsidRPr="00E272B2">
        <w:rPr>
          <w:rFonts w:ascii="Arial" w:hAnsi="Arial" w:cs="Arial"/>
          <w:sz w:val="24"/>
          <w:szCs w:val="24"/>
        </w:rPr>
        <w:t xml:space="preserve"> accused of academic misconduct, but subsequently withdraw</w:t>
      </w:r>
      <w:r w:rsidR="00A311ED" w:rsidRPr="00E272B2">
        <w:rPr>
          <w:rFonts w:ascii="Arial" w:hAnsi="Arial" w:cs="Arial"/>
          <w:sz w:val="24"/>
          <w:szCs w:val="24"/>
        </w:rPr>
        <w:t>s</w:t>
      </w:r>
      <w:r w:rsidR="00B03FC2" w:rsidRPr="00E272B2">
        <w:rPr>
          <w:rFonts w:ascii="Arial" w:hAnsi="Arial" w:cs="Arial"/>
          <w:sz w:val="24"/>
          <w:szCs w:val="24"/>
        </w:rPr>
        <w:t xml:space="preserve"> from the </w:t>
      </w:r>
      <w:r w:rsidR="00F85496" w:rsidRPr="00E272B2">
        <w:rPr>
          <w:rFonts w:ascii="Arial" w:hAnsi="Arial" w:cs="Arial"/>
          <w:sz w:val="24"/>
          <w:szCs w:val="24"/>
        </w:rPr>
        <w:t>u</w:t>
      </w:r>
      <w:r w:rsidR="00B03FC2" w:rsidRPr="00E272B2">
        <w:rPr>
          <w:rFonts w:ascii="Arial" w:hAnsi="Arial" w:cs="Arial"/>
          <w:sz w:val="24"/>
          <w:szCs w:val="24"/>
        </w:rPr>
        <w:t xml:space="preserve">niversity without having addressed the </w:t>
      </w:r>
      <w:r w:rsidR="00D57586" w:rsidRPr="00E272B2">
        <w:rPr>
          <w:rFonts w:ascii="Arial" w:hAnsi="Arial" w:cs="Arial"/>
          <w:sz w:val="24"/>
          <w:szCs w:val="24"/>
        </w:rPr>
        <w:t>allegation</w:t>
      </w:r>
      <w:r w:rsidR="00B03FC2" w:rsidRPr="00E272B2">
        <w:rPr>
          <w:rFonts w:ascii="Arial" w:hAnsi="Arial" w:cs="Arial"/>
          <w:sz w:val="24"/>
          <w:szCs w:val="24"/>
        </w:rPr>
        <w:t xml:space="preserve"> will have a hold </w:t>
      </w:r>
      <w:r w:rsidR="00B744A5" w:rsidRPr="00E272B2">
        <w:rPr>
          <w:rFonts w:ascii="Arial" w:hAnsi="Arial" w:cs="Arial"/>
          <w:sz w:val="24"/>
          <w:szCs w:val="24"/>
        </w:rPr>
        <w:t>placed</w:t>
      </w:r>
      <w:r w:rsidR="00A64FB7" w:rsidRPr="00E272B2">
        <w:rPr>
          <w:rFonts w:ascii="Arial" w:hAnsi="Arial" w:cs="Arial"/>
          <w:sz w:val="24"/>
          <w:szCs w:val="24"/>
        </w:rPr>
        <w:t xml:space="preserve"> on </w:t>
      </w:r>
      <w:r w:rsidR="00111E74" w:rsidRPr="00E272B2">
        <w:rPr>
          <w:rFonts w:ascii="Arial" w:hAnsi="Arial" w:cs="Arial"/>
          <w:sz w:val="24"/>
          <w:szCs w:val="24"/>
        </w:rPr>
        <w:t>their</w:t>
      </w:r>
      <w:r w:rsidR="00B744A5" w:rsidRPr="00E272B2">
        <w:rPr>
          <w:rFonts w:ascii="Arial" w:hAnsi="Arial" w:cs="Arial"/>
          <w:sz w:val="24"/>
          <w:szCs w:val="24"/>
        </w:rPr>
        <w:t xml:space="preserve"> academic</w:t>
      </w:r>
      <w:r w:rsidR="00B03FC2" w:rsidRPr="00E272B2">
        <w:rPr>
          <w:rFonts w:ascii="Arial" w:hAnsi="Arial" w:cs="Arial"/>
          <w:sz w:val="24"/>
          <w:szCs w:val="24"/>
        </w:rPr>
        <w:t xml:space="preserve"> record</w:t>
      </w:r>
      <w:r w:rsidR="00B744A5" w:rsidRPr="00E272B2">
        <w:rPr>
          <w:rFonts w:ascii="Arial" w:hAnsi="Arial" w:cs="Arial"/>
          <w:sz w:val="24"/>
          <w:szCs w:val="24"/>
        </w:rPr>
        <w:t xml:space="preserve"> </w:t>
      </w:r>
      <w:r w:rsidR="00B03FC2" w:rsidRPr="00E272B2">
        <w:rPr>
          <w:rFonts w:ascii="Arial" w:hAnsi="Arial" w:cs="Arial"/>
          <w:sz w:val="24"/>
          <w:szCs w:val="24"/>
        </w:rPr>
        <w:t>until the matter is resolved.</w:t>
      </w:r>
      <w:r w:rsidR="00D57586" w:rsidRPr="00E272B2">
        <w:rPr>
          <w:rFonts w:ascii="Arial" w:hAnsi="Arial" w:cs="Arial"/>
          <w:sz w:val="24"/>
          <w:szCs w:val="24"/>
        </w:rPr>
        <w:t xml:space="preserve"> An </w:t>
      </w:r>
      <w:hyperlink r:id="rId32" w:history="1">
        <w:r w:rsidR="00AE237D" w:rsidRPr="00E272B2">
          <w:rPr>
            <w:rStyle w:val="Hyperlink"/>
            <w:rFonts w:ascii="Arial" w:hAnsi="Arial" w:cs="Arial"/>
            <w:sz w:val="24"/>
            <w:szCs w:val="24"/>
          </w:rPr>
          <w:t xml:space="preserve">Honor Code Review </w:t>
        </w:r>
        <w:r w:rsidR="00230D2E">
          <w:rPr>
            <w:rStyle w:val="Hyperlink"/>
            <w:rFonts w:ascii="Arial" w:hAnsi="Arial" w:cs="Arial"/>
            <w:sz w:val="24"/>
            <w:szCs w:val="24"/>
          </w:rPr>
          <w:t>f</w:t>
        </w:r>
        <w:r w:rsidR="00AE237D" w:rsidRPr="00E272B2">
          <w:rPr>
            <w:rStyle w:val="Hyperlink"/>
            <w:rFonts w:ascii="Arial" w:hAnsi="Arial" w:cs="Arial"/>
            <w:sz w:val="24"/>
            <w:szCs w:val="24"/>
          </w:rPr>
          <w:t>orm</w:t>
        </w:r>
      </w:hyperlink>
      <w:r w:rsidR="00AE237D" w:rsidRPr="00E272B2">
        <w:rPr>
          <w:rFonts w:ascii="Arial" w:hAnsi="Arial" w:cs="Arial"/>
          <w:sz w:val="24"/>
          <w:szCs w:val="24"/>
        </w:rPr>
        <w:t xml:space="preserve"> </w:t>
      </w:r>
      <w:r w:rsidR="00D57586" w:rsidRPr="00E272B2">
        <w:rPr>
          <w:rFonts w:ascii="Arial" w:hAnsi="Arial" w:cs="Arial"/>
          <w:sz w:val="24"/>
          <w:szCs w:val="24"/>
        </w:rPr>
        <w:t>will</w:t>
      </w:r>
      <w:r w:rsidR="003F0D1C" w:rsidRPr="00E272B2">
        <w:rPr>
          <w:rFonts w:ascii="Arial" w:hAnsi="Arial" w:cs="Arial"/>
          <w:sz w:val="24"/>
          <w:szCs w:val="24"/>
        </w:rPr>
        <w:t xml:space="preserve"> be</w:t>
      </w:r>
      <w:r w:rsidR="00D57586" w:rsidRPr="00E272B2">
        <w:rPr>
          <w:rFonts w:ascii="Arial" w:hAnsi="Arial" w:cs="Arial"/>
          <w:sz w:val="24"/>
          <w:szCs w:val="24"/>
        </w:rPr>
        <w:t xml:space="preserve"> </w:t>
      </w:r>
      <w:r w:rsidR="001D4E51" w:rsidRPr="00E272B2">
        <w:rPr>
          <w:rFonts w:ascii="Arial" w:hAnsi="Arial" w:cs="Arial"/>
          <w:sz w:val="24"/>
          <w:szCs w:val="24"/>
        </w:rPr>
        <w:t>completed by the fac</w:t>
      </w:r>
      <w:r w:rsidR="00B03793" w:rsidRPr="00E272B2">
        <w:rPr>
          <w:rFonts w:ascii="Arial" w:hAnsi="Arial" w:cs="Arial"/>
          <w:sz w:val="24"/>
          <w:szCs w:val="24"/>
        </w:rPr>
        <w:t>ulty member</w:t>
      </w:r>
      <w:r w:rsidR="001D4E51" w:rsidRPr="00E272B2">
        <w:rPr>
          <w:rFonts w:ascii="Arial" w:hAnsi="Arial" w:cs="Arial"/>
          <w:sz w:val="24"/>
          <w:szCs w:val="24"/>
        </w:rPr>
        <w:t xml:space="preserve"> and </w:t>
      </w:r>
      <w:r w:rsidR="00D57586" w:rsidRPr="00E272B2">
        <w:rPr>
          <w:rFonts w:ascii="Arial" w:hAnsi="Arial" w:cs="Arial"/>
          <w:sz w:val="24"/>
          <w:szCs w:val="24"/>
        </w:rPr>
        <w:t>filed with the AVPA</w:t>
      </w:r>
      <w:r w:rsidR="00B77053" w:rsidRPr="00E272B2">
        <w:rPr>
          <w:rFonts w:ascii="Arial" w:hAnsi="Arial" w:cs="Arial"/>
          <w:sz w:val="24"/>
          <w:szCs w:val="24"/>
        </w:rPr>
        <w:t>S</w:t>
      </w:r>
      <w:r w:rsidR="00D920EC" w:rsidRPr="00E272B2">
        <w:rPr>
          <w:rFonts w:ascii="Arial" w:hAnsi="Arial" w:cs="Arial"/>
          <w:sz w:val="24"/>
          <w:szCs w:val="24"/>
        </w:rPr>
        <w:t xml:space="preserve"> and </w:t>
      </w:r>
      <w:r w:rsidR="00230D2E">
        <w:rPr>
          <w:rFonts w:ascii="Arial" w:hAnsi="Arial" w:cs="Arial"/>
          <w:sz w:val="24"/>
          <w:szCs w:val="24"/>
        </w:rPr>
        <w:t>d</w:t>
      </w:r>
      <w:r w:rsidR="00D920EC" w:rsidRPr="00E272B2">
        <w:rPr>
          <w:rFonts w:ascii="Arial" w:hAnsi="Arial" w:cs="Arial"/>
          <w:sz w:val="24"/>
          <w:szCs w:val="24"/>
        </w:rPr>
        <w:t>ean of University College</w:t>
      </w:r>
      <w:r w:rsidR="003739C7" w:rsidRPr="00E272B2">
        <w:rPr>
          <w:rFonts w:ascii="Arial" w:hAnsi="Arial" w:cs="Arial"/>
          <w:sz w:val="24"/>
          <w:szCs w:val="24"/>
        </w:rPr>
        <w:t>’s</w:t>
      </w:r>
      <w:r w:rsidR="00D57586" w:rsidRPr="00E272B2">
        <w:rPr>
          <w:rFonts w:ascii="Arial" w:hAnsi="Arial" w:cs="Arial"/>
          <w:sz w:val="24"/>
          <w:szCs w:val="24"/>
        </w:rPr>
        <w:t xml:space="preserve"> office.</w:t>
      </w:r>
    </w:p>
    <w:p w14:paraId="48624272" w14:textId="77777777" w:rsidR="00CA3484" w:rsidRPr="00FE3C8F" w:rsidRDefault="00CA3484" w:rsidP="0043449A">
      <w:pPr>
        <w:spacing w:after="0" w:line="240" w:lineRule="auto"/>
        <w:rPr>
          <w:rFonts w:ascii="Arial" w:hAnsi="Arial" w:cs="Arial"/>
          <w:sz w:val="24"/>
          <w:szCs w:val="24"/>
        </w:rPr>
      </w:pPr>
    </w:p>
    <w:p w14:paraId="7C9BE548" w14:textId="518325CE" w:rsidR="00D65B94" w:rsidRPr="00FE3C8F" w:rsidRDefault="00D65B94" w:rsidP="002B61A1">
      <w:pPr>
        <w:tabs>
          <w:tab w:val="left" w:pos="1530"/>
        </w:tabs>
        <w:spacing w:after="0" w:line="240" w:lineRule="auto"/>
        <w:ind w:left="1440" w:hanging="720"/>
        <w:rPr>
          <w:rFonts w:ascii="Arial" w:hAnsi="Arial" w:cs="Arial"/>
          <w:sz w:val="24"/>
          <w:szCs w:val="24"/>
        </w:rPr>
      </w:pPr>
      <w:r w:rsidRPr="00FE3C8F">
        <w:rPr>
          <w:rFonts w:ascii="Arial" w:hAnsi="Arial" w:cs="Arial"/>
          <w:sz w:val="24"/>
          <w:szCs w:val="24"/>
        </w:rPr>
        <w:t>03.03</w:t>
      </w:r>
      <w:r w:rsidRPr="00FE3C8F">
        <w:rPr>
          <w:rFonts w:ascii="Arial" w:hAnsi="Arial" w:cs="Arial"/>
          <w:sz w:val="24"/>
          <w:szCs w:val="24"/>
        </w:rPr>
        <w:tab/>
        <w:t xml:space="preserve">The </w:t>
      </w:r>
      <w:r w:rsidR="00025952">
        <w:rPr>
          <w:rFonts w:ascii="Arial" w:hAnsi="Arial" w:cs="Arial"/>
          <w:sz w:val="24"/>
          <w:szCs w:val="24"/>
        </w:rPr>
        <w:t>Hearing Officer</w:t>
      </w:r>
      <w:r w:rsidR="00D242C4">
        <w:rPr>
          <w:rFonts w:ascii="Arial" w:hAnsi="Arial" w:cs="Arial"/>
          <w:sz w:val="24"/>
          <w:szCs w:val="24"/>
        </w:rPr>
        <w:t xml:space="preserve"> </w:t>
      </w:r>
      <w:r w:rsidRPr="00FE3C8F">
        <w:rPr>
          <w:rFonts w:ascii="Arial" w:hAnsi="Arial" w:cs="Arial"/>
          <w:sz w:val="24"/>
          <w:szCs w:val="24"/>
        </w:rPr>
        <w:t xml:space="preserve">will convene a hearing </w:t>
      </w:r>
      <w:r w:rsidR="00777D44" w:rsidRPr="00FE3C8F">
        <w:rPr>
          <w:rFonts w:ascii="Arial" w:hAnsi="Arial" w:cs="Arial"/>
          <w:sz w:val="24"/>
          <w:szCs w:val="24"/>
        </w:rPr>
        <w:t>if the</w:t>
      </w:r>
      <w:r w:rsidRPr="00FE3C8F">
        <w:rPr>
          <w:rFonts w:ascii="Arial" w:hAnsi="Arial" w:cs="Arial"/>
          <w:sz w:val="24"/>
          <w:szCs w:val="24"/>
        </w:rPr>
        <w:t xml:space="preserve"> student rejects the faculty member’s determination. </w:t>
      </w:r>
      <w:r w:rsidR="00736A85" w:rsidRPr="00FE3C8F">
        <w:rPr>
          <w:rFonts w:ascii="Arial" w:hAnsi="Arial" w:cs="Arial"/>
          <w:sz w:val="24"/>
          <w:szCs w:val="24"/>
        </w:rPr>
        <w:t xml:space="preserve">The </w:t>
      </w:r>
      <w:r w:rsidR="00025952">
        <w:rPr>
          <w:rFonts w:ascii="Arial" w:hAnsi="Arial" w:cs="Arial"/>
          <w:sz w:val="24"/>
          <w:szCs w:val="24"/>
        </w:rPr>
        <w:t>Hearing Officer</w:t>
      </w:r>
      <w:r w:rsidR="00D242C4">
        <w:rPr>
          <w:rFonts w:ascii="Arial" w:hAnsi="Arial" w:cs="Arial"/>
          <w:sz w:val="24"/>
          <w:szCs w:val="24"/>
        </w:rPr>
        <w:t xml:space="preserve"> </w:t>
      </w:r>
      <w:r w:rsidR="00736A85" w:rsidRPr="00FE3C8F">
        <w:rPr>
          <w:rFonts w:ascii="Arial" w:hAnsi="Arial" w:cs="Arial"/>
          <w:sz w:val="24"/>
          <w:szCs w:val="24"/>
        </w:rPr>
        <w:t xml:space="preserve">will </w:t>
      </w:r>
      <w:r w:rsidR="00693260" w:rsidRPr="00FE3C8F">
        <w:rPr>
          <w:rFonts w:ascii="Arial" w:hAnsi="Arial" w:cs="Arial"/>
          <w:sz w:val="24"/>
          <w:szCs w:val="24"/>
        </w:rPr>
        <w:t xml:space="preserve">also </w:t>
      </w:r>
      <w:r w:rsidR="00736A85" w:rsidRPr="00FE3C8F">
        <w:rPr>
          <w:rFonts w:ascii="Arial" w:hAnsi="Arial" w:cs="Arial"/>
          <w:sz w:val="24"/>
          <w:szCs w:val="24"/>
        </w:rPr>
        <w:t xml:space="preserve">schedule an informal meeting with the student to explain the hearing process. </w:t>
      </w:r>
      <w:r w:rsidR="00776802">
        <w:rPr>
          <w:rFonts w:ascii="Arial" w:hAnsi="Arial" w:cs="Arial"/>
          <w:sz w:val="24"/>
          <w:szCs w:val="24"/>
        </w:rPr>
        <w:t xml:space="preserve">In the </w:t>
      </w:r>
      <w:r w:rsidR="00776802">
        <w:rPr>
          <w:rFonts w:ascii="Arial" w:hAnsi="Arial" w:cs="Arial"/>
          <w:sz w:val="24"/>
          <w:szCs w:val="24"/>
        </w:rPr>
        <w:lastRenderedPageBreak/>
        <w:t xml:space="preserve">case of flagrant </w:t>
      </w:r>
      <w:r w:rsidR="00D43D85" w:rsidRPr="00FE3C8F">
        <w:rPr>
          <w:rFonts w:ascii="Arial" w:hAnsi="Arial" w:cs="Arial"/>
          <w:sz w:val="24"/>
          <w:szCs w:val="24"/>
        </w:rPr>
        <w:t xml:space="preserve">or repeated violations, the case will </w:t>
      </w:r>
      <w:r w:rsidR="00591A3F" w:rsidRPr="00FE3C8F">
        <w:rPr>
          <w:rFonts w:ascii="Arial" w:hAnsi="Arial" w:cs="Arial"/>
          <w:sz w:val="24"/>
          <w:szCs w:val="24"/>
        </w:rPr>
        <w:t xml:space="preserve">also </w:t>
      </w:r>
      <w:r w:rsidR="00D43D85" w:rsidRPr="00FE3C8F">
        <w:rPr>
          <w:rFonts w:ascii="Arial" w:hAnsi="Arial" w:cs="Arial"/>
          <w:sz w:val="24"/>
          <w:szCs w:val="24"/>
        </w:rPr>
        <w:t>be referred to the DOS for review.</w:t>
      </w:r>
    </w:p>
    <w:p w14:paraId="03B7E69C" w14:textId="77777777" w:rsidR="0043449A" w:rsidRPr="00FE3C8F" w:rsidRDefault="0043449A">
      <w:pPr>
        <w:spacing w:after="0" w:line="240" w:lineRule="auto"/>
        <w:ind w:left="1440" w:hanging="720"/>
        <w:rPr>
          <w:rFonts w:ascii="Arial" w:hAnsi="Arial" w:cs="Arial"/>
          <w:sz w:val="24"/>
          <w:szCs w:val="24"/>
        </w:rPr>
      </w:pPr>
    </w:p>
    <w:p w14:paraId="41168E11" w14:textId="48FCDC11" w:rsidR="00D65B94" w:rsidRPr="00FE3C8F" w:rsidRDefault="00E34621" w:rsidP="00E34621">
      <w:pPr>
        <w:spacing w:after="0" w:line="240" w:lineRule="auto"/>
        <w:ind w:left="1800" w:hanging="360"/>
        <w:rPr>
          <w:rFonts w:ascii="Arial" w:hAnsi="Arial" w:cs="Arial"/>
          <w:sz w:val="24"/>
          <w:szCs w:val="24"/>
        </w:rPr>
      </w:pPr>
      <w:r w:rsidRPr="00FE3C8F">
        <w:rPr>
          <w:rFonts w:ascii="Arial" w:hAnsi="Arial" w:cs="Arial"/>
          <w:sz w:val="24"/>
          <w:szCs w:val="24"/>
        </w:rPr>
        <w:t>a.</w:t>
      </w:r>
      <w:r w:rsidRPr="00FE3C8F">
        <w:rPr>
          <w:rFonts w:ascii="Arial" w:hAnsi="Arial" w:cs="Arial"/>
          <w:sz w:val="24"/>
          <w:szCs w:val="24"/>
        </w:rPr>
        <w:tab/>
      </w:r>
      <w:r w:rsidR="00D65B94" w:rsidRPr="00FE3C8F">
        <w:rPr>
          <w:rFonts w:ascii="Arial" w:hAnsi="Arial" w:cs="Arial"/>
          <w:sz w:val="24"/>
          <w:szCs w:val="24"/>
        </w:rPr>
        <w:t xml:space="preserve">Once the </w:t>
      </w:r>
      <w:r w:rsidR="00025952">
        <w:rPr>
          <w:rFonts w:ascii="Arial" w:hAnsi="Arial" w:cs="Arial"/>
          <w:sz w:val="24"/>
          <w:szCs w:val="24"/>
        </w:rPr>
        <w:t>Hearing Officer</w:t>
      </w:r>
      <w:r w:rsidR="00D65B94" w:rsidRPr="00FE3C8F">
        <w:rPr>
          <w:rFonts w:ascii="Arial" w:hAnsi="Arial" w:cs="Arial"/>
          <w:sz w:val="24"/>
          <w:szCs w:val="24"/>
        </w:rPr>
        <w:t xml:space="preserve"> is notified that the student</w:t>
      </w:r>
      <w:r w:rsidR="00B56850">
        <w:rPr>
          <w:rFonts w:ascii="Arial" w:hAnsi="Arial" w:cs="Arial"/>
          <w:sz w:val="24"/>
          <w:szCs w:val="24"/>
        </w:rPr>
        <w:t xml:space="preserve"> has</w:t>
      </w:r>
      <w:r w:rsidR="00D65B94" w:rsidRPr="00FE3C8F">
        <w:rPr>
          <w:rFonts w:ascii="Arial" w:hAnsi="Arial" w:cs="Arial"/>
          <w:sz w:val="24"/>
          <w:szCs w:val="24"/>
        </w:rPr>
        <w:t xml:space="preserve"> reject</w:t>
      </w:r>
      <w:r w:rsidR="00B56850">
        <w:rPr>
          <w:rFonts w:ascii="Arial" w:hAnsi="Arial" w:cs="Arial"/>
          <w:sz w:val="24"/>
          <w:szCs w:val="24"/>
        </w:rPr>
        <w:t>ed</w:t>
      </w:r>
      <w:r w:rsidR="00D65B94" w:rsidRPr="00FE3C8F">
        <w:rPr>
          <w:rFonts w:ascii="Arial" w:hAnsi="Arial" w:cs="Arial"/>
          <w:sz w:val="24"/>
          <w:szCs w:val="24"/>
        </w:rPr>
        <w:t xml:space="preserve"> the faculty’s determination</w:t>
      </w:r>
      <w:r w:rsidR="00776802">
        <w:rPr>
          <w:rFonts w:ascii="Arial" w:hAnsi="Arial" w:cs="Arial"/>
          <w:sz w:val="24"/>
          <w:szCs w:val="24"/>
        </w:rPr>
        <w:t xml:space="preserve"> </w:t>
      </w:r>
      <w:r w:rsidR="00826982" w:rsidRPr="00FE3C8F">
        <w:rPr>
          <w:rFonts w:ascii="Arial" w:hAnsi="Arial" w:cs="Arial"/>
          <w:sz w:val="24"/>
          <w:szCs w:val="24"/>
        </w:rPr>
        <w:t>or penalty</w:t>
      </w:r>
      <w:r w:rsidR="00D65B94" w:rsidRPr="00FE3C8F">
        <w:rPr>
          <w:rFonts w:ascii="Arial" w:hAnsi="Arial" w:cs="Arial"/>
          <w:sz w:val="24"/>
          <w:szCs w:val="24"/>
        </w:rPr>
        <w:t xml:space="preserve">, </w:t>
      </w:r>
      <w:r w:rsidR="00D242C4">
        <w:rPr>
          <w:rFonts w:ascii="Arial" w:hAnsi="Arial" w:cs="Arial"/>
          <w:sz w:val="24"/>
          <w:szCs w:val="24"/>
        </w:rPr>
        <w:t>they</w:t>
      </w:r>
      <w:r w:rsidR="00D65B94" w:rsidRPr="00FE3C8F">
        <w:rPr>
          <w:rFonts w:ascii="Arial" w:hAnsi="Arial" w:cs="Arial"/>
          <w:sz w:val="24"/>
          <w:szCs w:val="24"/>
        </w:rPr>
        <w:t xml:space="preserve"> will make every effort to schedule the hearing within </w:t>
      </w:r>
      <w:r w:rsidR="00F85496" w:rsidRPr="00FE3C8F">
        <w:rPr>
          <w:rFonts w:ascii="Arial" w:hAnsi="Arial" w:cs="Arial"/>
          <w:sz w:val="24"/>
          <w:szCs w:val="24"/>
        </w:rPr>
        <w:t>10</w:t>
      </w:r>
      <w:r w:rsidR="00D65B94" w:rsidRPr="00FE3C8F">
        <w:rPr>
          <w:rFonts w:ascii="Arial" w:hAnsi="Arial" w:cs="Arial"/>
          <w:sz w:val="24"/>
          <w:szCs w:val="24"/>
        </w:rPr>
        <w:t xml:space="preserve"> business days. </w:t>
      </w:r>
      <w:r w:rsidR="00D65B94" w:rsidRPr="00FE3C8F">
        <w:rPr>
          <w:rFonts w:ascii="Arial" w:hAnsi="Arial" w:cs="Arial"/>
          <w:bCs/>
          <w:sz w:val="24"/>
          <w:szCs w:val="24"/>
        </w:rPr>
        <w:t xml:space="preserve">The </w:t>
      </w:r>
      <w:r w:rsidR="00025952">
        <w:rPr>
          <w:rFonts w:ascii="Arial" w:hAnsi="Arial" w:cs="Arial"/>
          <w:bCs/>
          <w:sz w:val="24"/>
          <w:szCs w:val="24"/>
        </w:rPr>
        <w:t>Hearing Officer</w:t>
      </w:r>
      <w:r w:rsidR="00D242C4">
        <w:rPr>
          <w:rFonts w:ascii="Arial" w:hAnsi="Arial" w:cs="Arial"/>
          <w:bCs/>
          <w:sz w:val="24"/>
          <w:szCs w:val="24"/>
        </w:rPr>
        <w:t xml:space="preserve"> </w:t>
      </w:r>
      <w:r w:rsidR="00D65B94" w:rsidRPr="00FE3C8F">
        <w:rPr>
          <w:rFonts w:ascii="Arial" w:hAnsi="Arial" w:cs="Arial"/>
          <w:bCs/>
          <w:sz w:val="24"/>
          <w:szCs w:val="24"/>
        </w:rPr>
        <w:t xml:space="preserve">will make exceptions on a case-by-case basis for extenuating circumstances. </w:t>
      </w:r>
      <w:r w:rsidR="00417B11" w:rsidRPr="00FE3C8F">
        <w:rPr>
          <w:rFonts w:ascii="Arial" w:hAnsi="Arial" w:cs="Arial"/>
          <w:bCs/>
          <w:sz w:val="24"/>
          <w:szCs w:val="24"/>
        </w:rPr>
        <w:t xml:space="preserve">As appropriate, </w:t>
      </w:r>
      <w:r w:rsidR="00D65B94" w:rsidRPr="00FE3C8F">
        <w:rPr>
          <w:rFonts w:ascii="Arial" w:hAnsi="Arial" w:cs="Arial"/>
          <w:bCs/>
          <w:sz w:val="24"/>
          <w:szCs w:val="24"/>
        </w:rPr>
        <w:t>processes may occur through electronic meetings.</w:t>
      </w:r>
      <w:r w:rsidR="00DC14DA" w:rsidRPr="00FE3C8F">
        <w:rPr>
          <w:rFonts w:ascii="Arial" w:hAnsi="Arial" w:cs="Arial"/>
          <w:sz w:val="24"/>
          <w:szCs w:val="24"/>
        </w:rPr>
        <w:t xml:space="preserve"> </w:t>
      </w:r>
      <w:r w:rsidR="00D65B94" w:rsidRPr="00FE3C8F">
        <w:rPr>
          <w:rFonts w:ascii="Arial" w:hAnsi="Arial" w:cs="Arial"/>
          <w:bCs/>
          <w:sz w:val="24"/>
          <w:szCs w:val="24"/>
        </w:rPr>
        <w:t xml:space="preserve">Prior to the hearing, the </w:t>
      </w:r>
      <w:r w:rsidR="00025952">
        <w:rPr>
          <w:rFonts w:ascii="Arial" w:hAnsi="Arial" w:cs="Arial"/>
          <w:bCs/>
          <w:sz w:val="24"/>
          <w:szCs w:val="24"/>
        </w:rPr>
        <w:t>Hearing Officer</w:t>
      </w:r>
      <w:r w:rsidR="00D65B94" w:rsidRPr="00FE3C8F">
        <w:rPr>
          <w:rFonts w:ascii="Arial" w:hAnsi="Arial" w:cs="Arial"/>
          <w:bCs/>
          <w:sz w:val="24"/>
          <w:szCs w:val="24"/>
        </w:rPr>
        <w:t xml:space="preserve"> will give the student and faculty member </w:t>
      </w:r>
      <w:r w:rsidR="00FB36BF" w:rsidRPr="00FE3C8F">
        <w:rPr>
          <w:rFonts w:ascii="Arial" w:hAnsi="Arial" w:cs="Arial"/>
          <w:bCs/>
          <w:sz w:val="24"/>
          <w:szCs w:val="24"/>
        </w:rPr>
        <w:t>reasonable</w:t>
      </w:r>
      <w:r w:rsidR="00D65B94" w:rsidRPr="00FE3C8F">
        <w:rPr>
          <w:rFonts w:ascii="Arial" w:hAnsi="Arial" w:cs="Arial"/>
          <w:bCs/>
          <w:sz w:val="24"/>
          <w:szCs w:val="24"/>
        </w:rPr>
        <w:t xml:space="preserve"> notice of the </w:t>
      </w:r>
      <w:r w:rsidR="00B744A5" w:rsidRPr="00FE3C8F">
        <w:rPr>
          <w:rFonts w:ascii="Arial" w:hAnsi="Arial" w:cs="Arial"/>
          <w:bCs/>
          <w:sz w:val="24"/>
          <w:szCs w:val="24"/>
        </w:rPr>
        <w:t>scheduled hearing</w:t>
      </w:r>
      <w:r w:rsidR="00CF3077" w:rsidRPr="00FE3C8F">
        <w:rPr>
          <w:rFonts w:ascii="Arial" w:hAnsi="Arial" w:cs="Arial"/>
          <w:bCs/>
          <w:sz w:val="24"/>
          <w:szCs w:val="24"/>
        </w:rPr>
        <w:t>.</w:t>
      </w:r>
      <w:r w:rsidR="00CF3077" w:rsidRPr="00FE3C8F">
        <w:rPr>
          <w:rFonts w:ascii="Arial" w:hAnsi="Arial" w:cs="Arial"/>
          <w:sz w:val="24"/>
          <w:szCs w:val="24"/>
        </w:rPr>
        <w:t xml:space="preserve"> </w:t>
      </w:r>
      <w:r w:rsidR="00826982" w:rsidRPr="00FE3C8F">
        <w:rPr>
          <w:rFonts w:ascii="Arial" w:hAnsi="Arial" w:cs="Arial"/>
          <w:bCs/>
          <w:sz w:val="24"/>
          <w:szCs w:val="24"/>
        </w:rPr>
        <w:t>The</w:t>
      </w:r>
      <w:r w:rsidR="00C11404">
        <w:rPr>
          <w:rFonts w:ascii="Arial" w:hAnsi="Arial" w:cs="Arial"/>
          <w:bCs/>
          <w:sz w:val="24"/>
          <w:szCs w:val="24"/>
        </w:rPr>
        <w:t xml:space="preserve"> </w:t>
      </w:r>
      <w:r w:rsidR="00025952">
        <w:rPr>
          <w:rFonts w:ascii="Arial" w:hAnsi="Arial" w:cs="Arial"/>
          <w:bCs/>
          <w:sz w:val="24"/>
          <w:szCs w:val="24"/>
        </w:rPr>
        <w:t>Hearing Officer</w:t>
      </w:r>
      <w:r w:rsidR="00D242C4">
        <w:rPr>
          <w:rFonts w:ascii="Arial" w:hAnsi="Arial" w:cs="Arial"/>
          <w:bCs/>
          <w:sz w:val="24"/>
          <w:szCs w:val="24"/>
        </w:rPr>
        <w:t xml:space="preserve"> </w:t>
      </w:r>
      <w:r w:rsidR="00826982" w:rsidRPr="00FE3C8F">
        <w:rPr>
          <w:rFonts w:ascii="Arial" w:hAnsi="Arial" w:cs="Arial"/>
          <w:bCs/>
          <w:sz w:val="24"/>
          <w:szCs w:val="24"/>
        </w:rPr>
        <w:t>will provide copies of the</w:t>
      </w:r>
      <w:r w:rsidR="00D65B94" w:rsidRPr="00FE3C8F">
        <w:rPr>
          <w:rFonts w:ascii="Arial" w:hAnsi="Arial" w:cs="Arial"/>
          <w:bCs/>
          <w:sz w:val="24"/>
          <w:szCs w:val="24"/>
        </w:rPr>
        <w:t xml:space="preserve"> supporting evidence, and provide the hearing’s date, time, and </w:t>
      </w:r>
      <w:r w:rsidR="00C20A5B" w:rsidRPr="00FE3C8F">
        <w:rPr>
          <w:rFonts w:ascii="Arial" w:hAnsi="Arial" w:cs="Arial"/>
          <w:bCs/>
          <w:sz w:val="24"/>
          <w:szCs w:val="24"/>
        </w:rPr>
        <w:t>location</w:t>
      </w:r>
      <w:r w:rsidR="00D65B94" w:rsidRPr="00FE3C8F">
        <w:rPr>
          <w:rFonts w:ascii="Arial" w:hAnsi="Arial" w:cs="Arial"/>
          <w:bCs/>
          <w:sz w:val="24"/>
          <w:szCs w:val="24"/>
        </w:rPr>
        <w:t xml:space="preserve">. </w:t>
      </w:r>
      <w:r w:rsidR="00FE2F7D" w:rsidRPr="00FE3C8F">
        <w:rPr>
          <w:rFonts w:ascii="Arial" w:hAnsi="Arial" w:cs="Arial"/>
          <w:sz w:val="24"/>
          <w:szCs w:val="24"/>
        </w:rPr>
        <w:t>If the student fails to attend at the appointed time, the hearing will be held without the student present.</w:t>
      </w:r>
    </w:p>
    <w:p w14:paraId="19550023" w14:textId="77777777" w:rsidR="00D65B94" w:rsidRPr="00FE3C8F" w:rsidRDefault="00D65B94">
      <w:pPr>
        <w:spacing w:after="0" w:line="240" w:lineRule="auto"/>
        <w:ind w:left="1440"/>
        <w:rPr>
          <w:rFonts w:ascii="Arial" w:hAnsi="Arial" w:cs="Arial"/>
          <w:sz w:val="24"/>
          <w:szCs w:val="24"/>
        </w:rPr>
      </w:pPr>
    </w:p>
    <w:p w14:paraId="43BA2000" w14:textId="4173D091" w:rsidR="00C7299D" w:rsidRPr="00FE3C8F" w:rsidRDefault="00C20A5B" w:rsidP="00584B26">
      <w:pPr>
        <w:tabs>
          <w:tab w:val="left" w:pos="1170"/>
        </w:tabs>
        <w:spacing w:after="0" w:line="240" w:lineRule="auto"/>
        <w:ind w:left="1800" w:hanging="360"/>
        <w:rPr>
          <w:rFonts w:ascii="Arial" w:hAnsi="Arial" w:cs="Arial"/>
          <w:sz w:val="24"/>
          <w:szCs w:val="24"/>
        </w:rPr>
      </w:pPr>
      <w:r w:rsidRPr="00FE3C8F">
        <w:rPr>
          <w:rFonts w:ascii="Arial" w:hAnsi="Arial" w:cs="Arial"/>
          <w:sz w:val="24"/>
          <w:szCs w:val="24"/>
        </w:rPr>
        <w:t>b.</w:t>
      </w:r>
      <w:r w:rsidR="00E34621" w:rsidRPr="00FE3C8F">
        <w:rPr>
          <w:rFonts w:ascii="Arial" w:hAnsi="Arial" w:cs="Arial"/>
          <w:sz w:val="24"/>
          <w:szCs w:val="24"/>
        </w:rPr>
        <w:tab/>
      </w:r>
      <w:r w:rsidRPr="00FE3C8F">
        <w:rPr>
          <w:rFonts w:ascii="Arial" w:hAnsi="Arial" w:cs="Arial"/>
          <w:sz w:val="24"/>
          <w:szCs w:val="24"/>
        </w:rPr>
        <w:t>In addition, the student is allowed to provide evid</w:t>
      </w:r>
      <w:r w:rsidR="00587E88" w:rsidRPr="00FE3C8F">
        <w:rPr>
          <w:rFonts w:ascii="Arial" w:hAnsi="Arial" w:cs="Arial"/>
          <w:sz w:val="24"/>
          <w:szCs w:val="24"/>
        </w:rPr>
        <w:t xml:space="preserve">ence to refute the allegation. </w:t>
      </w:r>
      <w:r w:rsidR="00CF3077" w:rsidRPr="00FE3C8F">
        <w:rPr>
          <w:rFonts w:ascii="Arial" w:hAnsi="Arial" w:cs="Arial"/>
          <w:sz w:val="24"/>
          <w:szCs w:val="24"/>
        </w:rPr>
        <w:t xml:space="preserve">The student should provide copies of any evidence at least three </w:t>
      </w:r>
      <w:r w:rsidR="002B1602" w:rsidRPr="00FE3C8F">
        <w:rPr>
          <w:rFonts w:ascii="Arial" w:hAnsi="Arial" w:cs="Arial"/>
          <w:sz w:val="24"/>
          <w:szCs w:val="24"/>
        </w:rPr>
        <w:t xml:space="preserve">business </w:t>
      </w:r>
      <w:r w:rsidR="00CF3077" w:rsidRPr="00FE3C8F">
        <w:rPr>
          <w:rFonts w:ascii="Arial" w:hAnsi="Arial" w:cs="Arial"/>
          <w:sz w:val="24"/>
          <w:szCs w:val="24"/>
        </w:rPr>
        <w:t>days prior to the hearing</w:t>
      </w:r>
      <w:r w:rsidR="00CF3077" w:rsidRPr="00FE3C8F">
        <w:rPr>
          <w:rFonts w:ascii="Arial" w:hAnsi="Arial" w:cs="Arial"/>
          <w:bCs/>
          <w:sz w:val="24"/>
          <w:szCs w:val="24"/>
        </w:rPr>
        <w:t xml:space="preserve">. </w:t>
      </w:r>
      <w:r w:rsidR="00CF3077" w:rsidRPr="00FE3C8F">
        <w:rPr>
          <w:rFonts w:ascii="Arial" w:hAnsi="Arial" w:cs="Arial"/>
          <w:sz w:val="24"/>
          <w:szCs w:val="24"/>
        </w:rPr>
        <w:t>A</w:t>
      </w:r>
      <w:r w:rsidR="00D65B94" w:rsidRPr="00FE3C8F">
        <w:rPr>
          <w:rFonts w:ascii="Arial" w:hAnsi="Arial" w:cs="Arial"/>
          <w:sz w:val="24"/>
          <w:szCs w:val="24"/>
        </w:rPr>
        <w:t xml:space="preserve">dditional materials </w:t>
      </w:r>
      <w:r w:rsidR="00CF3077" w:rsidRPr="00FE3C8F">
        <w:rPr>
          <w:rFonts w:ascii="Arial" w:hAnsi="Arial" w:cs="Arial"/>
          <w:sz w:val="24"/>
          <w:szCs w:val="24"/>
        </w:rPr>
        <w:t xml:space="preserve">may be requested </w:t>
      </w:r>
      <w:r w:rsidR="00D65B94" w:rsidRPr="00FE3C8F">
        <w:rPr>
          <w:rFonts w:ascii="Arial" w:hAnsi="Arial" w:cs="Arial"/>
          <w:sz w:val="24"/>
          <w:szCs w:val="24"/>
        </w:rPr>
        <w:t xml:space="preserve">from either party. </w:t>
      </w:r>
      <w:r w:rsidRPr="00FE3C8F">
        <w:rPr>
          <w:rFonts w:ascii="Arial" w:hAnsi="Arial" w:cs="Arial"/>
          <w:sz w:val="24"/>
          <w:szCs w:val="24"/>
        </w:rPr>
        <w:t xml:space="preserve">The student will have the opportunity to respond to </w:t>
      </w:r>
      <w:r w:rsidR="001B5AB4" w:rsidRPr="00FE3C8F">
        <w:rPr>
          <w:rFonts w:ascii="Arial" w:hAnsi="Arial" w:cs="Arial"/>
          <w:sz w:val="24"/>
          <w:szCs w:val="24"/>
        </w:rPr>
        <w:t>the</w:t>
      </w:r>
      <w:r w:rsidR="0098350B">
        <w:rPr>
          <w:rFonts w:ascii="Arial" w:hAnsi="Arial" w:cs="Arial"/>
          <w:sz w:val="24"/>
          <w:szCs w:val="24"/>
        </w:rPr>
        <w:t xml:space="preserve"> alleged</w:t>
      </w:r>
      <w:r w:rsidR="001B5AB4" w:rsidRPr="00FE3C8F">
        <w:rPr>
          <w:rFonts w:ascii="Arial" w:hAnsi="Arial" w:cs="Arial"/>
          <w:sz w:val="24"/>
          <w:szCs w:val="24"/>
        </w:rPr>
        <w:t xml:space="preserve"> </w:t>
      </w:r>
      <w:hyperlink r:id="rId33" w:history="1">
        <w:r w:rsidR="00F85496" w:rsidRPr="0088566D">
          <w:rPr>
            <w:rStyle w:val="Hyperlink"/>
            <w:rFonts w:ascii="Arial" w:hAnsi="Arial" w:cs="Arial"/>
            <w:sz w:val="24"/>
            <w:szCs w:val="24"/>
          </w:rPr>
          <w:t>Honor C</w:t>
        </w:r>
        <w:r w:rsidR="001B5AB4" w:rsidRPr="0088566D">
          <w:rPr>
            <w:rStyle w:val="Hyperlink"/>
            <w:rFonts w:ascii="Arial" w:hAnsi="Arial" w:cs="Arial"/>
            <w:sz w:val="24"/>
            <w:szCs w:val="24"/>
          </w:rPr>
          <w:t>ode</w:t>
        </w:r>
      </w:hyperlink>
      <w:r w:rsidR="001B5AB4" w:rsidRPr="00FE3C8F">
        <w:rPr>
          <w:rFonts w:ascii="Arial" w:hAnsi="Arial" w:cs="Arial"/>
          <w:sz w:val="24"/>
          <w:szCs w:val="24"/>
        </w:rPr>
        <w:t xml:space="preserve"> violation and </w:t>
      </w:r>
      <w:r w:rsidR="0098350B">
        <w:rPr>
          <w:rFonts w:ascii="Arial" w:hAnsi="Arial" w:cs="Arial"/>
          <w:sz w:val="24"/>
          <w:szCs w:val="24"/>
        </w:rPr>
        <w:t xml:space="preserve">present </w:t>
      </w:r>
      <w:r w:rsidR="001B5AB4" w:rsidRPr="00FE3C8F">
        <w:rPr>
          <w:rFonts w:ascii="Arial" w:hAnsi="Arial" w:cs="Arial"/>
          <w:sz w:val="24"/>
          <w:szCs w:val="24"/>
        </w:rPr>
        <w:t xml:space="preserve">evidence during the hearing. </w:t>
      </w:r>
      <w:r w:rsidR="00511168">
        <w:rPr>
          <w:rFonts w:ascii="Arial" w:hAnsi="Arial" w:cs="Arial"/>
          <w:sz w:val="24"/>
          <w:szCs w:val="24"/>
        </w:rPr>
        <w:t xml:space="preserve">Students may have a third party in attendance only if there is an appropriate FERPA release on file. The third party cannot address the hearing committee directly. </w:t>
      </w:r>
      <w:r w:rsidR="001B5AB4" w:rsidRPr="00FE3C8F">
        <w:rPr>
          <w:rFonts w:ascii="Arial" w:hAnsi="Arial" w:cs="Arial"/>
          <w:sz w:val="24"/>
          <w:szCs w:val="24"/>
        </w:rPr>
        <w:t xml:space="preserve"> </w:t>
      </w:r>
    </w:p>
    <w:p w14:paraId="0B484B00" w14:textId="77777777" w:rsidR="00E754BC" w:rsidRDefault="00E754BC" w:rsidP="00E34621">
      <w:pPr>
        <w:spacing w:after="0" w:line="240" w:lineRule="auto"/>
        <w:ind w:left="1800" w:hanging="360"/>
        <w:rPr>
          <w:rFonts w:ascii="Arial" w:hAnsi="Arial" w:cs="Arial"/>
          <w:sz w:val="24"/>
          <w:szCs w:val="24"/>
        </w:rPr>
      </w:pPr>
    </w:p>
    <w:p w14:paraId="566A82D4" w14:textId="1E8B3141" w:rsidR="00FD1E24" w:rsidRPr="00FE3C8F" w:rsidRDefault="00E34621" w:rsidP="00E34621">
      <w:pPr>
        <w:spacing w:after="0" w:line="240" w:lineRule="auto"/>
        <w:ind w:left="1800" w:hanging="360"/>
        <w:rPr>
          <w:rFonts w:ascii="Arial" w:hAnsi="Arial" w:cs="Arial"/>
          <w:sz w:val="24"/>
          <w:szCs w:val="24"/>
        </w:rPr>
      </w:pPr>
      <w:r w:rsidRPr="00FE3C8F">
        <w:rPr>
          <w:rFonts w:ascii="Arial" w:hAnsi="Arial" w:cs="Arial"/>
          <w:sz w:val="24"/>
          <w:szCs w:val="24"/>
        </w:rPr>
        <w:t>c.</w:t>
      </w:r>
      <w:r w:rsidRPr="00FE3C8F">
        <w:rPr>
          <w:rFonts w:ascii="Arial" w:hAnsi="Arial" w:cs="Arial"/>
          <w:sz w:val="24"/>
          <w:szCs w:val="24"/>
        </w:rPr>
        <w:tab/>
      </w:r>
      <w:r w:rsidR="00C7299D" w:rsidRPr="00FE3C8F">
        <w:rPr>
          <w:rFonts w:ascii="Arial" w:hAnsi="Arial" w:cs="Arial"/>
          <w:sz w:val="24"/>
          <w:szCs w:val="24"/>
        </w:rPr>
        <w:t xml:space="preserve">The hearing, </w:t>
      </w:r>
      <w:proofErr w:type="gramStart"/>
      <w:r w:rsidR="00C7299D" w:rsidRPr="00FE3C8F">
        <w:rPr>
          <w:rFonts w:ascii="Arial" w:hAnsi="Arial" w:cs="Arial"/>
          <w:sz w:val="24"/>
          <w:szCs w:val="24"/>
        </w:rPr>
        <w:t>with the exception of</w:t>
      </w:r>
      <w:proofErr w:type="gramEnd"/>
      <w:r w:rsidR="00C7299D" w:rsidRPr="00FE3C8F">
        <w:rPr>
          <w:rFonts w:ascii="Arial" w:hAnsi="Arial" w:cs="Arial"/>
          <w:sz w:val="24"/>
          <w:szCs w:val="24"/>
        </w:rPr>
        <w:t xml:space="preserve"> the panel’s deliberation, will be recor</w:t>
      </w:r>
      <w:r w:rsidR="00587E88" w:rsidRPr="00FE3C8F">
        <w:rPr>
          <w:rFonts w:ascii="Arial" w:hAnsi="Arial" w:cs="Arial"/>
          <w:sz w:val="24"/>
          <w:szCs w:val="24"/>
        </w:rPr>
        <w:t>ded.</w:t>
      </w:r>
      <w:r w:rsidR="00776802">
        <w:rPr>
          <w:rFonts w:ascii="Arial" w:hAnsi="Arial" w:cs="Arial"/>
          <w:sz w:val="24"/>
          <w:szCs w:val="24"/>
        </w:rPr>
        <w:t xml:space="preserve"> </w:t>
      </w:r>
      <w:r w:rsidR="00D24084">
        <w:rPr>
          <w:rFonts w:ascii="Arial" w:hAnsi="Arial" w:cs="Arial"/>
          <w:sz w:val="24"/>
          <w:szCs w:val="24"/>
        </w:rPr>
        <w:t xml:space="preserve">If </w:t>
      </w:r>
      <w:r w:rsidR="00AC6C03">
        <w:rPr>
          <w:rFonts w:ascii="Arial" w:hAnsi="Arial" w:cs="Arial"/>
          <w:sz w:val="24"/>
          <w:szCs w:val="24"/>
        </w:rPr>
        <w:t xml:space="preserve">either party desires to appeal the finding, a copy of the recording will be produced </w:t>
      </w:r>
      <w:r w:rsidR="00587E88" w:rsidRPr="00FE3C8F">
        <w:rPr>
          <w:rFonts w:ascii="Arial" w:hAnsi="Arial" w:cs="Arial"/>
          <w:sz w:val="24"/>
          <w:szCs w:val="24"/>
        </w:rPr>
        <w:t>at no cost</w:t>
      </w:r>
      <w:r w:rsidR="00AC6C03">
        <w:rPr>
          <w:rFonts w:ascii="Arial" w:hAnsi="Arial" w:cs="Arial"/>
          <w:sz w:val="24"/>
          <w:szCs w:val="24"/>
        </w:rPr>
        <w:t>, and both parties will be furnished a copy for appeals purposes only</w:t>
      </w:r>
      <w:r w:rsidR="00587E88" w:rsidRPr="00FE3C8F">
        <w:rPr>
          <w:rFonts w:ascii="Arial" w:hAnsi="Arial" w:cs="Arial"/>
          <w:sz w:val="24"/>
          <w:szCs w:val="24"/>
        </w:rPr>
        <w:t>.</w:t>
      </w:r>
      <w:r w:rsidR="00F95A98" w:rsidRPr="00FE3C8F">
        <w:rPr>
          <w:rFonts w:ascii="Arial" w:hAnsi="Arial" w:cs="Arial"/>
          <w:sz w:val="24"/>
          <w:szCs w:val="24"/>
        </w:rPr>
        <w:t xml:space="preserve"> </w:t>
      </w:r>
    </w:p>
    <w:p w14:paraId="4F29EF42" w14:textId="77777777" w:rsidR="00F95A98" w:rsidRPr="00FE3C8F" w:rsidRDefault="00F95A98" w:rsidP="0043449A">
      <w:pPr>
        <w:spacing w:after="0" w:line="240" w:lineRule="auto"/>
        <w:ind w:left="2160"/>
        <w:rPr>
          <w:rFonts w:ascii="Arial" w:hAnsi="Arial" w:cs="Arial"/>
          <w:sz w:val="24"/>
          <w:szCs w:val="24"/>
        </w:rPr>
      </w:pPr>
    </w:p>
    <w:p w14:paraId="16CC9491" w14:textId="44F526C5" w:rsidR="00D65B94" w:rsidRPr="00FE3C8F" w:rsidRDefault="00E34621" w:rsidP="00E34621">
      <w:pPr>
        <w:spacing w:after="0" w:line="240" w:lineRule="auto"/>
        <w:ind w:left="1800" w:hanging="360"/>
        <w:rPr>
          <w:rFonts w:ascii="Arial" w:hAnsi="Arial" w:cs="Arial"/>
          <w:bCs/>
          <w:sz w:val="24"/>
          <w:szCs w:val="24"/>
        </w:rPr>
      </w:pPr>
      <w:r w:rsidRPr="00FE3C8F">
        <w:rPr>
          <w:rFonts w:ascii="Arial" w:hAnsi="Arial" w:cs="Arial"/>
          <w:sz w:val="24"/>
          <w:szCs w:val="24"/>
        </w:rPr>
        <w:t>d.</w:t>
      </w:r>
      <w:r w:rsidRPr="00FE3C8F">
        <w:rPr>
          <w:rFonts w:ascii="Arial" w:hAnsi="Arial" w:cs="Arial"/>
          <w:sz w:val="24"/>
          <w:szCs w:val="24"/>
        </w:rPr>
        <w:tab/>
      </w:r>
      <w:r w:rsidR="00D65B94" w:rsidRPr="00FE3C8F">
        <w:rPr>
          <w:rFonts w:ascii="Arial" w:hAnsi="Arial" w:cs="Arial"/>
          <w:sz w:val="24"/>
          <w:szCs w:val="24"/>
        </w:rPr>
        <w:t xml:space="preserve">The Hearing Committee will consider all materials submitted and make its recommendation as </w:t>
      </w:r>
      <w:r w:rsidR="00337308" w:rsidRPr="00FE3C8F">
        <w:rPr>
          <w:rFonts w:ascii="Arial" w:hAnsi="Arial" w:cs="Arial"/>
          <w:sz w:val="24"/>
          <w:szCs w:val="24"/>
        </w:rPr>
        <w:t xml:space="preserve">provided in </w:t>
      </w:r>
      <w:r w:rsidR="006C2530" w:rsidRPr="00FE3C8F">
        <w:rPr>
          <w:rFonts w:ascii="Arial" w:hAnsi="Arial" w:cs="Arial"/>
          <w:sz w:val="24"/>
          <w:szCs w:val="24"/>
        </w:rPr>
        <w:t>this policy</w:t>
      </w:r>
      <w:r w:rsidR="00337308" w:rsidRPr="00FE3C8F">
        <w:rPr>
          <w:rFonts w:ascii="Arial" w:hAnsi="Arial" w:cs="Arial"/>
          <w:sz w:val="24"/>
          <w:szCs w:val="24"/>
        </w:rPr>
        <w:t xml:space="preserve">. The </w:t>
      </w:r>
      <w:r w:rsidR="004A3A3D" w:rsidRPr="00FE3C8F">
        <w:rPr>
          <w:rFonts w:ascii="Arial" w:hAnsi="Arial" w:cs="Arial"/>
          <w:sz w:val="24"/>
          <w:szCs w:val="24"/>
        </w:rPr>
        <w:t>H</w:t>
      </w:r>
      <w:r w:rsidR="00F223A2" w:rsidRPr="00FE3C8F">
        <w:rPr>
          <w:rFonts w:ascii="Arial" w:hAnsi="Arial" w:cs="Arial"/>
          <w:sz w:val="24"/>
          <w:szCs w:val="24"/>
        </w:rPr>
        <w:t xml:space="preserve">earing </w:t>
      </w:r>
      <w:r w:rsidR="00337308" w:rsidRPr="00FE3C8F">
        <w:rPr>
          <w:rFonts w:ascii="Arial" w:hAnsi="Arial" w:cs="Arial"/>
          <w:sz w:val="24"/>
          <w:szCs w:val="24"/>
        </w:rPr>
        <w:t>C</w:t>
      </w:r>
      <w:r w:rsidR="00D65B94" w:rsidRPr="00FE3C8F">
        <w:rPr>
          <w:rFonts w:ascii="Arial" w:hAnsi="Arial" w:cs="Arial"/>
          <w:sz w:val="24"/>
          <w:szCs w:val="24"/>
        </w:rPr>
        <w:t>ommittee makes two assessments</w:t>
      </w:r>
      <w:r w:rsidR="00A311ED">
        <w:rPr>
          <w:rFonts w:ascii="Arial" w:hAnsi="Arial" w:cs="Arial"/>
          <w:sz w:val="24"/>
          <w:szCs w:val="24"/>
        </w:rPr>
        <w:t>:</w:t>
      </w:r>
      <w:r w:rsidR="00D65B94" w:rsidRPr="00FE3C8F">
        <w:rPr>
          <w:rFonts w:ascii="Arial" w:hAnsi="Arial" w:cs="Arial"/>
          <w:sz w:val="24"/>
          <w:szCs w:val="24"/>
        </w:rPr>
        <w:t xml:space="preserve"> whether </w:t>
      </w:r>
      <w:r w:rsidR="00C80EBF" w:rsidRPr="00FE3C8F">
        <w:rPr>
          <w:rFonts w:ascii="Arial" w:hAnsi="Arial" w:cs="Arial"/>
          <w:sz w:val="24"/>
          <w:szCs w:val="24"/>
        </w:rPr>
        <w:t xml:space="preserve">to </w:t>
      </w:r>
      <w:r w:rsidR="001D74CD" w:rsidRPr="00FE3C8F">
        <w:rPr>
          <w:rFonts w:ascii="Arial" w:hAnsi="Arial" w:cs="Arial"/>
          <w:sz w:val="24"/>
          <w:szCs w:val="24"/>
        </w:rPr>
        <w:t>uphold the faculty member</w:t>
      </w:r>
      <w:r w:rsidR="00111E74">
        <w:rPr>
          <w:rFonts w:ascii="Arial" w:hAnsi="Arial" w:cs="Arial"/>
          <w:sz w:val="24"/>
          <w:szCs w:val="24"/>
        </w:rPr>
        <w:t>’</w:t>
      </w:r>
      <w:r w:rsidR="001D74CD" w:rsidRPr="00FE3C8F">
        <w:rPr>
          <w:rFonts w:ascii="Arial" w:hAnsi="Arial" w:cs="Arial"/>
          <w:sz w:val="24"/>
          <w:szCs w:val="24"/>
        </w:rPr>
        <w:t xml:space="preserve">s finding of academic misconduct </w:t>
      </w:r>
      <w:r w:rsidR="00D65B94" w:rsidRPr="00FE3C8F">
        <w:rPr>
          <w:rFonts w:ascii="Arial" w:hAnsi="Arial" w:cs="Arial"/>
          <w:sz w:val="24"/>
          <w:szCs w:val="24"/>
        </w:rPr>
        <w:t xml:space="preserve">and </w:t>
      </w:r>
      <w:r w:rsidR="00C80EBF" w:rsidRPr="00FE3C8F">
        <w:rPr>
          <w:rFonts w:ascii="Arial" w:hAnsi="Arial" w:cs="Arial"/>
          <w:sz w:val="24"/>
          <w:szCs w:val="24"/>
        </w:rPr>
        <w:t xml:space="preserve">whether to uphold the </w:t>
      </w:r>
      <w:r w:rsidR="00273F24" w:rsidRPr="00FE3C8F">
        <w:rPr>
          <w:rFonts w:ascii="Arial" w:hAnsi="Arial" w:cs="Arial"/>
          <w:sz w:val="24"/>
          <w:szCs w:val="24"/>
        </w:rPr>
        <w:t>penalty</w:t>
      </w:r>
      <w:r w:rsidR="00D65B94" w:rsidRPr="00FE3C8F">
        <w:rPr>
          <w:rFonts w:ascii="Arial" w:hAnsi="Arial" w:cs="Arial"/>
          <w:sz w:val="24"/>
          <w:szCs w:val="24"/>
        </w:rPr>
        <w:t xml:space="preserve">. </w:t>
      </w:r>
      <w:r w:rsidR="00D65B94" w:rsidRPr="00FE3C8F">
        <w:rPr>
          <w:rFonts w:ascii="Arial" w:hAnsi="Arial" w:cs="Arial"/>
          <w:bCs/>
          <w:sz w:val="24"/>
          <w:szCs w:val="24"/>
        </w:rPr>
        <w:t>A tie vote confirms the faculty member’s determination. If there are multiple students chal</w:t>
      </w:r>
      <w:r w:rsidR="00337308" w:rsidRPr="00FE3C8F">
        <w:rPr>
          <w:rFonts w:ascii="Arial" w:hAnsi="Arial" w:cs="Arial"/>
          <w:bCs/>
          <w:sz w:val="24"/>
          <w:szCs w:val="24"/>
        </w:rPr>
        <w:t xml:space="preserve">lenging the same findings, the </w:t>
      </w:r>
      <w:r w:rsidR="004A3A3D" w:rsidRPr="00FE3C8F">
        <w:rPr>
          <w:rFonts w:ascii="Arial" w:hAnsi="Arial" w:cs="Arial"/>
          <w:bCs/>
          <w:sz w:val="24"/>
          <w:szCs w:val="24"/>
        </w:rPr>
        <w:t>H</w:t>
      </w:r>
      <w:r w:rsidR="00F223A2" w:rsidRPr="00FE3C8F">
        <w:rPr>
          <w:rFonts w:ascii="Arial" w:hAnsi="Arial" w:cs="Arial"/>
          <w:bCs/>
          <w:sz w:val="24"/>
          <w:szCs w:val="24"/>
        </w:rPr>
        <w:t xml:space="preserve">earing </w:t>
      </w:r>
      <w:r w:rsidR="00337308" w:rsidRPr="00FE3C8F">
        <w:rPr>
          <w:rFonts w:ascii="Arial" w:hAnsi="Arial" w:cs="Arial"/>
          <w:bCs/>
          <w:sz w:val="24"/>
          <w:szCs w:val="24"/>
        </w:rPr>
        <w:t>C</w:t>
      </w:r>
      <w:r w:rsidR="00D65B94" w:rsidRPr="00FE3C8F">
        <w:rPr>
          <w:rFonts w:ascii="Arial" w:hAnsi="Arial" w:cs="Arial"/>
          <w:bCs/>
          <w:sz w:val="24"/>
          <w:szCs w:val="24"/>
        </w:rPr>
        <w:t>ommittee will hear each student’s evidence separately and will vote on the evidence separately.</w:t>
      </w:r>
    </w:p>
    <w:p w14:paraId="416C2D22" w14:textId="77777777" w:rsidR="00D65B94" w:rsidRPr="00FE3C8F" w:rsidRDefault="00D65B94" w:rsidP="0043449A">
      <w:pPr>
        <w:tabs>
          <w:tab w:val="left" w:pos="1800"/>
        </w:tabs>
        <w:spacing w:after="0" w:line="240" w:lineRule="auto"/>
        <w:ind w:left="1800"/>
        <w:rPr>
          <w:rFonts w:ascii="Arial" w:hAnsi="Arial" w:cs="Arial"/>
          <w:sz w:val="24"/>
          <w:szCs w:val="24"/>
        </w:rPr>
      </w:pPr>
    </w:p>
    <w:p w14:paraId="6E0C3C81" w14:textId="15905D3A" w:rsidR="00D65B94" w:rsidRPr="00FE3C8F" w:rsidRDefault="00B442F7" w:rsidP="00E34621">
      <w:pPr>
        <w:tabs>
          <w:tab w:val="left" w:pos="1440"/>
        </w:tabs>
        <w:spacing w:after="0" w:line="240" w:lineRule="auto"/>
        <w:ind w:left="1800" w:hanging="360"/>
        <w:rPr>
          <w:rFonts w:ascii="Arial" w:hAnsi="Arial" w:cs="Arial"/>
          <w:sz w:val="24"/>
          <w:szCs w:val="24"/>
        </w:rPr>
      </w:pPr>
      <w:r w:rsidRPr="00FE3C8F">
        <w:rPr>
          <w:rFonts w:ascii="Arial" w:hAnsi="Arial" w:cs="Arial"/>
          <w:sz w:val="24"/>
          <w:szCs w:val="24"/>
        </w:rPr>
        <w:t>e</w:t>
      </w:r>
      <w:r w:rsidR="00E34621" w:rsidRPr="00FE3C8F">
        <w:rPr>
          <w:rFonts w:ascii="Arial" w:hAnsi="Arial" w:cs="Arial"/>
          <w:sz w:val="24"/>
          <w:szCs w:val="24"/>
        </w:rPr>
        <w:t>.</w:t>
      </w:r>
      <w:r w:rsidR="00E34621" w:rsidRPr="00FE3C8F">
        <w:rPr>
          <w:rFonts w:ascii="Arial" w:hAnsi="Arial" w:cs="Arial"/>
          <w:sz w:val="24"/>
          <w:szCs w:val="24"/>
        </w:rPr>
        <w:tab/>
      </w:r>
      <w:r w:rsidR="00D65B94" w:rsidRPr="00FE3C8F">
        <w:rPr>
          <w:rFonts w:ascii="Arial" w:hAnsi="Arial" w:cs="Arial"/>
          <w:sz w:val="24"/>
          <w:szCs w:val="24"/>
        </w:rPr>
        <w:t xml:space="preserve">After conducting its review, the </w:t>
      </w:r>
      <w:r w:rsidR="00025952">
        <w:rPr>
          <w:rFonts w:ascii="Arial" w:hAnsi="Arial" w:cs="Arial"/>
          <w:sz w:val="24"/>
          <w:szCs w:val="24"/>
        </w:rPr>
        <w:t>Hearing Officer</w:t>
      </w:r>
      <w:r w:rsidR="00A55BEF">
        <w:rPr>
          <w:rFonts w:ascii="Arial" w:hAnsi="Arial" w:cs="Arial"/>
          <w:sz w:val="24"/>
          <w:szCs w:val="24"/>
        </w:rPr>
        <w:t xml:space="preserve"> </w:t>
      </w:r>
      <w:r w:rsidR="0013066A" w:rsidRPr="00FE3C8F">
        <w:rPr>
          <w:rFonts w:ascii="Arial" w:hAnsi="Arial" w:cs="Arial"/>
          <w:sz w:val="24"/>
          <w:szCs w:val="24"/>
        </w:rPr>
        <w:t xml:space="preserve">will submit the </w:t>
      </w:r>
      <w:r w:rsidR="00D65B94" w:rsidRPr="00FE3C8F">
        <w:rPr>
          <w:rFonts w:ascii="Arial" w:hAnsi="Arial" w:cs="Arial"/>
          <w:sz w:val="24"/>
          <w:szCs w:val="24"/>
        </w:rPr>
        <w:t xml:space="preserve">Hearing </w:t>
      </w:r>
      <w:r w:rsidR="0043449A" w:rsidRPr="00FE3C8F">
        <w:rPr>
          <w:rFonts w:ascii="Arial" w:hAnsi="Arial" w:cs="Arial"/>
          <w:sz w:val="24"/>
          <w:szCs w:val="24"/>
        </w:rPr>
        <w:t>Committee’s recommendation</w:t>
      </w:r>
      <w:r w:rsidR="00D65B94" w:rsidRPr="00FE3C8F">
        <w:rPr>
          <w:rFonts w:ascii="Arial" w:hAnsi="Arial" w:cs="Arial"/>
          <w:sz w:val="24"/>
          <w:szCs w:val="24"/>
        </w:rPr>
        <w:t xml:space="preserve"> to the student, faculty member</w:t>
      </w:r>
      <w:r w:rsidR="00C11404">
        <w:rPr>
          <w:rFonts w:ascii="Arial" w:hAnsi="Arial" w:cs="Arial"/>
          <w:sz w:val="24"/>
          <w:szCs w:val="24"/>
        </w:rPr>
        <w:t>,</w:t>
      </w:r>
      <w:r w:rsidR="00CF3077" w:rsidRPr="00FE3C8F">
        <w:rPr>
          <w:rFonts w:ascii="Arial" w:hAnsi="Arial" w:cs="Arial"/>
          <w:sz w:val="24"/>
          <w:szCs w:val="24"/>
        </w:rPr>
        <w:t xml:space="preserve"> and</w:t>
      </w:r>
      <w:r w:rsidR="00D65B94" w:rsidRPr="00FE3C8F">
        <w:rPr>
          <w:rFonts w:ascii="Arial" w:hAnsi="Arial" w:cs="Arial"/>
          <w:sz w:val="24"/>
          <w:szCs w:val="24"/>
        </w:rPr>
        <w:t xml:space="preserve"> the dean of the college where the alleged violation occurred</w:t>
      </w:r>
      <w:r w:rsidR="00CF3077" w:rsidRPr="00FE3C8F">
        <w:rPr>
          <w:rFonts w:ascii="Arial" w:hAnsi="Arial" w:cs="Arial"/>
          <w:sz w:val="24"/>
          <w:szCs w:val="24"/>
        </w:rPr>
        <w:t>.</w:t>
      </w:r>
      <w:r w:rsidR="00D65B94" w:rsidRPr="00FE3C8F">
        <w:rPr>
          <w:rFonts w:ascii="Arial" w:hAnsi="Arial" w:cs="Arial"/>
          <w:sz w:val="24"/>
          <w:szCs w:val="24"/>
        </w:rPr>
        <w:t xml:space="preserve"> </w:t>
      </w:r>
    </w:p>
    <w:p w14:paraId="667A01D2" w14:textId="77777777" w:rsidR="00C80EBF" w:rsidRPr="00FE3C8F" w:rsidRDefault="00C80EBF" w:rsidP="00EC4280">
      <w:pPr>
        <w:pStyle w:val="ListParagraph"/>
        <w:spacing w:after="0"/>
        <w:rPr>
          <w:rFonts w:ascii="Arial" w:hAnsi="Arial" w:cs="Arial"/>
          <w:sz w:val="24"/>
          <w:szCs w:val="24"/>
        </w:rPr>
      </w:pPr>
    </w:p>
    <w:p w14:paraId="71A4B0EC" w14:textId="14F3441A" w:rsidR="00C80EBF" w:rsidRPr="00FE3C8F" w:rsidRDefault="00B442F7" w:rsidP="00E34621">
      <w:pPr>
        <w:spacing w:after="0" w:line="240" w:lineRule="auto"/>
        <w:ind w:left="1800" w:hanging="360"/>
        <w:rPr>
          <w:rFonts w:ascii="Arial" w:hAnsi="Arial" w:cs="Arial"/>
          <w:sz w:val="24"/>
          <w:szCs w:val="24"/>
        </w:rPr>
      </w:pPr>
      <w:r w:rsidRPr="00FE3C8F">
        <w:rPr>
          <w:rFonts w:ascii="Arial" w:hAnsi="Arial" w:cs="Arial"/>
          <w:sz w:val="24"/>
          <w:szCs w:val="24"/>
        </w:rPr>
        <w:t>f</w:t>
      </w:r>
      <w:r w:rsidR="00E34621" w:rsidRPr="00FE3C8F">
        <w:rPr>
          <w:rFonts w:ascii="Arial" w:hAnsi="Arial" w:cs="Arial"/>
          <w:sz w:val="24"/>
          <w:szCs w:val="24"/>
        </w:rPr>
        <w:t>.</w:t>
      </w:r>
      <w:r w:rsidR="00E34621" w:rsidRPr="00FE3C8F">
        <w:rPr>
          <w:rFonts w:ascii="Arial" w:hAnsi="Arial" w:cs="Arial"/>
          <w:sz w:val="24"/>
          <w:szCs w:val="24"/>
        </w:rPr>
        <w:tab/>
      </w:r>
      <w:r w:rsidR="00C80EBF" w:rsidRPr="00FE3C8F">
        <w:rPr>
          <w:rFonts w:ascii="Arial" w:hAnsi="Arial" w:cs="Arial"/>
          <w:sz w:val="24"/>
          <w:szCs w:val="24"/>
        </w:rPr>
        <w:t xml:space="preserve">The Hearing Committee may </w:t>
      </w:r>
      <w:r w:rsidR="00CF3077" w:rsidRPr="00FE3C8F">
        <w:rPr>
          <w:rFonts w:ascii="Arial" w:hAnsi="Arial" w:cs="Arial"/>
          <w:sz w:val="24"/>
          <w:szCs w:val="24"/>
        </w:rPr>
        <w:t xml:space="preserve">also </w:t>
      </w:r>
      <w:r w:rsidR="00C80EBF" w:rsidRPr="00FE3C8F">
        <w:rPr>
          <w:rFonts w:ascii="Arial" w:hAnsi="Arial" w:cs="Arial"/>
          <w:sz w:val="24"/>
          <w:szCs w:val="24"/>
        </w:rPr>
        <w:t xml:space="preserve">refer the matter to </w:t>
      </w:r>
      <w:r w:rsidR="00AB4102">
        <w:rPr>
          <w:rFonts w:ascii="Arial" w:hAnsi="Arial" w:cs="Arial"/>
          <w:sz w:val="24"/>
          <w:szCs w:val="24"/>
        </w:rPr>
        <w:t xml:space="preserve">the </w:t>
      </w:r>
      <w:r w:rsidR="001E598A" w:rsidRPr="00FE3C8F">
        <w:rPr>
          <w:rFonts w:ascii="Arial" w:hAnsi="Arial" w:cs="Arial"/>
          <w:sz w:val="24"/>
          <w:szCs w:val="24"/>
        </w:rPr>
        <w:t xml:space="preserve">DOS </w:t>
      </w:r>
      <w:r w:rsidR="00C80EBF" w:rsidRPr="00FE3C8F">
        <w:rPr>
          <w:rFonts w:ascii="Arial" w:hAnsi="Arial" w:cs="Arial"/>
          <w:sz w:val="24"/>
          <w:szCs w:val="24"/>
        </w:rPr>
        <w:t>for further disciplinary review.</w:t>
      </w:r>
    </w:p>
    <w:p w14:paraId="5624538E" w14:textId="77777777" w:rsidR="00D65B94" w:rsidRPr="00FE3C8F" w:rsidRDefault="00D65B94">
      <w:pPr>
        <w:spacing w:after="0" w:line="240" w:lineRule="auto"/>
        <w:ind w:left="1800"/>
        <w:rPr>
          <w:rFonts w:ascii="Arial" w:hAnsi="Arial" w:cs="Arial"/>
          <w:sz w:val="24"/>
          <w:szCs w:val="24"/>
        </w:rPr>
      </w:pPr>
    </w:p>
    <w:p w14:paraId="4AA6584F" w14:textId="6AF333F3" w:rsidR="00D65B94" w:rsidRPr="00FE3C8F" w:rsidRDefault="00D65B94" w:rsidP="00A36501">
      <w:pPr>
        <w:spacing w:after="0" w:line="240" w:lineRule="auto"/>
        <w:ind w:left="1440" w:hanging="720"/>
        <w:rPr>
          <w:rFonts w:ascii="Arial" w:hAnsi="Arial" w:cs="Arial"/>
          <w:sz w:val="24"/>
          <w:szCs w:val="24"/>
        </w:rPr>
      </w:pPr>
      <w:r w:rsidRPr="00FE3C8F">
        <w:rPr>
          <w:rFonts w:ascii="Arial" w:hAnsi="Arial" w:cs="Arial"/>
          <w:sz w:val="24"/>
          <w:szCs w:val="24"/>
        </w:rPr>
        <w:lastRenderedPageBreak/>
        <w:t>03.04</w:t>
      </w:r>
      <w:r w:rsidRPr="00FE3C8F">
        <w:rPr>
          <w:rFonts w:ascii="Arial" w:hAnsi="Arial" w:cs="Arial"/>
          <w:sz w:val="24"/>
          <w:szCs w:val="24"/>
        </w:rPr>
        <w:tab/>
        <w:t xml:space="preserve">The dean of the college where the violation occurred </w:t>
      </w:r>
      <w:r w:rsidR="00C80EBF" w:rsidRPr="00FE3C8F">
        <w:rPr>
          <w:rFonts w:ascii="Arial" w:hAnsi="Arial" w:cs="Arial"/>
          <w:sz w:val="24"/>
          <w:szCs w:val="24"/>
        </w:rPr>
        <w:t>will be provided with all</w:t>
      </w:r>
      <w:r w:rsidRPr="00FE3C8F">
        <w:rPr>
          <w:rFonts w:ascii="Arial" w:hAnsi="Arial" w:cs="Arial"/>
          <w:sz w:val="24"/>
          <w:szCs w:val="24"/>
        </w:rPr>
        <w:t xml:space="preserve"> evidentiary materials from the </w:t>
      </w:r>
      <w:r w:rsidR="00025952">
        <w:rPr>
          <w:rFonts w:ascii="Arial" w:hAnsi="Arial" w:cs="Arial"/>
          <w:sz w:val="24"/>
          <w:szCs w:val="24"/>
        </w:rPr>
        <w:t>Hearing Officer</w:t>
      </w:r>
      <w:r w:rsidRPr="00FE3C8F">
        <w:rPr>
          <w:rFonts w:ascii="Arial" w:hAnsi="Arial" w:cs="Arial"/>
          <w:sz w:val="24"/>
          <w:szCs w:val="24"/>
        </w:rPr>
        <w:t>. The dean</w:t>
      </w:r>
      <w:r w:rsidR="00A311ED">
        <w:rPr>
          <w:rFonts w:ascii="Arial" w:hAnsi="Arial" w:cs="Arial"/>
          <w:sz w:val="24"/>
          <w:szCs w:val="24"/>
        </w:rPr>
        <w:t>,</w:t>
      </w:r>
      <w:r w:rsidR="000860D2">
        <w:rPr>
          <w:rFonts w:ascii="Arial" w:hAnsi="Arial" w:cs="Arial"/>
          <w:sz w:val="24"/>
          <w:szCs w:val="24"/>
        </w:rPr>
        <w:t xml:space="preserve"> or designee</w:t>
      </w:r>
      <w:r w:rsidR="00A311ED">
        <w:rPr>
          <w:rFonts w:ascii="Arial" w:hAnsi="Arial" w:cs="Arial"/>
          <w:sz w:val="24"/>
          <w:szCs w:val="24"/>
        </w:rPr>
        <w:t>,</w:t>
      </w:r>
      <w:r w:rsidR="001E598A" w:rsidRPr="00FE3C8F">
        <w:rPr>
          <w:rFonts w:ascii="Arial" w:hAnsi="Arial" w:cs="Arial"/>
          <w:sz w:val="24"/>
          <w:szCs w:val="24"/>
        </w:rPr>
        <w:t xml:space="preserve"> will render a decision and inform all parties</w:t>
      </w:r>
      <w:r w:rsidR="004B263A" w:rsidRPr="00FE3C8F">
        <w:rPr>
          <w:rFonts w:ascii="Arial" w:hAnsi="Arial" w:cs="Arial"/>
          <w:sz w:val="24"/>
          <w:szCs w:val="24"/>
        </w:rPr>
        <w:t xml:space="preserve"> including the faculty member, student, </w:t>
      </w:r>
      <w:r w:rsidR="00C11404">
        <w:rPr>
          <w:rFonts w:ascii="Arial" w:hAnsi="Arial" w:cs="Arial"/>
          <w:sz w:val="24"/>
          <w:szCs w:val="24"/>
        </w:rPr>
        <w:t xml:space="preserve">the </w:t>
      </w:r>
      <w:r w:rsidR="004B263A" w:rsidRPr="00FE3C8F">
        <w:rPr>
          <w:rFonts w:ascii="Arial" w:hAnsi="Arial" w:cs="Arial"/>
          <w:sz w:val="24"/>
          <w:szCs w:val="24"/>
        </w:rPr>
        <w:t>AVPA</w:t>
      </w:r>
      <w:r w:rsidR="00B77053">
        <w:rPr>
          <w:rFonts w:ascii="Arial" w:hAnsi="Arial" w:cs="Arial"/>
          <w:sz w:val="24"/>
          <w:szCs w:val="24"/>
        </w:rPr>
        <w:t>S</w:t>
      </w:r>
      <w:r w:rsidR="00D920EC">
        <w:rPr>
          <w:rFonts w:ascii="Arial" w:hAnsi="Arial" w:cs="Arial"/>
          <w:sz w:val="24"/>
          <w:szCs w:val="24"/>
        </w:rPr>
        <w:t xml:space="preserve"> and </w:t>
      </w:r>
      <w:r w:rsidR="00230D2E">
        <w:rPr>
          <w:rFonts w:ascii="Arial" w:hAnsi="Arial" w:cs="Arial"/>
          <w:sz w:val="24"/>
          <w:szCs w:val="24"/>
        </w:rPr>
        <w:t>d</w:t>
      </w:r>
      <w:r w:rsidR="00D920EC">
        <w:rPr>
          <w:rFonts w:ascii="Arial" w:hAnsi="Arial" w:cs="Arial"/>
          <w:sz w:val="24"/>
          <w:szCs w:val="24"/>
        </w:rPr>
        <w:t>ean of University College</w:t>
      </w:r>
      <w:r w:rsidR="004B263A" w:rsidRPr="00FE3C8F">
        <w:rPr>
          <w:rFonts w:ascii="Arial" w:hAnsi="Arial" w:cs="Arial"/>
          <w:sz w:val="24"/>
          <w:szCs w:val="24"/>
        </w:rPr>
        <w:t>’s office</w:t>
      </w:r>
      <w:r w:rsidR="00587E88" w:rsidRPr="00FE3C8F">
        <w:rPr>
          <w:rFonts w:ascii="Arial" w:hAnsi="Arial" w:cs="Arial"/>
          <w:sz w:val="24"/>
          <w:szCs w:val="24"/>
        </w:rPr>
        <w:t>,</w:t>
      </w:r>
      <w:r w:rsidR="004B263A" w:rsidRPr="00FE3C8F">
        <w:rPr>
          <w:rFonts w:ascii="Arial" w:hAnsi="Arial" w:cs="Arial"/>
          <w:sz w:val="24"/>
          <w:szCs w:val="24"/>
        </w:rPr>
        <w:t xml:space="preserve"> and </w:t>
      </w:r>
      <w:r w:rsidR="00AB4102">
        <w:rPr>
          <w:rFonts w:ascii="Arial" w:hAnsi="Arial" w:cs="Arial"/>
          <w:sz w:val="24"/>
          <w:szCs w:val="24"/>
        </w:rPr>
        <w:t xml:space="preserve">the </w:t>
      </w:r>
      <w:r w:rsidR="00025952">
        <w:rPr>
          <w:rFonts w:ascii="Arial" w:hAnsi="Arial" w:cs="Arial"/>
          <w:sz w:val="24"/>
          <w:szCs w:val="24"/>
        </w:rPr>
        <w:t>Hearing Officer</w:t>
      </w:r>
      <w:r w:rsidR="001E598A" w:rsidRPr="00FE3C8F">
        <w:rPr>
          <w:rFonts w:ascii="Arial" w:hAnsi="Arial" w:cs="Arial"/>
          <w:sz w:val="24"/>
          <w:szCs w:val="24"/>
        </w:rPr>
        <w:t xml:space="preserve"> of the decision within</w:t>
      </w:r>
      <w:r w:rsidRPr="00FE3C8F">
        <w:rPr>
          <w:rFonts w:ascii="Arial" w:hAnsi="Arial" w:cs="Arial"/>
          <w:sz w:val="24"/>
          <w:szCs w:val="24"/>
        </w:rPr>
        <w:t xml:space="preserve"> </w:t>
      </w:r>
      <w:r w:rsidR="004A3A3D" w:rsidRPr="00FE3C8F">
        <w:rPr>
          <w:rFonts w:ascii="Arial" w:hAnsi="Arial" w:cs="Arial"/>
          <w:sz w:val="24"/>
          <w:szCs w:val="24"/>
        </w:rPr>
        <w:t>10</w:t>
      </w:r>
      <w:r w:rsidRPr="00FE3C8F">
        <w:rPr>
          <w:rFonts w:ascii="Arial" w:hAnsi="Arial" w:cs="Arial"/>
          <w:sz w:val="24"/>
          <w:szCs w:val="24"/>
        </w:rPr>
        <w:t xml:space="preserve"> business days</w:t>
      </w:r>
      <w:r w:rsidR="001E598A" w:rsidRPr="00FE3C8F">
        <w:rPr>
          <w:rFonts w:ascii="Arial" w:hAnsi="Arial" w:cs="Arial"/>
          <w:sz w:val="24"/>
          <w:szCs w:val="24"/>
        </w:rPr>
        <w:t>.</w:t>
      </w:r>
      <w:r w:rsidRPr="00FE3C8F">
        <w:rPr>
          <w:rFonts w:ascii="Arial" w:hAnsi="Arial" w:cs="Arial"/>
          <w:sz w:val="24"/>
          <w:szCs w:val="24"/>
        </w:rPr>
        <w:t xml:space="preserve"> After receiving the dean’s decision, the student or faculty member has five business days to file an appeal to the provost</w:t>
      </w:r>
      <w:r w:rsidR="00337308" w:rsidRPr="00FE3C8F">
        <w:rPr>
          <w:rFonts w:ascii="Arial" w:hAnsi="Arial" w:cs="Arial"/>
          <w:sz w:val="24"/>
          <w:szCs w:val="24"/>
        </w:rPr>
        <w:t xml:space="preserve"> and </w:t>
      </w:r>
      <w:r w:rsidR="00EE3EE9">
        <w:rPr>
          <w:rFonts w:ascii="Arial" w:hAnsi="Arial" w:cs="Arial"/>
          <w:sz w:val="24"/>
          <w:szCs w:val="24"/>
        </w:rPr>
        <w:t>executive v</w:t>
      </w:r>
      <w:r w:rsidR="00EC121E" w:rsidRPr="00FE3C8F">
        <w:rPr>
          <w:rFonts w:ascii="Arial" w:hAnsi="Arial" w:cs="Arial"/>
          <w:sz w:val="24"/>
          <w:szCs w:val="24"/>
        </w:rPr>
        <w:t xml:space="preserve">ice </w:t>
      </w:r>
      <w:r w:rsidR="00EE3EE9">
        <w:rPr>
          <w:rFonts w:ascii="Arial" w:hAnsi="Arial" w:cs="Arial"/>
          <w:sz w:val="24"/>
          <w:szCs w:val="24"/>
        </w:rPr>
        <w:t>p</w:t>
      </w:r>
      <w:r w:rsidR="00EC121E" w:rsidRPr="00FE3C8F">
        <w:rPr>
          <w:rFonts w:ascii="Arial" w:hAnsi="Arial" w:cs="Arial"/>
          <w:sz w:val="24"/>
          <w:szCs w:val="24"/>
        </w:rPr>
        <w:t xml:space="preserve">resident </w:t>
      </w:r>
      <w:r w:rsidR="00337308" w:rsidRPr="00FE3C8F">
        <w:rPr>
          <w:rFonts w:ascii="Arial" w:hAnsi="Arial" w:cs="Arial"/>
          <w:sz w:val="24"/>
          <w:szCs w:val="24"/>
        </w:rPr>
        <w:t>for Academic A</w:t>
      </w:r>
      <w:r w:rsidR="0013066A" w:rsidRPr="00FE3C8F">
        <w:rPr>
          <w:rFonts w:ascii="Arial" w:hAnsi="Arial" w:cs="Arial"/>
          <w:sz w:val="24"/>
          <w:szCs w:val="24"/>
        </w:rPr>
        <w:t>ffairs.</w:t>
      </w:r>
      <w:r w:rsidR="00DB5944" w:rsidRPr="00FE3C8F" w:rsidDel="00DB5944">
        <w:rPr>
          <w:rFonts w:ascii="Arial" w:hAnsi="Arial" w:cs="Arial"/>
          <w:sz w:val="24"/>
          <w:szCs w:val="24"/>
        </w:rPr>
        <w:t xml:space="preserve"> </w:t>
      </w:r>
      <w:r w:rsidR="000860D2">
        <w:rPr>
          <w:rFonts w:ascii="Arial" w:hAnsi="Arial" w:cs="Arial"/>
          <w:sz w:val="24"/>
          <w:szCs w:val="24"/>
        </w:rPr>
        <w:t xml:space="preserve">Students may obtain the appeal form from the </w:t>
      </w:r>
      <w:r w:rsidR="00025952">
        <w:rPr>
          <w:rFonts w:ascii="Arial" w:hAnsi="Arial" w:cs="Arial"/>
          <w:sz w:val="24"/>
          <w:szCs w:val="24"/>
        </w:rPr>
        <w:t>Hearing Officer</w:t>
      </w:r>
      <w:r w:rsidR="000860D2">
        <w:rPr>
          <w:rFonts w:ascii="Arial" w:hAnsi="Arial" w:cs="Arial"/>
          <w:sz w:val="24"/>
          <w:szCs w:val="24"/>
        </w:rPr>
        <w:t>.</w:t>
      </w:r>
    </w:p>
    <w:p w14:paraId="6A96B3DA" w14:textId="77777777" w:rsidR="0043449A" w:rsidRPr="00FE3C8F" w:rsidRDefault="0043449A" w:rsidP="0043449A">
      <w:pPr>
        <w:spacing w:after="0" w:line="240" w:lineRule="auto"/>
        <w:ind w:left="1440" w:hanging="1440"/>
        <w:rPr>
          <w:rFonts w:ascii="Arial" w:hAnsi="Arial" w:cs="Arial"/>
          <w:sz w:val="24"/>
          <w:szCs w:val="24"/>
        </w:rPr>
      </w:pPr>
    </w:p>
    <w:p w14:paraId="327E9447" w14:textId="39758585" w:rsidR="00D65B94" w:rsidRPr="00FE3C8F" w:rsidRDefault="00D65B94" w:rsidP="0043449A">
      <w:pPr>
        <w:spacing w:after="0" w:line="240" w:lineRule="auto"/>
        <w:ind w:left="1440" w:hanging="720"/>
        <w:rPr>
          <w:rFonts w:ascii="Arial" w:hAnsi="Arial" w:cs="Arial"/>
          <w:sz w:val="24"/>
          <w:szCs w:val="24"/>
        </w:rPr>
      </w:pPr>
      <w:r w:rsidRPr="00FE3C8F">
        <w:rPr>
          <w:rFonts w:ascii="Arial" w:hAnsi="Arial" w:cs="Arial"/>
          <w:sz w:val="24"/>
          <w:szCs w:val="24"/>
        </w:rPr>
        <w:t>03.05</w:t>
      </w:r>
      <w:r w:rsidRPr="00FE3C8F">
        <w:rPr>
          <w:rFonts w:ascii="Arial" w:hAnsi="Arial" w:cs="Arial"/>
          <w:sz w:val="24"/>
          <w:szCs w:val="24"/>
        </w:rPr>
        <w:tab/>
      </w:r>
      <w:r w:rsidRPr="00FE3C8F">
        <w:rPr>
          <w:rFonts w:ascii="Arial" w:hAnsi="Arial" w:cs="Arial"/>
          <w:bCs/>
          <w:sz w:val="24"/>
          <w:szCs w:val="24"/>
        </w:rPr>
        <w:t xml:space="preserve">As provided in </w:t>
      </w:r>
      <w:r w:rsidR="0088566D">
        <w:rPr>
          <w:rFonts w:ascii="Arial" w:hAnsi="Arial" w:cs="Arial"/>
          <w:bCs/>
          <w:sz w:val="24"/>
          <w:szCs w:val="24"/>
        </w:rPr>
        <w:t>t</w:t>
      </w:r>
      <w:r w:rsidR="00C62736" w:rsidRPr="0088566D">
        <w:rPr>
          <w:rFonts w:ascii="Arial" w:hAnsi="Arial" w:cs="Arial"/>
          <w:bCs/>
          <w:sz w:val="24"/>
          <w:szCs w:val="24"/>
        </w:rPr>
        <w:t xml:space="preserve">he </w:t>
      </w:r>
      <w:hyperlink r:id="rId34" w:history="1">
        <w:r w:rsidR="00C62736" w:rsidRPr="0088566D">
          <w:rPr>
            <w:rStyle w:val="Hyperlink"/>
            <w:rFonts w:ascii="Arial" w:hAnsi="Arial" w:cs="Arial"/>
            <w:bCs/>
            <w:sz w:val="24"/>
            <w:szCs w:val="24"/>
          </w:rPr>
          <w:t>TSUS Rules and Regulations, Chapter VI, Subsection 5.36</w:t>
        </w:r>
      </w:hyperlink>
      <w:r w:rsidR="0024385F" w:rsidRPr="00FE3C8F">
        <w:rPr>
          <w:rFonts w:ascii="Arial" w:hAnsi="Arial" w:cs="Arial"/>
          <w:bCs/>
          <w:sz w:val="24"/>
          <w:szCs w:val="24"/>
        </w:rPr>
        <w:t xml:space="preserve">, </w:t>
      </w:r>
      <w:r w:rsidRPr="00FE3C8F">
        <w:rPr>
          <w:rFonts w:ascii="Arial" w:hAnsi="Arial" w:cs="Arial"/>
          <w:bCs/>
          <w:sz w:val="24"/>
          <w:szCs w:val="24"/>
        </w:rPr>
        <w:t>the</w:t>
      </w:r>
      <w:r w:rsidR="0013066A" w:rsidRPr="00FE3C8F">
        <w:rPr>
          <w:rFonts w:ascii="Arial" w:hAnsi="Arial" w:cs="Arial"/>
          <w:bCs/>
          <w:sz w:val="24"/>
          <w:szCs w:val="24"/>
        </w:rPr>
        <w:t xml:space="preserve"> provost</w:t>
      </w:r>
      <w:r w:rsidR="00C11404">
        <w:rPr>
          <w:rFonts w:ascii="Arial" w:hAnsi="Arial" w:cs="Arial"/>
          <w:bCs/>
          <w:sz w:val="24"/>
          <w:szCs w:val="24"/>
        </w:rPr>
        <w:t xml:space="preserve"> </w:t>
      </w:r>
      <w:r w:rsidR="00EE3EE9" w:rsidRPr="00FE3C8F">
        <w:rPr>
          <w:rFonts w:ascii="Arial" w:hAnsi="Arial" w:cs="Arial"/>
          <w:sz w:val="24"/>
          <w:szCs w:val="24"/>
        </w:rPr>
        <w:t xml:space="preserve">and </w:t>
      </w:r>
      <w:r w:rsidR="00EE3EE9">
        <w:rPr>
          <w:rFonts w:ascii="Arial" w:hAnsi="Arial" w:cs="Arial"/>
          <w:sz w:val="24"/>
          <w:szCs w:val="24"/>
        </w:rPr>
        <w:t>executive v</w:t>
      </w:r>
      <w:r w:rsidR="00EE3EE9" w:rsidRPr="00FE3C8F">
        <w:rPr>
          <w:rFonts w:ascii="Arial" w:hAnsi="Arial" w:cs="Arial"/>
          <w:sz w:val="24"/>
          <w:szCs w:val="24"/>
        </w:rPr>
        <w:t xml:space="preserve">ice </w:t>
      </w:r>
      <w:r w:rsidR="00EE3EE9">
        <w:rPr>
          <w:rFonts w:ascii="Arial" w:hAnsi="Arial" w:cs="Arial"/>
          <w:sz w:val="24"/>
          <w:szCs w:val="24"/>
        </w:rPr>
        <w:t>p</w:t>
      </w:r>
      <w:r w:rsidR="00EE3EE9" w:rsidRPr="00FE3C8F">
        <w:rPr>
          <w:rFonts w:ascii="Arial" w:hAnsi="Arial" w:cs="Arial"/>
          <w:sz w:val="24"/>
          <w:szCs w:val="24"/>
        </w:rPr>
        <w:t>resident for Academic Affairs</w:t>
      </w:r>
      <w:r w:rsidR="004A3A3D" w:rsidRPr="00FE3C8F">
        <w:rPr>
          <w:rFonts w:ascii="Arial" w:hAnsi="Arial" w:cs="Arial"/>
          <w:bCs/>
          <w:sz w:val="24"/>
          <w:szCs w:val="24"/>
        </w:rPr>
        <w:t>,</w:t>
      </w:r>
      <w:r w:rsidR="00FE0FEE" w:rsidRPr="00FE3C8F">
        <w:rPr>
          <w:rFonts w:ascii="Arial" w:hAnsi="Arial" w:cs="Arial"/>
          <w:bCs/>
          <w:sz w:val="24"/>
          <w:szCs w:val="24"/>
        </w:rPr>
        <w:t xml:space="preserve"> </w:t>
      </w:r>
      <w:r w:rsidRPr="00FE3C8F">
        <w:rPr>
          <w:rFonts w:ascii="Arial" w:hAnsi="Arial" w:cs="Arial"/>
          <w:bCs/>
          <w:sz w:val="24"/>
          <w:szCs w:val="24"/>
        </w:rPr>
        <w:t>or designee</w:t>
      </w:r>
      <w:r w:rsidR="00B56850">
        <w:rPr>
          <w:rFonts w:ascii="Arial" w:hAnsi="Arial" w:cs="Arial"/>
          <w:bCs/>
          <w:sz w:val="24"/>
          <w:szCs w:val="24"/>
        </w:rPr>
        <w:t>,</w:t>
      </w:r>
      <w:r w:rsidRPr="00FE3C8F">
        <w:rPr>
          <w:rFonts w:ascii="Arial" w:hAnsi="Arial" w:cs="Arial"/>
          <w:bCs/>
          <w:sz w:val="24"/>
          <w:szCs w:val="24"/>
        </w:rPr>
        <w:t xml:space="preserve"> will hear appeals of academic decisions and </w:t>
      </w:r>
      <w:r w:rsidR="00B8088C" w:rsidRPr="00FE3C8F">
        <w:rPr>
          <w:rFonts w:ascii="Arial" w:hAnsi="Arial" w:cs="Arial"/>
          <w:bCs/>
          <w:sz w:val="24"/>
          <w:szCs w:val="24"/>
        </w:rPr>
        <w:t xml:space="preserve">will </w:t>
      </w:r>
      <w:r w:rsidRPr="00FE3C8F">
        <w:rPr>
          <w:rFonts w:ascii="Arial" w:hAnsi="Arial" w:cs="Arial"/>
          <w:bCs/>
          <w:sz w:val="24"/>
          <w:szCs w:val="24"/>
        </w:rPr>
        <w:t xml:space="preserve">reach a decision within </w:t>
      </w:r>
      <w:r w:rsidR="004A3A3D" w:rsidRPr="00FE3C8F">
        <w:rPr>
          <w:rFonts w:ascii="Arial" w:hAnsi="Arial" w:cs="Arial"/>
          <w:bCs/>
          <w:sz w:val="24"/>
          <w:szCs w:val="24"/>
        </w:rPr>
        <w:t>10</w:t>
      </w:r>
      <w:r w:rsidRPr="00FE3C8F">
        <w:rPr>
          <w:rFonts w:ascii="Arial" w:hAnsi="Arial" w:cs="Arial"/>
          <w:bCs/>
          <w:sz w:val="24"/>
          <w:szCs w:val="24"/>
        </w:rPr>
        <w:t xml:space="preserve"> </w:t>
      </w:r>
      <w:r w:rsidR="00736A85" w:rsidRPr="00FE3C8F">
        <w:rPr>
          <w:rFonts w:ascii="Arial" w:hAnsi="Arial" w:cs="Arial"/>
          <w:bCs/>
          <w:sz w:val="24"/>
          <w:szCs w:val="24"/>
        </w:rPr>
        <w:t xml:space="preserve">business </w:t>
      </w:r>
      <w:r w:rsidRPr="00FE3C8F">
        <w:rPr>
          <w:rFonts w:ascii="Arial" w:hAnsi="Arial" w:cs="Arial"/>
          <w:bCs/>
          <w:sz w:val="24"/>
          <w:szCs w:val="24"/>
        </w:rPr>
        <w:t>days</w:t>
      </w:r>
      <w:r w:rsidR="00A311ED">
        <w:rPr>
          <w:rFonts w:ascii="Arial" w:hAnsi="Arial" w:cs="Arial"/>
          <w:bCs/>
          <w:sz w:val="24"/>
          <w:szCs w:val="24"/>
        </w:rPr>
        <w:t>,</w:t>
      </w:r>
      <w:r w:rsidR="00B8088C" w:rsidRPr="00FE3C8F">
        <w:rPr>
          <w:rFonts w:ascii="Arial" w:hAnsi="Arial" w:cs="Arial"/>
          <w:bCs/>
          <w:sz w:val="24"/>
          <w:szCs w:val="24"/>
        </w:rPr>
        <w:t xml:space="preserve"> with the understanding that additional time may be required to obtain information or counsel pertinent to the decision</w:t>
      </w:r>
      <w:r w:rsidRPr="00FE3C8F">
        <w:rPr>
          <w:rFonts w:ascii="Arial" w:hAnsi="Arial" w:cs="Arial"/>
          <w:bCs/>
          <w:sz w:val="24"/>
          <w:szCs w:val="24"/>
        </w:rPr>
        <w:t xml:space="preserve">. </w:t>
      </w:r>
      <w:r w:rsidR="008B187F" w:rsidRPr="00FE3C8F">
        <w:rPr>
          <w:rFonts w:ascii="Arial" w:hAnsi="Arial" w:cs="Arial"/>
          <w:bCs/>
          <w:sz w:val="24"/>
          <w:szCs w:val="24"/>
        </w:rPr>
        <w:t>After an appeal has been filed, the parties may communicate only through the</w:t>
      </w:r>
      <w:r w:rsidR="000B5389" w:rsidRPr="00FE3C8F">
        <w:rPr>
          <w:rFonts w:ascii="Arial" w:hAnsi="Arial" w:cs="Arial"/>
          <w:bCs/>
          <w:sz w:val="24"/>
          <w:szCs w:val="24"/>
        </w:rPr>
        <w:t xml:space="preserve"> provost </w:t>
      </w:r>
      <w:r w:rsidR="00EE3EE9" w:rsidRPr="00FE3C8F">
        <w:rPr>
          <w:rFonts w:ascii="Arial" w:hAnsi="Arial" w:cs="Arial"/>
          <w:sz w:val="24"/>
          <w:szCs w:val="24"/>
        </w:rPr>
        <w:t xml:space="preserve">and </w:t>
      </w:r>
      <w:r w:rsidR="00EE3EE9">
        <w:rPr>
          <w:rFonts w:ascii="Arial" w:hAnsi="Arial" w:cs="Arial"/>
          <w:sz w:val="24"/>
          <w:szCs w:val="24"/>
        </w:rPr>
        <w:t>executive v</w:t>
      </w:r>
      <w:r w:rsidR="00EE3EE9" w:rsidRPr="00FE3C8F">
        <w:rPr>
          <w:rFonts w:ascii="Arial" w:hAnsi="Arial" w:cs="Arial"/>
          <w:sz w:val="24"/>
          <w:szCs w:val="24"/>
        </w:rPr>
        <w:t xml:space="preserve">ice </w:t>
      </w:r>
      <w:r w:rsidR="00EE3EE9">
        <w:rPr>
          <w:rFonts w:ascii="Arial" w:hAnsi="Arial" w:cs="Arial"/>
          <w:sz w:val="24"/>
          <w:szCs w:val="24"/>
        </w:rPr>
        <w:t>p</w:t>
      </w:r>
      <w:r w:rsidR="00EE3EE9" w:rsidRPr="00FE3C8F">
        <w:rPr>
          <w:rFonts w:ascii="Arial" w:hAnsi="Arial" w:cs="Arial"/>
          <w:sz w:val="24"/>
          <w:szCs w:val="24"/>
        </w:rPr>
        <w:t>resident for Academic Affairs</w:t>
      </w:r>
      <w:r w:rsidR="00C11404">
        <w:rPr>
          <w:rFonts w:ascii="Arial" w:hAnsi="Arial" w:cs="Arial"/>
          <w:bCs/>
          <w:sz w:val="24"/>
          <w:szCs w:val="24"/>
        </w:rPr>
        <w:t xml:space="preserve">, </w:t>
      </w:r>
      <w:r w:rsidR="008B187F" w:rsidRPr="00FE3C8F">
        <w:rPr>
          <w:rFonts w:ascii="Arial" w:hAnsi="Arial" w:cs="Arial"/>
          <w:bCs/>
          <w:sz w:val="24"/>
          <w:szCs w:val="24"/>
        </w:rPr>
        <w:t>or designee</w:t>
      </w:r>
      <w:r w:rsidR="00A311ED">
        <w:rPr>
          <w:rFonts w:ascii="Arial" w:hAnsi="Arial" w:cs="Arial"/>
          <w:bCs/>
          <w:sz w:val="24"/>
          <w:szCs w:val="24"/>
        </w:rPr>
        <w:t>,</w:t>
      </w:r>
      <w:r w:rsidR="00587E88" w:rsidRPr="00FE3C8F">
        <w:rPr>
          <w:rFonts w:ascii="Arial" w:hAnsi="Arial" w:cs="Arial"/>
          <w:bCs/>
          <w:sz w:val="24"/>
          <w:szCs w:val="24"/>
        </w:rPr>
        <w:t xml:space="preserve"> until the matter is resolved. </w:t>
      </w:r>
      <w:r w:rsidRPr="00FE3C8F">
        <w:rPr>
          <w:rFonts w:ascii="Arial" w:hAnsi="Arial" w:cs="Arial"/>
          <w:bCs/>
          <w:sz w:val="24"/>
          <w:szCs w:val="24"/>
        </w:rPr>
        <w:t>Grounds for appeal are limited to allegations that:</w:t>
      </w:r>
    </w:p>
    <w:p w14:paraId="3D0B38B7" w14:textId="77777777" w:rsidR="00D65B94" w:rsidRPr="00FE3C8F" w:rsidRDefault="00D65B94">
      <w:pPr>
        <w:spacing w:after="0" w:line="240" w:lineRule="auto"/>
        <w:ind w:left="1440" w:hanging="720"/>
        <w:rPr>
          <w:rFonts w:ascii="Arial" w:hAnsi="Arial" w:cs="Arial"/>
          <w:sz w:val="24"/>
          <w:szCs w:val="24"/>
        </w:rPr>
      </w:pPr>
    </w:p>
    <w:p w14:paraId="728BA4E9" w14:textId="77777777" w:rsidR="00D65B94" w:rsidRPr="00FE3C8F" w:rsidRDefault="00E34621" w:rsidP="00E34621">
      <w:pPr>
        <w:spacing w:after="0" w:line="240" w:lineRule="auto"/>
        <w:ind w:left="1800" w:hanging="360"/>
        <w:rPr>
          <w:rFonts w:ascii="Arial" w:hAnsi="Arial" w:cs="Arial"/>
          <w:sz w:val="24"/>
          <w:szCs w:val="24"/>
        </w:rPr>
      </w:pPr>
      <w:r w:rsidRPr="00FE3C8F">
        <w:rPr>
          <w:rFonts w:ascii="Arial" w:hAnsi="Arial" w:cs="Arial"/>
          <w:sz w:val="24"/>
          <w:szCs w:val="24"/>
        </w:rPr>
        <w:t>a.</w:t>
      </w:r>
      <w:r w:rsidRPr="00FE3C8F">
        <w:rPr>
          <w:rFonts w:ascii="Arial" w:hAnsi="Arial" w:cs="Arial"/>
          <w:sz w:val="24"/>
          <w:szCs w:val="24"/>
        </w:rPr>
        <w:tab/>
      </w:r>
      <w:r w:rsidR="004A3A3D" w:rsidRPr="00FE3C8F">
        <w:rPr>
          <w:rFonts w:ascii="Arial" w:hAnsi="Arial" w:cs="Arial"/>
          <w:sz w:val="24"/>
          <w:szCs w:val="24"/>
        </w:rPr>
        <w:t>t</w:t>
      </w:r>
      <w:r w:rsidR="00F877F8" w:rsidRPr="00FE3C8F">
        <w:rPr>
          <w:rFonts w:ascii="Arial" w:hAnsi="Arial" w:cs="Arial"/>
          <w:sz w:val="24"/>
          <w:szCs w:val="24"/>
        </w:rPr>
        <w:t>he university’s procedures outlined in this policy were not followed.</w:t>
      </w:r>
      <w:r w:rsidR="00D65B94" w:rsidRPr="00FE3C8F">
        <w:rPr>
          <w:rFonts w:ascii="Arial" w:hAnsi="Arial" w:cs="Arial"/>
          <w:sz w:val="24"/>
          <w:szCs w:val="24"/>
        </w:rPr>
        <w:t xml:space="preserve"> However, deviations from prescribed procedures will not necessarily invalidate a decision or proceeding;</w:t>
      </w:r>
      <w:r w:rsidR="004A3A3D" w:rsidRPr="00FE3C8F">
        <w:rPr>
          <w:rFonts w:ascii="Arial" w:hAnsi="Arial" w:cs="Arial"/>
          <w:sz w:val="24"/>
          <w:szCs w:val="24"/>
        </w:rPr>
        <w:t xml:space="preserve"> and</w:t>
      </w:r>
    </w:p>
    <w:p w14:paraId="72427614" w14:textId="77777777" w:rsidR="00D65B94" w:rsidRPr="00FE3C8F" w:rsidRDefault="00D65B94" w:rsidP="0043449A">
      <w:pPr>
        <w:spacing w:after="0" w:line="240" w:lineRule="auto"/>
        <w:rPr>
          <w:rFonts w:ascii="Arial" w:hAnsi="Arial" w:cs="Arial"/>
          <w:sz w:val="24"/>
          <w:szCs w:val="24"/>
        </w:rPr>
      </w:pPr>
    </w:p>
    <w:p w14:paraId="7AB8CBC8" w14:textId="77777777" w:rsidR="00D65B94" w:rsidRPr="00FE3C8F" w:rsidRDefault="00E34621" w:rsidP="00E34621">
      <w:pPr>
        <w:spacing w:after="0" w:line="240" w:lineRule="auto"/>
        <w:ind w:left="1800" w:hanging="360"/>
        <w:rPr>
          <w:rFonts w:ascii="Arial" w:hAnsi="Arial" w:cs="Arial"/>
          <w:sz w:val="24"/>
          <w:szCs w:val="24"/>
        </w:rPr>
      </w:pPr>
      <w:r w:rsidRPr="00FE3C8F">
        <w:rPr>
          <w:rFonts w:ascii="Arial" w:hAnsi="Arial" w:cs="Arial"/>
          <w:sz w:val="24"/>
          <w:szCs w:val="24"/>
        </w:rPr>
        <w:t>b.</w:t>
      </w:r>
      <w:r w:rsidRPr="00FE3C8F">
        <w:rPr>
          <w:rFonts w:ascii="Arial" w:hAnsi="Arial" w:cs="Arial"/>
          <w:sz w:val="24"/>
          <w:szCs w:val="24"/>
        </w:rPr>
        <w:tab/>
      </w:r>
      <w:r w:rsidR="004A3A3D" w:rsidRPr="00FE3C8F">
        <w:rPr>
          <w:rFonts w:ascii="Arial" w:hAnsi="Arial" w:cs="Arial"/>
          <w:sz w:val="24"/>
          <w:szCs w:val="24"/>
        </w:rPr>
        <w:t>t</w:t>
      </w:r>
      <w:r w:rsidR="00D65B94" w:rsidRPr="00FE3C8F">
        <w:rPr>
          <w:rFonts w:ascii="Arial" w:hAnsi="Arial" w:cs="Arial"/>
          <w:sz w:val="24"/>
          <w:szCs w:val="24"/>
        </w:rPr>
        <w:t xml:space="preserve">he university has violated a right guaranteed to the student by the Constitution or laws of the United States or the </w:t>
      </w:r>
      <w:r w:rsidR="004A3A3D" w:rsidRPr="00FE3C8F">
        <w:rPr>
          <w:rFonts w:ascii="Arial" w:hAnsi="Arial" w:cs="Arial"/>
          <w:sz w:val="24"/>
          <w:szCs w:val="24"/>
        </w:rPr>
        <w:t>s</w:t>
      </w:r>
      <w:r w:rsidR="00D65B94" w:rsidRPr="00FE3C8F">
        <w:rPr>
          <w:rFonts w:ascii="Arial" w:hAnsi="Arial" w:cs="Arial"/>
          <w:sz w:val="24"/>
          <w:szCs w:val="24"/>
        </w:rPr>
        <w:t>tate of Texas.</w:t>
      </w:r>
    </w:p>
    <w:p w14:paraId="1E6EB4DD" w14:textId="77777777" w:rsidR="00D65B94" w:rsidRPr="00FE3C8F" w:rsidRDefault="00D65B94">
      <w:pPr>
        <w:spacing w:after="0" w:line="240" w:lineRule="auto"/>
        <w:ind w:left="1800" w:hanging="360"/>
        <w:rPr>
          <w:rFonts w:ascii="Arial" w:hAnsi="Arial" w:cs="Arial"/>
          <w:sz w:val="24"/>
          <w:szCs w:val="24"/>
        </w:rPr>
      </w:pPr>
    </w:p>
    <w:p w14:paraId="181D49D8" w14:textId="1DFC372F" w:rsidR="00D65B94" w:rsidRPr="00FE3C8F" w:rsidRDefault="00D65B94" w:rsidP="0043449A">
      <w:pPr>
        <w:spacing w:after="0" w:line="240" w:lineRule="auto"/>
        <w:ind w:left="1440" w:hanging="720"/>
        <w:rPr>
          <w:rFonts w:ascii="Arial" w:hAnsi="Arial" w:cs="Arial"/>
          <w:sz w:val="24"/>
          <w:szCs w:val="24"/>
        </w:rPr>
      </w:pPr>
      <w:r w:rsidRPr="00FE3C8F">
        <w:rPr>
          <w:rFonts w:ascii="Arial" w:hAnsi="Arial" w:cs="Arial"/>
          <w:sz w:val="24"/>
          <w:szCs w:val="24"/>
        </w:rPr>
        <w:t>03.06</w:t>
      </w:r>
      <w:r w:rsidRPr="00FE3C8F">
        <w:rPr>
          <w:rFonts w:ascii="Arial" w:hAnsi="Arial" w:cs="Arial"/>
          <w:sz w:val="24"/>
          <w:szCs w:val="24"/>
        </w:rPr>
        <w:tab/>
      </w:r>
      <w:r w:rsidRPr="00FE3C8F">
        <w:rPr>
          <w:rFonts w:ascii="Arial" w:hAnsi="Arial" w:cs="Arial"/>
          <w:bCs/>
          <w:sz w:val="24"/>
          <w:szCs w:val="24"/>
        </w:rPr>
        <w:t xml:space="preserve">The </w:t>
      </w:r>
      <w:r w:rsidR="00B8088C" w:rsidRPr="00FE3C8F">
        <w:rPr>
          <w:rFonts w:ascii="Arial" w:hAnsi="Arial" w:cs="Arial"/>
          <w:bCs/>
          <w:sz w:val="24"/>
          <w:szCs w:val="24"/>
        </w:rPr>
        <w:t>provost</w:t>
      </w:r>
      <w:r w:rsidR="00C11404">
        <w:rPr>
          <w:rFonts w:ascii="Arial" w:hAnsi="Arial" w:cs="Arial"/>
          <w:bCs/>
          <w:sz w:val="24"/>
          <w:szCs w:val="24"/>
        </w:rPr>
        <w:t xml:space="preserve"> </w:t>
      </w:r>
      <w:r w:rsidR="004B31E3" w:rsidRPr="00FE3C8F">
        <w:rPr>
          <w:rFonts w:ascii="Arial" w:hAnsi="Arial" w:cs="Arial"/>
          <w:sz w:val="24"/>
          <w:szCs w:val="24"/>
        </w:rPr>
        <w:t xml:space="preserve">and </w:t>
      </w:r>
      <w:r w:rsidR="004B31E3">
        <w:rPr>
          <w:rFonts w:ascii="Arial" w:hAnsi="Arial" w:cs="Arial"/>
          <w:sz w:val="24"/>
          <w:szCs w:val="24"/>
        </w:rPr>
        <w:t>executive v</w:t>
      </w:r>
      <w:r w:rsidR="004B31E3" w:rsidRPr="00FE3C8F">
        <w:rPr>
          <w:rFonts w:ascii="Arial" w:hAnsi="Arial" w:cs="Arial"/>
          <w:sz w:val="24"/>
          <w:szCs w:val="24"/>
        </w:rPr>
        <w:t xml:space="preserve">ice </w:t>
      </w:r>
      <w:r w:rsidR="004B31E3">
        <w:rPr>
          <w:rFonts w:ascii="Arial" w:hAnsi="Arial" w:cs="Arial"/>
          <w:sz w:val="24"/>
          <w:szCs w:val="24"/>
        </w:rPr>
        <w:t>p</w:t>
      </w:r>
      <w:r w:rsidR="004B31E3" w:rsidRPr="00FE3C8F">
        <w:rPr>
          <w:rFonts w:ascii="Arial" w:hAnsi="Arial" w:cs="Arial"/>
          <w:sz w:val="24"/>
          <w:szCs w:val="24"/>
        </w:rPr>
        <w:t>resident for Academic Affairs</w:t>
      </w:r>
      <w:r w:rsidR="004A3A3D" w:rsidRPr="00FE3C8F">
        <w:rPr>
          <w:rFonts w:ascii="Arial" w:hAnsi="Arial" w:cs="Arial"/>
          <w:bCs/>
          <w:sz w:val="24"/>
          <w:szCs w:val="24"/>
        </w:rPr>
        <w:t>,</w:t>
      </w:r>
      <w:r w:rsidR="00FE0FEE" w:rsidRPr="00FE3C8F">
        <w:rPr>
          <w:rFonts w:ascii="Arial" w:hAnsi="Arial" w:cs="Arial"/>
          <w:bCs/>
          <w:sz w:val="24"/>
          <w:szCs w:val="24"/>
        </w:rPr>
        <w:t xml:space="preserve"> </w:t>
      </w:r>
      <w:r w:rsidR="0013066A" w:rsidRPr="00FE3C8F">
        <w:rPr>
          <w:rFonts w:ascii="Arial" w:hAnsi="Arial" w:cs="Arial"/>
          <w:bCs/>
          <w:sz w:val="24"/>
          <w:szCs w:val="24"/>
        </w:rPr>
        <w:t xml:space="preserve">or </w:t>
      </w:r>
      <w:r w:rsidR="00A573C0" w:rsidRPr="00FE3C8F">
        <w:rPr>
          <w:rFonts w:ascii="Arial" w:hAnsi="Arial" w:cs="Arial"/>
          <w:bCs/>
          <w:sz w:val="24"/>
          <w:szCs w:val="24"/>
        </w:rPr>
        <w:t>designee</w:t>
      </w:r>
      <w:r w:rsidR="00A311ED">
        <w:rPr>
          <w:rFonts w:ascii="Arial" w:hAnsi="Arial" w:cs="Arial"/>
          <w:bCs/>
          <w:sz w:val="24"/>
          <w:szCs w:val="24"/>
        </w:rPr>
        <w:t>,</w:t>
      </w:r>
      <w:r w:rsidRPr="00FE3C8F">
        <w:rPr>
          <w:rFonts w:ascii="Arial" w:hAnsi="Arial" w:cs="Arial"/>
          <w:bCs/>
          <w:sz w:val="24"/>
          <w:szCs w:val="24"/>
        </w:rPr>
        <w:t xml:space="preserve"> will render a final decision on the appeal within a reasonable time and will inform all parties </w:t>
      </w:r>
      <w:r w:rsidR="004B263A" w:rsidRPr="00FE3C8F">
        <w:rPr>
          <w:rFonts w:ascii="Arial" w:hAnsi="Arial" w:cs="Arial"/>
          <w:bCs/>
          <w:sz w:val="24"/>
          <w:szCs w:val="24"/>
        </w:rPr>
        <w:t>including the faculty member, student,</w:t>
      </w:r>
      <w:r w:rsidR="00C11404">
        <w:rPr>
          <w:rFonts w:ascii="Arial" w:hAnsi="Arial" w:cs="Arial"/>
          <w:bCs/>
          <w:sz w:val="24"/>
          <w:szCs w:val="24"/>
        </w:rPr>
        <w:t xml:space="preserve"> the</w:t>
      </w:r>
      <w:r w:rsidR="004B263A" w:rsidRPr="00FE3C8F">
        <w:rPr>
          <w:rFonts w:ascii="Arial" w:hAnsi="Arial" w:cs="Arial"/>
          <w:bCs/>
          <w:sz w:val="24"/>
          <w:szCs w:val="24"/>
        </w:rPr>
        <w:t xml:space="preserve"> AVPA</w:t>
      </w:r>
      <w:r w:rsidR="0088566D">
        <w:rPr>
          <w:rFonts w:ascii="Arial" w:hAnsi="Arial" w:cs="Arial"/>
          <w:bCs/>
          <w:sz w:val="24"/>
          <w:szCs w:val="24"/>
        </w:rPr>
        <w:t>S</w:t>
      </w:r>
      <w:r w:rsidR="00D920EC">
        <w:rPr>
          <w:rFonts w:ascii="Arial" w:hAnsi="Arial" w:cs="Arial"/>
          <w:bCs/>
          <w:sz w:val="24"/>
          <w:szCs w:val="24"/>
        </w:rPr>
        <w:t xml:space="preserve"> and </w:t>
      </w:r>
      <w:r w:rsidR="00EE3EE9">
        <w:rPr>
          <w:rFonts w:ascii="Arial" w:hAnsi="Arial" w:cs="Arial"/>
          <w:bCs/>
          <w:sz w:val="24"/>
          <w:szCs w:val="24"/>
        </w:rPr>
        <w:t>d</w:t>
      </w:r>
      <w:r w:rsidR="00D920EC">
        <w:rPr>
          <w:rFonts w:ascii="Arial" w:hAnsi="Arial" w:cs="Arial"/>
          <w:bCs/>
          <w:sz w:val="24"/>
          <w:szCs w:val="24"/>
        </w:rPr>
        <w:t>ean of University College</w:t>
      </w:r>
      <w:r w:rsidR="00587E88" w:rsidRPr="00FE3C8F">
        <w:rPr>
          <w:rFonts w:ascii="Arial" w:hAnsi="Arial" w:cs="Arial"/>
          <w:bCs/>
          <w:sz w:val="24"/>
          <w:szCs w:val="24"/>
        </w:rPr>
        <w:t>’s</w:t>
      </w:r>
      <w:r w:rsidR="004B263A" w:rsidRPr="00FE3C8F">
        <w:rPr>
          <w:rFonts w:ascii="Arial" w:hAnsi="Arial" w:cs="Arial"/>
          <w:bCs/>
          <w:sz w:val="24"/>
          <w:szCs w:val="24"/>
        </w:rPr>
        <w:t xml:space="preserve"> office</w:t>
      </w:r>
      <w:r w:rsidR="004A3A3D" w:rsidRPr="00FE3C8F">
        <w:rPr>
          <w:rFonts w:ascii="Arial" w:hAnsi="Arial" w:cs="Arial"/>
          <w:bCs/>
          <w:sz w:val="24"/>
          <w:szCs w:val="24"/>
        </w:rPr>
        <w:t>,</w:t>
      </w:r>
      <w:r w:rsidR="004B263A" w:rsidRPr="00FE3C8F">
        <w:rPr>
          <w:rFonts w:ascii="Arial" w:hAnsi="Arial" w:cs="Arial"/>
          <w:bCs/>
          <w:sz w:val="24"/>
          <w:szCs w:val="24"/>
        </w:rPr>
        <w:t xml:space="preserve"> and </w:t>
      </w:r>
      <w:r w:rsidR="00AB4102">
        <w:rPr>
          <w:rFonts w:ascii="Arial" w:hAnsi="Arial" w:cs="Arial"/>
          <w:bCs/>
          <w:sz w:val="24"/>
          <w:szCs w:val="24"/>
        </w:rPr>
        <w:t xml:space="preserve">the </w:t>
      </w:r>
      <w:r w:rsidR="00025952">
        <w:rPr>
          <w:rFonts w:ascii="Arial" w:hAnsi="Arial" w:cs="Arial"/>
          <w:bCs/>
          <w:sz w:val="24"/>
          <w:szCs w:val="24"/>
        </w:rPr>
        <w:t>Hearing Officer</w:t>
      </w:r>
      <w:r w:rsidR="0044075C">
        <w:rPr>
          <w:rFonts w:ascii="Arial" w:hAnsi="Arial" w:cs="Arial"/>
          <w:bCs/>
          <w:sz w:val="24"/>
          <w:szCs w:val="24"/>
        </w:rPr>
        <w:t xml:space="preserve"> </w:t>
      </w:r>
      <w:r w:rsidRPr="00FE3C8F">
        <w:rPr>
          <w:rFonts w:ascii="Arial" w:hAnsi="Arial" w:cs="Arial"/>
          <w:bCs/>
          <w:sz w:val="24"/>
          <w:szCs w:val="24"/>
        </w:rPr>
        <w:t>of the decision.</w:t>
      </w:r>
    </w:p>
    <w:p w14:paraId="36A6A8DA" w14:textId="77777777" w:rsidR="00D65B94" w:rsidRPr="00FE3C8F" w:rsidRDefault="00D65B94">
      <w:pPr>
        <w:spacing w:after="0" w:line="240" w:lineRule="auto"/>
        <w:ind w:left="1440"/>
        <w:rPr>
          <w:rFonts w:ascii="Arial" w:hAnsi="Arial" w:cs="Arial"/>
          <w:sz w:val="24"/>
          <w:szCs w:val="24"/>
        </w:rPr>
      </w:pPr>
    </w:p>
    <w:p w14:paraId="085C96C1" w14:textId="7ADB5E56" w:rsidR="00D65B94" w:rsidRDefault="0088566D" w:rsidP="00C7759B">
      <w:pPr>
        <w:spacing w:after="0" w:line="240" w:lineRule="auto"/>
        <w:ind w:left="1440"/>
        <w:rPr>
          <w:rFonts w:ascii="Arial" w:hAnsi="Arial" w:cs="Arial"/>
          <w:sz w:val="24"/>
          <w:szCs w:val="24"/>
        </w:rPr>
      </w:pPr>
      <w:r>
        <w:rPr>
          <w:rFonts w:ascii="Arial" w:hAnsi="Arial" w:cs="Arial"/>
          <w:sz w:val="24"/>
          <w:szCs w:val="24"/>
        </w:rPr>
        <w:t>NOTE</w:t>
      </w:r>
      <w:r w:rsidR="00D65B94" w:rsidRPr="00FE3C8F">
        <w:rPr>
          <w:rFonts w:ascii="Arial" w:hAnsi="Arial" w:cs="Arial"/>
          <w:sz w:val="24"/>
          <w:szCs w:val="24"/>
        </w:rPr>
        <w:t>: If any portion</w:t>
      </w:r>
      <w:r w:rsidR="0024385F" w:rsidRPr="00FE3C8F">
        <w:rPr>
          <w:rFonts w:ascii="Arial" w:hAnsi="Arial" w:cs="Arial"/>
          <w:sz w:val="24"/>
          <w:szCs w:val="24"/>
        </w:rPr>
        <w:t xml:space="preserve"> of this </w:t>
      </w:r>
      <w:r w:rsidR="004A3A3D" w:rsidRPr="00FE3C8F">
        <w:rPr>
          <w:rFonts w:ascii="Arial" w:hAnsi="Arial" w:cs="Arial"/>
          <w:sz w:val="24"/>
          <w:szCs w:val="24"/>
        </w:rPr>
        <w:t>policy</w:t>
      </w:r>
      <w:r w:rsidR="0024385F" w:rsidRPr="00FE3C8F">
        <w:rPr>
          <w:rFonts w:ascii="Arial" w:hAnsi="Arial" w:cs="Arial"/>
          <w:sz w:val="24"/>
          <w:szCs w:val="24"/>
        </w:rPr>
        <w:t xml:space="preserve"> conflicts with </w:t>
      </w:r>
      <w:r w:rsidRPr="00C11404">
        <w:rPr>
          <w:rFonts w:ascii="Arial" w:hAnsi="Arial" w:cs="Arial"/>
          <w:bCs/>
          <w:sz w:val="24"/>
          <w:szCs w:val="24"/>
        </w:rPr>
        <w:t>t</w:t>
      </w:r>
      <w:r w:rsidR="00B11F6C" w:rsidRPr="00C11404">
        <w:rPr>
          <w:rFonts w:ascii="Arial" w:hAnsi="Arial" w:cs="Arial"/>
          <w:bCs/>
          <w:sz w:val="24"/>
          <w:szCs w:val="24"/>
        </w:rPr>
        <w:t xml:space="preserve">he </w:t>
      </w:r>
      <w:hyperlink r:id="rId35" w:history="1">
        <w:r w:rsidR="00B11F6C" w:rsidRPr="00C11404">
          <w:rPr>
            <w:rStyle w:val="Hyperlink"/>
            <w:rFonts w:ascii="Arial" w:hAnsi="Arial" w:cs="Arial"/>
            <w:bCs/>
            <w:sz w:val="24"/>
            <w:szCs w:val="24"/>
          </w:rPr>
          <w:t>TSUS Rules and Regulations</w:t>
        </w:r>
      </w:hyperlink>
      <w:r w:rsidR="0024385F" w:rsidRPr="00FE3C8F">
        <w:rPr>
          <w:rFonts w:ascii="Arial" w:hAnsi="Arial" w:cs="Arial"/>
          <w:bCs/>
          <w:sz w:val="24"/>
          <w:szCs w:val="24"/>
        </w:rPr>
        <w:t xml:space="preserve">, </w:t>
      </w:r>
      <w:r w:rsidR="00D65B94" w:rsidRPr="00FE3C8F">
        <w:rPr>
          <w:rFonts w:ascii="Arial" w:hAnsi="Arial" w:cs="Arial"/>
          <w:sz w:val="24"/>
          <w:szCs w:val="24"/>
        </w:rPr>
        <w:t>the latter will prevail.</w:t>
      </w:r>
    </w:p>
    <w:p w14:paraId="143CFED2" w14:textId="77777777" w:rsidR="00A311ED" w:rsidRPr="00FE3C8F" w:rsidRDefault="00A311ED" w:rsidP="00C7759B">
      <w:pPr>
        <w:spacing w:after="0" w:line="240" w:lineRule="auto"/>
        <w:ind w:left="1440"/>
        <w:rPr>
          <w:rFonts w:ascii="Arial" w:hAnsi="Arial" w:cs="Arial"/>
          <w:sz w:val="24"/>
          <w:szCs w:val="24"/>
        </w:rPr>
      </w:pPr>
    </w:p>
    <w:p w14:paraId="432EC95B" w14:textId="56CED843" w:rsidR="00234677" w:rsidRPr="00FE3C8F" w:rsidRDefault="006206CC" w:rsidP="0043449A">
      <w:pPr>
        <w:spacing w:after="0" w:line="240" w:lineRule="auto"/>
        <w:ind w:left="1350" w:hanging="630"/>
        <w:rPr>
          <w:rFonts w:ascii="Arial" w:hAnsi="Arial" w:cs="Arial"/>
          <w:sz w:val="24"/>
          <w:szCs w:val="24"/>
        </w:rPr>
      </w:pPr>
      <w:r w:rsidRPr="00FE3C8F">
        <w:rPr>
          <w:rFonts w:ascii="Arial" w:hAnsi="Arial" w:cs="Arial"/>
          <w:sz w:val="24"/>
          <w:szCs w:val="24"/>
        </w:rPr>
        <w:t xml:space="preserve">03.07 Records of students who are found </w:t>
      </w:r>
      <w:r w:rsidR="0041514C">
        <w:rPr>
          <w:rFonts w:ascii="Arial" w:hAnsi="Arial" w:cs="Arial"/>
          <w:sz w:val="24"/>
          <w:szCs w:val="24"/>
        </w:rPr>
        <w:t>responsible</w:t>
      </w:r>
      <w:r w:rsidR="0041514C" w:rsidRPr="00FE3C8F">
        <w:rPr>
          <w:rFonts w:ascii="Arial" w:hAnsi="Arial" w:cs="Arial"/>
          <w:sz w:val="24"/>
          <w:szCs w:val="24"/>
        </w:rPr>
        <w:t xml:space="preserve"> </w:t>
      </w:r>
      <w:r w:rsidRPr="00FE3C8F">
        <w:rPr>
          <w:rFonts w:ascii="Arial" w:hAnsi="Arial" w:cs="Arial"/>
          <w:sz w:val="24"/>
          <w:szCs w:val="24"/>
        </w:rPr>
        <w:t xml:space="preserve">of academic misconduct will be maintained by the </w:t>
      </w:r>
      <w:r w:rsidR="00587E88" w:rsidRPr="00FE3C8F">
        <w:rPr>
          <w:rFonts w:ascii="Arial" w:hAnsi="Arial" w:cs="Arial"/>
          <w:sz w:val="24"/>
          <w:szCs w:val="24"/>
        </w:rPr>
        <w:t>AVPA</w:t>
      </w:r>
      <w:r w:rsidR="003B43A1">
        <w:rPr>
          <w:rFonts w:ascii="Arial" w:hAnsi="Arial" w:cs="Arial"/>
          <w:sz w:val="24"/>
          <w:szCs w:val="24"/>
        </w:rPr>
        <w:t>S</w:t>
      </w:r>
      <w:r w:rsidR="00D920EC">
        <w:rPr>
          <w:rFonts w:ascii="Arial" w:hAnsi="Arial" w:cs="Arial"/>
          <w:sz w:val="24"/>
          <w:szCs w:val="24"/>
        </w:rPr>
        <w:t xml:space="preserve"> and </w:t>
      </w:r>
      <w:r w:rsidR="004B31E3">
        <w:rPr>
          <w:rFonts w:ascii="Arial" w:hAnsi="Arial" w:cs="Arial"/>
          <w:sz w:val="24"/>
          <w:szCs w:val="24"/>
        </w:rPr>
        <w:t>d</w:t>
      </w:r>
      <w:r w:rsidR="00D920EC">
        <w:rPr>
          <w:rFonts w:ascii="Arial" w:hAnsi="Arial" w:cs="Arial"/>
          <w:sz w:val="24"/>
          <w:szCs w:val="24"/>
        </w:rPr>
        <w:t>ean of University College</w:t>
      </w:r>
      <w:r w:rsidR="00587E88" w:rsidRPr="00FE3C8F">
        <w:rPr>
          <w:rFonts w:ascii="Arial" w:hAnsi="Arial" w:cs="Arial"/>
          <w:sz w:val="24"/>
          <w:szCs w:val="24"/>
        </w:rPr>
        <w:t xml:space="preserve">’s office </w:t>
      </w:r>
      <w:r w:rsidR="0044075C">
        <w:rPr>
          <w:rFonts w:ascii="Arial" w:hAnsi="Arial" w:cs="Arial"/>
          <w:sz w:val="24"/>
          <w:szCs w:val="24"/>
        </w:rPr>
        <w:t xml:space="preserve">in accordance with the </w:t>
      </w:r>
      <w:hyperlink r:id="rId36" w:history="1">
        <w:r w:rsidR="0044075C" w:rsidRPr="0044075C">
          <w:rPr>
            <w:rStyle w:val="Hyperlink"/>
            <w:rFonts w:ascii="Arial" w:hAnsi="Arial" w:cs="Arial"/>
            <w:sz w:val="24"/>
            <w:szCs w:val="24"/>
          </w:rPr>
          <w:t>University Records Retention Schedule SAP410</w:t>
        </w:r>
      </w:hyperlink>
      <w:r w:rsidR="00337308" w:rsidRPr="00FE3C8F">
        <w:rPr>
          <w:rFonts w:ascii="Arial" w:hAnsi="Arial" w:cs="Arial"/>
          <w:sz w:val="24"/>
          <w:szCs w:val="24"/>
        </w:rPr>
        <w:t>.</w:t>
      </w:r>
      <w:r w:rsidRPr="00FE3C8F">
        <w:rPr>
          <w:rFonts w:ascii="Arial" w:hAnsi="Arial" w:cs="Arial"/>
          <w:sz w:val="24"/>
          <w:szCs w:val="24"/>
        </w:rPr>
        <w:t xml:space="preserve"> These records are intended for internal tracking purposes only and are not </w:t>
      </w:r>
      <w:r w:rsidR="001D74CD" w:rsidRPr="00FE3C8F">
        <w:rPr>
          <w:rFonts w:ascii="Arial" w:hAnsi="Arial" w:cs="Arial"/>
          <w:sz w:val="24"/>
          <w:szCs w:val="24"/>
        </w:rPr>
        <w:t>subject to</w:t>
      </w:r>
      <w:r w:rsidR="00776802">
        <w:rPr>
          <w:rFonts w:ascii="Arial" w:hAnsi="Arial" w:cs="Arial"/>
          <w:sz w:val="24"/>
          <w:szCs w:val="24"/>
        </w:rPr>
        <w:t xml:space="preserve"> open records</w:t>
      </w:r>
      <w:r w:rsidR="00B77053">
        <w:rPr>
          <w:rFonts w:ascii="Arial" w:hAnsi="Arial" w:cs="Arial"/>
          <w:sz w:val="24"/>
          <w:szCs w:val="24"/>
        </w:rPr>
        <w:t xml:space="preserve"> or </w:t>
      </w:r>
      <w:r w:rsidR="00776802">
        <w:rPr>
          <w:rFonts w:ascii="Arial" w:hAnsi="Arial" w:cs="Arial"/>
          <w:sz w:val="24"/>
          <w:szCs w:val="24"/>
        </w:rPr>
        <w:t>freedom of i</w:t>
      </w:r>
      <w:r w:rsidRPr="00FE3C8F">
        <w:rPr>
          <w:rFonts w:ascii="Arial" w:hAnsi="Arial" w:cs="Arial"/>
          <w:sz w:val="24"/>
          <w:szCs w:val="24"/>
        </w:rPr>
        <w:t>nformation requests.</w:t>
      </w:r>
    </w:p>
    <w:p w14:paraId="7C79F974" w14:textId="77777777" w:rsidR="006206CC" w:rsidRPr="00FE3C8F" w:rsidRDefault="006206CC" w:rsidP="0043449A">
      <w:pPr>
        <w:spacing w:after="0" w:line="240" w:lineRule="auto"/>
        <w:ind w:left="1440" w:hanging="720"/>
        <w:rPr>
          <w:rFonts w:ascii="Arial" w:hAnsi="Arial" w:cs="Arial"/>
          <w:sz w:val="24"/>
          <w:szCs w:val="24"/>
        </w:rPr>
      </w:pPr>
    </w:p>
    <w:p w14:paraId="6E63E1AE" w14:textId="7BC7804D" w:rsidR="00D65B94" w:rsidRPr="00FE3C8F" w:rsidRDefault="00D65B94" w:rsidP="00B56850">
      <w:pPr>
        <w:tabs>
          <w:tab w:val="left" w:pos="720"/>
        </w:tabs>
        <w:spacing w:after="0" w:line="240" w:lineRule="auto"/>
        <w:rPr>
          <w:rFonts w:ascii="Arial" w:hAnsi="Arial" w:cs="Arial"/>
          <w:b/>
          <w:sz w:val="24"/>
          <w:szCs w:val="24"/>
        </w:rPr>
      </w:pPr>
      <w:r w:rsidRPr="00FE3C8F">
        <w:rPr>
          <w:rFonts w:ascii="Arial" w:hAnsi="Arial" w:cs="Arial"/>
          <w:b/>
          <w:sz w:val="24"/>
          <w:szCs w:val="24"/>
        </w:rPr>
        <w:t>04.</w:t>
      </w:r>
      <w:r w:rsidRPr="00FE3C8F">
        <w:rPr>
          <w:rFonts w:ascii="Arial" w:hAnsi="Arial" w:cs="Arial"/>
          <w:b/>
          <w:sz w:val="24"/>
          <w:szCs w:val="24"/>
        </w:rPr>
        <w:tab/>
        <w:t>REVIEWERS OF THIS UPPS</w:t>
      </w:r>
    </w:p>
    <w:p w14:paraId="08D5CADF" w14:textId="77777777" w:rsidR="00D65B94" w:rsidRPr="00FE3C8F" w:rsidRDefault="00D65B94">
      <w:pPr>
        <w:spacing w:after="0" w:line="240" w:lineRule="auto"/>
        <w:rPr>
          <w:rFonts w:ascii="Arial" w:hAnsi="Arial" w:cs="Arial"/>
          <w:sz w:val="24"/>
          <w:szCs w:val="24"/>
        </w:rPr>
      </w:pPr>
    </w:p>
    <w:p w14:paraId="0CD48DD4" w14:textId="77777777" w:rsidR="00D65B94" w:rsidRPr="00FE3C8F" w:rsidRDefault="00D65B94" w:rsidP="0043449A">
      <w:pPr>
        <w:spacing w:after="0" w:line="240" w:lineRule="auto"/>
        <w:ind w:left="720"/>
        <w:rPr>
          <w:rFonts w:ascii="Arial" w:hAnsi="Arial" w:cs="Arial"/>
          <w:sz w:val="24"/>
          <w:szCs w:val="24"/>
        </w:rPr>
      </w:pPr>
      <w:r w:rsidRPr="00FE3C8F">
        <w:rPr>
          <w:rFonts w:ascii="Arial" w:hAnsi="Arial" w:cs="Arial"/>
          <w:sz w:val="24"/>
          <w:szCs w:val="24"/>
        </w:rPr>
        <w:t>04.01</w:t>
      </w:r>
      <w:r w:rsidR="00DA2D6E" w:rsidRPr="00FE3C8F">
        <w:rPr>
          <w:rFonts w:ascii="Arial" w:hAnsi="Arial" w:cs="Arial"/>
          <w:sz w:val="24"/>
          <w:szCs w:val="24"/>
        </w:rPr>
        <w:tab/>
      </w:r>
      <w:r w:rsidRPr="00FE3C8F">
        <w:rPr>
          <w:rFonts w:ascii="Arial" w:hAnsi="Arial" w:cs="Arial"/>
          <w:sz w:val="24"/>
          <w:szCs w:val="24"/>
        </w:rPr>
        <w:t>Reviewers of this UPPS include the following:</w:t>
      </w:r>
    </w:p>
    <w:p w14:paraId="5151B610" w14:textId="77777777" w:rsidR="00D65B94" w:rsidRPr="00FE3C8F" w:rsidRDefault="00D65B94">
      <w:pPr>
        <w:spacing w:after="0" w:line="240" w:lineRule="auto"/>
        <w:ind w:left="1440" w:hanging="720"/>
        <w:rPr>
          <w:rFonts w:ascii="Arial" w:hAnsi="Arial" w:cs="Arial"/>
          <w:sz w:val="24"/>
          <w:szCs w:val="24"/>
        </w:rPr>
      </w:pPr>
    </w:p>
    <w:p w14:paraId="46C2588E" w14:textId="77777777" w:rsidR="00D65B94" w:rsidRPr="00FE3C8F" w:rsidRDefault="00111E74" w:rsidP="0000658C">
      <w:pPr>
        <w:tabs>
          <w:tab w:val="left" w:pos="5760"/>
        </w:tabs>
        <w:spacing w:after="0" w:line="240" w:lineRule="auto"/>
        <w:ind w:left="1440" w:hanging="720"/>
        <w:rPr>
          <w:rFonts w:ascii="Arial" w:hAnsi="Arial" w:cs="Arial"/>
          <w:sz w:val="24"/>
          <w:szCs w:val="24"/>
        </w:rPr>
      </w:pPr>
      <w:r>
        <w:rPr>
          <w:rFonts w:ascii="Arial" w:hAnsi="Arial" w:cs="Arial"/>
          <w:sz w:val="24"/>
          <w:szCs w:val="24"/>
        </w:rPr>
        <w:tab/>
      </w:r>
      <w:r w:rsidR="00D65B94" w:rsidRPr="00FE3C8F">
        <w:rPr>
          <w:rFonts w:ascii="Arial" w:hAnsi="Arial" w:cs="Arial"/>
          <w:sz w:val="24"/>
          <w:szCs w:val="24"/>
          <w:u w:val="single"/>
        </w:rPr>
        <w:t>Position</w:t>
      </w:r>
      <w:r w:rsidR="00D65B94" w:rsidRPr="00FE3C8F">
        <w:rPr>
          <w:rFonts w:ascii="Arial" w:hAnsi="Arial" w:cs="Arial"/>
          <w:sz w:val="24"/>
          <w:szCs w:val="24"/>
        </w:rPr>
        <w:tab/>
      </w:r>
      <w:r w:rsidR="00D65B94" w:rsidRPr="00FE3C8F">
        <w:rPr>
          <w:rFonts w:ascii="Arial" w:hAnsi="Arial" w:cs="Arial"/>
          <w:sz w:val="24"/>
          <w:szCs w:val="24"/>
          <w:u w:val="single"/>
        </w:rPr>
        <w:t>Date</w:t>
      </w:r>
    </w:p>
    <w:p w14:paraId="28CC2A23" w14:textId="77777777" w:rsidR="00D65B94" w:rsidRPr="00FE3C8F" w:rsidRDefault="00D65B94">
      <w:pPr>
        <w:tabs>
          <w:tab w:val="left" w:pos="5760"/>
          <w:tab w:val="left" w:pos="6480"/>
        </w:tabs>
        <w:spacing w:after="0" w:line="240" w:lineRule="auto"/>
        <w:ind w:left="1440"/>
        <w:rPr>
          <w:rFonts w:ascii="Arial" w:hAnsi="Arial" w:cs="Arial"/>
          <w:sz w:val="24"/>
          <w:szCs w:val="24"/>
        </w:rPr>
      </w:pPr>
    </w:p>
    <w:p w14:paraId="35833A13" w14:textId="54DB37CC" w:rsidR="00D65B94" w:rsidRDefault="00B56850" w:rsidP="00111E74">
      <w:pPr>
        <w:tabs>
          <w:tab w:val="left" w:pos="5760"/>
        </w:tabs>
        <w:spacing w:after="0" w:line="240" w:lineRule="auto"/>
        <w:ind w:left="1440"/>
        <w:rPr>
          <w:rFonts w:ascii="Arial" w:hAnsi="Arial" w:cs="Arial"/>
          <w:sz w:val="24"/>
          <w:szCs w:val="24"/>
        </w:rPr>
      </w:pPr>
      <w:r>
        <w:rPr>
          <w:rFonts w:ascii="Arial" w:hAnsi="Arial" w:cs="Arial"/>
          <w:sz w:val="24"/>
          <w:szCs w:val="24"/>
        </w:rPr>
        <w:t>Associate Vice</w:t>
      </w:r>
      <w:r w:rsidRPr="00B56850">
        <w:rPr>
          <w:rFonts w:ascii="Arial" w:hAnsi="Arial" w:cs="Arial"/>
          <w:sz w:val="24"/>
          <w:szCs w:val="24"/>
        </w:rPr>
        <w:t xml:space="preserve"> </w:t>
      </w:r>
      <w:r>
        <w:rPr>
          <w:rFonts w:ascii="Arial" w:hAnsi="Arial" w:cs="Arial"/>
          <w:sz w:val="24"/>
          <w:szCs w:val="24"/>
        </w:rPr>
        <w:t>President for</w:t>
      </w:r>
      <w:r w:rsidR="00193DA8">
        <w:rPr>
          <w:rFonts w:ascii="Arial" w:hAnsi="Arial" w:cs="Arial"/>
          <w:sz w:val="24"/>
          <w:szCs w:val="24"/>
        </w:rPr>
        <w:tab/>
        <w:t>June 1 E4Y</w:t>
      </w:r>
    </w:p>
    <w:p w14:paraId="19290D33" w14:textId="72F32EA9" w:rsidR="00235C09" w:rsidRPr="00FE3C8F" w:rsidRDefault="00235C09" w:rsidP="00111E74">
      <w:pPr>
        <w:tabs>
          <w:tab w:val="left" w:pos="5760"/>
        </w:tabs>
        <w:spacing w:after="0" w:line="240" w:lineRule="auto"/>
        <w:ind w:left="1440"/>
        <w:rPr>
          <w:rFonts w:ascii="Arial" w:hAnsi="Arial" w:cs="Arial"/>
          <w:sz w:val="24"/>
          <w:szCs w:val="24"/>
        </w:rPr>
      </w:pPr>
      <w:r>
        <w:rPr>
          <w:rFonts w:ascii="Arial" w:hAnsi="Arial" w:cs="Arial"/>
          <w:sz w:val="24"/>
          <w:szCs w:val="24"/>
        </w:rPr>
        <w:t xml:space="preserve">Academic Success </w:t>
      </w:r>
      <w:r w:rsidR="00B56850">
        <w:rPr>
          <w:rFonts w:ascii="Arial" w:hAnsi="Arial" w:cs="Arial"/>
          <w:sz w:val="24"/>
          <w:szCs w:val="24"/>
        </w:rPr>
        <w:t>and Dean</w:t>
      </w:r>
      <w:r>
        <w:rPr>
          <w:rFonts w:ascii="Arial" w:hAnsi="Arial" w:cs="Arial"/>
          <w:sz w:val="24"/>
          <w:szCs w:val="24"/>
        </w:rPr>
        <w:br/>
        <w:t xml:space="preserve">of University College </w:t>
      </w:r>
    </w:p>
    <w:p w14:paraId="0657BFF3" w14:textId="2916A456" w:rsidR="00D65B94" w:rsidRPr="00FE3C8F" w:rsidRDefault="00235C09" w:rsidP="00111E74">
      <w:pPr>
        <w:tabs>
          <w:tab w:val="left" w:pos="5760"/>
        </w:tabs>
        <w:spacing w:after="0" w:line="240" w:lineRule="auto"/>
        <w:rPr>
          <w:rFonts w:ascii="Arial" w:hAnsi="Arial" w:cs="Arial"/>
          <w:sz w:val="24"/>
          <w:szCs w:val="24"/>
        </w:rPr>
      </w:pPr>
      <w:r>
        <w:rPr>
          <w:rFonts w:ascii="Arial" w:hAnsi="Arial" w:cs="Arial"/>
          <w:sz w:val="24"/>
          <w:szCs w:val="24"/>
        </w:rPr>
        <w:t xml:space="preserve">                     </w:t>
      </w:r>
    </w:p>
    <w:p w14:paraId="6F6B86F8" w14:textId="2550A60A" w:rsidR="00D65B94" w:rsidRPr="00FE3C8F" w:rsidRDefault="00D65B94" w:rsidP="00111E74">
      <w:pPr>
        <w:tabs>
          <w:tab w:val="left" w:pos="5760"/>
        </w:tabs>
        <w:spacing w:after="0" w:line="240" w:lineRule="auto"/>
        <w:ind w:left="1440"/>
        <w:rPr>
          <w:rFonts w:ascii="Arial" w:hAnsi="Arial" w:cs="Arial"/>
          <w:sz w:val="24"/>
          <w:szCs w:val="24"/>
        </w:rPr>
      </w:pPr>
      <w:r w:rsidRPr="00FE3C8F">
        <w:rPr>
          <w:rFonts w:ascii="Arial" w:hAnsi="Arial" w:cs="Arial"/>
          <w:sz w:val="24"/>
          <w:szCs w:val="24"/>
        </w:rPr>
        <w:t xml:space="preserve">Vice President for Student </w:t>
      </w:r>
      <w:r w:rsidR="00EE3EE9">
        <w:rPr>
          <w:rFonts w:ascii="Arial" w:hAnsi="Arial" w:cs="Arial"/>
          <w:sz w:val="24"/>
          <w:szCs w:val="24"/>
        </w:rPr>
        <w:t>Success</w:t>
      </w:r>
      <w:r w:rsidRPr="00FE3C8F">
        <w:rPr>
          <w:rFonts w:ascii="Arial" w:hAnsi="Arial" w:cs="Arial"/>
          <w:sz w:val="24"/>
          <w:szCs w:val="24"/>
        </w:rPr>
        <w:tab/>
        <w:t>June 1 E4Y</w:t>
      </w:r>
    </w:p>
    <w:p w14:paraId="0B25D30E" w14:textId="77777777" w:rsidR="00D65B94" w:rsidRPr="00FE3C8F" w:rsidRDefault="00D65B94" w:rsidP="00111E74">
      <w:pPr>
        <w:tabs>
          <w:tab w:val="left" w:pos="5760"/>
        </w:tabs>
        <w:spacing w:after="0" w:line="240" w:lineRule="auto"/>
        <w:ind w:left="1440"/>
        <w:rPr>
          <w:rFonts w:ascii="Arial" w:hAnsi="Arial" w:cs="Arial"/>
          <w:sz w:val="24"/>
          <w:szCs w:val="24"/>
        </w:rPr>
      </w:pPr>
    </w:p>
    <w:p w14:paraId="451E7669" w14:textId="77777777" w:rsidR="00D65B94" w:rsidRPr="00FE3C8F" w:rsidRDefault="00D65B94" w:rsidP="00111E74">
      <w:pPr>
        <w:tabs>
          <w:tab w:val="left" w:pos="5760"/>
        </w:tabs>
        <w:spacing w:after="0" w:line="240" w:lineRule="auto"/>
        <w:ind w:left="1440"/>
        <w:rPr>
          <w:rFonts w:ascii="Arial" w:hAnsi="Arial" w:cs="Arial"/>
          <w:sz w:val="24"/>
          <w:szCs w:val="24"/>
        </w:rPr>
      </w:pPr>
      <w:r w:rsidRPr="00FE3C8F">
        <w:rPr>
          <w:rFonts w:ascii="Arial" w:hAnsi="Arial" w:cs="Arial"/>
          <w:sz w:val="24"/>
          <w:szCs w:val="24"/>
        </w:rPr>
        <w:t>Chair, Honor Code Council</w:t>
      </w:r>
      <w:r w:rsidRPr="00FE3C8F">
        <w:rPr>
          <w:rFonts w:ascii="Arial" w:hAnsi="Arial" w:cs="Arial"/>
          <w:sz w:val="24"/>
          <w:szCs w:val="24"/>
        </w:rPr>
        <w:tab/>
        <w:t>June 1 E4Y</w:t>
      </w:r>
    </w:p>
    <w:p w14:paraId="3CB16812" w14:textId="77777777" w:rsidR="00D65B94" w:rsidRPr="00FE3C8F" w:rsidRDefault="00D65B94" w:rsidP="00111E74">
      <w:pPr>
        <w:tabs>
          <w:tab w:val="left" w:pos="5760"/>
        </w:tabs>
        <w:spacing w:after="0" w:line="240" w:lineRule="auto"/>
        <w:ind w:left="1440"/>
        <w:rPr>
          <w:rFonts w:ascii="Arial" w:hAnsi="Arial" w:cs="Arial"/>
          <w:sz w:val="24"/>
          <w:szCs w:val="24"/>
        </w:rPr>
      </w:pPr>
    </w:p>
    <w:p w14:paraId="7CF250C7" w14:textId="77777777" w:rsidR="00D65B94" w:rsidRPr="00FE3C8F" w:rsidRDefault="00D65B94" w:rsidP="00111E74">
      <w:pPr>
        <w:tabs>
          <w:tab w:val="left" w:pos="5760"/>
        </w:tabs>
        <w:spacing w:after="0" w:line="240" w:lineRule="auto"/>
        <w:ind w:left="1440"/>
        <w:rPr>
          <w:rFonts w:ascii="Arial" w:hAnsi="Arial" w:cs="Arial"/>
          <w:sz w:val="24"/>
          <w:szCs w:val="24"/>
        </w:rPr>
      </w:pPr>
      <w:r w:rsidRPr="00FE3C8F">
        <w:rPr>
          <w:rFonts w:ascii="Arial" w:hAnsi="Arial" w:cs="Arial"/>
          <w:sz w:val="24"/>
          <w:szCs w:val="24"/>
        </w:rPr>
        <w:t>Chair, Faculty Senate</w:t>
      </w:r>
      <w:r w:rsidRPr="00FE3C8F">
        <w:rPr>
          <w:rFonts w:ascii="Arial" w:hAnsi="Arial" w:cs="Arial"/>
          <w:sz w:val="24"/>
          <w:szCs w:val="24"/>
        </w:rPr>
        <w:tab/>
        <w:t>June 1 E4Y</w:t>
      </w:r>
    </w:p>
    <w:p w14:paraId="7711E51D" w14:textId="77777777" w:rsidR="00D65B94" w:rsidRPr="00FE3C8F" w:rsidRDefault="00D65B94">
      <w:pPr>
        <w:spacing w:after="0" w:line="240" w:lineRule="auto"/>
        <w:rPr>
          <w:rFonts w:ascii="Arial" w:hAnsi="Arial" w:cs="Arial"/>
          <w:sz w:val="24"/>
          <w:szCs w:val="24"/>
        </w:rPr>
      </w:pPr>
    </w:p>
    <w:p w14:paraId="048F8F70" w14:textId="2F92115F" w:rsidR="00D65B94" w:rsidRPr="00FE3C8F" w:rsidRDefault="00D65B94">
      <w:pPr>
        <w:spacing w:after="0" w:line="240" w:lineRule="auto"/>
        <w:rPr>
          <w:rFonts w:ascii="Arial" w:hAnsi="Arial" w:cs="Arial"/>
          <w:b/>
          <w:sz w:val="24"/>
          <w:szCs w:val="24"/>
        </w:rPr>
      </w:pPr>
      <w:r w:rsidRPr="00FE3C8F">
        <w:rPr>
          <w:rFonts w:ascii="Arial" w:hAnsi="Arial" w:cs="Arial"/>
          <w:b/>
          <w:sz w:val="24"/>
          <w:szCs w:val="24"/>
        </w:rPr>
        <w:t>05.</w:t>
      </w:r>
      <w:r w:rsidRPr="00FE3C8F">
        <w:rPr>
          <w:rFonts w:ascii="Arial" w:hAnsi="Arial" w:cs="Arial"/>
          <w:b/>
          <w:sz w:val="24"/>
          <w:szCs w:val="24"/>
        </w:rPr>
        <w:tab/>
        <w:t>CERTIFICATION STATEMENT</w:t>
      </w:r>
    </w:p>
    <w:p w14:paraId="127E5F95" w14:textId="77777777" w:rsidR="00D65B94" w:rsidRPr="00FE3C8F" w:rsidRDefault="00D65B94">
      <w:pPr>
        <w:spacing w:after="0" w:line="240" w:lineRule="auto"/>
        <w:rPr>
          <w:rFonts w:ascii="Arial" w:hAnsi="Arial" w:cs="Arial"/>
          <w:sz w:val="24"/>
          <w:szCs w:val="24"/>
        </w:rPr>
      </w:pPr>
    </w:p>
    <w:p w14:paraId="15258AD5" w14:textId="77777777" w:rsidR="00D65B94" w:rsidRPr="00FE3C8F" w:rsidRDefault="00D65B94">
      <w:pPr>
        <w:spacing w:after="0" w:line="240" w:lineRule="auto"/>
        <w:ind w:left="720"/>
        <w:rPr>
          <w:rFonts w:ascii="Arial" w:hAnsi="Arial" w:cs="Arial"/>
          <w:sz w:val="24"/>
          <w:szCs w:val="24"/>
        </w:rPr>
      </w:pPr>
      <w:r w:rsidRPr="00FE3C8F">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5C4BCD97" w14:textId="77777777" w:rsidR="00D65B94" w:rsidRPr="00FE3C8F" w:rsidRDefault="00D65B94">
      <w:pPr>
        <w:spacing w:after="0" w:line="240" w:lineRule="auto"/>
        <w:ind w:left="720"/>
        <w:rPr>
          <w:rFonts w:ascii="Arial" w:hAnsi="Arial" w:cs="Arial"/>
          <w:sz w:val="24"/>
          <w:szCs w:val="24"/>
        </w:rPr>
      </w:pPr>
    </w:p>
    <w:p w14:paraId="631B0D3E" w14:textId="398D7770" w:rsidR="005F05AF" w:rsidRPr="00FE3C8F" w:rsidRDefault="00235C09">
      <w:pPr>
        <w:spacing w:after="0" w:line="240" w:lineRule="auto"/>
        <w:ind w:left="720"/>
        <w:rPr>
          <w:rFonts w:ascii="Arial" w:hAnsi="Arial" w:cs="Arial"/>
          <w:sz w:val="24"/>
          <w:szCs w:val="24"/>
        </w:rPr>
      </w:pPr>
      <w:r>
        <w:rPr>
          <w:rFonts w:ascii="Arial" w:hAnsi="Arial" w:cs="Arial"/>
          <w:sz w:val="24"/>
          <w:szCs w:val="24"/>
        </w:rPr>
        <w:t>Associate Vice President for Academic Success and Dean of University College</w:t>
      </w:r>
      <w:r w:rsidR="005F05AF" w:rsidRPr="00FE3C8F">
        <w:rPr>
          <w:rFonts w:ascii="Arial" w:hAnsi="Arial" w:cs="Arial"/>
          <w:sz w:val="24"/>
          <w:szCs w:val="24"/>
        </w:rPr>
        <w:t>; senior reviewer of the UPPS</w:t>
      </w:r>
    </w:p>
    <w:p w14:paraId="1FD7F93D" w14:textId="77777777" w:rsidR="005F05AF" w:rsidRPr="00FE3C8F" w:rsidRDefault="005F05AF">
      <w:pPr>
        <w:spacing w:after="0" w:line="240" w:lineRule="auto"/>
        <w:ind w:left="720"/>
        <w:rPr>
          <w:rFonts w:ascii="Arial" w:hAnsi="Arial" w:cs="Arial"/>
          <w:sz w:val="24"/>
          <w:szCs w:val="24"/>
        </w:rPr>
      </w:pPr>
    </w:p>
    <w:p w14:paraId="3B815A59" w14:textId="1CC5A415" w:rsidR="00D65B94" w:rsidRPr="00FE3C8F" w:rsidRDefault="00D65B94">
      <w:pPr>
        <w:spacing w:after="0" w:line="240" w:lineRule="auto"/>
        <w:ind w:left="720"/>
        <w:rPr>
          <w:rFonts w:ascii="Arial" w:hAnsi="Arial" w:cs="Arial"/>
          <w:sz w:val="24"/>
          <w:szCs w:val="24"/>
        </w:rPr>
      </w:pPr>
      <w:r w:rsidRPr="00FE3C8F">
        <w:rPr>
          <w:rFonts w:ascii="Arial" w:hAnsi="Arial" w:cs="Arial"/>
          <w:sz w:val="24"/>
          <w:szCs w:val="24"/>
        </w:rPr>
        <w:t>Provost</w:t>
      </w:r>
      <w:r w:rsidR="005F05AF" w:rsidRPr="00FE3C8F">
        <w:rPr>
          <w:rFonts w:ascii="Arial" w:hAnsi="Arial" w:cs="Arial"/>
          <w:sz w:val="24"/>
          <w:szCs w:val="24"/>
        </w:rPr>
        <w:t xml:space="preserve"> </w:t>
      </w:r>
      <w:r w:rsidR="00EE3EE9" w:rsidRPr="00FE3C8F">
        <w:rPr>
          <w:rFonts w:ascii="Arial" w:hAnsi="Arial" w:cs="Arial"/>
          <w:sz w:val="24"/>
          <w:szCs w:val="24"/>
        </w:rPr>
        <w:t xml:space="preserve">and </w:t>
      </w:r>
      <w:r w:rsidR="00EE3EE9">
        <w:rPr>
          <w:rFonts w:ascii="Arial" w:hAnsi="Arial" w:cs="Arial"/>
          <w:sz w:val="24"/>
          <w:szCs w:val="24"/>
        </w:rPr>
        <w:t>Executive V</w:t>
      </w:r>
      <w:r w:rsidR="00EE3EE9" w:rsidRPr="00FE3C8F">
        <w:rPr>
          <w:rFonts w:ascii="Arial" w:hAnsi="Arial" w:cs="Arial"/>
          <w:sz w:val="24"/>
          <w:szCs w:val="24"/>
        </w:rPr>
        <w:t xml:space="preserve">ice </w:t>
      </w:r>
      <w:r w:rsidR="00EE3EE9">
        <w:rPr>
          <w:rFonts w:ascii="Arial" w:hAnsi="Arial" w:cs="Arial"/>
          <w:sz w:val="24"/>
          <w:szCs w:val="24"/>
        </w:rPr>
        <w:t>P</w:t>
      </w:r>
      <w:r w:rsidR="00EE3EE9" w:rsidRPr="00FE3C8F">
        <w:rPr>
          <w:rFonts w:ascii="Arial" w:hAnsi="Arial" w:cs="Arial"/>
          <w:sz w:val="24"/>
          <w:szCs w:val="24"/>
        </w:rPr>
        <w:t>resident for Academic Affairs</w:t>
      </w:r>
    </w:p>
    <w:p w14:paraId="6C73E338" w14:textId="77777777" w:rsidR="00D65B94" w:rsidRPr="00FE3C8F" w:rsidRDefault="00D65B94">
      <w:pPr>
        <w:spacing w:after="0" w:line="240" w:lineRule="auto"/>
        <w:ind w:left="720"/>
        <w:rPr>
          <w:rFonts w:ascii="Arial" w:hAnsi="Arial" w:cs="Arial"/>
          <w:sz w:val="24"/>
          <w:szCs w:val="24"/>
        </w:rPr>
      </w:pPr>
    </w:p>
    <w:p w14:paraId="0173C3E1" w14:textId="2A6B85D7" w:rsidR="004B31E3" w:rsidRPr="00862B0F" w:rsidRDefault="00D65B94" w:rsidP="00862B0F">
      <w:pPr>
        <w:spacing w:after="0" w:line="240" w:lineRule="auto"/>
        <w:ind w:left="720"/>
        <w:rPr>
          <w:rFonts w:ascii="Arial" w:hAnsi="Arial" w:cs="Arial"/>
          <w:color w:val="000000"/>
          <w:sz w:val="24"/>
          <w:szCs w:val="24"/>
        </w:rPr>
      </w:pPr>
      <w:r w:rsidRPr="00FE3C8F">
        <w:rPr>
          <w:rFonts w:ascii="Arial" w:hAnsi="Arial" w:cs="Arial"/>
          <w:color w:val="000000"/>
          <w:sz w:val="24"/>
          <w:szCs w:val="24"/>
        </w:rPr>
        <w:t>President</w:t>
      </w:r>
    </w:p>
    <w:sectPr w:rsidR="004B31E3" w:rsidRPr="00862B0F" w:rsidSect="00DB687D">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FD87" w14:textId="77777777" w:rsidR="00A86D4F" w:rsidRDefault="00A86D4F" w:rsidP="00BF2688">
      <w:pPr>
        <w:spacing w:after="0" w:line="240" w:lineRule="auto"/>
      </w:pPr>
      <w:r>
        <w:separator/>
      </w:r>
    </w:p>
  </w:endnote>
  <w:endnote w:type="continuationSeparator" w:id="0">
    <w:p w14:paraId="3B5D7DA7" w14:textId="77777777" w:rsidR="00A86D4F" w:rsidRDefault="00A86D4F" w:rsidP="00BF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B0F8" w14:textId="77777777" w:rsidR="00BF2688" w:rsidRDefault="00BF2688">
    <w:pPr>
      <w:pStyle w:val="Footer"/>
      <w:jc w:val="right"/>
    </w:pPr>
  </w:p>
  <w:p w14:paraId="6696FA26" w14:textId="77777777" w:rsidR="00BF2688" w:rsidRDefault="00BF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2FB9" w14:textId="77777777" w:rsidR="00A86D4F" w:rsidRDefault="00A86D4F" w:rsidP="00BF2688">
      <w:pPr>
        <w:spacing w:after="0" w:line="240" w:lineRule="auto"/>
      </w:pPr>
      <w:r>
        <w:separator/>
      </w:r>
    </w:p>
  </w:footnote>
  <w:footnote w:type="continuationSeparator" w:id="0">
    <w:p w14:paraId="2C19D545" w14:textId="77777777" w:rsidR="00A86D4F" w:rsidRDefault="00A86D4F" w:rsidP="00BF2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021"/>
    <w:multiLevelType w:val="hybridMultilevel"/>
    <w:tmpl w:val="5D3A1102"/>
    <w:lvl w:ilvl="0" w:tplc="982E8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D63DDF"/>
    <w:multiLevelType w:val="hybridMultilevel"/>
    <w:tmpl w:val="7C925618"/>
    <w:lvl w:ilvl="0" w:tplc="7F542292">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3050BC9"/>
    <w:multiLevelType w:val="hybridMultilevel"/>
    <w:tmpl w:val="17CA14BA"/>
    <w:lvl w:ilvl="0" w:tplc="204E913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B34302"/>
    <w:multiLevelType w:val="hybridMultilevel"/>
    <w:tmpl w:val="00123478"/>
    <w:lvl w:ilvl="0" w:tplc="448AD3B2">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B02F20"/>
    <w:multiLevelType w:val="hybridMultilevel"/>
    <w:tmpl w:val="D1A8D414"/>
    <w:lvl w:ilvl="0" w:tplc="1E5C24EC">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AC0BCB"/>
    <w:multiLevelType w:val="hybridMultilevel"/>
    <w:tmpl w:val="294A897E"/>
    <w:lvl w:ilvl="0" w:tplc="EAD6A038">
      <w:start w:val="5"/>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24405501"/>
    <w:multiLevelType w:val="hybridMultilevel"/>
    <w:tmpl w:val="D6D67524"/>
    <w:lvl w:ilvl="0" w:tplc="7E9A721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401621"/>
    <w:multiLevelType w:val="hybridMultilevel"/>
    <w:tmpl w:val="DA98AC6A"/>
    <w:lvl w:ilvl="0" w:tplc="8A708A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D74D7F"/>
    <w:multiLevelType w:val="hybridMultilevel"/>
    <w:tmpl w:val="81168886"/>
    <w:lvl w:ilvl="0" w:tplc="9508E9A2">
      <w:start w:val="4"/>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35095812"/>
    <w:multiLevelType w:val="hybridMultilevel"/>
    <w:tmpl w:val="65F27382"/>
    <w:lvl w:ilvl="0" w:tplc="D53CF68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781B42"/>
    <w:multiLevelType w:val="hybridMultilevel"/>
    <w:tmpl w:val="3B34A45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525D0"/>
    <w:multiLevelType w:val="hybridMultilevel"/>
    <w:tmpl w:val="6AA6D726"/>
    <w:lvl w:ilvl="0" w:tplc="E5604C60">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8B5F5E"/>
    <w:multiLevelType w:val="hybridMultilevel"/>
    <w:tmpl w:val="1F94D7F0"/>
    <w:lvl w:ilvl="0" w:tplc="59A88762">
      <w:start w:val="2"/>
      <w:numFmt w:val="lowerLetter"/>
      <w:lvlText w:val="%1."/>
      <w:lvlJc w:val="left"/>
      <w:pPr>
        <w:tabs>
          <w:tab w:val="num" w:pos="1800"/>
        </w:tabs>
        <w:ind w:left="180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15:restartNumberingAfterBreak="0">
    <w:nsid w:val="587B246D"/>
    <w:multiLevelType w:val="hybridMultilevel"/>
    <w:tmpl w:val="C9BE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00076"/>
    <w:multiLevelType w:val="hybridMultilevel"/>
    <w:tmpl w:val="A02A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82008"/>
    <w:multiLevelType w:val="hybridMultilevel"/>
    <w:tmpl w:val="000AE48C"/>
    <w:lvl w:ilvl="0" w:tplc="87903AE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4D46B23"/>
    <w:multiLevelType w:val="hybridMultilevel"/>
    <w:tmpl w:val="C3D0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D091A"/>
    <w:multiLevelType w:val="hybridMultilevel"/>
    <w:tmpl w:val="A5C029E2"/>
    <w:lvl w:ilvl="0" w:tplc="02C2359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C844BE2"/>
    <w:multiLevelType w:val="hybridMultilevel"/>
    <w:tmpl w:val="854642EE"/>
    <w:lvl w:ilvl="0" w:tplc="DA300454">
      <w:start w:val="1"/>
      <w:numFmt w:val="lowerLetter"/>
      <w:lvlText w:val="%1."/>
      <w:lvlJc w:val="left"/>
      <w:pPr>
        <w:ind w:left="22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D0D6A26"/>
    <w:multiLevelType w:val="hybridMultilevel"/>
    <w:tmpl w:val="923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5AFD"/>
    <w:multiLevelType w:val="hybridMultilevel"/>
    <w:tmpl w:val="8BA6C5E8"/>
    <w:lvl w:ilvl="0" w:tplc="A094DCF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AE4E38"/>
    <w:multiLevelType w:val="hybridMultilevel"/>
    <w:tmpl w:val="BCFEE728"/>
    <w:lvl w:ilvl="0" w:tplc="9E48C71A">
      <w:start w:val="6"/>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num w:numId="1" w16cid:durableId="639723283">
    <w:abstractNumId w:val="20"/>
  </w:num>
  <w:num w:numId="2" w16cid:durableId="1155495063">
    <w:abstractNumId w:val="20"/>
  </w:num>
  <w:num w:numId="3" w16cid:durableId="1611933483">
    <w:abstractNumId w:val="18"/>
  </w:num>
  <w:num w:numId="4" w16cid:durableId="4285459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4068377">
    <w:abstractNumId w:val="4"/>
  </w:num>
  <w:num w:numId="6" w16cid:durableId="198475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9062642">
    <w:abstractNumId w:val="6"/>
  </w:num>
  <w:num w:numId="8" w16cid:durableId="2046442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8993300">
    <w:abstractNumId w:val="12"/>
  </w:num>
  <w:num w:numId="10" w16cid:durableId="1852184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8118265">
    <w:abstractNumId w:val="9"/>
  </w:num>
  <w:num w:numId="12" w16cid:durableId="988558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8436739">
    <w:abstractNumId w:val="17"/>
  </w:num>
  <w:num w:numId="14" w16cid:durableId="138546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6926803">
    <w:abstractNumId w:val="0"/>
  </w:num>
  <w:num w:numId="16" w16cid:durableId="165484580">
    <w:abstractNumId w:val="3"/>
  </w:num>
  <w:num w:numId="17" w16cid:durableId="1346441137">
    <w:abstractNumId w:val="11"/>
  </w:num>
  <w:num w:numId="18" w16cid:durableId="91778463">
    <w:abstractNumId w:val="7"/>
  </w:num>
  <w:num w:numId="19" w16cid:durableId="1224947643">
    <w:abstractNumId w:val="13"/>
  </w:num>
  <w:num w:numId="20" w16cid:durableId="1926572778">
    <w:abstractNumId w:val="16"/>
  </w:num>
  <w:num w:numId="21" w16cid:durableId="169178584">
    <w:abstractNumId w:val="19"/>
  </w:num>
  <w:num w:numId="22" w16cid:durableId="786584579">
    <w:abstractNumId w:val="14"/>
  </w:num>
  <w:num w:numId="23" w16cid:durableId="1812401695">
    <w:abstractNumId w:val="15"/>
  </w:num>
  <w:num w:numId="24" w16cid:durableId="566378239">
    <w:abstractNumId w:val="1"/>
  </w:num>
  <w:num w:numId="25" w16cid:durableId="1363436869">
    <w:abstractNumId w:val="8"/>
  </w:num>
  <w:num w:numId="26" w16cid:durableId="929236242">
    <w:abstractNumId w:val="5"/>
  </w:num>
  <w:num w:numId="27" w16cid:durableId="660624177">
    <w:abstractNumId w:val="2"/>
  </w:num>
  <w:num w:numId="28" w16cid:durableId="60101202">
    <w:abstractNumId w:val="21"/>
  </w:num>
  <w:num w:numId="29" w16cid:durableId="1232275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47"/>
    <w:rsid w:val="0000613A"/>
    <w:rsid w:val="0000658C"/>
    <w:rsid w:val="00012C03"/>
    <w:rsid w:val="000150C6"/>
    <w:rsid w:val="00015CE1"/>
    <w:rsid w:val="00025952"/>
    <w:rsid w:val="00026D57"/>
    <w:rsid w:val="00027AFF"/>
    <w:rsid w:val="00031C60"/>
    <w:rsid w:val="00033493"/>
    <w:rsid w:val="00036B91"/>
    <w:rsid w:val="00042C89"/>
    <w:rsid w:val="00050F87"/>
    <w:rsid w:val="00057CA4"/>
    <w:rsid w:val="00066D86"/>
    <w:rsid w:val="0007394F"/>
    <w:rsid w:val="00075C36"/>
    <w:rsid w:val="000860D2"/>
    <w:rsid w:val="00090458"/>
    <w:rsid w:val="00090AA2"/>
    <w:rsid w:val="000A0A08"/>
    <w:rsid w:val="000B3D58"/>
    <w:rsid w:val="000B5389"/>
    <w:rsid w:val="000B64AC"/>
    <w:rsid w:val="000B753E"/>
    <w:rsid w:val="000D10E0"/>
    <w:rsid w:val="000F292C"/>
    <w:rsid w:val="000F7B36"/>
    <w:rsid w:val="00105515"/>
    <w:rsid w:val="00105A10"/>
    <w:rsid w:val="00110E44"/>
    <w:rsid w:val="00111E74"/>
    <w:rsid w:val="00121C55"/>
    <w:rsid w:val="001222C1"/>
    <w:rsid w:val="0012610C"/>
    <w:rsid w:val="0013066A"/>
    <w:rsid w:val="00143317"/>
    <w:rsid w:val="00145249"/>
    <w:rsid w:val="001505B1"/>
    <w:rsid w:val="00153079"/>
    <w:rsid w:val="001703B0"/>
    <w:rsid w:val="0018740E"/>
    <w:rsid w:val="001934B2"/>
    <w:rsid w:val="00193DA8"/>
    <w:rsid w:val="001A3E07"/>
    <w:rsid w:val="001B4A8F"/>
    <w:rsid w:val="001B5AB4"/>
    <w:rsid w:val="001C3EE0"/>
    <w:rsid w:val="001C5D8D"/>
    <w:rsid w:val="001D4E51"/>
    <w:rsid w:val="001D74CD"/>
    <w:rsid w:val="001E24BE"/>
    <w:rsid w:val="001E4E2B"/>
    <w:rsid w:val="001E598A"/>
    <w:rsid w:val="002044D5"/>
    <w:rsid w:val="00224747"/>
    <w:rsid w:val="00227567"/>
    <w:rsid w:val="002300C5"/>
    <w:rsid w:val="00230645"/>
    <w:rsid w:val="00230D2E"/>
    <w:rsid w:val="00234677"/>
    <w:rsid w:val="00235C09"/>
    <w:rsid w:val="00240F7E"/>
    <w:rsid w:val="0024385F"/>
    <w:rsid w:val="0025275E"/>
    <w:rsid w:val="00256288"/>
    <w:rsid w:val="002607C3"/>
    <w:rsid w:val="00273864"/>
    <w:rsid w:val="00273F24"/>
    <w:rsid w:val="00282559"/>
    <w:rsid w:val="00283549"/>
    <w:rsid w:val="00285B40"/>
    <w:rsid w:val="00296350"/>
    <w:rsid w:val="002B1602"/>
    <w:rsid w:val="002B1657"/>
    <w:rsid w:val="002B61A1"/>
    <w:rsid w:val="002B75BF"/>
    <w:rsid w:val="002E06CA"/>
    <w:rsid w:val="002F29BA"/>
    <w:rsid w:val="002F3E10"/>
    <w:rsid w:val="00330C45"/>
    <w:rsid w:val="00331889"/>
    <w:rsid w:val="00337308"/>
    <w:rsid w:val="003500DC"/>
    <w:rsid w:val="0035304B"/>
    <w:rsid w:val="003628BA"/>
    <w:rsid w:val="003713D1"/>
    <w:rsid w:val="0037194B"/>
    <w:rsid w:val="00371992"/>
    <w:rsid w:val="003739C7"/>
    <w:rsid w:val="0038002D"/>
    <w:rsid w:val="00386E04"/>
    <w:rsid w:val="003A37BD"/>
    <w:rsid w:val="003B0992"/>
    <w:rsid w:val="003B0E75"/>
    <w:rsid w:val="003B43A1"/>
    <w:rsid w:val="003E14BB"/>
    <w:rsid w:val="003E3793"/>
    <w:rsid w:val="003E53A6"/>
    <w:rsid w:val="003F0D1C"/>
    <w:rsid w:val="003F1DD1"/>
    <w:rsid w:val="003F7A0C"/>
    <w:rsid w:val="003F7F26"/>
    <w:rsid w:val="00410C7E"/>
    <w:rsid w:val="00410DFF"/>
    <w:rsid w:val="0041514C"/>
    <w:rsid w:val="00417B11"/>
    <w:rsid w:val="0043449A"/>
    <w:rsid w:val="00434E0D"/>
    <w:rsid w:val="00436490"/>
    <w:rsid w:val="004403A3"/>
    <w:rsid w:val="0044075C"/>
    <w:rsid w:val="00440C16"/>
    <w:rsid w:val="00454251"/>
    <w:rsid w:val="004568A9"/>
    <w:rsid w:val="00460BE0"/>
    <w:rsid w:val="00466409"/>
    <w:rsid w:val="00491794"/>
    <w:rsid w:val="00495CBC"/>
    <w:rsid w:val="0049665B"/>
    <w:rsid w:val="004A3A3D"/>
    <w:rsid w:val="004B0931"/>
    <w:rsid w:val="004B165C"/>
    <w:rsid w:val="004B263A"/>
    <w:rsid w:val="004B31E3"/>
    <w:rsid w:val="004C18EA"/>
    <w:rsid w:val="004D03E9"/>
    <w:rsid w:val="004D4A06"/>
    <w:rsid w:val="004E5E14"/>
    <w:rsid w:val="00501E23"/>
    <w:rsid w:val="0050521B"/>
    <w:rsid w:val="00511168"/>
    <w:rsid w:val="00515966"/>
    <w:rsid w:val="005232F8"/>
    <w:rsid w:val="005236F8"/>
    <w:rsid w:val="00523DE1"/>
    <w:rsid w:val="005243FA"/>
    <w:rsid w:val="00536532"/>
    <w:rsid w:val="005413D1"/>
    <w:rsid w:val="00542B16"/>
    <w:rsid w:val="00544315"/>
    <w:rsid w:val="00545532"/>
    <w:rsid w:val="00547E93"/>
    <w:rsid w:val="005608F2"/>
    <w:rsid w:val="00562FF1"/>
    <w:rsid w:val="00571641"/>
    <w:rsid w:val="0057413D"/>
    <w:rsid w:val="00575138"/>
    <w:rsid w:val="00584B26"/>
    <w:rsid w:val="005851B7"/>
    <w:rsid w:val="00587E88"/>
    <w:rsid w:val="00591A3F"/>
    <w:rsid w:val="005A7C97"/>
    <w:rsid w:val="005D2609"/>
    <w:rsid w:val="005E3495"/>
    <w:rsid w:val="005F05AF"/>
    <w:rsid w:val="005F2F53"/>
    <w:rsid w:val="005F47D7"/>
    <w:rsid w:val="00604960"/>
    <w:rsid w:val="00605041"/>
    <w:rsid w:val="00612D5C"/>
    <w:rsid w:val="0061638A"/>
    <w:rsid w:val="006206CC"/>
    <w:rsid w:val="00626A56"/>
    <w:rsid w:val="006306E7"/>
    <w:rsid w:val="006332DD"/>
    <w:rsid w:val="00637960"/>
    <w:rsid w:val="00637B18"/>
    <w:rsid w:val="00662656"/>
    <w:rsid w:val="006648C1"/>
    <w:rsid w:val="00667D4F"/>
    <w:rsid w:val="006806F0"/>
    <w:rsid w:val="00692F07"/>
    <w:rsid w:val="00693260"/>
    <w:rsid w:val="006953E4"/>
    <w:rsid w:val="006A4B89"/>
    <w:rsid w:val="006A4D50"/>
    <w:rsid w:val="006A50B6"/>
    <w:rsid w:val="006B6ABE"/>
    <w:rsid w:val="006C2530"/>
    <w:rsid w:val="006C4C1F"/>
    <w:rsid w:val="006D1AEF"/>
    <w:rsid w:val="006D1AF0"/>
    <w:rsid w:val="006D6B06"/>
    <w:rsid w:val="006E1C64"/>
    <w:rsid w:val="006E5CA9"/>
    <w:rsid w:val="006F7C12"/>
    <w:rsid w:val="00700730"/>
    <w:rsid w:val="00701131"/>
    <w:rsid w:val="007032FA"/>
    <w:rsid w:val="00713731"/>
    <w:rsid w:val="00734FBD"/>
    <w:rsid w:val="00735363"/>
    <w:rsid w:val="00736A85"/>
    <w:rsid w:val="00741CAA"/>
    <w:rsid w:val="00741FA1"/>
    <w:rsid w:val="00750503"/>
    <w:rsid w:val="0075174F"/>
    <w:rsid w:val="00753FB8"/>
    <w:rsid w:val="00767258"/>
    <w:rsid w:val="00773B84"/>
    <w:rsid w:val="00776802"/>
    <w:rsid w:val="00777D44"/>
    <w:rsid w:val="0078118A"/>
    <w:rsid w:val="007828CF"/>
    <w:rsid w:val="00796B13"/>
    <w:rsid w:val="007B1112"/>
    <w:rsid w:val="007B231D"/>
    <w:rsid w:val="007B5046"/>
    <w:rsid w:val="007D09A9"/>
    <w:rsid w:val="007E063B"/>
    <w:rsid w:val="007E1450"/>
    <w:rsid w:val="007E474B"/>
    <w:rsid w:val="007E6338"/>
    <w:rsid w:val="007F0C98"/>
    <w:rsid w:val="007F7DD3"/>
    <w:rsid w:val="008146C0"/>
    <w:rsid w:val="00817D97"/>
    <w:rsid w:val="00822040"/>
    <w:rsid w:val="00822F00"/>
    <w:rsid w:val="0082597A"/>
    <w:rsid w:val="00826982"/>
    <w:rsid w:val="00834807"/>
    <w:rsid w:val="00834F21"/>
    <w:rsid w:val="0083544E"/>
    <w:rsid w:val="00842C62"/>
    <w:rsid w:val="00843D06"/>
    <w:rsid w:val="0085496F"/>
    <w:rsid w:val="008562C1"/>
    <w:rsid w:val="008578C8"/>
    <w:rsid w:val="00862B0F"/>
    <w:rsid w:val="00881E58"/>
    <w:rsid w:val="00884F6A"/>
    <w:rsid w:val="0088566D"/>
    <w:rsid w:val="008916D5"/>
    <w:rsid w:val="00891B0C"/>
    <w:rsid w:val="00893B14"/>
    <w:rsid w:val="00896C35"/>
    <w:rsid w:val="008A1C5D"/>
    <w:rsid w:val="008A51F0"/>
    <w:rsid w:val="008A7930"/>
    <w:rsid w:val="008B187F"/>
    <w:rsid w:val="008B5700"/>
    <w:rsid w:val="008B5AF4"/>
    <w:rsid w:val="008D2FB3"/>
    <w:rsid w:val="008E0F67"/>
    <w:rsid w:val="008F1805"/>
    <w:rsid w:val="008F47E3"/>
    <w:rsid w:val="008F5F06"/>
    <w:rsid w:val="008F7395"/>
    <w:rsid w:val="00904FAD"/>
    <w:rsid w:val="00915F20"/>
    <w:rsid w:val="0092729F"/>
    <w:rsid w:val="00932437"/>
    <w:rsid w:val="00944D11"/>
    <w:rsid w:val="009463DA"/>
    <w:rsid w:val="00950329"/>
    <w:rsid w:val="0095540A"/>
    <w:rsid w:val="009566F2"/>
    <w:rsid w:val="0097150C"/>
    <w:rsid w:val="00975D5D"/>
    <w:rsid w:val="0098350B"/>
    <w:rsid w:val="00992CA7"/>
    <w:rsid w:val="00992E34"/>
    <w:rsid w:val="009A23C1"/>
    <w:rsid w:val="009B00E8"/>
    <w:rsid w:val="009B061E"/>
    <w:rsid w:val="009D36FC"/>
    <w:rsid w:val="009E0716"/>
    <w:rsid w:val="009E1EB8"/>
    <w:rsid w:val="009E6E5C"/>
    <w:rsid w:val="009F0AA9"/>
    <w:rsid w:val="009F14DA"/>
    <w:rsid w:val="009F2902"/>
    <w:rsid w:val="009F5551"/>
    <w:rsid w:val="009F6AA1"/>
    <w:rsid w:val="00A03BF0"/>
    <w:rsid w:val="00A311ED"/>
    <w:rsid w:val="00A332C8"/>
    <w:rsid w:val="00A36501"/>
    <w:rsid w:val="00A43C59"/>
    <w:rsid w:val="00A445DE"/>
    <w:rsid w:val="00A45205"/>
    <w:rsid w:val="00A55BEF"/>
    <w:rsid w:val="00A55E5E"/>
    <w:rsid w:val="00A55F42"/>
    <w:rsid w:val="00A573C0"/>
    <w:rsid w:val="00A629F5"/>
    <w:rsid w:val="00A64FB7"/>
    <w:rsid w:val="00A8112F"/>
    <w:rsid w:val="00A86D4F"/>
    <w:rsid w:val="00AA1310"/>
    <w:rsid w:val="00AB4102"/>
    <w:rsid w:val="00AB7DC4"/>
    <w:rsid w:val="00AC4E3A"/>
    <w:rsid w:val="00AC6C03"/>
    <w:rsid w:val="00AD4BA1"/>
    <w:rsid w:val="00AE1357"/>
    <w:rsid w:val="00AE237D"/>
    <w:rsid w:val="00AE2DF2"/>
    <w:rsid w:val="00AE6475"/>
    <w:rsid w:val="00B03793"/>
    <w:rsid w:val="00B03FC2"/>
    <w:rsid w:val="00B11021"/>
    <w:rsid w:val="00B11F6C"/>
    <w:rsid w:val="00B34CA4"/>
    <w:rsid w:val="00B34FD3"/>
    <w:rsid w:val="00B369B9"/>
    <w:rsid w:val="00B42A04"/>
    <w:rsid w:val="00B442F7"/>
    <w:rsid w:val="00B50E22"/>
    <w:rsid w:val="00B51347"/>
    <w:rsid w:val="00B53133"/>
    <w:rsid w:val="00B56850"/>
    <w:rsid w:val="00B601BB"/>
    <w:rsid w:val="00B65430"/>
    <w:rsid w:val="00B673F1"/>
    <w:rsid w:val="00B744A5"/>
    <w:rsid w:val="00B77053"/>
    <w:rsid w:val="00B8088C"/>
    <w:rsid w:val="00B95791"/>
    <w:rsid w:val="00BB60D4"/>
    <w:rsid w:val="00BC0BC0"/>
    <w:rsid w:val="00BC1BB8"/>
    <w:rsid w:val="00BD0D1D"/>
    <w:rsid w:val="00BD4FF8"/>
    <w:rsid w:val="00BD62F4"/>
    <w:rsid w:val="00BF2688"/>
    <w:rsid w:val="00C00738"/>
    <w:rsid w:val="00C04D1E"/>
    <w:rsid w:val="00C04DE5"/>
    <w:rsid w:val="00C11404"/>
    <w:rsid w:val="00C17669"/>
    <w:rsid w:val="00C20A5B"/>
    <w:rsid w:val="00C30A01"/>
    <w:rsid w:val="00C3337F"/>
    <w:rsid w:val="00C51222"/>
    <w:rsid w:val="00C57DDB"/>
    <w:rsid w:val="00C624F8"/>
    <w:rsid w:val="00C62736"/>
    <w:rsid w:val="00C64526"/>
    <w:rsid w:val="00C7299D"/>
    <w:rsid w:val="00C769DA"/>
    <w:rsid w:val="00C7702E"/>
    <w:rsid w:val="00C7759B"/>
    <w:rsid w:val="00C80725"/>
    <w:rsid w:val="00C80EBF"/>
    <w:rsid w:val="00C84F7D"/>
    <w:rsid w:val="00C90704"/>
    <w:rsid w:val="00C94A4D"/>
    <w:rsid w:val="00CA3484"/>
    <w:rsid w:val="00CA45AA"/>
    <w:rsid w:val="00CB17C7"/>
    <w:rsid w:val="00CB368C"/>
    <w:rsid w:val="00CC4ECA"/>
    <w:rsid w:val="00CE09AF"/>
    <w:rsid w:val="00CE452B"/>
    <w:rsid w:val="00CF3077"/>
    <w:rsid w:val="00CF64FE"/>
    <w:rsid w:val="00D15560"/>
    <w:rsid w:val="00D24084"/>
    <w:rsid w:val="00D242C4"/>
    <w:rsid w:val="00D43D85"/>
    <w:rsid w:val="00D44F97"/>
    <w:rsid w:val="00D45691"/>
    <w:rsid w:val="00D549BF"/>
    <w:rsid w:val="00D57586"/>
    <w:rsid w:val="00D65B94"/>
    <w:rsid w:val="00D755CE"/>
    <w:rsid w:val="00D84CE7"/>
    <w:rsid w:val="00D87BA4"/>
    <w:rsid w:val="00D920EC"/>
    <w:rsid w:val="00D93142"/>
    <w:rsid w:val="00D946A2"/>
    <w:rsid w:val="00DA2D6E"/>
    <w:rsid w:val="00DB275E"/>
    <w:rsid w:val="00DB5944"/>
    <w:rsid w:val="00DB5C25"/>
    <w:rsid w:val="00DB687D"/>
    <w:rsid w:val="00DC14DA"/>
    <w:rsid w:val="00DC2A05"/>
    <w:rsid w:val="00DD4E97"/>
    <w:rsid w:val="00DE04CD"/>
    <w:rsid w:val="00DE2F24"/>
    <w:rsid w:val="00DE5136"/>
    <w:rsid w:val="00DE59C9"/>
    <w:rsid w:val="00E272B2"/>
    <w:rsid w:val="00E32B4A"/>
    <w:rsid w:val="00E34621"/>
    <w:rsid w:val="00E34CCD"/>
    <w:rsid w:val="00E40E25"/>
    <w:rsid w:val="00E41D47"/>
    <w:rsid w:val="00E478B5"/>
    <w:rsid w:val="00E50136"/>
    <w:rsid w:val="00E529A0"/>
    <w:rsid w:val="00E64CC6"/>
    <w:rsid w:val="00E70973"/>
    <w:rsid w:val="00E754BC"/>
    <w:rsid w:val="00E75A3D"/>
    <w:rsid w:val="00E935AE"/>
    <w:rsid w:val="00E96C9E"/>
    <w:rsid w:val="00EC121E"/>
    <w:rsid w:val="00EC4280"/>
    <w:rsid w:val="00EC7238"/>
    <w:rsid w:val="00EE3EE9"/>
    <w:rsid w:val="00EE51EA"/>
    <w:rsid w:val="00EF5961"/>
    <w:rsid w:val="00F164FE"/>
    <w:rsid w:val="00F223A2"/>
    <w:rsid w:val="00F234BE"/>
    <w:rsid w:val="00F40EEB"/>
    <w:rsid w:val="00F755C3"/>
    <w:rsid w:val="00F818E0"/>
    <w:rsid w:val="00F85496"/>
    <w:rsid w:val="00F877F8"/>
    <w:rsid w:val="00F95A98"/>
    <w:rsid w:val="00F974BD"/>
    <w:rsid w:val="00FB36BF"/>
    <w:rsid w:val="00FB6A7A"/>
    <w:rsid w:val="00FC2B6D"/>
    <w:rsid w:val="00FC7436"/>
    <w:rsid w:val="00FD1E24"/>
    <w:rsid w:val="00FD42DD"/>
    <w:rsid w:val="00FE0FEE"/>
    <w:rsid w:val="00FE2F7D"/>
    <w:rsid w:val="00FE3C8F"/>
    <w:rsid w:val="00FF507A"/>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C7173"/>
  <w15:chartTrackingRefBased/>
  <w15:docId w15:val="{4A2CBF33-B699-48C3-98EB-F602D3FE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ascii="Times New Roman" w:hAnsi="Times New Roman" w:cs="Times New Roman" w:hint="default"/>
      <w:color w:val="0000FF"/>
      <w:u w:val="single"/>
    </w:rPr>
  </w:style>
  <w:style w:type="character" w:styleId="FollowedHyperlink">
    <w:name w:val="FollowedHyperlink"/>
    <w:uiPriority w:val="99"/>
    <w:semiHidden/>
    <w:unhideWhenUsed/>
    <w:rPr>
      <w:color w:val="800080"/>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locked/>
    <w:rPr>
      <w:rFonts w:ascii="Times New Roman" w:eastAsia="Times New Roman" w:hAnsi="Times New Roman" w:cs="Times New Roman" w:hint="default"/>
      <w:lang w:bidi="en-US"/>
    </w:rPr>
  </w:style>
  <w:style w:type="paragraph" w:styleId="Header">
    <w:name w:val="header"/>
    <w:basedOn w:val="Normal"/>
    <w:link w:val="HeaderChar"/>
    <w:uiPriority w:val="99"/>
    <w:unhideWhenUsed/>
    <w:pPr>
      <w:tabs>
        <w:tab w:val="center" w:pos="4320"/>
        <w:tab w:val="right" w:pos="8640"/>
      </w:tabs>
      <w:spacing w:after="0" w:line="240" w:lineRule="auto"/>
    </w:pPr>
    <w:rPr>
      <w:rFonts w:ascii="Times New Roman" w:eastAsia="Calibri" w:hAnsi="Times New Roman"/>
      <w:sz w:val="24"/>
      <w:szCs w:val="20"/>
    </w:rPr>
  </w:style>
  <w:style w:type="character" w:customStyle="1" w:styleId="HeaderChar">
    <w:name w:val="Header Char"/>
    <w:link w:val="Header"/>
    <w:uiPriority w:val="99"/>
    <w:rPr>
      <w:rFonts w:ascii="Times New Roman" w:hAnsi="Times New Roman" w:cs="Times New Roman" w:hint="default"/>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lang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hint="default"/>
      <w:sz w:val="16"/>
    </w:rPr>
  </w:style>
  <w:style w:type="paragraph" w:styleId="Revision">
    <w:name w:val="Revision"/>
    <w:uiPriority w:val="99"/>
    <w:semiHidden/>
    <w:rPr>
      <w:rFonts w:eastAsia="Times New Roman"/>
      <w:sz w:val="22"/>
      <w:szCs w:val="22"/>
      <w:lang w:bidi="en-US"/>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table" w:styleId="TableGrid">
    <w:name w:val="Table Grid"/>
    <w:basedOn w:val="TableNormal"/>
    <w:uiPriority w:val="39"/>
    <w:rsid w:val="00CB36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50B6"/>
    <w:rPr>
      <w:color w:val="605E5C"/>
      <w:shd w:val="clear" w:color="auto" w:fill="E1DFDD"/>
    </w:rPr>
  </w:style>
  <w:style w:type="character" w:styleId="UnresolvedMention">
    <w:name w:val="Unresolved Mention"/>
    <w:basedOn w:val="DefaultParagraphFont"/>
    <w:uiPriority w:val="99"/>
    <w:semiHidden/>
    <w:unhideWhenUsed/>
    <w:rsid w:val="0044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87452">
      <w:bodyDiv w:val="1"/>
      <w:marLeft w:val="0"/>
      <w:marRight w:val="0"/>
      <w:marTop w:val="0"/>
      <w:marBottom w:val="0"/>
      <w:divBdr>
        <w:top w:val="none" w:sz="0" w:space="0" w:color="auto"/>
        <w:left w:val="none" w:sz="0" w:space="0" w:color="auto"/>
        <w:bottom w:val="none" w:sz="0" w:space="0" w:color="auto"/>
        <w:right w:val="none" w:sz="0" w:space="0" w:color="auto"/>
      </w:divBdr>
    </w:div>
    <w:div w:id="8356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xstate.edu/honorcodecouncil/Academic-Integrity.html" TargetMode="External"/><Relationship Id="rId18" Type="http://schemas.openxmlformats.org/officeDocument/2006/relationships/hyperlink" Target="http://www.txstate.edu/honorcodecouncil/Student-Resources.html" TargetMode="External"/><Relationship Id="rId26" Type="http://schemas.openxmlformats.org/officeDocument/2006/relationships/hyperlink" Target="https://gato-docs.its.txstate.edu/jcr:befb9ea6-86eb-49a6-b259-93cb0f3756b1/determination_verification_form.pdf" TargetMode="External"/><Relationship Id="rId39" Type="http://schemas.openxmlformats.org/officeDocument/2006/relationships/theme" Target="theme/theme1.xml"/><Relationship Id="rId21" Type="http://schemas.openxmlformats.org/officeDocument/2006/relationships/hyperlink" Target="https://gato-docs.its.txstate.edu/jcr:befb9ea6-86eb-49a6-b259-93cb0f3756b1/determination_verification_form.pdf" TargetMode="External"/><Relationship Id="rId34" Type="http://schemas.openxmlformats.org/officeDocument/2006/relationships/hyperlink" Target="https://www.tsus.edu/about-tsus/policies.html" TargetMode="External"/><Relationship Id="rId7" Type="http://schemas.openxmlformats.org/officeDocument/2006/relationships/endnotes" Target="endnotes.xml"/><Relationship Id="rId12" Type="http://schemas.openxmlformats.org/officeDocument/2006/relationships/hyperlink" Target="https://www.txstate.edu/honorcodecouncil/Academic-Integrity.html" TargetMode="External"/><Relationship Id="rId17" Type="http://schemas.openxmlformats.org/officeDocument/2006/relationships/hyperlink" Target="https://www.txst.edu/honorcodecouncil/faculty-resources.html" TargetMode="External"/><Relationship Id="rId25" Type="http://schemas.openxmlformats.org/officeDocument/2006/relationships/hyperlink" Target="https://www.txstate.edu/honorcodecouncil/Academic-Integrity.html" TargetMode="External"/><Relationship Id="rId33" Type="http://schemas.openxmlformats.org/officeDocument/2006/relationships/hyperlink" Target="https://www.txstate.edu/honorcodecouncil/Academic-Integrity.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xstate.edu/honorcodecouncil/Academic-Integrity.html" TargetMode="External"/><Relationship Id="rId20" Type="http://schemas.openxmlformats.org/officeDocument/2006/relationships/hyperlink" Target="https://www.txstate.edu/honorcodecouncil/Academic-Integrity.html" TargetMode="External"/><Relationship Id="rId29" Type="http://schemas.openxmlformats.org/officeDocument/2006/relationships/hyperlink" Target="https://cm.maxient.com/reportingform.php?TexasStateUniv&amp;layout_id=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state.edu/honorcodecouncil/Academic-Integrity.html" TargetMode="External"/><Relationship Id="rId24" Type="http://schemas.openxmlformats.org/officeDocument/2006/relationships/hyperlink" Target="https://www.txstate.edu/honorcodecouncil/Academic-Integrity.html" TargetMode="External"/><Relationship Id="rId32" Type="http://schemas.openxmlformats.org/officeDocument/2006/relationships/hyperlink" Target="https://cm.maxient.com/reportingform.php?TexasStateUniv&amp;layout_id=2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xstate.edu/honorcodecouncil/Academic-Integrity.html" TargetMode="External"/><Relationship Id="rId23" Type="http://schemas.openxmlformats.org/officeDocument/2006/relationships/hyperlink" Target="https://gato-docs.its.txstate.edu/jcr:befb9ea6-86eb-49a6-b259-93cb0f3756b1/determination_verification_form.pdf" TargetMode="External"/><Relationship Id="rId28" Type="http://schemas.openxmlformats.org/officeDocument/2006/relationships/hyperlink" Target="https://gato-docs.its.txstate.edu/jcr:befb9ea6-86eb-49a6-b259-93cb0f3756b1/determination_verification_form.pdf" TargetMode="External"/><Relationship Id="rId36" Type="http://schemas.openxmlformats.org/officeDocument/2006/relationships/hyperlink" Target="https://alkek.library.txstate.edu/scripts/rrs/index.php?tsus=&amp;series=SAP410" TargetMode="External"/><Relationship Id="rId10" Type="http://schemas.openxmlformats.org/officeDocument/2006/relationships/hyperlink" Target="https://www.txstate.edu/honorcodecouncil/Academic-Integrity.html" TargetMode="External"/><Relationship Id="rId19" Type="http://schemas.openxmlformats.org/officeDocument/2006/relationships/hyperlink" Target="https://www.txstate.edu/honorcodecouncil/Academic-Integrity.html" TargetMode="External"/><Relationship Id="rId31" Type="http://schemas.openxmlformats.org/officeDocument/2006/relationships/hyperlink" Target="https://cm.maxient.com/reportingform.php?TexasStateUniv&amp;layout_id=29" TargetMode="External"/><Relationship Id="rId4" Type="http://schemas.openxmlformats.org/officeDocument/2006/relationships/settings" Target="settings.xml"/><Relationship Id="rId9" Type="http://schemas.openxmlformats.org/officeDocument/2006/relationships/hyperlink" Target="http://www.txstate.edu/honorcodecouncil/Academic-Integrity.html" TargetMode="External"/><Relationship Id="rId14" Type="http://schemas.openxmlformats.org/officeDocument/2006/relationships/hyperlink" Target="https://studenthandbook.txstate.edu/rules-and-policies/code-of-student-conduct.html" TargetMode="External"/><Relationship Id="rId22" Type="http://schemas.openxmlformats.org/officeDocument/2006/relationships/hyperlink" Target="https://cm.maxient.com/reportingform.php?TexasStateUniv&amp;layout_id=29" TargetMode="External"/><Relationship Id="rId27" Type="http://schemas.openxmlformats.org/officeDocument/2006/relationships/hyperlink" Target="https://cm.maxient.com/reportingform.php?TexasStateUniv&amp;layout_id=29" TargetMode="External"/><Relationship Id="rId30" Type="http://schemas.openxmlformats.org/officeDocument/2006/relationships/hyperlink" Target="https://www.txstate.edu/honorcodecouncil/Academic-Integrity.html" TargetMode="External"/><Relationship Id="rId35" Type="http://schemas.openxmlformats.org/officeDocument/2006/relationships/hyperlink" Target="https://www.tsus.edu/about-tsus/policies.html" TargetMode="External"/><Relationship Id="rId8" Type="http://schemas.openxmlformats.org/officeDocument/2006/relationships/hyperlink" Target="https://www.tsus.edu/about-tsus/policie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3813-9C03-4950-88C6-0F152BBA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3102</Words>
  <Characters>19631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22688</CharactersWithSpaces>
  <SharedDoc>false</SharedDoc>
  <HLinks>
    <vt:vector size="102" baseType="variant">
      <vt:variant>
        <vt:i4>2883708</vt:i4>
      </vt:variant>
      <vt:variant>
        <vt:i4>48</vt:i4>
      </vt:variant>
      <vt:variant>
        <vt:i4>0</vt:i4>
      </vt:variant>
      <vt:variant>
        <vt:i4>5</vt:i4>
      </vt:variant>
      <vt:variant>
        <vt:lpwstr>http://gato-docs.its.txstate.edu/tsus/policies-procedures/Rules-and-Regs-Aug-2015/System Rules %26 Regulations.pdf</vt:lpwstr>
      </vt:variant>
      <vt:variant>
        <vt:lpwstr/>
      </vt:variant>
      <vt:variant>
        <vt:i4>2883708</vt:i4>
      </vt:variant>
      <vt:variant>
        <vt:i4>45</vt:i4>
      </vt:variant>
      <vt:variant>
        <vt:i4>0</vt:i4>
      </vt:variant>
      <vt:variant>
        <vt:i4>5</vt:i4>
      </vt:variant>
      <vt:variant>
        <vt:lpwstr>http://gato-docs.its.txstate.edu/tsus/policies-procedures/Rules-and-Regs-Aug-2015/System Rules %26 Regulations.pdf</vt:lpwstr>
      </vt:variant>
      <vt:variant>
        <vt:lpwstr/>
      </vt:variant>
      <vt:variant>
        <vt:i4>7143480</vt:i4>
      </vt:variant>
      <vt:variant>
        <vt:i4>42</vt:i4>
      </vt:variant>
      <vt:variant>
        <vt:i4>0</vt:i4>
      </vt:variant>
      <vt:variant>
        <vt:i4>5</vt:i4>
      </vt:variant>
      <vt:variant>
        <vt:lpwstr>http://www.txstate.edu/honorcodecouncil/Honor-Code-Review-Form.html</vt:lpwstr>
      </vt:variant>
      <vt:variant>
        <vt:lpwstr/>
      </vt:variant>
      <vt:variant>
        <vt:i4>7143480</vt:i4>
      </vt:variant>
      <vt:variant>
        <vt:i4>39</vt:i4>
      </vt:variant>
      <vt:variant>
        <vt:i4>0</vt:i4>
      </vt:variant>
      <vt:variant>
        <vt:i4>5</vt:i4>
      </vt:variant>
      <vt:variant>
        <vt:lpwstr>http://www.txstate.edu/honorcodecouncil/Honor-Code-Review-Form.html</vt:lpwstr>
      </vt:variant>
      <vt:variant>
        <vt:lpwstr/>
      </vt:variant>
      <vt:variant>
        <vt:i4>7143480</vt:i4>
      </vt:variant>
      <vt:variant>
        <vt:i4>36</vt:i4>
      </vt:variant>
      <vt:variant>
        <vt:i4>0</vt:i4>
      </vt:variant>
      <vt:variant>
        <vt:i4>5</vt:i4>
      </vt:variant>
      <vt:variant>
        <vt:lpwstr>http://www.txstate.edu/honorcodecouncil/Honor-Code-Review-Form.html</vt:lpwstr>
      </vt:variant>
      <vt:variant>
        <vt:lpwstr/>
      </vt:variant>
      <vt:variant>
        <vt:i4>7143480</vt:i4>
      </vt:variant>
      <vt:variant>
        <vt:i4>33</vt:i4>
      </vt:variant>
      <vt:variant>
        <vt:i4>0</vt:i4>
      </vt:variant>
      <vt:variant>
        <vt:i4>5</vt:i4>
      </vt:variant>
      <vt:variant>
        <vt:lpwstr>http://www.txstate.edu/honorcodecouncil/Honor-Code-Review-Form.html</vt:lpwstr>
      </vt:variant>
      <vt:variant>
        <vt:lpwstr/>
      </vt:variant>
      <vt:variant>
        <vt:i4>7143480</vt:i4>
      </vt:variant>
      <vt:variant>
        <vt:i4>30</vt:i4>
      </vt:variant>
      <vt:variant>
        <vt:i4>0</vt:i4>
      </vt:variant>
      <vt:variant>
        <vt:i4>5</vt:i4>
      </vt:variant>
      <vt:variant>
        <vt:lpwstr>http://www.txstate.edu/honorcodecouncil/Honor-Code-Review-Form.html</vt:lpwstr>
      </vt:variant>
      <vt:variant>
        <vt:lpwstr/>
      </vt:variant>
      <vt:variant>
        <vt:i4>7143480</vt:i4>
      </vt:variant>
      <vt:variant>
        <vt:i4>27</vt:i4>
      </vt:variant>
      <vt:variant>
        <vt:i4>0</vt:i4>
      </vt:variant>
      <vt:variant>
        <vt:i4>5</vt:i4>
      </vt:variant>
      <vt:variant>
        <vt:lpwstr>http://www.txstate.edu/honorcodecouncil/Honor-Code-Review-Form.html</vt:lpwstr>
      </vt:variant>
      <vt:variant>
        <vt:lpwstr/>
      </vt:variant>
      <vt:variant>
        <vt:i4>7143480</vt:i4>
      </vt:variant>
      <vt:variant>
        <vt:i4>24</vt:i4>
      </vt:variant>
      <vt:variant>
        <vt:i4>0</vt:i4>
      </vt:variant>
      <vt:variant>
        <vt:i4>5</vt:i4>
      </vt:variant>
      <vt:variant>
        <vt:lpwstr>http://www.txstate.edu/honorcodecouncil/Honor-Code-Review-Form.html</vt:lpwstr>
      </vt:variant>
      <vt:variant>
        <vt:lpwstr/>
      </vt:variant>
      <vt:variant>
        <vt:i4>7143480</vt:i4>
      </vt:variant>
      <vt:variant>
        <vt:i4>21</vt:i4>
      </vt:variant>
      <vt:variant>
        <vt:i4>0</vt:i4>
      </vt:variant>
      <vt:variant>
        <vt:i4>5</vt:i4>
      </vt:variant>
      <vt:variant>
        <vt:lpwstr>http://www.txstate.edu/honorcodecouncil/Honor-Code-Review-Form.html</vt:lpwstr>
      </vt:variant>
      <vt:variant>
        <vt:lpwstr/>
      </vt:variant>
      <vt:variant>
        <vt:i4>7143480</vt:i4>
      </vt:variant>
      <vt:variant>
        <vt:i4>18</vt:i4>
      </vt:variant>
      <vt:variant>
        <vt:i4>0</vt:i4>
      </vt:variant>
      <vt:variant>
        <vt:i4>5</vt:i4>
      </vt:variant>
      <vt:variant>
        <vt:lpwstr>http://www.txstate.edu/honorcodecouncil/Honor-Code-Review-Form.html</vt:lpwstr>
      </vt:variant>
      <vt:variant>
        <vt:lpwstr/>
      </vt:variant>
      <vt:variant>
        <vt:i4>7143480</vt:i4>
      </vt:variant>
      <vt:variant>
        <vt:i4>15</vt:i4>
      </vt:variant>
      <vt:variant>
        <vt:i4>0</vt:i4>
      </vt:variant>
      <vt:variant>
        <vt:i4>5</vt:i4>
      </vt:variant>
      <vt:variant>
        <vt:lpwstr>http://www.txstate.edu/honorcodecouncil/Honor-Code-Review-Form.html</vt:lpwstr>
      </vt:variant>
      <vt:variant>
        <vt:lpwstr/>
      </vt:variant>
      <vt:variant>
        <vt:i4>7929893</vt:i4>
      </vt:variant>
      <vt:variant>
        <vt:i4>12</vt:i4>
      </vt:variant>
      <vt:variant>
        <vt:i4>0</vt:i4>
      </vt:variant>
      <vt:variant>
        <vt:i4>5</vt:i4>
      </vt:variant>
      <vt:variant>
        <vt:lpwstr>http://www.txstate.edu/honorcodecouncil/Student-Resources.html</vt:lpwstr>
      </vt:variant>
      <vt:variant>
        <vt:lpwstr/>
      </vt:variant>
      <vt:variant>
        <vt:i4>2228323</vt:i4>
      </vt:variant>
      <vt:variant>
        <vt:i4>9</vt:i4>
      </vt:variant>
      <vt:variant>
        <vt:i4>0</vt:i4>
      </vt:variant>
      <vt:variant>
        <vt:i4>5</vt:i4>
      </vt:variant>
      <vt:variant>
        <vt:lpwstr>http://www.txstate.edu/honorcodecouncil/Reporting-Misconduct--Faculty.html</vt:lpwstr>
      </vt:variant>
      <vt:variant>
        <vt:lpwstr/>
      </vt:variant>
      <vt:variant>
        <vt:i4>1245254</vt:i4>
      </vt:variant>
      <vt:variant>
        <vt:i4>6</vt:i4>
      </vt:variant>
      <vt:variant>
        <vt:i4>0</vt:i4>
      </vt:variant>
      <vt:variant>
        <vt:i4>5</vt:i4>
      </vt:variant>
      <vt:variant>
        <vt:lpwstr>http://www.dos.txstate.edu/handbook/rules/cosc.html.</vt:lpwstr>
      </vt:variant>
      <vt:variant>
        <vt:lpwstr/>
      </vt:variant>
      <vt:variant>
        <vt:i4>6750245</vt:i4>
      </vt:variant>
      <vt:variant>
        <vt:i4>3</vt:i4>
      </vt:variant>
      <vt:variant>
        <vt:i4>0</vt:i4>
      </vt:variant>
      <vt:variant>
        <vt:i4>5</vt:i4>
      </vt:variant>
      <vt:variant>
        <vt:lpwstr>http://www.txstate.edu/honorcodecouncil/Academic-Integrity.html</vt:lpwstr>
      </vt:variant>
      <vt:variant>
        <vt:lpwstr/>
      </vt:variant>
      <vt:variant>
        <vt:i4>2883708</vt:i4>
      </vt:variant>
      <vt:variant>
        <vt:i4>0</vt:i4>
      </vt:variant>
      <vt:variant>
        <vt:i4>0</vt:i4>
      </vt:variant>
      <vt:variant>
        <vt:i4>5</vt:i4>
      </vt:variant>
      <vt:variant>
        <vt:lpwstr>http://gato-docs.its.txstate.edu/tsus/policies-procedures/Rules-and-Regs-Aug-2015/System Rules %26 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Eastes</dc:creator>
  <cp:keywords/>
  <cp:lastModifiedBy>Martinez, Iza N</cp:lastModifiedBy>
  <cp:revision>5</cp:revision>
  <cp:lastPrinted>2023-02-23T21:36:00Z</cp:lastPrinted>
  <dcterms:created xsi:type="dcterms:W3CDTF">2023-07-21T16:29:00Z</dcterms:created>
  <dcterms:modified xsi:type="dcterms:W3CDTF">2023-10-12T13:47:00Z</dcterms:modified>
</cp:coreProperties>
</file>