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44" w:rsidRPr="00EA1AD6" w:rsidRDefault="007401C4" w:rsidP="007401C4">
      <w:pPr>
        <w:jc w:val="center"/>
        <w:rPr>
          <w:rFonts w:ascii="Times New Roman" w:hAnsi="Times New Roman"/>
          <w:sz w:val="26"/>
          <w:szCs w:val="26"/>
        </w:rPr>
      </w:pPr>
      <w:r w:rsidRPr="00EA1AD6">
        <w:rPr>
          <w:rFonts w:ascii="Times New Roman" w:hAnsi="Times New Roman"/>
          <w:sz w:val="26"/>
          <w:szCs w:val="26"/>
        </w:rPr>
        <w:t>T</w:t>
      </w:r>
      <w:r w:rsidR="00EC355E">
        <w:rPr>
          <w:rFonts w:ascii="Times New Roman" w:hAnsi="Times New Roman"/>
          <w:sz w:val="26"/>
          <w:szCs w:val="26"/>
        </w:rPr>
        <w:t xml:space="preserve">exas </w:t>
      </w:r>
      <w:bookmarkStart w:id="0" w:name="_GoBack"/>
      <w:r w:rsidR="00EC355E">
        <w:rPr>
          <w:rFonts w:ascii="Times New Roman" w:hAnsi="Times New Roman"/>
          <w:sz w:val="26"/>
          <w:szCs w:val="26"/>
        </w:rPr>
        <w:t>State University</w:t>
      </w:r>
    </w:p>
    <w:p w:rsidR="007401C4" w:rsidRPr="00EA1AD6" w:rsidRDefault="007401C4" w:rsidP="007401C4">
      <w:pPr>
        <w:jc w:val="center"/>
        <w:rPr>
          <w:rFonts w:ascii="Times New Roman" w:hAnsi="Times New Roman"/>
          <w:sz w:val="26"/>
          <w:szCs w:val="26"/>
        </w:rPr>
      </w:pPr>
      <w:r w:rsidRPr="00EA1AD6">
        <w:rPr>
          <w:rFonts w:ascii="Times New Roman" w:hAnsi="Times New Roman"/>
          <w:sz w:val="26"/>
          <w:szCs w:val="26"/>
        </w:rPr>
        <w:t>College of Health Professions</w:t>
      </w:r>
    </w:p>
    <w:p w:rsidR="008D67BD" w:rsidRPr="00EA1AD6" w:rsidRDefault="007401C4" w:rsidP="008D67BD">
      <w:pPr>
        <w:jc w:val="center"/>
        <w:rPr>
          <w:rFonts w:ascii="Times New Roman" w:hAnsi="Times New Roman"/>
          <w:sz w:val="26"/>
          <w:szCs w:val="26"/>
        </w:rPr>
      </w:pPr>
      <w:r w:rsidRPr="00EA1AD6">
        <w:rPr>
          <w:rFonts w:ascii="Times New Roman" w:hAnsi="Times New Roman"/>
          <w:sz w:val="26"/>
          <w:szCs w:val="26"/>
        </w:rPr>
        <w:t>Academic Advising Syllabus</w:t>
      </w:r>
    </w:p>
    <w:p w:rsidR="007401C4" w:rsidRDefault="007401C4" w:rsidP="007401C4">
      <w:pPr>
        <w:rPr>
          <w:rFonts w:ascii="Times New Roman" w:hAnsi="Times New Roman"/>
          <w:sz w:val="12"/>
          <w:szCs w:val="12"/>
        </w:rPr>
      </w:pPr>
    </w:p>
    <w:p w:rsidR="008D67BD" w:rsidRDefault="008D67BD" w:rsidP="007401C4">
      <w:pPr>
        <w:rPr>
          <w:rFonts w:ascii="Times New Roman" w:hAnsi="Times New Roman"/>
          <w:sz w:val="12"/>
          <w:szCs w:val="12"/>
        </w:rPr>
      </w:pPr>
    </w:p>
    <w:p w:rsidR="008D67BD" w:rsidRPr="000C7CAD" w:rsidRDefault="008D67BD" w:rsidP="007401C4">
      <w:pPr>
        <w:rPr>
          <w:rFonts w:ascii="Times New Roman" w:hAnsi="Times New Roman"/>
          <w:sz w:val="12"/>
          <w:szCs w:val="12"/>
        </w:rPr>
      </w:pPr>
    </w:p>
    <w:bookmarkEnd w:id="0"/>
    <w:p w:rsidR="00365F70" w:rsidRPr="00F76A15" w:rsidRDefault="00E007EC" w:rsidP="008D67BD">
      <w:pPr>
        <w:rPr>
          <w:rFonts w:ascii="Times New Roman" w:hAnsi="Times New Roman"/>
        </w:rPr>
      </w:pPr>
      <w:r>
        <w:rPr>
          <w:rFonts w:ascii="Times New Roman" w:hAnsi="Times New Roman"/>
          <w:b/>
        </w:rPr>
        <w:t>Advising Center Staff</w:t>
      </w:r>
      <w:r w:rsidR="007401C4" w:rsidRPr="00F76A15">
        <w:rPr>
          <w:rFonts w:ascii="Times New Roman" w:hAnsi="Times New Roman"/>
          <w:b/>
        </w:rPr>
        <w:t>:</w:t>
      </w:r>
      <w:r w:rsidR="007401C4" w:rsidRPr="00F76A15">
        <w:rPr>
          <w:rFonts w:ascii="Times New Roman" w:hAnsi="Times New Roman"/>
        </w:rPr>
        <w:tab/>
      </w:r>
    </w:p>
    <w:p w:rsidR="006A4ACF" w:rsidRPr="000347AD" w:rsidRDefault="007401C4" w:rsidP="000347AD">
      <w:pPr>
        <w:pStyle w:val="ListParagraph"/>
        <w:numPr>
          <w:ilvl w:val="0"/>
          <w:numId w:val="2"/>
        </w:numPr>
        <w:rPr>
          <w:rFonts w:ascii="Times New Roman" w:hAnsi="Times New Roman"/>
        </w:rPr>
      </w:pPr>
      <w:r w:rsidRPr="000347AD">
        <w:rPr>
          <w:rFonts w:ascii="Times New Roman" w:hAnsi="Times New Roman"/>
        </w:rPr>
        <w:t>Sara Boysen</w:t>
      </w:r>
      <w:r w:rsidR="001129E7">
        <w:rPr>
          <w:rFonts w:ascii="Times New Roman" w:hAnsi="Times New Roman"/>
        </w:rPr>
        <w:t>, MHIM</w:t>
      </w:r>
      <w:r w:rsidR="003E4511" w:rsidRPr="000347AD">
        <w:rPr>
          <w:rFonts w:ascii="Times New Roman" w:hAnsi="Times New Roman"/>
        </w:rPr>
        <w:t>;</w:t>
      </w:r>
      <w:r w:rsidR="00855B32" w:rsidRPr="000347AD">
        <w:rPr>
          <w:rFonts w:ascii="Times New Roman" w:hAnsi="Times New Roman"/>
        </w:rPr>
        <w:t xml:space="preserve"> </w:t>
      </w:r>
      <w:r w:rsidR="00365F70" w:rsidRPr="000347AD">
        <w:rPr>
          <w:rFonts w:ascii="Times New Roman" w:hAnsi="Times New Roman"/>
        </w:rPr>
        <w:t>Supervisor</w:t>
      </w:r>
      <w:r w:rsidRPr="000347AD">
        <w:rPr>
          <w:rFonts w:ascii="Times New Roman" w:hAnsi="Times New Roman"/>
        </w:rPr>
        <w:t xml:space="preserve"> (</w:t>
      </w:r>
      <w:hyperlink r:id="rId8" w:history="1">
        <w:r w:rsidR="00B56480" w:rsidRPr="007E5C4E">
          <w:rPr>
            <w:rStyle w:val="Hyperlink"/>
            <w:rFonts w:ascii="Times New Roman" w:hAnsi="Times New Roman"/>
          </w:rPr>
          <w:t>sboysen@txstate.edu</w:t>
        </w:r>
      </w:hyperlink>
      <w:r w:rsidR="001129E7">
        <w:rPr>
          <w:rFonts w:ascii="Times New Roman" w:hAnsi="Times New Roman"/>
        </w:rPr>
        <w:t>) - Pre-Health Information Management</w:t>
      </w:r>
    </w:p>
    <w:p w:rsidR="00D9493A" w:rsidRPr="00604EA8" w:rsidRDefault="00695FF7" w:rsidP="00604EA8">
      <w:pPr>
        <w:numPr>
          <w:ilvl w:val="0"/>
          <w:numId w:val="2"/>
        </w:numPr>
        <w:rPr>
          <w:rFonts w:ascii="Times New Roman" w:hAnsi="Times New Roman"/>
        </w:rPr>
      </w:pPr>
      <w:r>
        <w:rPr>
          <w:rFonts w:ascii="Times New Roman" w:hAnsi="Times New Roman"/>
        </w:rPr>
        <w:t>Leslie Aguirre</w:t>
      </w:r>
      <w:r w:rsidR="008568B4">
        <w:rPr>
          <w:rFonts w:ascii="Times New Roman" w:hAnsi="Times New Roman"/>
        </w:rPr>
        <w:t>; Academic Advisor I</w:t>
      </w:r>
      <w:r w:rsidR="00A070FA">
        <w:rPr>
          <w:rFonts w:ascii="Times New Roman" w:hAnsi="Times New Roman"/>
        </w:rPr>
        <w:t>I</w:t>
      </w:r>
      <w:r w:rsidR="008568B4">
        <w:rPr>
          <w:rFonts w:ascii="Times New Roman" w:hAnsi="Times New Roman"/>
        </w:rPr>
        <w:t xml:space="preserve"> (</w:t>
      </w:r>
      <w:hyperlink r:id="rId9" w:history="1">
        <w:r w:rsidR="008568B4" w:rsidRPr="00663171">
          <w:rPr>
            <w:rStyle w:val="Hyperlink"/>
            <w:rFonts w:ascii="Times New Roman" w:hAnsi="Times New Roman"/>
          </w:rPr>
          <w:t>ls1303@txstate.edu</w:t>
        </w:r>
      </w:hyperlink>
      <w:r w:rsidR="00A070FA">
        <w:rPr>
          <w:rFonts w:ascii="Times New Roman" w:hAnsi="Times New Roman"/>
        </w:rPr>
        <w:t xml:space="preserve">) – Pre-Nursing </w:t>
      </w:r>
      <w:r w:rsidR="004E20FD">
        <w:rPr>
          <w:rFonts w:ascii="Times New Roman" w:hAnsi="Times New Roman"/>
        </w:rPr>
        <w:t xml:space="preserve">                    </w:t>
      </w:r>
      <w:r w:rsidR="004E20FD" w:rsidRPr="00604EA8">
        <w:rPr>
          <w:rFonts w:ascii="Times New Roman" w:hAnsi="Times New Roman"/>
        </w:rPr>
        <w:t xml:space="preserve">     </w:t>
      </w:r>
    </w:p>
    <w:p w:rsidR="00AD609B" w:rsidRDefault="00AD609B" w:rsidP="00AD609B">
      <w:pPr>
        <w:numPr>
          <w:ilvl w:val="0"/>
          <w:numId w:val="2"/>
        </w:numPr>
        <w:rPr>
          <w:rFonts w:ascii="Times New Roman" w:hAnsi="Times New Roman"/>
        </w:rPr>
      </w:pPr>
      <w:r>
        <w:rPr>
          <w:rFonts w:ascii="Times New Roman" w:hAnsi="Times New Roman"/>
        </w:rPr>
        <w:t>Justin Lewandowski; Academic Advisor I (</w:t>
      </w:r>
      <w:hyperlink r:id="rId10" w:history="1">
        <w:r w:rsidRPr="00FF678A">
          <w:rPr>
            <w:rStyle w:val="Hyperlink"/>
            <w:rFonts w:ascii="Times New Roman" w:hAnsi="Times New Roman"/>
          </w:rPr>
          <w:t>jl1607@txstate.edu</w:t>
        </w:r>
      </w:hyperlink>
      <w:r>
        <w:rPr>
          <w:rFonts w:ascii="Times New Roman" w:hAnsi="Times New Roman"/>
        </w:rPr>
        <w:t>) – Pre-Nursing</w:t>
      </w:r>
      <w:r w:rsidR="00A070FA">
        <w:rPr>
          <w:rFonts w:ascii="Times New Roman" w:hAnsi="Times New Roman"/>
        </w:rPr>
        <w:t xml:space="preserve"> </w:t>
      </w:r>
      <w:r w:rsidR="004E20FD">
        <w:rPr>
          <w:rFonts w:ascii="Times New Roman" w:hAnsi="Times New Roman"/>
        </w:rPr>
        <w:t xml:space="preserve">           </w:t>
      </w:r>
    </w:p>
    <w:p w:rsidR="00772F71" w:rsidRDefault="007401C4" w:rsidP="0010011F">
      <w:pPr>
        <w:numPr>
          <w:ilvl w:val="0"/>
          <w:numId w:val="2"/>
        </w:numPr>
        <w:rPr>
          <w:rFonts w:ascii="Times New Roman" w:hAnsi="Times New Roman"/>
        </w:rPr>
      </w:pPr>
      <w:r w:rsidRPr="00F76A15">
        <w:rPr>
          <w:rFonts w:ascii="Times New Roman" w:hAnsi="Times New Roman"/>
        </w:rPr>
        <w:t>Laura Daniels</w:t>
      </w:r>
      <w:r w:rsidR="003E4511">
        <w:rPr>
          <w:rFonts w:ascii="Times New Roman" w:hAnsi="Times New Roman"/>
        </w:rPr>
        <w:t>; Academic Advisor</w:t>
      </w:r>
      <w:r w:rsidR="00724242">
        <w:rPr>
          <w:rFonts w:ascii="Times New Roman" w:hAnsi="Times New Roman"/>
        </w:rPr>
        <w:t xml:space="preserve"> I</w:t>
      </w:r>
      <w:r w:rsidRPr="00F76A15">
        <w:rPr>
          <w:rFonts w:ascii="Times New Roman" w:hAnsi="Times New Roman"/>
        </w:rPr>
        <w:t xml:space="preserve"> (</w:t>
      </w:r>
      <w:hyperlink r:id="rId11" w:history="1">
        <w:r w:rsidRPr="00F76A15">
          <w:rPr>
            <w:rStyle w:val="Hyperlink"/>
            <w:rFonts w:ascii="Times New Roman" w:hAnsi="Times New Roman"/>
          </w:rPr>
          <w:t>ld04@txstate.edu</w:t>
        </w:r>
      </w:hyperlink>
      <w:r w:rsidR="00AD609B">
        <w:rPr>
          <w:rFonts w:ascii="Times New Roman" w:hAnsi="Times New Roman"/>
        </w:rPr>
        <w:t>) – Pre</w:t>
      </w:r>
      <w:r w:rsidR="00843649">
        <w:rPr>
          <w:rFonts w:ascii="Times New Roman" w:hAnsi="Times New Roman"/>
        </w:rPr>
        <w:t>-</w:t>
      </w:r>
      <w:r w:rsidR="006A4ACF" w:rsidRPr="00F76A15">
        <w:rPr>
          <w:rFonts w:ascii="Times New Roman" w:hAnsi="Times New Roman"/>
        </w:rPr>
        <w:t xml:space="preserve">Communication </w:t>
      </w:r>
    </w:p>
    <w:p w:rsidR="007401C4" w:rsidRDefault="006A4ACF" w:rsidP="00772F71">
      <w:pPr>
        <w:ind w:left="2160"/>
        <w:rPr>
          <w:rFonts w:ascii="Times New Roman" w:hAnsi="Times New Roman"/>
        </w:rPr>
      </w:pPr>
      <w:r w:rsidRPr="00F76A15">
        <w:rPr>
          <w:rFonts w:ascii="Times New Roman" w:hAnsi="Times New Roman"/>
        </w:rPr>
        <w:t>Disorders</w:t>
      </w:r>
      <w:r w:rsidR="008568B4">
        <w:rPr>
          <w:rFonts w:ascii="Times New Roman" w:hAnsi="Times New Roman"/>
        </w:rPr>
        <w:t xml:space="preserve"> and Pre-Radiation Therapy</w:t>
      </w:r>
    </w:p>
    <w:p w:rsidR="00A070FA" w:rsidRDefault="00724242" w:rsidP="0075516A">
      <w:pPr>
        <w:numPr>
          <w:ilvl w:val="0"/>
          <w:numId w:val="2"/>
        </w:numPr>
        <w:rPr>
          <w:rFonts w:ascii="Times New Roman" w:hAnsi="Times New Roman"/>
        </w:rPr>
      </w:pPr>
      <w:r>
        <w:rPr>
          <w:rFonts w:ascii="Times New Roman" w:hAnsi="Times New Roman"/>
        </w:rPr>
        <w:t>Alyssa Ellis</w:t>
      </w:r>
      <w:r w:rsidR="00E007EC">
        <w:rPr>
          <w:rFonts w:ascii="Times New Roman" w:hAnsi="Times New Roman"/>
        </w:rPr>
        <w:t>; A</w:t>
      </w:r>
      <w:r w:rsidR="00A073F4">
        <w:rPr>
          <w:rFonts w:ascii="Times New Roman" w:hAnsi="Times New Roman"/>
        </w:rPr>
        <w:t xml:space="preserve">cademic Advisor I </w:t>
      </w:r>
      <w:r w:rsidR="00A47B78">
        <w:rPr>
          <w:rFonts w:ascii="Times New Roman" w:hAnsi="Times New Roman"/>
        </w:rPr>
        <w:t>(</w:t>
      </w:r>
      <w:hyperlink r:id="rId12" w:history="1">
        <w:r w:rsidR="00843649" w:rsidRPr="009846FB">
          <w:rPr>
            <w:rStyle w:val="Hyperlink"/>
            <w:rFonts w:ascii="Times New Roman" w:hAnsi="Times New Roman"/>
          </w:rPr>
          <w:t>ae21@txstate.edu</w:t>
        </w:r>
      </w:hyperlink>
      <w:r w:rsidR="00A073F4">
        <w:rPr>
          <w:rFonts w:ascii="Times New Roman" w:hAnsi="Times New Roman"/>
        </w:rPr>
        <w:t>) – Pre-Respiratory Care</w:t>
      </w:r>
      <w:r w:rsidR="001129E7">
        <w:rPr>
          <w:rFonts w:ascii="Times New Roman" w:hAnsi="Times New Roman"/>
        </w:rPr>
        <w:t xml:space="preserve"> and </w:t>
      </w:r>
      <w:r w:rsidR="003B0DC3" w:rsidRPr="0075516A">
        <w:rPr>
          <w:rFonts w:ascii="Times New Roman" w:hAnsi="Times New Roman"/>
        </w:rPr>
        <w:t>Pre-Clinical Laboratory Science</w:t>
      </w:r>
    </w:p>
    <w:p w:rsidR="0075516A" w:rsidRPr="0075516A" w:rsidRDefault="00604EA8" w:rsidP="0075516A">
      <w:pPr>
        <w:numPr>
          <w:ilvl w:val="0"/>
          <w:numId w:val="2"/>
        </w:numPr>
        <w:rPr>
          <w:rFonts w:ascii="Times New Roman" w:hAnsi="Times New Roman"/>
        </w:rPr>
      </w:pPr>
      <w:r>
        <w:rPr>
          <w:rFonts w:ascii="Times New Roman" w:hAnsi="Times New Roman"/>
        </w:rPr>
        <w:t>Elise Barlow</w:t>
      </w:r>
      <w:r w:rsidR="0075516A">
        <w:rPr>
          <w:rFonts w:ascii="Times New Roman" w:hAnsi="Times New Roman"/>
        </w:rPr>
        <w:t>; Administrative Assistant II (</w:t>
      </w:r>
      <w:hyperlink r:id="rId13" w:history="1">
        <w:r w:rsidRPr="004C720E">
          <w:rPr>
            <w:rStyle w:val="Hyperlink"/>
            <w:rFonts w:ascii="Times New Roman" w:hAnsi="Times New Roman"/>
          </w:rPr>
          <w:t>epb16@txstate.edu</w:t>
        </w:r>
      </w:hyperlink>
      <w:r w:rsidR="0075516A">
        <w:rPr>
          <w:rFonts w:ascii="Times New Roman" w:hAnsi="Times New Roman"/>
        </w:rPr>
        <w:t xml:space="preserve">) </w:t>
      </w:r>
    </w:p>
    <w:p w:rsidR="007401C4" w:rsidRPr="00F76A15" w:rsidRDefault="00843649" w:rsidP="007401C4">
      <w:pPr>
        <w:numPr>
          <w:ilvl w:val="0"/>
          <w:numId w:val="2"/>
        </w:numPr>
        <w:rPr>
          <w:rFonts w:ascii="Times New Roman" w:hAnsi="Times New Roman"/>
          <w:i/>
        </w:rPr>
      </w:pPr>
      <w:r>
        <w:rPr>
          <w:rFonts w:ascii="Times New Roman" w:hAnsi="Times New Roman"/>
          <w:i/>
        </w:rPr>
        <w:t xml:space="preserve">Healthcare Administration </w:t>
      </w:r>
      <w:r w:rsidR="00DD1D16">
        <w:rPr>
          <w:rFonts w:ascii="Times New Roman" w:hAnsi="Times New Roman"/>
          <w:i/>
        </w:rPr>
        <w:t xml:space="preserve">students </w:t>
      </w:r>
      <w:r w:rsidR="004E20FD">
        <w:rPr>
          <w:rFonts w:ascii="Times New Roman" w:hAnsi="Times New Roman"/>
          <w:i/>
        </w:rPr>
        <w:t xml:space="preserve">should </w:t>
      </w:r>
      <w:r w:rsidR="00DD1D16">
        <w:rPr>
          <w:rFonts w:ascii="Times New Roman" w:hAnsi="Times New Roman"/>
          <w:i/>
        </w:rPr>
        <w:t xml:space="preserve">contact the department </w:t>
      </w:r>
      <w:r w:rsidR="00D96229">
        <w:rPr>
          <w:rFonts w:ascii="Times New Roman" w:hAnsi="Times New Roman"/>
          <w:i/>
        </w:rPr>
        <w:t xml:space="preserve">at 512-245-3556 </w:t>
      </w:r>
      <w:r w:rsidR="00724242">
        <w:rPr>
          <w:rFonts w:ascii="Times New Roman" w:hAnsi="Times New Roman"/>
          <w:i/>
        </w:rPr>
        <w:t>for an advising appointment</w:t>
      </w:r>
      <w:r w:rsidR="00DD1D16">
        <w:rPr>
          <w:rFonts w:ascii="Times New Roman" w:hAnsi="Times New Roman"/>
          <w:i/>
        </w:rPr>
        <w:t>.</w:t>
      </w:r>
    </w:p>
    <w:p w:rsidR="005918CE" w:rsidRPr="000C7CAD" w:rsidRDefault="005918CE" w:rsidP="007401C4">
      <w:pPr>
        <w:rPr>
          <w:rFonts w:ascii="Times New Roman" w:hAnsi="Times New Roman"/>
          <w:sz w:val="12"/>
          <w:szCs w:val="12"/>
        </w:rPr>
      </w:pPr>
    </w:p>
    <w:p w:rsidR="004E20FD" w:rsidRDefault="004E20FD" w:rsidP="003E4511">
      <w:pPr>
        <w:ind w:left="1800" w:hanging="1800"/>
        <w:rPr>
          <w:rFonts w:ascii="Times New Roman" w:hAnsi="Times New Roman"/>
          <w:b/>
        </w:rPr>
      </w:pPr>
    </w:p>
    <w:p w:rsidR="007401C4" w:rsidRPr="00F76A15" w:rsidRDefault="007401C4" w:rsidP="003E4511">
      <w:pPr>
        <w:ind w:left="1800" w:hanging="1800"/>
        <w:rPr>
          <w:rFonts w:ascii="Times New Roman" w:hAnsi="Times New Roman"/>
        </w:rPr>
      </w:pPr>
      <w:r w:rsidRPr="00F76A15">
        <w:rPr>
          <w:rFonts w:ascii="Times New Roman" w:hAnsi="Times New Roman"/>
          <w:b/>
        </w:rPr>
        <w:t>Location:</w:t>
      </w:r>
      <w:r w:rsidR="002018EC">
        <w:rPr>
          <w:rFonts w:ascii="Times New Roman" w:hAnsi="Times New Roman"/>
        </w:rPr>
        <w:tab/>
        <w:t>Encino Hall</w:t>
      </w:r>
      <w:r w:rsidRPr="00F76A15">
        <w:rPr>
          <w:rFonts w:ascii="Times New Roman" w:hAnsi="Times New Roman"/>
        </w:rPr>
        <w:t>, Room 207</w:t>
      </w:r>
    </w:p>
    <w:p w:rsidR="00CE5938" w:rsidRPr="00AC15CE" w:rsidRDefault="00CE5938" w:rsidP="007401C4">
      <w:pPr>
        <w:rPr>
          <w:rFonts w:ascii="Times New Roman" w:hAnsi="Times New Roman"/>
          <w:sz w:val="4"/>
          <w:szCs w:val="4"/>
        </w:rPr>
      </w:pPr>
    </w:p>
    <w:p w:rsidR="00210C79" w:rsidRPr="00F76A15" w:rsidRDefault="00210C79" w:rsidP="00210C79">
      <w:pPr>
        <w:tabs>
          <w:tab w:val="left" w:pos="-90"/>
        </w:tabs>
        <w:ind w:left="1800" w:hanging="1800"/>
        <w:rPr>
          <w:rFonts w:ascii="Times New Roman" w:hAnsi="Times New Roman"/>
        </w:rPr>
      </w:pPr>
      <w:r w:rsidRPr="00F76A15">
        <w:rPr>
          <w:rFonts w:ascii="Times New Roman" w:hAnsi="Times New Roman"/>
          <w:b/>
        </w:rPr>
        <w:t>Phone:</w:t>
      </w:r>
      <w:r w:rsidRPr="00F76A15">
        <w:rPr>
          <w:rFonts w:ascii="Times New Roman" w:hAnsi="Times New Roman"/>
        </w:rPr>
        <w:tab/>
        <w:t>512-245-3506</w:t>
      </w:r>
    </w:p>
    <w:p w:rsidR="00210C79" w:rsidRPr="00F76A15" w:rsidRDefault="00210C79" w:rsidP="00210C79">
      <w:pPr>
        <w:ind w:left="1800" w:hanging="1800"/>
        <w:rPr>
          <w:rFonts w:ascii="Times New Roman" w:hAnsi="Times New Roman"/>
        </w:rPr>
      </w:pPr>
      <w:r w:rsidRPr="00F76A15">
        <w:rPr>
          <w:rFonts w:ascii="Times New Roman" w:hAnsi="Times New Roman"/>
          <w:b/>
        </w:rPr>
        <w:t>Fax:</w:t>
      </w:r>
      <w:r>
        <w:rPr>
          <w:rFonts w:ascii="Times New Roman" w:hAnsi="Times New Roman"/>
        </w:rPr>
        <w:tab/>
      </w:r>
      <w:r w:rsidRPr="00F76A15">
        <w:rPr>
          <w:rFonts w:ascii="Times New Roman" w:hAnsi="Times New Roman"/>
        </w:rPr>
        <w:t>512-245-1615</w:t>
      </w:r>
    </w:p>
    <w:p w:rsidR="00210C79" w:rsidRDefault="00210C79" w:rsidP="00210C79">
      <w:p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b/>
        </w:rPr>
        <w:t>Internet</w:t>
      </w:r>
      <w:r>
        <w:rPr>
          <w:rFonts w:ascii="Times New Roman" w:hAnsi="Times New Roman"/>
          <w:b/>
        </w:rPr>
        <w:t>:</w:t>
      </w:r>
      <w:r>
        <w:rPr>
          <w:rFonts w:ascii="Times New Roman" w:hAnsi="Times New Roman"/>
          <w:b/>
        </w:rPr>
        <w:tab/>
        <w:t xml:space="preserve">       </w:t>
      </w:r>
      <w:hyperlink r:id="rId14" w:history="1">
        <w:r w:rsidRPr="00F76A15">
          <w:rPr>
            <w:rStyle w:val="Hyperlink"/>
            <w:rFonts w:ascii="Times New Roman" w:hAnsi="Times New Roman"/>
          </w:rPr>
          <w:t>www.health.txstate.edu/advising</w:t>
        </w:r>
      </w:hyperlink>
      <w:r w:rsidRPr="00F76A15">
        <w:rPr>
          <w:rFonts w:ascii="Times New Roman" w:hAnsi="Times New Roman"/>
        </w:rPr>
        <w:t xml:space="preserve"> </w:t>
      </w:r>
      <w:r w:rsidRPr="00F76A15">
        <w:rPr>
          <w:rFonts w:ascii="Times New Roman" w:hAnsi="Times New Roman"/>
        </w:rPr>
        <w:tab/>
      </w:r>
    </w:p>
    <w:p w:rsidR="004E20FD" w:rsidRDefault="004E20FD" w:rsidP="007401C4">
      <w:pPr>
        <w:rPr>
          <w:rFonts w:ascii="Times New Roman" w:hAnsi="Times New Roman"/>
          <w:b/>
        </w:rPr>
      </w:pPr>
    </w:p>
    <w:p w:rsidR="00DD1D16" w:rsidRDefault="00D66C65" w:rsidP="007401C4">
      <w:pPr>
        <w:rPr>
          <w:rFonts w:ascii="Times New Roman" w:hAnsi="Times New Roman"/>
        </w:rPr>
      </w:pPr>
      <w:r w:rsidRPr="00F76A15">
        <w:rPr>
          <w:rFonts w:ascii="Times New Roman" w:hAnsi="Times New Roman"/>
          <w:b/>
        </w:rPr>
        <w:t>Office Hours:</w:t>
      </w:r>
      <w:r w:rsidR="00990B51" w:rsidRPr="00F76A15">
        <w:rPr>
          <w:rFonts w:ascii="Times New Roman" w:hAnsi="Times New Roman"/>
        </w:rPr>
        <w:t xml:space="preserve"> </w:t>
      </w:r>
      <w:r w:rsidR="00556746">
        <w:rPr>
          <w:rFonts w:ascii="Times New Roman" w:hAnsi="Times New Roman"/>
        </w:rPr>
        <w:tab/>
      </w:r>
    </w:p>
    <w:p w:rsidR="007401C4" w:rsidRPr="00F76A15" w:rsidRDefault="00D66C65" w:rsidP="00DD1D16">
      <w:pPr>
        <w:numPr>
          <w:ilvl w:val="0"/>
          <w:numId w:val="13"/>
        </w:numPr>
        <w:rPr>
          <w:rFonts w:ascii="Times New Roman" w:hAnsi="Times New Roman"/>
        </w:rPr>
      </w:pPr>
      <w:r w:rsidRPr="00F76A15">
        <w:rPr>
          <w:rFonts w:ascii="Times New Roman" w:hAnsi="Times New Roman"/>
        </w:rPr>
        <w:t xml:space="preserve">Monday—Friday 8:00 am to 5:00 pm, </w:t>
      </w:r>
    </w:p>
    <w:p w:rsidR="00DD1D16" w:rsidRDefault="00E43B67" w:rsidP="00DD1D16">
      <w:pPr>
        <w:numPr>
          <w:ilvl w:val="0"/>
          <w:numId w:val="13"/>
        </w:numPr>
        <w:rPr>
          <w:rFonts w:ascii="Times New Roman" w:hAnsi="Times New Roman"/>
        </w:rPr>
      </w:pPr>
      <w:r w:rsidRPr="00F76A15">
        <w:rPr>
          <w:rFonts w:ascii="Times New Roman" w:hAnsi="Times New Roman"/>
        </w:rPr>
        <w:lastRenderedPageBreak/>
        <w:t xml:space="preserve">Students </w:t>
      </w:r>
      <w:r w:rsidR="00FF6B70" w:rsidRPr="00F76A15">
        <w:rPr>
          <w:rFonts w:ascii="Times New Roman" w:hAnsi="Times New Roman"/>
        </w:rPr>
        <w:t>should</w:t>
      </w:r>
      <w:r w:rsidRPr="00F76A15">
        <w:rPr>
          <w:rFonts w:ascii="Times New Roman" w:hAnsi="Times New Roman"/>
        </w:rPr>
        <w:t xml:space="preserve"> schedule an appointment </w:t>
      </w:r>
      <w:r w:rsidR="006A4ACF" w:rsidRPr="00F76A15">
        <w:rPr>
          <w:rFonts w:ascii="Times New Roman" w:hAnsi="Times New Roman"/>
        </w:rPr>
        <w:t xml:space="preserve">a minimum of 24 hours in advance </w:t>
      </w:r>
      <w:r w:rsidRPr="00F76A15">
        <w:rPr>
          <w:rFonts w:ascii="Times New Roman" w:hAnsi="Times New Roman"/>
        </w:rPr>
        <w:t xml:space="preserve">to meet with an academic advisor.  </w:t>
      </w:r>
    </w:p>
    <w:p w:rsidR="00D66C65" w:rsidRDefault="00E43B67" w:rsidP="0075516A">
      <w:pPr>
        <w:numPr>
          <w:ilvl w:val="0"/>
          <w:numId w:val="13"/>
        </w:numPr>
        <w:rPr>
          <w:rFonts w:ascii="Times New Roman" w:hAnsi="Times New Roman"/>
        </w:rPr>
      </w:pPr>
      <w:r w:rsidRPr="00F76A15">
        <w:rPr>
          <w:rFonts w:ascii="Times New Roman" w:hAnsi="Times New Roman"/>
        </w:rPr>
        <w:t xml:space="preserve">Appointments </w:t>
      </w:r>
      <w:r w:rsidR="000E4DF3">
        <w:rPr>
          <w:rFonts w:ascii="Times New Roman" w:hAnsi="Times New Roman"/>
        </w:rPr>
        <w:t>must</w:t>
      </w:r>
      <w:r w:rsidRPr="00F76A15">
        <w:rPr>
          <w:rFonts w:ascii="Times New Roman" w:hAnsi="Times New Roman"/>
        </w:rPr>
        <w:t xml:space="preserve"> be scheduled by calling the Advising Center</w:t>
      </w:r>
      <w:r w:rsidR="00A070FA">
        <w:rPr>
          <w:rFonts w:ascii="Times New Roman" w:hAnsi="Times New Roman"/>
        </w:rPr>
        <w:t xml:space="preserve"> or online at</w:t>
      </w:r>
      <w:r w:rsidR="0075516A">
        <w:rPr>
          <w:rFonts w:ascii="Times New Roman" w:hAnsi="Times New Roman"/>
        </w:rPr>
        <w:t xml:space="preserve"> </w:t>
      </w:r>
      <w:hyperlink r:id="rId15" w:history="1">
        <w:r w:rsidR="0075516A" w:rsidRPr="00D8416F">
          <w:rPr>
            <w:rStyle w:val="Hyperlink"/>
            <w:rFonts w:ascii="Times New Roman" w:hAnsi="Times New Roman"/>
          </w:rPr>
          <w:t>http://www.health.txstate.edu/advising/appointments/appointment.html</w:t>
        </w:r>
      </w:hyperlink>
      <w:r w:rsidR="0075516A">
        <w:rPr>
          <w:rFonts w:ascii="Times New Roman" w:hAnsi="Times New Roman"/>
        </w:rPr>
        <w:t xml:space="preserve">. </w:t>
      </w:r>
      <w:r w:rsidRPr="00F76A15">
        <w:rPr>
          <w:rFonts w:ascii="Times New Roman" w:hAnsi="Times New Roman"/>
        </w:rPr>
        <w:t>Please do not email your advisor to schedule an appointment.</w:t>
      </w:r>
    </w:p>
    <w:p w:rsidR="005E4B95" w:rsidRPr="00F76A15" w:rsidRDefault="005E4B95" w:rsidP="00DD1D16">
      <w:pPr>
        <w:numPr>
          <w:ilvl w:val="0"/>
          <w:numId w:val="13"/>
        </w:numPr>
        <w:rPr>
          <w:rFonts w:ascii="Times New Roman" w:hAnsi="Times New Roman"/>
        </w:rPr>
      </w:pPr>
      <w:r>
        <w:rPr>
          <w:rFonts w:ascii="Times New Roman" w:hAnsi="Times New Roman"/>
        </w:rPr>
        <w:t xml:space="preserve">During peak times of the year (i.e., registration), students should </w:t>
      </w:r>
      <w:r w:rsidR="002F4751">
        <w:rPr>
          <w:rFonts w:ascii="Times New Roman" w:hAnsi="Times New Roman"/>
        </w:rPr>
        <w:t xml:space="preserve">call well in advance to </w:t>
      </w:r>
      <w:r>
        <w:rPr>
          <w:rFonts w:ascii="Times New Roman" w:hAnsi="Times New Roman"/>
        </w:rPr>
        <w:t>sched</w:t>
      </w:r>
      <w:r w:rsidR="00270D42">
        <w:rPr>
          <w:rFonts w:ascii="Times New Roman" w:hAnsi="Times New Roman"/>
        </w:rPr>
        <w:t xml:space="preserve">ule an appointment </w:t>
      </w:r>
      <w:r>
        <w:rPr>
          <w:rFonts w:ascii="Times New Roman" w:hAnsi="Times New Roman"/>
        </w:rPr>
        <w:t>prior to their first registration access time.</w:t>
      </w:r>
    </w:p>
    <w:p w:rsidR="00E43B67" w:rsidRPr="00AC15CE" w:rsidRDefault="00E43B67" w:rsidP="00E43B67">
      <w:pPr>
        <w:ind w:left="1440"/>
        <w:rPr>
          <w:rFonts w:ascii="Times New Roman" w:hAnsi="Times New Roman"/>
          <w:sz w:val="4"/>
          <w:szCs w:val="4"/>
        </w:rPr>
      </w:pPr>
    </w:p>
    <w:p w:rsidR="004E20FD" w:rsidRPr="00C66B94" w:rsidRDefault="004E20FD" w:rsidP="004E20FD">
      <w:pPr>
        <w:rPr>
          <w:rFonts w:ascii="Times New Roman" w:hAnsi="Times New Roman"/>
          <w:b/>
          <w:u w:val="single"/>
        </w:rPr>
      </w:pPr>
      <w:r w:rsidRPr="00C66B94">
        <w:rPr>
          <w:rFonts w:ascii="Times New Roman" w:hAnsi="Times New Roman"/>
          <w:b/>
          <w:u w:val="single"/>
        </w:rPr>
        <w:t>No-Show Policy:</w:t>
      </w:r>
    </w:p>
    <w:p w:rsidR="004E20FD" w:rsidRPr="00150E15" w:rsidRDefault="004E20FD" w:rsidP="004E20FD">
      <w:pPr>
        <w:rPr>
          <w:rFonts w:ascii="Times New Roman" w:hAnsi="Times New Roman"/>
          <w:sz w:val="16"/>
          <w:szCs w:val="16"/>
        </w:rPr>
      </w:pPr>
    </w:p>
    <w:p w:rsidR="004E20FD" w:rsidRPr="000E4DF3" w:rsidRDefault="004E20FD" w:rsidP="004E20FD">
      <w:pPr>
        <w:rPr>
          <w:rFonts w:ascii="Times New Roman" w:hAnsi="Times New Roman"/>
        </w:rPr>
      </w:pPr>
      <w:r w:rsidRPr="000E4DF3">
        <w:rPr>
          <w:rFonts w:ascii="Times New Roman" w:hAnsi="Times New Roman"/>
        </w:rPr>
        <w:t>If you need to cancel or reschedule an appointment, you must notify the Advi</w:t>
      </w:r>
      <w:r>
        <w:rPr>
          <w:rFonts w:ascii="Times New Roman" w:hAnsi="Times New Roman"/>
        </w:rPr>
        <w:t>sing Center by phone or in person prior to your appointment time</w:t>
      </w:r>
      <w:r w:rsidRPr="000E4DF3">
        <w:rPr>
          <w:rFonts w:ascii="Times New Roman" w:hAnsi="Times New Roman"/>
        </w:rPr>
        <w:t xml:space="preserve">. If you fail to </w:t>
      </w:r>
      <w:r>
        <w:rPr>
          <w:rFonts w:ascii="Times New Roman" w:hAnsi="Times New Roman"/>
        </w:rPr>
        <w:t>cancel your appointment and do not attend your scheduled time</w:t>
      </w:r>
      <w:r w:rsidRPr="000E4DF3">
        <w:rPr>
          <w:rFonts w:ascii="Times New Roman" w:hAnsi="Times New Roman"/>
        </w:rPr>
        <w:t>, your absence</w:t>
      </w:r>
      <w:r>
        <w:rPr>
          <w:rFonts w:ascii="Times New Roman" w:hAnsi="Times New Roman"/>
        </w:rPr>
        <w:t xml:space="preserve"> will be recorded as a no-show.  P</w:t>
      </w:r>
      <w:r w:rsidRPr="000E4DF3">
        <w:rPr>
          <w:rFonts w:ascii="Times New Roman" w:hAnsi="Times New Roman"/>
        </w:rPr>
        <w:t>lease call the main office at</w:t>
      </w:r>
      <w:r>
        <w:rPr>
          <w:rFonts w:ascii="Times New Roman" w:hAnsi="Times New Roman"/>
        </w:rPr>
        <w:t xml:space="preserve"> 512-245-3506 in advance to cancel.  </w:t>
      </w:r>
      <w:r w:rsidRPr="000E4DF3">
        <w:rPr>
          <w:rFonts w:ascii="Times New Roman" w:hAnsi="Times New Roman"/>
        </w:rPr>
        <w:t xml:space="preserve">If you are late for your appointment, you will be marked as a no-show. After three no-shows, you will forfeit the right to schedule appointments in advance and will only be seen as a drop-in appointment. The number of drop-in appointments will be limited and dependent upon advisor availability. </w:t>
      </w:r>
    </w:p>
    <w:p w:rsidR="004E20FD" w:rsidRDefault="004E20FD" w:rsidP="003E4511">
      <w:pPr>
        <w:tabs>
          <w:tab w:val="left" w:pos="-90"/>
        </w:tabs>
        <w:ind w:left="1800" w:hanging="1800"/>
        <w:rPr>
          <w:rFonts w:ascii="Times New Roman" w:hAnsi="Times New Roman"/>
          <w:b/>
        </w:rPr>
      </w:pPr>
    </w:p>
    <w:p w:rsidR="004E20FD" w:rsidRPr="00280737" w:rsidRDefault="004E20FD" w:rsidP="004E20FD">
      <w:pPr>
        <w:tabs>
          <w:tab w:val="left" w:pos="720"/>
          <w:tab w:val="left" w:pos="1440"/>
          <w:tab w:val="left" w:pos="2160"/>
          <w:tab w:val="left" w:pos="2880"/>
          <w:tab w:val="left" w:pos="3600"/>
          <w:tab w:val="left" w:pos="4320"/>
          <w:tab w:val="left" w:pos="5388"/>
        </w:tabs>
        <w:rPr>
          <w:rFonts w:ascii="Times New Roman" w:hAnsi="Times New Roman"/>
        </w:rPr>
      </w:pPr>
      <w:r w:rsidRPr="00280737">
        <w:rPr>
          <w:rFonts w:ascii="Times New Roman" w:hAnsi="Times New Roman"/>
          <w:b/>
          <w:u w:val="single"/>
        </w:rPr>
        <w:t>Email Policy:</w:t>
      </w:r>
    </w:p>
    <w:p w:rsidR="004E20FD" w:rsidRPr="00150E15" w:rsidRDefault="004E20FD" w:rsidP="004E20FD">
      <w:pPr>
        <w:tabs>
          <w:tab w:val="left" w:pos="720"/>
          <w:tab w:val="left" w:pos="1440"/>
          <w:tab w:val="left" w:pos="2160"/>
          <w:tab w:val="left" w:pos="2880"/>
          <w:tab w:val="left" w:pos="3600"/>
          <w:tab w:val="left" w:pos="4320"/>
          <w:tab w:val="left" w:pos="5388"/>
        </w:tabs>
        <w:rPr>
          <w:rFonts w:ascii="Times New Roman" w:hAnsi="Times New Roman"/>
          <w:sz w:val="16"/>
          <w:szCs w:val="16"/>
        </w:rPr>
      </w:pPr>
    </w:p>
    <w:p w:rsidR="004E20FD" w:rsidRPr="00150E15" w:rsidRDefault="004E20FD" w:rsidP="004E20FD">
      <w:pPr>
        <w:tabs>
          <w:tab w:val="left" w:pos="720"/>
          <w:tab w:val="left" w:pos="1440"/>
          <w:tab w:val="left" w:pos="2160"/>
          <w:tab w:val="left" w:pos="2880"/>
          <w:tab w:val="left" w:pos="3600"/>
          <w:tab w:val="left" w:pos="4320"/>
          <w:tab w:val="left" w:pos="5388"/>
        </w:tabs>
        <w:rPr>
          <w:rFonts w:ascii="Times New Roman" w:hAnsi="Times New Roman"/>
        </w:rPr>
      </w:pPr>
      <w:r w:rsidRPr="00280737">
        <w:rPr>
          <w:rFonts w:ascii="Times New Roman" w:hAnsi="Times New Roman"/>
        </w:rPr>
        <w:t xml:space="preserve">All Texas State students are provided with an email address.  Students </w:t>
      </w:r>
      <w:r>
        <w:rPr>
          <w:rFonts w:ascii="Times New Roman" w:hAnsi="Times New Roman"/>
        </w:rPr>
        <w:t>must</w:t>
      </w:r>
      <w:r w:rsidRPr="00280737">
        <w:rPr>
          <w:rFonts w:ascii="Times New Roman" w:hAnsi="Times New Roman"/>
        </w:rPr>
        <w:t xml:space="preserve"> use their Texas State email address in all email communications with the College</w:t>
      </w:r>
      <w:r>
        <w:rPr>
          <w:rFonts w:ascii="Times New Roman" w:hAnsi="Times New Roman"/>
        </w:rPr>
        <w:t xml:space="preserve"> of Health Professions </w:t>
      </w:r>
      <w:r w:rsidRPr="00280737">
        <w:rPr>
          <w:rFonts w:ascii="Times New Roman" w:hAnsi="Times New Roman"/>
        </w:rPr>
        <w:t xml:space="preserve">Advising Center.  Emails from other accounts will not be answered, due to confidentiality regulations.  Additionally, the Texas State email address will be used as an official means of communication between various University offices and students.  Therefore, students are required to activate and regularly check the email account provided.  </w:t>
      </w:r>
      <w:r>
        <w:rPr>
          <w:rFonts w:ascii="Times New Roman" w:hAnsi="Times New Roman"/>
        </w:rPr>
        <w:t>Students should also include their Texas State student ID number in all communications with the Advising Center.</w:t>
      </w:r>
    </w:p>
    <w:p w:rsidR="00142188" w:rsidRPr="00AC15CE" w:rsidRDefault="00142188" w:rsidP="00990B51">
      <w:pPr>
        <w:tabs>
          <w:tab w:val="left" w:pos="720"/>
          <w:tab w:val="left" w:pos="1440"/>
          <w:tab w:val="left" w:pos="2160"/>
          <w:tab w:val="left" w:pos="2880"/>
          <w:tab w:val="left" w:pos="3600"/>
          <w:tab w:val="left" w:pos="4320"/>
          <w:tab w:val="left" w:pos="5388"/>
        </w:tabs>
        <w:rPr>
          <w:rFonts w:ascii="Times New Roman" w:hAnsi="Times New Roman"/>
          <w:sz w:val="4"/>
          <w:szCs w:val="4"/>
        </w:rPr>
      </w:pPr>
    </w:p>
    <w:p w:rsidR="004E20FD" w:rsidRDefault="004E20FD" w:rsidP="00210C79">
      <w:pPr>
        <w:tabs>
          <w:tab w:val="left" w:pos="720"/>
          <w:tab w:val="left" w:pos="1440"/>
          <w:tab w:val="left" w:pos="2160"/>
          <w:tab w:val="left" w:pos="2880"/>
          <w:tab w:val="left" w:pos="3600"/>
          <w:tab w:val="left" w:pos="4320"/>
          <w:tab w:val="left" w:pos="5388"/>
        </w:tabs>
        <w:rPr>
          <w:rFonts w:ascii="Times New Roman" w:hAnsi="Times New Roman"/>
          <w:b/>
        </w:rPr>
      </w:pPr>
    </w:p>
    <w:p w:rsidR="000C28EC" w:rsidRDefault="000C28EC" w:rsidP="00DD1D16">
      <w:pPr>
        <w:tabs>
          <w:tab w:val="left" w:pos="720"/>
          <w:tab w:val="left" w:pos="1440"/>
          <w:tab w:val="left" w:pos="2160"/>
          <w:tab w:val="left" w:pos="2880"/>
          <w:tab w:val="left" w:pos="3600"/>
          <w:tab w:val="left" w:pos="4320"/>
          <w:tab w:val="left" w:pos="5388"/>
        </w:tabs>
        <w:ind w:left="1800" w:hanging="1800"/>
        <w:rPr>
          <w:rFonts w:ascii="Times New Roman" w:hAnsi="Times New Roman"/>
          <w:b/>
        </w:rPr>
      </w:pPr>
    </w:p>
    <w:p w:rsidR="000C28EC" w:rsidRDefault="000C28EC" w:rsidP="00DD1D16">
      <w:pPr>
        <w:tabs>
          <w:tab w:val="left" w:pos="720"/>
          <w:tab w:val="left" w:pos="1440"/>
          <w:tab w:val="left" w:pos="2160"/>
          <w:tab w:val="left" w:pos="2880"/>
          <w:tab w:val="left" w:pos="3600"/>
          <w:tab w:val="left" w:pos="4320"/>
          <w:tab w:val="left" w:pos="5388"/>
        </w:tabs>
        <w:ind w:left="1800" w:hanging="1800"/>
        <w:rPr>
          <w:rFonts w:ascii="Times New Roman" w:hAnsi="Times New Roman"/>
          <w:b/>
        </w:rPr>
      </w:pPr>
    </w:p>
    <w:p w:rsidR="000C28EC" w:rsidRDefault="000C28EC" w:rsidP="00DD1D16">
      <w:pPr>
        <w:tabs>
          <w:tab w:val="left" w:pos="720"/>
          <w:tab w:val="left" w:pos="1440"/>
          <w:tab w:val="left" w:pos="2160"/>
          <w:tab w:val="left" w:pos="2880"/>
          <w:tab w:val="left" w:pos="3600"/>
          <w:tab w:val="left" w:pos="4320"/>
          <w:tab w:val="left" w:pos="5388"/>
        </w:tabs>
        <w:ind w:left="1800" w:hanging="1800"/>
        <w:rPr>
          <w:rFonts w:ascii="Times New Roman" w:hAnsi="Times New Roman"/>
          <w:b/>
        </w:rPr>
      </w:pPr>
    </w:p>
    <w:p w:rsidR="00142188" w:rsidRPr="00F76A15" w:rsidRDefault="00142188" w:rsidP="00DD1D16">
      <w:pPr>
        <w:tabs>
          <w:tab w:val="left" w:pos="720"/>
          <w:tab w:val="left" w:pos="1440"/>
          <w:tab w:val="left" w:pos="2160"/>
          <w:tab w:val="left" w:pos="2880"/>
          <w:tab w:val="left" w:pos="3600"/>
          <w:tab w:val="left" w:pos="4320"/>
          <w:tab w:val="left" w:pos="5388"/>
        </w:tabs>
        <w:ind w:left="1800" w:hanging="1800"/>
        <w:rPr>
          <w:rFonts w:ascii="Times New Roman" w:hAnsi="Times New Roman"/>
        </w:rPr>
      </w:pPr>
      <w:r w:rsidRPr="00F76A15">
        <w:rPr>
          <w:rFonts w:ascii="Times New Roman" w:hAnsi="Times New Roman"/>
          <w:b/>
        </w:rPr>
        <w:t>Resources:</w:t>
      </w:r>
      <w:r w:rsidRPr="00F76A15">
        <w:rPr>
          <w:rFonts w:ascii="Times New Roman" w:hAnsi="Times New Roman"/>
        </w:rPr>
        <w:tab/>
      </w:r>
      <w:r w:rsidR="00DD1D16">
        <w:rPr>
          <w:rFonts w:ascii="Times New Roman" w:hAnsi="Times New Roman"/>
        </w:rPr>
        <w:tab/>
      </w:r>
      <w:r w:rsidR="00973466" w:rsidRPr="00F76A15">
        <w:rPr>
          <w:rFonts w:ascii="Times New Roman" w:hAnsi="Times New Roman"/>
        </w:rPr>
        <w:t>Things</w:t>
      </w:r>
      <w:r w:rsidRPr="00F76A15">
        <w:rPr>
          <w:rFonts w:ascii="Times New Roman" w:hAnsi="Times New Roman"/>
        </w:rPr>
        <w:t xml:space="preserve"> you can </w:t>
      </w:r>
      <w:r w:rsidR="00973466" w:rsidRPr="00F76A15">
        <w:rPr>
          <w:rFonts w:ascii="Times New Roman" w:hAnsi="Times New Roman"/>
        </w:rPr>
        <w:t>utilize</w:t>
      </w:r>
      <w:r w:rsidRPr="00F76A15">
        <w:rPr>
          <w:rFonts w:ascii="Times New Roman" w:hAnsi="Times New Roman"/>
        </w:rPr>
        <w:t xml:space="preserve"> to prepare for an advising appointment, to assist you in long-term academic planning, and to gain access to various services available on campus.</w:t>
      </w:r>
    </w:p>
    <w:p w:rsidR="00142188" w:rsidRPr="000C7CAD" w:rsidRDefault="00142188" w:rsidP="00E007EC">
      <w:pPr>
        <w:tabs>
          <w:tab w:val="left" w:pos="720"/>
          <w:tab w:val="left" w:pos="1440"/>
          <w:tab w:val="left" w:pos="2160"/>
          <w:tab w:val="left" w:pos="2880"/>
          <w:tab w:val="left" w:pos="3600"/>
          <w:tab w:val="left" w:pos="4320"/>
          <w:tab w:val="left" w:pos="5388"/>
        </w:tabs>
        <w:rPr>
          <w:rFonts w:ascii="Times New Roman" w:hAnsi="Times New Roman"/>
          <w:sz w:val="12"/>
          <w:szCs w:val="12"/>
        </w:rPr>
      </w:pPr>
    </w:p>
    <w:p w:rsidR="00142188" w:rsidRPr="00F76A15" w:rsidRDefault="00142188" w:rsidP="00142188">
      <w:pPr>
        <w:numPr>
          <w:ilvl w:val="0"/>
          <w:numId w:val="1"/>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Un</w:t>
      </w:r>
      <w:r w:rsidR="002F4751">
        <w:rPr>
          <w:rFonts w:ascii="Times New Roman" w:hAnsi="Times New Roman"/>
        </w:rPr>
        <w:t>dergraduate Catalog—</w:t>
      </w:r>
      <w:r w:rsidRPr="00F76A15">
        <w:rPr>
          <w:rFonts w:ascii="Times New Roman" w:hAnsi="Times New Roman"/>
        </w:rPr>
        <w:t xml:space="preserve">online at: </w:t>
      </w:r>
      <w:hyperlink r:id="rId16" w:history="1">
        <w:r w:rsidRPr="00F76A15">
          <w:rPr>
            <w:rStyle w:val="Hyperlink"/>
            <w:rFonts w:ascii="Times New Roman" w:hAnsi="Times New Roman"/>
          </w:rPr>
          <w:t>http://www.txstate.edu/curriculumservices/catalogs/undergraduate/catalogs.html</w:t>
        </w:r>
      </w:hyperlink>
      <w:r w:rsidRPr="00F76A15">
        <w:rPr>
          <w:rFonts w:ascii="Times New Roman" w:hAnsi="Times New Roman"/>
        </w:rPr>
        <w:t xml:space="preserve"> </w:t>
      </w:r>
    </w:p>
    <w:p w:rsidR="00142188" w:rsidRPr="00F76A15" w:rsidRDefault="00142188" w:rsidP="00142188">
      <w:pPr>
        <w:numPr>
          <w:ilvl w:val="0"/>
          <w:numId w:val="1"/>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 xml:space="preserve">Texas State Homepage:  </w:t>
      </w:r>
      <w:hyperlink r:id="rId17" w:history="1">
        <w:r w:rsidRPr="00F76A15">
          <w:rPr>
            <w:rStyle w:val="Hyperlink"/>
            <w:rFonts w:ascii="Times New Roman" w:hAnsi="Times New Roman"/>
          </w:rPr>
          <w:t>www.txstate.edu</w:t>
        </w:r>
      </w:hyperlink>
      <w:r w:rsidRPr="00F76A15">
        <w:rPr>
          <w:rFonts w:ascii="Times New Roman" w:hAnsi="Times New Roman"/>
        </w:rPr>
        <w:t xml:space="preserve"> </w:t>
      </w:r>
    </w:p>
    <w:p w:rsidR="00DD1D16" w:rsidRDefault="00142188" w:rsidP="00DD1D16">
      <w:pPr>
        <w:numPr>
          <w:ilvl w:val="0"/>
          <w:numId w:val="1"/>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College of Health Profes</w:t>
      </w:r>
      <w:r w:rsidR="00A070FA">
        <w:rPr>
          <w:rFonts w:ascii="Times New Roman" w:hAnsi="Times New Roman"/>
        </w:rPr>
        <w:t xml:space="preserve">sions Advising Center Website: </w:t>
      </w:r>
      <w:hyperlink r:id="rId18" w:history="1">
        <w:r w:rsidRPr="00F76A15">
          <w:rPr>
            <w:rStyle w:val="Hyperlink"/>
            <w:rFonts w:ascii="Times New Roman" w:hAnsi="Times New Roman"/>
          </w:rPr>
          <w:t>www.health.txstate.edu/advising</w:t>
        </w:r>
      </w:hyperlink>
      <w:r w:rsidRPr="00F76A15">
        <w:rPr>
          <w:rFonts w:ascii="Times New Roman" w:hAnsi="Times New Roman"/>
        </w:rPr>
        <w:t xml:space="preserve"> </w:t>
      </w:r>
    </w:p>
    <w:p w:rsidR="00EC49AC" w:rsidRDefault="00EC49AC" w:rsidP="00EC49AC">
      <w:pPr>
        <w:numPr>
          <w:ilvl w:val="1"/>
          <w:numId w:val="1"/>
        </w:numPr>
        <w:tabs>
          <w:tab w:val="left" w:pos="720"/>
          <w:tab w:val="left" w:pos="1440"/>
          <w:tab w:val="left" w:pos="2160"/>
          <w:tab w:val="left" w:pos="2880"/>
          <w:tab w:val="left" w:pos="3600"/>
          <w:tab w:val="left" w:pos="4320"/>
          <w:tab w:val="left" w:pos="5388"/>
        </w:tabs>
        <w:rPr>
          <w:rFonts w:ascii="Times New Roman" w:hAnsi="Times New Roman"/>
        </w:rPr>
      </w:pPr>
      <w:r>
        <w:rPr>
          <w:rFonts w:ascii="Times New Roman" w:hAnsi="Times New Roman"/>
        </w:rPr>
        <w:t>Important announcements</w:t>
      </w:r>
    </w:p>
    <w:p w:rsidR="00EC49AC" w:rsidRDefault="00EC49AC" w:rsidP="00EC49AC">
      <w:pPr>
        <w:numPr>
          <w:ilvl w:val="1"/>
          <w:numId w:val="1"/>
        </w:numPr>
        <w:tabs>
          <w:tab w:val="left" w:pos="720"/>
          <w:tab w:val="left" w:pos="1440"/>
          <w:tab w:val="left" w:pos="2160"/>
          <w:tab w:val="left" w:pos="2880"/>
          <w:tab w:val="left" w:pos="3600"/>
          <w:tab w:val="left" w:pos="4320"/>
          <w:tab w:val="left" w:pos="5388"/>
        </w:tabs>
        <w:rPr>
          <w:rFonts w:ascii="Times New Roman" w:hAnsi="Times New Roman"/>
        </w:rPr>
      </w:pPr>
      <w:r>
        <w:rPr>
          <w:rFonts w:ascii="Times New Roman" w:hAnsi="Times New Roman"/>
        </w:rPr>
        <w:t>Program Information</w:t>
      </w:r>
    </w:p>
    <w:p w:rsidR="00F844FC" w:rsidRDefault="00F844FC" w:rsidP="00EC49AC">
      <w:pPr>
        <w:numPr>
          <w:ilvl w:val="1"/>
          <w:numId w:val="1"/>
        </w:numPr>
        <w:tabs>
          <w:tab w:val="left" w:pos="720"/>
          <w:tab w:val="left" w:pos="1440"/>
          <w:tab w:val="left" w:pos="2160"/>
          <w:tab w:val="left" w:pos="2880"/>
          <w:tab w:val="left" w:pos="3600"/>
          <w:tab w:val="left" w:pos="4320"/>
          <w:tab w:val="left" w:pos="5388"/>
        </w:tabs>
        <w:rPr>
          <w:rFonts w:ascii="Times New Roman" w:hAnsi="Times New Roman"/>
        </w:rPr>
      </w:pPr>
      <w:r>
        <w:rPr>
          <w:rFonts w:ascii="Times New Roman" w:hAnsi="Times New Roman"/>
        </w:rPr>
        <w:t>Program Admission Profiles</w:t>
      </w:r>
    </w:p>
    <w:p w:rsidR="001129E7" w:rsidRPr="00EC49AC" w:rsidRDefault="001129E7" w:rsidP="00EC49AC">
      <w:pPr>
        <w:numPr>
          <w:ilvl w:val="1"/>
          <w:numId w:val="1"/>
        </w:numPr>
        <w:tabs>
          <w:tab w:val="left" w:pos="720"/>
          <w:tab w:val="left" w:pos="1440"/>
          <w:tab w:val="left" w:pos="2160"/>
          <w:tab w:val="left" w:pos="2880"/>
          <w:tab w:val="left" w:pos="3600"/>
          <w:tab w:val="left" w:pos="4320"/>
          <w:tab w:val="left" w:pos="5388"/>
        </w:tabs>
        <w:rPr>
          <w:rFonts w:ascii="Times New Roman" w:hAnsi="Times New Roman"/>
        </w:rPr>
      </w:pPr>
      <w:r>
        <w:rPr>
          <w:rFonts w:ascii="Times New Roman" w:hAnsi="Times New Roman"/>
        </w:rPr>
        <w:t xml:space="preserve">Pre and Post-Appointment information </w:t>
      </w:r>
    </w:p>
    <w:p w:rsidR="00EC49AC" w:rsidRDefault="00EC49AC" w:rsidP="00142188">
      <w:pPr>
        <w:numPr>
          <w:ilvl w:val="0"/>
          <w:numId w:val="1"/>
        </w:numPr>
        <w:tabs>
          <w:tab w:val="left" w:pos="720"/>
          <w:tab w:val="left" w:pos="1440"/>
          <w:tab w:val="left" w:pos="2160"/>
          <w:tab w:val="left" w:pos="2880"/>
          <w:tab w:val="left" w:pos="3600"/>
          <w:tab w:val="left" w:pos="4320"/>
          <w:tab w:val="left" w:pos="5388"/>
        </w:tabs>
        <w:rPr>
          <w:rFonts w:ascii="Times New Roman" w:hAnsi="Times New Roman"/>
        </w:rPr>
      </w:pPr>
      <w:r>
        <w:rPr>
          <w:rFonts w:ascii="Times New Roman" w:hAnsi="Times New Roman"/>
        </w:rPr>
        <w:t>Student Information System (Banner)</w:t>
      </w:r>
    </w:p>
    <w:p w:rsidR="00EC49AC" w:rsidRDefault="00EC49AC" w:rsidP="00EC49AC">
      <w:pPr>
        <w:numPr>
          <w:ilvl w:val="0"/>
          <w:numId w:val="16"/>
        </w:numPr>
        <w:tabs>
          <w:tab w:val="left" w:pos="720"/>
          <w:tab w:val="left" w:pos="1440"/>
          <w:tab w:val="left" w:pos="2160"/>
          <w:tab w:val="left" w:pos="2880"/>
          <w:tab w:val="left" w:pos="3600"/>
          <w:tab w:val="left" w:pos="4320"/>
          <w:tab w:val="left" w:pos="5388"/>
        </w:tabs>
        <w:rPr>
          <w:rFonts w:ascii="Times New Roman" w:hAnsi="Times New Roman"/>
        </w:rPr>
      </w:pPr>
      <w:r>
        <w:rPr>
          <w:rFonts w:ascii="Times New Roman" w:hAnsi="Times New Roman"/>
        </w:rPr>
        <w:t>Check your schedule</w:t>
      </w:r>
    </w:p>
    <w:p w:rsidR="00EC49AC" w:rsidRDefault="00EC49AC" w:rsidP="00EC49AC">
      <w:pPr>
        <w:numPr>
          <w:ilvl w:val="0"/>
          <w:numId w:val="16"/>
        </w:numPr>
        <w:tabs>
          <w:tab w:val="left" w:pos="720"/>
          <w:tab w:val="left" w:pos="1440"/>
          <w:tab w:val="left" w:pos="2160"/>
          <w:tab w:val="left" w:pos="2880"/>
          <w:tab w:val="left" w:pos="3600"/>
          <w:tab w:val="left" w:pos="4320"/>
          <w:tab w:val="left" w:pos="5388"/>
        </w:tabs>
        <w:rPr>
          <w:rFonts w:ascii="Times New Roman" w:hAnsi="Times New Roman"/>
        </w:rPr>
      </w:pPr>
      <w:r>
        <w:rPr>
          <w:rFonts w:ascii="Times New Roman" w:hAnsi="Times New Roman"/>
        </w:rPr>
        <w:t>View your degree audit report (Degree Works)</w:t>
      </w:r>
    </w:p>
    <w:p w:rsidR="00EC49AC" w:rsidRDefault="00EC49AC" w:rsidP="00EC49AC">
      <w:pPr>
        <w:numPr>
          <w:ilvl w:val="0"/>
          <w:numId w:val="16"/>
        </w:numPr>
        <w:tabs>
          <w:tab w:val="left" w:pos="720"/>
          <w:tab w:val="left" w:pos="1440"/>
          <w:tab w:val="left" w:pos="2160"/>
          <w:tab w:val="left" w:pos="2880"/>
          <w:tab w:val="left" w:pos="3600"/>
          <w:tab w:val="left" w:pos="4320"/>
          <w:tab w:val="left" w:pos="5388"/>
        </w:tabs>
        <w:rPr>
          <w:rFonts w:ascii="Times New Roman" w:hAnsi="Times New Roman"/>
        </w:rPr>
      </w:pPr>
      <w:r>
        <w:rPr>
          <w:rFonts w:ascii="Times New Roman" w:hAnsi="Times New Roman"/>
        </w:rPr>
        <w:t>Register for classes</w:t>
      </w:r>
    </w:p>
    <w:p w:rsidR="00EC49AC" w:rsidRDefault="00EC49AC" w:rsidP="00EC49AC">
      <w:pPr>
        <w:numPr>
          <w:ilvl w:val="0"/>
          <w:numId w:val="16"/>
        </w:numPr>
        <w:tabs>
          <w:tab w:val="left" w:pos="720"/>
          <w:tab w:val="left" w:pos="1440"/>
          <w:tab w:val="left" w:pos="2160"/>
          <w:tab w:val="left" w:pos="2880"/>
          <w:tab w:val="left" w:pos="3600"/>
          <w:tab w:val="left" w:pos="4320"/>
          <w:tab w:val="left" w:pos="5388"/>
        </w:tabs>
        <w:rPr>
          <w:rFonts w:ascii="Times New Roman" w:hAnsi="Times New Roman"/>
        </w:rPr>
      </w:pPr>
      <w:r>
        <w:rPr>
          <w:rFonts w:ascii="Times New Roman" w:hAnsi="Times New Roman"/>
        </w:rPr>
        <w:t>Financial Aid information</w:t>
      </w:r>
    </w:p>
    <w:p w:rsidR="00EC49AC" w:rsidRDefault="00EC49AC" w:rsidP="00EC49AC">
      <w:pPr>
        <w:numPr>
          <w:ilvl w:val="0"/>
          <w:numId w:val="16"/>
        </w:numPr>
        <w:tabs>
          <w:tab w:val="left" w:pos="720"/>
          <w:tab w:val="left" w:pos="1440"/>
          <w:tab w:val="left" w:pos="2160"/>
          <w:tab w:val="left" w:pos="2880"/>
          <w:tab w:val="left" w:pos="3600"/>
          <w:tab w:val="left" w:pos="4320"/>
          <w:tab w:val="left" w:pos="5388"/>
        </w:tabs>
        <w:rPr>
          <w:rFonts w:ascii="Times New Roman" w:hAnsi="Times New Roman"/>
        </w:rPr>
      </w:pPr>
      <w:r>
        <w:rPr>
          <w:rFonts w:ascii="Times New Roman" w:hAnsi="Times New Roman"/>
        </w:rPr>
        <w:t>Payment information</w:t>
      </w:r>
    </w:p>
    <w:p w:rsidR="00142188" w:rsidRDefault="0005779C" w:rsidP="00142188">
      <w:pPr>
        <w:numPr>
          <w:ilvl w:val="0"/>
          <w:numId w:val="1"/>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Department Websites</w:t>
      </w:r>
    </w:p>
    <w:p w:rsidR="00DD1D16" w:rsidRDefault="00556746" w:rsidP="00142188">
      <w:pPr>
        <w:numPr>
          <w:ilvl w:val="0"/>
          <w:numId w:val="1"/>
        </w:numPr>
        <w:tabs>
          <w:tab w:val="left" w:pos="720"/>
          <w:tab w:val="left" w:pos="1440"/>
          <w:tab w:val="left" w:pos="2160"/>
          <w:tab w:val="left" w:pos="2880"/>
          <w:tab w:val="left" w:pos="3600"/>
          <w:tab w:val="left" w:pos="4320"/>
          <w:tab w:val="left" w:pos="5388"/>
        </w:tabs>
        <w:rPr>
          <w:rFonts w:ascii="Times New Roman" w:hAnsi="Times New Roman"/>
        </w:rPr>
      </w:pPr>
      <w:r>
        <w:rPr>
          <w:rFonts w:ascii="Times New Roman" w:hAnsi="Times New Roman"/>
        </w:rPr>
        <w:t xml:space="preserve">Academic Calendar: </w:t>
      </w:r>
    </w:p>
    <w:p w:rsidR="00556746" w:rsidRDefault="00195AD9" w:rsidP="00DD1D16">
      <w:pPr>
        <w:tabs>
          <w:tab w:val="left" w:pos="720"/>
          <w:tab w:val="left" w:pos="1440"/>
          <w:tab w:val="left" w:pos="2160"/>
          <w:tab w:val="left" w:pos="2880"/>
          <w:tab w:val="left" w:pos="3600"/>
          <w:tab w:val="left" w:pos="4320"/>
          <w:tab w:val="left" w:pos="5388"/>
        </w:tabs>
        <w:ind w:left="2160"/>
        <w:rPr>
          <w:rFonts w:ascii="Times New Roman" w:hAnsi="Times New Roman"/>
        </w:rPr>
      </w:pPr>
      <w:hyperlink r:id="rId19" w:history="1">
        <w:r w:rsidR="00556746" w:rsidRPr="00BA6BAA">
          <w:rPr>
            <w:rStyle w:val="Hyperlink"/>
            <w:rFonts w:ascii="Times New Roman" w:hAnsi="Times New Roman"/>
          </w:rPr>
          <w:t>http://www.registrar.txstate.edu/persistent-links/academic-calendar.html</w:t>
        </w:r>
      </w:hyperlink>
      <w:r w:rsidR="00556746">
        <w:rPr>
          <w:rFonts w:ascii="Times New Roman" w:hAnsi="Times New Roman"/>
        </w:rPr>
        <w:t xml:space="preserve"> </w:t>
      </w:r>
    </w:p>
    <w:p w:rsidR="00983ECE" w:rsidRDefault="00983ECE" w:rsidP="00983ECE">
      <w:pPr>
        <w:pStyle w:val="ListParagraph"/>
        <w:numPr>
          <w:ilvl w:val="0"/>
          <w:numId w:val="17"/>
        </w:numPr>
        <w:tabs>
          <w:tab w:val="left" w:pos="720"/>
          <w:tab w:val="left" w:pos="1440"/>
          <w:tab w:val="left" w:pos="2160"/>
          <w:tab w:val="left" w:pos="2880"/>
          <w:tab w:val="left" w:pos="3600"/>
          <w:tab w:val="left" w:pos="4320"/>
          <w:tab w:val="left" w:pos="5388"/>
        </w:tabs>
        <w:rPr>
          <w:rFonts w:ascii="Times New Roman" w:hAnsi="Times New Roman"/>
        </w:rPr>
      </w:pPr>
      <w:r>
        <w:rPr>
          <w:rFonts w:ascii="Times New Roman" w:hAnsi="Times New Roman"/>
        </w:rPr>
        <w:t>Find registration deadlines</w:t>
      </w:r>
    </w:p>
    <w:p w:rsidR="00983ECE" w:rsidRPr="00983ECE" w:rsidRDefault="00983ECE" w:rsidP="00983ECE">
      <w:pPr>
        <w:pStyle w:val="ListParagraph"/>
        <w:numPr>
          <w:ilvl w:val="0"/>
          <w:numId w:val="17"/>
        </w:numPr>
        <w:tabs>
          <w:tab w:val="left" w:pos="720"/>
          <w:tab w:val="left" w:pos="1440"/>
          <w:tab w:val="left" w:pos="2160"/>
          <w:tab w:val="left" w:pos="2880"/>
          <w:tab w:val="left" w:pos="3600"/>
          <w:tab w:val="left" w:pos="4320"/>
          <w:tab w:val="left" w:pos="5388"/>
        </w:tabs>
        <w:rPr>
          <w:rFonts w:ascii="Times New Roman" w:hAnsi="Times New Roman"/>
        </w:rPr>
      </w:pPr>
      <w:r>
        <w:rPr>
          <w:rFonts w:ascii="Times New Roman" w:hAnsi="Times New Roman"/>
        </w:rPr>
        <w:t>Important dates for each semester</w:t>
      </w:r>
    </w:p>
    <w:p w:rsidR="008568B4" w:rsidRDefault="008568B4" w:rsidP="00280737">
      <w:pPr>
        <w:tabs>
          <w:tab w:val="left" w:pos="720"/>
          <w:tab w:val="left" w:pos="1440"/>
          <w:tab w:val="left" w:pos="2160"/>
          <w:tab w:val="left" w:pos="2880"/>
          <w:tab w:val="left" w:pos="3600"/>
          <w:tab w:val="left" w:pos="4320"/>
          <w:tab w:val="left" w:pos="5388"/>
        </w:tabs>
        <w:rPr>
          <w:rFonts w:ascii="Times New Roman" w:hAnsi="Times New Roman"/>
          <w:b/>
          <w:u w:val="single"/>
        </w:rPr>
      </w:pPr>
    </w:p>
    <w:p w:rsidR="008B4C5D" w:rsidRDefault="008B4C5D" w:rsidP="00C66B94">
      <w:pPr>
        <w:rPr>
          <w:rFonts w:ascii="Times New Roman" w:hAnsi="Times New Roman"/>
          <w:b/>
          <w:sz w:val="16"/>
          <w:szCs w:val="16"/>
          <w:u w:val="single"/>
        </w:rPr>
      </w:pPr>
    </w:p>
    <w:p w:rsidR="000C28EC" w:rsidRDefault="000C28EC" w:rsidP="00C66B94">
      <w:pPr>
        <w:rPr>
          <w:rFonts w:ascii="Times New Roman" w:hAnsi="Times New Roman"/>
          <w:b/>
          <w:sz w:val="16"/>
          <w:szCs w:val="16"/>
          <w:u w:val="single"/>
        </w:rPr>
      </w:pPr>
    </w:p>
    <w:p w:rsidR="000C28EC" w:rsidRDefault="000C28EC" w:rsidP="00C66B94">
      <w:pPr>
        <w:rPr>
          <w:rFonts w:ascii="Times New Roman" w:hAnsi="Times New Roman"/>
          <w:b/>
          <w:sz w:val="16"/>
          <w:szCs w:val="16"/>
          <w:u w:val="single"/>
        </w:rPr>
      </w:pPr>
    </w:p>
    <w:p w:rsidR="000C28EC" w:rsidRDefault="000C28EC" w:rsidP="00C66B94">
      <w:pPr>
        <w:rPr>
          <w:rFonts w:ascii="Times New Roman" w:hAnsi="Times New Roman"/>
          <w:b/>
          <w:sz w:val="16"/>
          <w:szCs w:val="16"/>
          <w:u w:val="single"/>
        </w:rPr>
      </w:pPr>
    </w:p>
    <w:p w:rsidR="000C28EC" w:rsidRPr="00150E15" w:rsidRDefault="000C28EC" w:rsidP="00C66B94">
      <w:pPr>
        <w:rPr>
          <w:rFonts w:ascii="Times New Roman" w:hAnsi="Times New Roman"/>
          <w:b/>
          <w:sz w:val="16"/>
          <w:szCs w:val="16"/>
          <w:u w:val="single"/>
        </w:rPr>
      </w:pPr>
    </w:p>
    <w:p w:rsidR="008B4C5D" w:rsidRPr="00150E15" w:rsidRDefault="008B4C5D" w:rsidP="00E007EC">
      <w:pPr>
        <w:rPr>
          <w:rFonts w:ascii="Times New Roman" w:hAnsi="Times New Roman"/>
          <w:b/>
          <w:sz w:val="16"/>
          <w:szCs w:val="16"/>
          <w:u w:val="single"/>
        </w:rPr>
      </w:pPr>
    </w:p>
    <w:p w:rsidR="008B4C5D" w:rsidRDefault="00990B51" w:rsidP="00E007EC">
      <w:pPr>
        <w:rPr>
          <w:rFonts w:ascii="Times New Roman" w:hAnsi="Times New Roman"/>
        </w:rPr>
      </w:pPr>
      <w:r w:rsidRPr="00F76A15">
        <w:rPr>
          <w:rFonts w:ascii="Times New Roman" w:hAnsi="Times New Roman"/>
          <w:b/>
          <w:u w:val="single"/>
        </w:rPr>
        <w:t>T</w:t>
      </w:r>
      <w:r w:rsidR="00F92E30">
        <w:rPr>
          <w:rFonts w:ascii="Times New Roman" w:hAnsi="Times New Roman"/>
          <w:b/>
          <w:u w:val="single"/>
        </w:rPr>
        <w:t>exas State University</w:t>
      </w:r>
      <w:r w:rsidRPr="00F76A15">
        <w:rPr>
          <w:rFonts w:ascii="Times New Roman" w:hAnsi="Times New Roman"/>
          <w:b/>
          <w:u w:val="single"/>
        </w:rPr>
        <w:t xml:space="preserve"> Mission Statement</w:t>
      </w:r>
      <w:r w:rsidRPr="00F76A15">
        <w:rPr>
          <w:rFonts w:ascii="Times New Roman" w:hAnsi="Times New Roman"/>
          <w:b/>
        </w:rPr>
        <w:t>:</w:t>
      </w:r>
      <w:r w:rsidRPr="00F76A15">
        <w:rPr>
          <w:rFonts w:ascii="Times New Roman" w:hAnsi="Times New Roman"/>
        </w:rPr>
        <w:t xml:space="preserve">  </w:t>
      </w:r>
    </w:p>
    <w:p w:rsidR="008B4C5D" w:rsidRPr="00150E15" w:rsidRDefault="008B4C5D" w:rsidP="00E007EC">
      <w:pPr>
        <w:rPr>
          <w:rFonts w:ascii="Times New Roman" w:hAnsi="Times New Roman"/>
          <w:sz w:val="16"/>
          <w:szCs w:val="16"/>
        </w:rPr>
      </w:pPr>
    </w:p>
    <w:p w:rsidR="008B4C5D" w:rsidRDefault="000B5477" w:rsidP="00E007EC">
      <w:pPr>
        <w:pStyle w:val="NormalWeb"/>
        <w:spacing w:before="0" w:beforeAutospacing="0" w:after="0" w:afterAutospacing="0"/>
        <w:rPr>
          <w:i/>
          <w:sz w:val="22"/>
          <w:szCs w:val="22"/>
        </w:rPr>
      </w:pPr>
      <w:r w:rsidRPr="000B5477">
        <w:rPr>
          <w:i/>
          <w:sz w:val="22"/>
          <w:szCs w:val="22"/>
        </w:rPr>
        <w:t>Texas State University is a public, student-centered, Emerging Research University dedicated to excellence in serving the educational needs of the diverse population of Texas and the world beyond.</w:t>
      </w:r>
    </w:p>
    <w:p w:rsidR="000B5477" w:rsidRPr="000B5477" w:rsidRDefault="000B5477" w:rsidP="00E007EC">
      <w:pPr>
        <w:pStyle w:val="NormalWeb"/>
        <w:spacing w:before="0" w:beforeAutospacing="0" w:after="0" w:afterAutospacing="0"/>
        <w:rPr>
          <w:b/>
          <w:i/>
          <w:sz w:val="22"/>
          <w:szCs w:val="22"/>
          <w:u w:val="single"/>
        </w:rPr>
      </w:pPr>
    </w:p>
    <w:p w:rsidR="008B4C5D" w:rsidRDefault="00772405" w:rsidP="00E007EC">
      <w:pPr>
        <w:pStyle w:val="NormalWeb"/>
        <w:spacing w:before="0" w:beforeAutospacing="0" w:after="0" w:afterAutospacing="0"/>
        <w:rPr>
          <w:sz w:val="22"/>
          <w:szCs w:val="22"/>
        </w:rPr>
      </w:pPr>
      <w:r w:rsidRPr="00F76A15">
        <w:rPr>
          <w:b/>
          <w:sz w:val="22"/>
          <w:szCs w:val="22"/>
          <w:u w:val="single"/>
        </w:rPr>
        <w:t xml:space="preserve">Undergraduate </w:t>
      </w:r>
      <w:r w:rsidR="00990B51" w:rsidRPr="00F76A15">
        <w:rPr>
          <w:b/>
          <w:sz w:val="22"/>
          <w:szCs w:val="22"/>
          <w:u w:val="single"/>
        </w:rPr>
        <w:t>Academic Advising Mission Statement</w:t>
      </w:r>
      <w:r w:rsidR="00990B51" w:rsidRPr="00F76A15">
        <w:rPr>
          <w:b/>
          <w:sz w:val="22"/>
          <w:szCs w:val="22"/>
        </w:rPr>
        <w:t>:</w:t>
      </w:r>
      <w:r w:rsidR="00990B51" w:rsidRPr="00F76A15">
        <w:rPr>
          <w:sz w:val="22"/>
          <w:szCs w:val="22"/>
        </w:rPr>
        <w:t xml:space="preserve"> </w:t>
      </w:r>
    </w:p>
    <w:p w:rsidR="008B4C5D" w:rsidRPr="00150E15" w:rsidRDefault="008B4C5D" w:rsidP="00E007EC">
      <w:pPr>
        <w:pStyle w:val="NormalWeb"/>
        <w:spacing w:before="0" w:beforeAutospacing="0" w:after="0" w:afterAutospacing="0"/>
        <w:rPr>
          <w:sz w:val="16"/>
          <w:szCs w:val="16"/>
        </w:rPr>
      </w:pPr>
    </w:p>
    <w:p w:rsidR="000C28EC" w:rsidRPr="000C28EC" w:rsidRDefault="00772405" w:rsidP="000C28EC">
      <w:pPr>
        <w:pStyle w:val="NormalWeb"/>
        <w:spacing w:before="0" w:beforeAutospacing="0" w:after="0" w:afterAutospacing="0"/>
        <w:rPr>
          <w:i/>
          <w:sz w:val="22"/>
          <w:szCs w:val="22"/>
        </w:rPr>
      </w:pPr>
      <w:r w:rsidRPr="00F76A15">
        <w:rPr>
          <w:i/>
          <w:sz w:val="22"/>
          <w:szCs w:val="22"/>
        </w:rPr>
        <w:t>As an integral part of teaching and learning at Texas State, advising is a student-centered, collaborative process that engages students in educational planning to promote academic, personal, and professional development, while considering diverse interests, abilities, and goals.</w:t>
      </w:r>
    </w:p>
    <w:p w:rsidR="000C28EC" w:rsidRDefault="000C28EC" w:rsidP="000C28EC">
      <w:pPr>
        <w:pStyle w:val="NormalWeb"/>
        <w:spacing w:before="0" w:beforeAutospacing="0" w:after="0" w:afterAutospacing="0"/>
        <w:jc w:val="center"/>
        <w:rPr>
          <w:b/>
          <w:sz w:val="22"/>
          <w:szCs w:val="22"/>
          <w:u w:val="single"/>
        </w:rPr>
      </w:pPr>
    </w:p>
    <w:p w:rsidR="00150E15" w:rsidRDefault="00150E15" w:rsidP="000C28EC">
      <w:pPr>
        <w:pStyle w:val="NormalWeb"/>
        <w:spacing w:before="0" w:beforeAutospacing="0" w:after="0" w:afterAutospacing="0"/>
        <w:rPr>
          <w:sz w:val="22"/>
          <w:szCs w:val="22"/>
        </w:rPr>
      </w:pPr>
      <w:r>
        <w:rPr>
          <w:b/>
          <w:sz w:val="22"/>
          <w:szCs w:val="22"/>
          <w:u w:val="single"/>
        </w:rPr>
        <w:t>College of Health Professions</w:t>
      </w:r>
      <w:r w:rsidRPr="00F76A15">
        <w:rPr>
          <w:b/>
          <w:sz w:val="22"/>
          <w:szCs w:val="22"/>
          <w:u w:val="single"/>
        </w:rPr>
        <w:t xml:space="preserve"> Academic Advising </w:t>
      </w:r>
      <w:r>
        <w:rPr>
          <w:b/>
          <w:sz w:val="22"/>
          <w:szCs w:val="22"/>
          <w:u w:val="single"/>
        </w:rPr>
        <w:t xml:space="preserve">Center </w:t>
      </w:r>
      <w:r w:rsidRPr="00F76A15">
        <w:rPr>
          <w:b/>
          <w:sz w:val="22"/>
          <w:szCs w:val="22"/>
          <w:u w:val="single"/>
        </w:rPr>
        <w:t>Mission Statement</w:t>
      </w:r>
      <w:r w:rsidRPr="00F76A15">
        <w:rPr>
          <w:b/>
          <w:sz w:val="22"/>
          <w:szCs w:val="22"/>
        </w:rPr>
        <w:t>:</w:t>
      </w:r>
    </w:p>
    <w:p w:rsidR="000C28EC" w:rsidRDefault="000C28EC" w:rsidP="000C28EC">
      <w:pPr>
        <w:tabs>
          <w:tab w:val="left" w:pos="720"/>
          <w:tab w:val="left" w:pos="1440"/>
          <w:tab w:val="left" w:pos="2160"/>
          <w:tab w:val="left" w:pos="2880"/>
          <w:tab w:val="left" w:pos="3600"/>
          <w:tab w:val="left" w:pos="4320"/>
          <w:tab w:val="left" w:pos="5388"/>
        </w:tabs>
        <w:rPr>
          <w:rFonts w:ascii="Times New Roman" w:hAnsi="Times New Roman"/>
          <w:i/>
        </w:rPr>
      </w:pPr>
    </w:p>
    <w:p w:rsidR="00150E15" w:rsidRDefault="00150E15" w:rsidP="000C28EC">
      <w:pPr>
        <w:tabs>
          <w:tab w:val="left" w:pos="720"/>
          <w:tab w:val="left" w:pos="1440"/>
          <w:tab w:val="left" w:pos="2160"/>
          <w:tab w:val="left" w:pos="2880"/>
          <w:tab w:val="left" w:pos="3600"/>
          <w:tab w:val="left" w:pos="4320"/>
          <w:tab w:val="left" w:pos="5388"/>
        </w:tabs>
        <w:rPr>
          <w:rFonts w:ascii="Times New Roman" w:hAnsi="Times New Roman"/>
          <w:i/>
        </w:rPr>
      </w:pPr>
      <w:r>
        <w:rPr>
          <w:rFonts w:ascii="Times New Roman" w:hAnsi="Times New Roman"/>
          <w:i/>
        </w:rPr>
        <w:t>In the College of Health Professions Undergraduate Academic Advising Center, we are student-centered, supportive, and welcoming to all.  We strive to empower students to be successful in their academic and life goals.</w:t>
      </w:r>
    </w:p>
    <w:p w:rsidR="00150E15" w:rsidRPr="00150E15" w:rsidRDefault="00150E15" w:rsidP="000C28EC">
      <w:pPr>
        <w:tabs>
          <w:tab w:val="left" w:pos="720"/>
          <w:tab w:val="left" w:pos="1440"/>
          <w:tab w:val="left" w:pos="2160"/>
          <w:tab w:val="left" w:pos="2880"/>
          <w:tab w:val="left" w:pos="3600"/>
          <w:tab w:val="left" w:pos="4320"/>
          <w:tab w:val="left" w:pos="5388"/>
        </w:tabs>
        <w:rPr>
          <w:rFonts w:ascii="Times New Roman" w:hAnsi="Times New Roman"/>
          <w:i/>
          <w:sz w:val="16"/>
          <w:szCs w:val="16"/>
        </w:rPr>
      </w:pPr>
    </w:p>
    <w:p w:rsidR="00150E15" w:rsidRDefault="00150E15" w:rsidP="000C28EC">
      <w:pPr>
        <w:tabs>
          <w:tab w:val="left" w:pos="720"/>
          <w:tab w:val="left" w:pos="1440"/>
          <w:tab w:val="left" w:pos="2160"/>
          <w:tab w:val="left" w:pos="2880"/>
          <w:tab w:val="left" w:pos="3600"/>
          <w:tab w:val="left" w:pos="4320"/>
          <w:tab w:val="left" w:pos="5388"/>
        </w:tabs>
        <w:rPr>
          <w:rFonts w:ascii="Times New Roman" w:hAnsi="Times New Roman"/>
          <w:i/>
        </w:rPr>
      </w:pPr>
      <w:r>
        <w:rPr>
          <w:rFonts w:ascii="Times New Roman" w:hAnsi="Times New Roman"/>
          <w:i/>
        </w:rPr>
        <w:t>We pledge to be accurate, encouraging, sincere, realistic, approachable, and non-judgmental in our interactions to provide guidance and direction to the University community, including students, faculty, staff, and members of students’ support systems.</w:t>
      </w:r>
    </w:p>
    <w:p w:rsidR="000C28EC" w:rsidRDefault="000C28EC" w:rsidP="00990B51">
      <w:pPr>
        <w:tabs>
          <w:tab w:val="left" w:pos="720"/>
          <w:tab w:val="left" w:pos="1440"/>
          <w:tab w:val="left" w:pos="2160"/>
          <w:tab w:val="left" w:pos="2880"/>
          <w:tab w:val="left" w:pos="3600"/>
          <w:tab w:val="left" w:pos="4320"/>
          <w:tab w:val="left" w:pos="5388"/>
        </w:tabs>
        <w:rPr>
          <w:rFonts w:ascii="Times New Roman" w:hAnsi="Times New Roman"/>
          <w:i/>
        </w:rPr>
      </w:pPr>
    </w:p>
    <w:p w:rsidR="000C28EC" w:rsidRDefault="000C28EC" w:rsidP="00990B51">
      <w:pPr>
        <w:tabs>
          <w:tab w:val="left" w:pos="720"/>
          <w:tab w:val="left" w:pos="1440"/>
          <w:tab w:val="left" w:pos="2160"/>
          <w:tab w:val="left" w:pos="2880"/>
          <w:tab w:val="left" w:pos="3600"/>
          <w:tab w:val="left" w:pos="4320"/>
          <w:tab w:val="left" w:pos="5388"/>
        </w:tabs>
        <w:rPr>
          <w:rFonts w:ascii="Times New Roman" w:hAnsi="Times New Roman"/>
          <w:i/>
        </w:rPr>
      </w:pPr>
    </w:p>
    <w:p w:rsidR="000C28EC" w:rsidRDefault="000C28EC" w:rsidP="00990B51">
      <w:pPr>
        <w:tabs>
          <w:tab w:val="left" w:pos="720"/>
          <w:tab w:val="left" w:pos="1440"/>
          <w:tab w:val="left" w:pos="2160"/>
          <w:tab w:val="left" w:pos="2880"/>
          <w:tab w:val="left" w:pos="3600"/>
          <w:tab w:val="left" w:pos="4320"/>
          <w:tab w:val="left" w:pos="5388"/>
        </w:tabs>
        <w:rPr>
          <w:rFonts w:ascii="Times New Roman" w:hAnsi="Times New Roman"/>
          <w:i/>
        </w:rPr>
      </w:pPr>
    </w:p>
    <w:p w:rsidR="000C28EC" w:rsidRDefault="000C28EC" w:rsidP="00990B51">
      <w:pPr>
        <w:tabs>
          <w:tab w:val="left" w:pos="720"/>
          <w:tab w:val="left" w:pos="1440"/>
          <w:tab w:val="left" w:pos="2160"/>
          <w:tab w:val="left" w:pos="2880"/>
          <w:tab w:val="left" w:pos="3600"/>
          <w:tab w:val="left" w:pos="4320"/>
          <w:tab w:val="left" w:pos="5388"/>
        </w:tabs>
        <w:rPr>
          <w:rFonts w:ascii="Times New Roman" w:hAnsi="Times New Roman"/>
          <w:i/>
        </w:rPr>
      </w:pPr>
    </w:p>
    <w:p w:rsidR="000C28EC" w:rsidRDefault="000C28EC" w:rsidP="00990B51">
      <w:pPr>
        <w:tabs>
          <w:tab w:val="left" w:pos="720"/>
          <w:tab w:val="left" w:pos="1440"/>
          <w:tab w:val="left" w:pos="2160"/>
          <w:tab w:val="left" w:pos="2880"/>
          <w:tab w:val="left" w:pos="3600"/>
          <w:tab w:val="left" w:pos="4320"/>
          <w:tab w:val="left" w:pos="5388"/>
        </w:tabs>
        <w:rPr>
          <w:rFonts w:ascii="Times New Roman" w:hAnsi="Times New Roman"/>
          <w:i/>
        </w:rPr>
      </w:pPr>
    </w:p>
    <w:p w:rsidR="00150E15" w:rsidRPr="00150E15" w:rsidRDefault="00150E15" w:rsidP="00990B51">
      <w:pPr>
        <w:tabs>
          <w:tab w:val="left" w:pos="720"/>
          <w:tab w:val="left" w:pos="1440"/>
          <w:tab w:val="left" w:pos="2160"/>
          <w:tab w:val="left" w:pos="2880"/>
          <w:tab w:val="left" w:pos="3600"/>
          <w:tab w:val="left" w:pos="4320"/>
          <w:tab w:val="left" w:pos="5388"/>
        </w:tabs>
        <w:rPr>
          <w:rFonts w:ascii="Times New Roman" w:hAnsi="Times New Roman"/>
          <w:i/>
          <w:sz w:val="16"/>
          <w:szCs w:val="16"/>
        </w:rPr>
      </w:pPr>
    </w:p>
    <w:p w:rsidR="008B4C5D" w:rsidRDefault="00990B51" w:rsidP="00990B51">
      <w:pPr>
        <w:tabs>
          <w:tab w:val="left" w:pos="720"/>
          <w:tab w:val="left" w:pos="1440"/>
          <w:tab w:val="left" w:pos="2160"/>
          <w:tab w:val="left" w:pos="2880"/>
          <w:tab w:val="left" w:pos="3600"/>
          <w:tab w:val="left" w:pos="4320"/>
          <w:tab w:val="left" w:pos="5388"/>
        </w:tabs>
        <w:rPr>
          <w:rFonts w:ascii="Times New Roman" w:hAnsi="Times New Roman"/>
          <w:b/>
        </w:rPr>
      </w:pPr>
      <w:r w:rsidRPr="00F76A15">
        <w:rPr>
          <w:rFonts w:ascii="Times New Roman" w:hAnsi="Times New Roman"/>
          <w:b/>
          <w:u w:val="single"/>
        </w:rPr>
        <w:t>Definition and Purpose of Academic Advising</w:t>
      </w:r>
      <w:r w:rsidRPr="00F76A15">
        <w:rPr>
          <w:rFonts w:ascii="Times New Roman" w:hAnsi="Times New Roman"/>
          <w:b/>
        </w:rPr>
        <w:t xml:space="preserve">: </w:t>
      </w:r>
    </w:p>
    <w:p w:rsidR="008B4C5D" w:rsidRPr="00150E15" w:rsidRDefault="008B4C5D" w:rsidP="00990B51">
      <w:pPr>
        <w:tabs>
          <w:tab w:val="left" w:pos="720"/>
          <w:tab w:val="left" w:pos="1440"/>
          <w:tab w:val="left" w:pos="2160"/>
          <w:tab w:val="left" w:pos="2880"/>
          <w:tab w:val="left" w:pos="3600"/>
          <w:tab w:val="left" w:pos="4320"/>
          <w:tab w:val="left" w:pos="5388"/>
        </w:tabs>
        <w:rPr>
          <w:rFonts w:ascii="Times New Roman" w:hAnsi="Times New Roman"/>
          <w:b/>
          <w:sz w:val="16"/>
          <w:szCs w:val="16"/>
        </w:rPr>
      </w:pPr>
    </w:p>
    <w:p w:rsidR="00990B51" w:rsidRPr="00F76A15" w:rsidRDefault="00990B51" w:rsidP="00990B51">
      <w:p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b/>
        </w:rPr>
        <w:t xml:space="preserve"> </w:t>
      </w:r>
      <w:r w:rsidRPr="00F76A15">
        <w:rPr>
          <w:rFonts w:ascii="Times New Roman" w:hAnsi="Times New Roman"/>
        </w:rPr>
        <w:t xml:space="preserve">“Academic advising is an educational </w:t>
      </w:r>
      <w:r w:rsidR="00D305B2" w:rsidRPr="00F76A15">
        <w:rPr>
          <w:rFonts w:ascii="Times New Roman" w:hAnsi="Times New Roman"/>
        </w:rPr>
        <w:t>process</w:t>
      </w:r>
      <w:r w:rsidRPr="00F76A15">
        <w:rPr>
          <w:rFonts w:ascii="Times New Roman" w:hAnsi="Times New Roman"/>
        </w:rPr>
        <w:t xml:space="preserve"> that, by intention and design, facilitates students’ understanding of the meaning and purpose of higher education and fosters their intellectual and personal development toward academic success and lifelong learning.”  (NACADA, 2004)</w:t>
      </w:r>
    </w:p>
    <w:p w:rsidR="00584C2C" w:rsidRPr="00150E15" w:rsidRDefault="00584C2C" w:rsidP="008B4C5D">
      <w:pPr>
        <w:tabs>
          <w:tab w:val="left" w:pos="720"/>
          <w:tab w:val="left" w:pos="1440"/>
          <w:tab w:val="left" w:pos="2160"/>
          <w:tab w:val="left" w:pos="2880"/>
          <w:tab w:val="left" w:pos="3600"/>
          <w:tab w:val="left" w:pos="4320"/>
          <w:tab w:val="left" w:pos="5388"/>
        </w:tabs>
        <w:rPr>
          <w:rFonts w:ascii="Times New Roman" w:hAnsi="Times New Roman"/>
          <w:sz w:val="16"/>
          <w:szCs w:val="16"/>
        </w:rPr>
      </w:pPr>
    </w:p>
    <w:p w:rsidR="001129E7" w:rsidRDefault="008B4C5D" w:rsidP="00990B51">
      <w:p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 xml:space="preserve">Academic advisors in the College of Health Professions assist students with developing and implementing educational planning to support them in attaining their educational goals.  Advisors want to foster the advising relationship to ensure students are aware of and using the resources and opportunities available to them at </w:t>
      </w:r>
      <w:r>
        <w:rPr>
          <w:rFonts w:ascii="Times New Roman" w:hAnsi="Times New Roman"/>
        </w:rPr>
        <w:t>Texas State</w:t>
      </w:r>
      <w:r w:rsidRPr="00F76A15">
        <w:rPr>
          <w:rFonts w:ascii="Times New Roman" w:hAnsi="Times New Roman"/>
        </w:rPr>
        <w:t xml:space="preserve">.  </w:t>
      </w:r>
    </w:p>
    <w:p w:rsidR="000C28EC" w:rsidRDefault="000C28EC" w:rsidP="00990B51">
      <w:pPr>
        <w:tabs>
          <w:tab w:val="left" w:pos="720"/>
          <w:tab w:val="left" w:pos="1440"/>
          <w:tab w:val="left" w:pos="2160"/>
          <w:tab w:val="left" w:pos="2880"/>
          <w:tab w:val="left" w:pos="3600"/>
          <w:tab w:val="left" w:pos="4320"/>
          <w:tab w:val="left" w:pos="5388"/>
        </w:tabs>
        <w:rPr>
          <w:rFonts w:ascii="Times New Roman" w:hAnsi="Times New Roman"/>
        </w:rPr>
      </w:pPr>
    </w:p>
    <w:p w:rsidR="004E20FD" w:rsidRDefault="00555273" w:rsidP="00990B51">
      <w:p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 xml:space="preserve">Academic advising </w:t>
      </w:r>
      <w:r w:rsidR="00FB54DF" w:rsidRPr="00F76A15">
        <w:rPr>
          <w:rFonts w:ascii="Times New Roman" w:hAnsi="Times New Roman"/>
        </w:rPr>
        <w:t>requires participation by both the advisor and the student.  Active involvement by both parties will ensure students achieve the expected learning outcomes in order to develop a clear educational plan.  Ad</w:t>
      </w:r>
      <w:r w:rsidR="001A6960" w:rsidRPr="00F76A15">
        <w:rPr>
          <w:rFonts w:ascii="Times New Roman" w:hAnsi="Times New Roman"/>
        </w:rPr>
        <w:t xml:space="preserve">vising is used as a means to teach students the </w:t>
      </w:r>
      <w:r w:rsidR="00CF64A1" w:rsidRPr="00F76A15">
        <w:rPr>
          <w:rFonts w:ascii="Times New Roman" w:hAnsi="Times New Roman"/>
        </w:rPr>
        <w:t xml:space="preserve">necessary </w:t>
      </w:r>
      <w:r w:rsidR="001A6960" w:rsidRPr="00F76A15">
        <w:rPr>
          <w:rFonts w:ascii="Times New Roman" w:hAnsi="Times New Roman"/>
        </w:rPr>
        <w:t>components to successfully attain their educational goals while at Texas State.  Advising should not be viewed as a one-time encounter, but as an ongoing process that helps the student develop both academically and personally throughout their academic career.  Throughout this process, both the student and the advisor will have specific responsibilities.</w:t>
      </w:r>
      <w:r w:rsidR="008D67BD">
        <w:rPr>
          <w:rFonts w:ascii="Times New Roman" w:hAnsi="Times New Roman"/>
        </w:rPr>
        <w:t xml:space="preserve"> </w:t>
      </w:r>
    </w:p>
    <w:p w:rsidR="004E20FD" w:rsidRPr="00F76A15" w:rsidRDefault="004E20FD" w:rsidP="00990B51">
      <w:pPr>
        <w:tabs>
          <w:tab w:val="left" w:pos="720"/>
          <w:tab w:val="left" w:pos="1440"/>
          <w:tab w:val="left" w:pos="2160"/>
          <w:tab w:val="left" w:pos="2880"/>
          <w:tab w:val="left" w:pos="3600"/>
          <w:tab w:val="left" w:pos="4320"/>
          <w:tab w:val="left" w:pos="5388"/>
        </w:tabs>
        <w:rPr>
          <w:rFonts w:ascii="Times New Roman" w:hAnsi="Times New Roman"/>
        </w:rPr>
      </w:pPr>
    </w:p>
    <w:p w:rsidR="00F76A15" w:rsidRPr="00F76A15" w:rsidRDefault="00F76A15" w:rsidP="00990B51">
      <w:pPr>
        <w:tabs>
          <w:tab w:val="left" w:pos="720"/>
          <w:tab w:val="left" w:pos="1440"/>
          <w:tab w:val="left" w:pos="2160"/>
          <w:tab w:val="left" w:pos="2880"/>
          <w:tab w:val="left" w:pos="3600"/>
          <w:tab w:val="left" w:pos="4320"/>
          <w:tab w:val="left" w:pos="5388"/>
        </w:tabs>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9"/>
        <w:gridCol w:w="5041"/>
      </w:tblGrid>
      <w:tr w:rsidR="00532C8A" w:rsidRPr="00A972AB" w:rsidTr="00A972AB">
        <w:tc>
          <w:tcPr>
            <w:tcW w:w="5148" w:type="dxa"/>
          </w:tcPr>
          <w:p w:rsidR="00532C8A" w:rsidRPr="00F76A15" w:rsidRDefault="00567D99" w:rsidP="00A972AB">
            <w:pPr>
              <w:tabs>
                <w:tab w:val="left" w:pos="720"/>
                <w:tab w:val="left" w:pos="1440"/>
                <w:tab w:val="left" w:pos="2160"/>
                <w:tab w:val="left" w:pos="2880"/>
                <w:tab w:val="left" w:pos="3600"/>
                <w:tab w:val="left" w:pos="4320"/>
                <w:tab w:val="left" w:pos="5388"/>
              </w:tabs>
              <w:rPr>
                <w:rFonts w:ascii="Times New Roman" w:hAnsi="Times New Roman"/>
                <w:b/>
              </w:rPr>
            </w:pPr>
            <w:r w:rsidRPr="00F76A15">
              <w:rPr>
                <w:rFonts w:ascii="Times New Roman" w:hAnsi="Times New Roman"/>
                <w:b/>
              </w:rPr>
              <w:t>The advisor will:</w:t>
            </w:r>
            <w:r w:rsidR="00532C8A" w:rsidRPr="00F76A15">
              <w:rPr>
                <w:rFonts w:ascii="Times New Roman" w:hAnsi="Times New Roman"/>
                <w:b/>
              </w:rPr>
              <w:t xml:space="preserve"> (What students can expect from their advisor</w:t>
            </w:r>
            <w:r w:rsidRPr="00F76A15">
              <w:rPr>
                <w:rFonts w:ascii="Times New Roman" w:hAnsi="Times New Roman"/>
                <w:b/>
              </w:rPr>
              <w:t>s.</w:t>
            </w:r>
            <w:r w:rsidR="00532C8A" w:rsidRPr="00F76A15">
              <w:rPr>
                <w:rFonts w:ascii="Times New Roman" w:hAnsi="Times New Roman"/>
                <w:b/>
              </w:rPr>
              <w:t>)</w:t>
            </w:r>
          </w:p>
        </w:tc>
        <w:tc>
          <w:tcPr>
            <w:tcW w:w="5148" w:type="dxa"/>
          </w:tcPr>
          <w:p w:rsidR="00532C8A" w:rsidRPr="00F76A15" w:rsidRDefault="00567D99" w:rsidP="00A972AB">
            <w:pPr>
              <w:tabs>
                <w:tab w:val="left" w:pos="720"/>
                <w:tab w:val="left" w:pos="1440"/>
                <w:tab w:val="left" w:pos="2160"/>
                <w:tab w:val="left" w:pos="2880"/>
                <w:tab w:val="left" w:pos="3600"/>
                <w:tab w:val="left" w:pos="4320"/>
                <w:tab w:val="left" w:pos="5388"/>
              </w:tabs>
              <w:rPr>
                <w:rFonts w:ascii="Times New Roman" w:hAnsi="Times New Roman"/>
                <w:b/>
              </w:rPr>
            </w:pPr>
            <w:r w:rsidRPr="00F76A15">
              <w:rPr>
                <w:rFonts w:ascii="Times New Roman" w:hAnsi="Times New Roman"/>
                <w:b/>
              </w:rPr>
              <w:t>The student will:</w:t>
            </w:r>
            <w:r w:rsidR="00D305B2" w:rsidRPr="00F76A15">
              <w:rPr>
                <w:rFonts w:ascii="Times New Roman" w:hAnsi="Times New Roman"/>
                <w:b/>
              </w:rPr>
              <w:t xml:space="preserve"> (</w:t>
            </w:r>
            <w:r w:rsidR="00532C8A" w:rsidRPr="00F76A15">
              <w:rPr>
                <w:rFonts w:ascii="Times New Roman" w:hAnsi="Times New Roman"/>
                <w:b/>
              </w:rPr>
              <w:t xml:space="preserve">What </w:t>
            </w:r>
            <w:r w:rsidRPr="00F76A15">
              <w:rPr>
                <w:rFonts w:ascii="Times New Roman" w:hAnsi="Times New Roman"/>
                <w:b/>
              </w:rPr>
              <w:t>the advisor will expect from the student.</w:t>
            </w:r>
            <w:r w:rsidR="00532C8A" w:rsidRPr="00F76A15">
              <w:rPr>
                <w:rFonts w:ascii="Times New Roman" w:hAnsi="Times New Roman"/>
                <w:b/>
              </w:rPr>
              <w:t>)</w:t>
            </w:r>
          </w:p>
        </w:tc>
      </w:tr>
      <w:tr w:rsidR="00532C8A" w:rsidRPr="00A972AB" w:rsidTr="00A972AB">
        <w:tc>
          <w:tcPr>
            <w:tcW w:w="5148" w:type="dxa"/>
          </w:tcPr>
          <w:p w:rsidR="00532C8A" w:rsidRPr="00F76A15" w:rsidRDefault="009A3697"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Assist students in understanding the purposes and goals of higher education and its effect on their lives and personal goals.</w:t>
            </w:r>
          </w:p>
        </w:tc>
        <w:tc>
          <w:tcPr>
            <w:tcW w:w="5148" w:type="dxa"/>
          </w:tcPr>
          <w:p w:rsidR="00532C8A" w:rsidRPr="00F76A15" w:rsidRDefault="00D305B2"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Know the requirements of your degree program and make sure that you are taking the courses your program requires for graduation.</w:t>
            </w:r>
          </w:p>
        </w:tc>
      </w:tr>
      <w:tr w:rsidR="00532C8A" w:rsidRPr="00A972AB" w:rsidTr="00A972AB">
        <w:tc>
          <w:tcPr>
            <w:tcW w:w="5148" w:type="dxa"/>
          </w:tcPr>
          <w:p w:rsidR="00532C8A" w:rsidRPr="00F76A15" w:rsidRDefault="00567D99"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 xml:space="preserve"> </w:t>
            </w:r>
            <w:r w:rsidR="009A3697" w:rsidRPr="00F76A15">
              <w:rPr>
                <w:rFonts w:ascii="Times New Roman" w:hAnsi="Times New Roman"/>
              </w:rPr>
              <w:t>Assist students in gaining decision making skills and assuming responsibility for their educational plans and achievements.</w:t>
            </w:r>
          </w:p>
        </w:tc>
        <w:tc>
          <w:tcPr>
            <w:tcW w:w="5148" w:type="dxa"/>
          </w:tcPr>
          <w:p w:rsidR="00532C8A" w:rsidRPr="00F76A15" w:rsidRDefault="00D305B2"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Ensure compliance with all University and College policies, procedures, and deadlines.</w:t>
            </w:r>
          </w:p>
        </w:tc>
      </w:tr>
      <w:tr w:rsidR="00532C8A" w:rsidRPr="00A972AB" w:rsidTr="00A972AB">
        <w:tc>
          <w:tcPr>
            <w:tcW w:w="5148" w:type="dxa"/>
          </w:tcPr>
          <w:p w:rsidR="00532C8A" w:rsidRPr="00F76A15" w:rsidRDefault="00567D99"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lastRenderedPageBreak/>
              <w:t xml:space="preserve"> </w:t>
            </w:r>
            <w:r w:rsidR="009A3697" w:rsidRPr="00F76A15">
              <w:rPr>
                <w:rFonts w:ascii="Times New Roman" w:hAnsi="Times New Roman"/>
              </w:rPr>
              <w:t>Encourage and guide students as they define and develop realistic goals.</w:t>
            </w:r>
          </w:p>
        </w:tc>
        <w:tc>
          <w:tcPr>
            <w:tcW w:w="5148" w:type="dxa"/>
          </w:tcPr>
          <w:p w:rsidR="00532C8A" w:rsidRPr="00F76A15" w:rsidRDefault="00D305B2"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Gather all relevant decision-making information (i.e.: deadlines, prerequisites, policies.)</w:t>
            </w:r>
          </w:p>
        </w:tc>
      </w:tr>
      <w:tr w:rsidR="00532C8A" w:rsidRPr="00A972AB" w:rsidTr="00A972AB">
        <w:tc>
          <w:tcPr>
            <w:tcW w:w="5148" w:type="dxa"/>
          </w:tcPr>
          <w:p w:rsidR="00532C8A" w:rsidRPr="00F76A15" w:rsidRDefault="00567D99"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 xml:space="preserve"> </w:t>
            </w:r>
            <w:r w:rsidR="004F7F45" w:rsidRPr="00F76A15">
              <w:rPr>
                <w:rFonts w:ascii="Times New Roman" w:hAnsi="Times New Roman"/>
              </w:rPr>
              <w:t>Encourage and support students as they gain the skills to develop clear and attainable educational plans.</w:t>
            </w:r>
          </w:p>
        </w:tc>
        <w:tc>
          <w:tcPr>
            <w:tcW w:w="5148" w:type="dxa"/>
          </w:tcPr>
          <w:p w:rsidR="00532C8A" w:rsidRPr="00F76A15" w:rsidRDefault="00DD1D16"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Keep a personal record of your progress toward meeting your goals.</w:t>
            </w:r>
            <w:r>
              <w:rPr>
                <w:rFonts w:ascii="Times New Roman" w:hAnsi="Times New Roman"/>
              </w:rPr>
              <w:t xml:space="preserve">  </w:t>
            </w:r>
            <w:r w:rsidR="00D305B2" w:rsidRPr="00F76A15">
              <w:rPr>
                <w:rFonts w:ascii="Times New Roman" w:hAnsi="Times New Roman"/>
              </w:rPr>
              <w:t>Organize official documents in a way that enables you to access them when needed</w:t>
            </w:r>
            <w:r w:rsidR="000B15EB" w:rsidRPr="00F76A15">
              <w:rPr>
                <w:rFonts w:ascii="Times New Roman" w:hAnsi="Times New Roman"/>
              </w:rPr>
              <w:t>.</w:t>
            </w:r>
          </w:p>
        </w:tc>
      </w:tr>
      <w:tr w:rsidR="00532C8A" w:rsidRPr="00A972AB" w:rsidTr="00A972AB">
        <w:tc>
          <w:tcPr>
            <w:tcW w:w="5148" w:type="dxa"/>
          </w:tcPr>
          <w:p w:rsidR="00532C8A" w:rsidRPr="00F76A15" w:rsidRDefault="00567D99" w:rsidP="00DD1D16">
            <w:pPr>
              <w:numPr>
                <w:ilvl w:val="0"/>
                <w:numId w:val="3"/>
              </w:numPr>
              <w:tabs>
                <w:tab w:val="left" w:pos="720"/>
                <w:tab w:val="left" w:pos="1440"/>
                <w:tab w:val="left" w:pos="2160"/>
                <w:tab w:val="left" w:pos="2880"/>
                <w:tab w:val="left" w:pos="3600"/>
                <w:tab w:val="left" w:pos="4320"/>
                <w:tab w:val="left" w:pos="5388"/>
              </w:tabs>
              <w:ind w:left="360" w:firstLine="0"/>
              <w:rPr>
                <w:rFonts w:ascii="Times New Roman" w:hAnsi="Times New Roman"/>
              </w:rPr>
            </w:pPr>
            <w:r w:rsidRPr="00F76A15">
              <w:rPr>
                <w:rFonts w:ascii="Times New Roman" w:hAnsi="Times New Roman"/>
              </w:rPr>
              <w:t xml:space="preserve"> </w:t>
            </w:r>
            <w:r w:rsidR="004F7F45" w:rsidRPr="00F76A15">
              <w:rPr>
                <w:rFonts w:ascii="Times New Roman" w:hAnsi="Times New Roman"/>
              </w:rPr>
              <w:t>Maintain confidentiality.</w:t>
            </w:r>
          </w:p>
        </w:tc>
        <w:tc>
          <w:tcPr>
            <w:tcW w:w="5148" w:type="dxa"/>
          </w:tcPr>
          <w:p w:rsidR="00532C8A" w:rsidRPr="00F76A15" w:rsidRDefault="009A3697"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Schedule timely, regular appointments with an advisor during each semester.</w:t>
            </w:r>
            <w:r w:rsidR="000B15EB" w:rsidRPr="00F76A15">
              <w:rPr>
                <w:rFonts w:ascii="Times New Roman" w:hAnsi="Times New Roman"/>
              </w:rPr>
              <w:t xml:space="preserve">  </w:t>
            </w:r>
            <w:r w:rsidR="00DD1D16" w:rsidRPr="00F76A15">
              <w:rPr>
                <w:rFonts w:ascii="Times New Roman" w:hAnsi="Times New Roman"/>
              </w:rPr>
              <w:t>Come prepared, with your student ID, and be on-time to each appointment.</w:t>
            </w:r>
          </w:p>
        </w:tc>
      </w:tr>
      <w:tr w:rsidR="00532C8A" w:rsidRPr="00A972AB" w:rsidTr="00A972AB">
        <w:tc>
          <w:tcPr>
            <w:tcW w:w="5148" w:type="dxa"/>
          </w:tcPr>
          <w:p w:rsidR="00532C8A" w:rsidRPr="00F76A15" w:rsidRDefault="00567D99"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 xml:space="preserve"> </w:t>
            </w:r>
            <w:r w:rsidR="004F7F45" w:rsidRPr="00F76A15">
              <w:rPr>
                <w:rFonts w:ascii="Times New Roman" w:hAnsi="Times New Roman"/>
              </w:rPr>
              <w:t>Understand and effectively communicate the curriculum, graduation requirements, and University and College policies and procedures.</w:t>
            </w:r>
          </w:p>
        </w:tc>
        <w:tc>
          <w:tcPr>
            <w:tcW w:w="5148" w:type="dxa"/>
          </w:tcPr>
          <w:p w:rsidR="00532C8A" w:rsidRPr="00F76A15" w:rsidRDefault="00DD1D16"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Bring questions and material for discussion, such as a degree audit report (DAR), degree work sheet, or other relevant documents for discussion to your appointment.</w:t>
            </w:r>
          </w:p>
        </w:tc>
      </w:tr>
      <w:tr w:rsidR="00532C8A" w:rsidRPr="00A972AB" w:rsidTr="00A972AB">
        <w:tc>
          <w:tcPr>
            <w:tcW w:w="5148" w:type="dxa"/>
          </w:tcPr>
          <w:p w:rsidR="00532C8A" w:rsidRPr="00F76A15" w:rsidRDefault="00567D99"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 xml:space="preserve"> </w:t>
            </w:r>
            <w:r w:rsidR="004F7F45" w:rsidRPr="00F76A15">
              <w:rPr>
                <w:rFonts w:ascii="Times New Roman" w:hAnsi="Times New Roman"/>
              </w:rPr>
              <w:t>Provide students with information and strategies for using the available resources and services on campus.</w:t>
            </w:r>
          </w:p>
        </w:tc>
        <w:tc>
          <w:tcPr>
            <w:tcW w:w="5148" w:type="dxa"/>
          </w:tcPr>
          <w:p w:rsidR="00532C8A" w:rsidRPr="00F76A15" w:rsidRDefault="00DD1D16"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Be an active listener by participating f</w:t>
            </w:r>
            <w:r>
              <w:rPr>
                <w:rFonts w:ascii="Times New Roman" w:hAnsi="Times New Roman"/>
              </w:rPr>
              <w:t>ully in the advising experience, and a</w:t>
            </w:r>
            <w:r w:rsidRPr="00F76A15">
              <w:rPr>
                <w:rFonts w:ascii="Times New Roman" w:hAnsi="Times New Roman"/>
              </w:rPr>
              <w:t>sk questions if you do not fully understand an issue or have a specific concern.</w:t>
            </w:r>
          </w:p>
        </w:tc>
      </w:tr>
      <w:tr w:rsidR="00567D99" w:rsidRPr="00A972AB" w:rsidTr="00A972AB">
        <w:tc>
          <w:tcPr>
            <w:tcW w:w="5148" w:type="dxa"/>
          </w:tcPr>
          <w:p w:rsidR="00567D99" w:rsidRPr="00F76A15" w:rsidRDefault="004F7F45"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Accurately document students’ progress toward meeting their goals.</w:t>
            </w:r>
          </w:p>
        </w:tc>
        <w:tc>
          <w:tcPr>
            <w:tcW w:w="5148" w:type="dxa"/>
          </w:tcPr>
          <w:p w:rsidR="00567D99" w:rsidRPr="00F76A15" w:rsidRDefault="00DD1D16"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Follow through with all recommendations from your advisor.</w:t>
            </w:r>
          </w:p>
        </w:tc>
      </w:tr>
      <w:tr w:rsidR="00567D99" w:rsidRPr="00A972AB" w:rsidTr="00A972AB">
        <w:tc>
          <w:tcPr>
            <w:tcW w:w="5148" w:type="dxa"/>
          </w:tcPr>
          <w:p w:rsidR="00567D99" w:rsidRPr="00F76A15" w:rsidRDefault="004F7F45" w:rsidP="00DD1D16">
            <w:pPr>
              <w:numPr>
                <w:ilvl w:val="0"/>
                <w:numId w:val="3"/>
              </w:numPr>
              <w:tabs>
                <w:tab w:val="left" w:pos="720"/>
                <w:tab w:val="left" w:pos="1440"/>
                <w:tab w:val="left" w:pos="2160"/>
                <w:tab w:val="left" w:pos="2880"/>
                <w:tab w:val="left" w:pos="3600"/>
                <w:tab w:val="left" w:pos="4320"/>
                <w:tab w:val="left" w:pos="5388"/>
              </w:tabs>
              <w:ind w:left="360" w:firstLine="0"/>
              <w:rPr>
                <w:rFonts w:ascii="Times New Roman" w:hAnsi="Times New Roman"/>
              </w:rPr>
            </w:pPr>
            <w:r w:rsidRPr="00F76A15">
              <w:rPr>
                <w:rFonts w:ascii="Times New Roman" w:hAnsi="Times New Roman"/>
              </w:rPr>
              <w:t>Be accessible for meeting with advisees.</w:t>
            </w:r>
          </w:p>
        </w:tc>
        <w:tc>
          <w:tcPr>
            <w:tcW w:w="5148" w:type="dxa"/>
          </w:tcPr>
          <w:p w:rsidR="00567D99" w:rsidRPr="00F76A15" w:rsidRDefault="00DD1D16" w:rsidP="00DD1D16">
            <w:pPr>
              <w:numPr>
                <w:ilvl w:val="0"/>
                <w:numId w:val="3"/>
              </w:numPr>
              <w:tabs>
                <w:tab w:val="left" w:pos="720"/>
                <w:tab w:val="left" w:pos="1440"/>
                <w:tab w:val="left" w:pos="2160"/>
                <w:tab w:val="left" w:pos="2880"/>
                <w:tab w:val="left" w:pos="3600"/>
                <w:tab w:val="left" w:pos="4320"/>
                <w:tab w:val="left" w:pos="5388"/>
              </w:tabs>
              <w:rPr>
                <w:rFonts w:ascii="Times New Roman" w:hAnsi="Times New Roman"/>
              </w:rPr>
            </w:pPr>
            <w:r w:rsidRPr="00F76A15">
              <w:rPr>
                <w:rFonts w:ascii="Times New Roman" w:hAnsi="Times New Roman"/>
              </w:rPr>
              <w:t>Clarify personal values and goals, and provide your advisor with accurate information regarding your interests and abilities.</w:t>
            </w:r>
          </w:p>
        </w:tc>
      </w:tr>
    </w:tbl>
    <w:p w:rsidR="00AD4FBE" w:rsidRPr="000C28EC" w:rsidRDefault="004F7F45" w:rsidP="00990B51">
      <w:pPr>
        <w:tabs>
          <w:tab w:val="left" w:pos="720"/>
          <w:tab w:val="left" w:pos="1440"/>
          <w:tab w:val="left" w:pos="2160"/>
          <w:tab w:val="left" w:pos="2880"/>
          <w:tab w:val="left" w:pos="3600"/>
          <w:tab w:val="left" w:pos="4320"/>
          <w:tab w:val="left" w:pos="5388"/>
        </w:tabs>
        <w:rPr>
          <w:rFonts w:ascii="Times New Roman" w:hAnsi="Times New Roman"/>
          <w:sz w:val="16"/>
          <w:szCs w:val="16"/>
        </w:rPr>
        <w:sectPr w:rsidR="00AD4FBE" w:rsidRPr="000C28EC" w:rsidSect="008B4C5D">
          <w:footerReference w:type="default" r:id="rId20"/>
          <w:pgSz w:w="12240" w:h="15840" w:code="1"/>
          <w:pgMar w:top="720" w:right="1440" w:bottom="1440" w:left="720" w:header="720" w:footer="720" w:gutter="0"/>
          <w:cols w:space="720"/>
          <w:docGrid w:linePitch="360"/>
        </w:sectPr>
      </w:pPr>
      <w:r w:rsidRPr="004F7F45">
        <w:rPr>
          <w:rFonts w:ascii="Times New Roman" w:hAnsi="Times New Roman"/>
          <w:sz w:val="16"/>
          <w:szCs w:val="16"/>
        </w:rPr>
        <w:t>(</w:t>
      </w:r>
      <w:r w:rsidR="00A47B78">
        <w:rPr>
          <w:rFonts w:ascii="Times New Roman" w:hAnsi="Times New Roman"/>
          <w:sz w:val="16"/>
          <w:szCs w:val="16"/>
        </w:rPr>
        <w:t>Adapted from the</w:t>
      </w:r>
      <w:r w:rsidRPr="004F7F45">
        <w:rPr>
          <w:rFonts w:ascii="Times New Roman" w:hAnsi="Times New Roman"/>
          <w:sz w:val="16"/>
          <w:szCs w:val="16"/>
        </w:rPr>
        <w:t xml:space="preserve"> Te</w:t>
      </w:r>
      <w:r w:rsidR="00F92E30">
        <w:rPr>
          <w:rFonts w:ascii="Times New Roman" w:hAnsi="Times New Roman"/>
          <w:sz w:val="16"/>
          <w:szCs w:val="16"/>
        </w:rPr>
        <w:t xml:space="preserve">xas State University </w:t>
      </w:r>
      <w:r w:rsidR="000C28EC">
        <w:rPr>
          <w:rFonts w:ascii="Times New Roman" w:hAnsi="Times New Roman"/>
          <w:sz w:val="16"/>
          <w:szCs w:val="16"/>
        </w:rPr>
        <w:t>Undergraduate Catalog)</w:t>
      </w:r>
    </w:p>
    <w:p w:rsidR="00C05313" w:rsidRPr="00C05313" w:rsidRDefault="00C05313" w:rsidP="0018331B">
      <w:pPr>
        <w:tabs>
          <w:tab w:val="left" w:pos="720"/>
          <w:tab w:val="left" w:pos="1440"/>
          <w:tab w:val="left" w:pos="2160"/>
          <w:tab w:val="left" w:pos="2880"/>
          <w:tab w:val="left" w:pos="3600"/>
          <w:tab w:val="left" w:pos="4320"/>
          <w:tab w:val="left" w:pos="5388"/>
        </w:tabs>
        <w:rPr>
          <w:rFonts w:ascii="Times New Roman" w:hAnsi="Times New Roman"/>
          <w:sz w:val="24"/>
          <w:szCs w:val="24"/>
        </w:rPr>
      </w:pPr>
    </w:p>
    <w:sectPr w:rsidR="00C05313" w:rsidRPr="00C05313" w:rsidSect="00AD4FBE">
      <w:type w:val="continuous"/>
      <w:pgSz w:w="12240" w:h="15840" w:code="1"/>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AD9" w:rsidRDefault="00195AD9" w:rsidP="00E007EC">
      <w:r>
        <w:separator/>
      </w:r>
    </w:p>
  </w:endnote>
  <w:endnote w:type="continuationSeparator" w:id="0">
    <w:p w:rsidR="00195AD9" w:rsidRDefault="00195AD9" w:rsidP="00E0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EC" w:rsidRPr="000C28EC" w:rsidRDefault="000C28EC">
    <w:pPr>
      <w:tabs>
        <w:tab w:val="center" w:pos="4550"/>
        <w:tab w:val="left" w:pos="5818"/>
      </w:tabs>
      <w:ind w:right="260"/>
      <w:jc w:val="right"/>
      <w:rPr>
        <w:rFonts w:ascii="Times New Roman" w:hAnsi="Times New Roman"/>
        <w:color w:val="0F243E" w:themeColor="text2" w:themeShade="80"/>
        <w:sz w:val="20"/>
        <w:szCs w:val="20"/>
      </w:rPr>
    </w:pPr>
    <w:r w:rsidRPr="000C28EC">
      <w:rPr>
        <w:rFonts w:ascii="Times New Roman" w:hAnsi="Times New Roman"/>
        <w:color w:val="548DD4" w:themeColor="text2" w:themeTint="99"/>
        <w:spacing w:val="60"/>
        <w:sz w:val="20"/>
        <w:szCs w:val="20"/>
      </w:rPr>
      <w:t>Page</w:t>
    </w:r>
    <w:r w:rsidRPr="000C28EC">
      <w:rPr>
        <w:rFonts w:ascii="Times New Roman" w:hAnsi="Times New Roman"/>
        <w:color w:val="548DD4" w:themeColor="text2" w:themeTint="99"/>
        <w:sz w:val="20"/>
        <w:szCs w:val="20"/>
      </w:rPr>
      <w:t xml:space="preserve"> </w:t>
    </w:r>
    <w:r w:rsidRPr="000C28EC">
      <w:rPr>
        <w:rFonts w:ascii="Times New Roman" w:hAnsi="Times New Roman"/>
        <w:color w:val="17365D" w:themeColor="text2" w:themeShade="BF"/>
        <w:sz w:val="20"/>
        <w:szCs w:val="20"/>
      </w:rPr>
      <w:fldChar w:fldCharType="begin"/>
    </w:r>
    <w:r w:rsidRPr="000C28EC">
      <w:rPr>
        <w:rFonts w:ascii="Times New Roman" w:hAnsi="Times New Roman"/>
        <w:color w:val="17365D" w:themeColor="text2" w:themeShade="BF"/>
        <w:sz w:val="20"/>
        <w:szCs w:val="20"/>
      </w:rPr>
      <w:instrText xml:space="preserve"> PAGE   \* MERGEFORMAT </w:instrText>
    </w:r>
    <w:r w:rsidRPr="000C28EC">
      <w:rPr>
        <w:rFonts w:ascii="Times New Roman" w:hAnsi="Times New Roman"/>
        <w:color w:val="17365D" w:themeColor="text2" w:themeShade="BF"/>
        <w:sz w:val="20"/>
        <w:szCs w:val="20"/>
      </w:rPr>
      <w:fldChar w:fldCharType="separate"/>
    </w:r>
    <w:r w:rsidR="00176103">
      <w:rPr>
        <w:rFonts w:ascii="Times New Roman" w:hAnsi="Times New Roman"/>
        <w:noProof/>
        <w:color w:val="17365D" w:themeColor="text2" w:themeShade="BF"/>
        <w:sz w:val="20"/>
        <w:szCs w:val="20"/>
      </w:rPr>
      <w:t>1</w:t>
    </w:r>
    <w:r w:rsidRPr="000C28EC">
      <w:rPr>
        <w:rFonts w:ascii="Times New Roman" w:hAnsi="Times New Roman"/>
        <w:color w:val="17365D" w:themeColor="text2" w:themeShade="BF"/>
        <w:sz w:val="20"/>
        <w:szCs w:val="20"/>
      </w:rPr>
      <w:fldChar w:fldCharType="end"/>
    </w:r>
    <w:r w:rsidRPr="000C28EC">
      <w:rPr>
        <w:rFonts w:ascii="Times New Roman" w:hAnsi="Times New Roman"/>
        <w:color w:val="17365D" w:themeColor="text2" w:themeShade="BF"/>
        <w:sz w:val="20"/>
        <w:szCs w:val="20"/>
      </w:rPr>
      <w:t xml:space="preserve"> | </w:t>
    </w:r>
    <w:r w:rsidRPr="000C28EC">
      <w:rPr>
        <w:rFonts w:ascii="Times New Roman" w:hAnsi="Times New Roman"/>
        <w:color w:val="17365D" w:themeColor="text2" w:themeShade="BF"/>
        <w:sz w:val="20"/>
        <w:szCs w:val="20"/>
      </w:rPr>
      <w:fldChar w:fldCharType="begin"/>
    </w:r>
    <w:r w:rsidRPr="000C28EC">
      <w:rPr>
        <w:rFonts w:ascii="Times New Roman" w:hAnsi="Times New Roman"/>
        <w:color w:val="17365D" w:themeColor="text2" w:themeShade="BF"/>
        <w:sz w:val="20"/>
        <w:szCs w:val="20"/>
      </w:rPr>
      <w:instrText xml:space="preserve"> NUMPAGES  \* Arabic  \* MERGEFORMAT </w:instrText>
    </w:r>
    <w:r w:rsidRPr="000C28EC">
      <w:rPr>
        <w:rFonts w:ascii="Times New Roman" w:hAnsi="Times New Roman"/>
        <w:color w:val="17365D" w:themeColor="text2" w:themeShade="BF"/>
        <w:sz w:val="20"/>
        <w:szCs w:val="20"/>
      </w:rPr>
      <w:fldChar w:fldCharType="separate"/>
    </w:r>
    <w:r w:rsidR="00176103">
      <w:rPr>
        <w:rFonts w:ascii="Times New Roman" w:hAnsi="Times New Roman"/>
        <w:noProof/>
        <w:color w:val="17365D" w:themeColor="text2" w:themeShade="BF"/>
        <w:sz w:val="20"/>
        <w:szCs w:val="20"/>
      </w:rPr>
      <w:t>1</w:t>
    </w:r>
    <w:r w:rsidRPr="000C28EC">
      <w:rPr>
        <w:rFonts w:ascii="Times New Roman" w:hAnsi="Times New Roman"/>
        <w:color w:val="17365D" w:themeColor="text2" w:themeShade="BF"/>
        <w:sz w:val="20"/>
        <w:szCs w:val="20"/>
      </w:rPr>
      <w:fldChar w:fldCharType="end"/>
    </w:r>
  </w:p>
  <w:p w:rsidR="000C28EC" w:rsidRDefault="000C2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AD9" w:rsidRDefault="00195AD9" w:rsidP="00E007EC">
      <w:r>
        <w:separator/>
      </w:r>
    </w:p>
  </w:footnote>
  <w:footnote w:type="continuationSeparator" w:id="0">
    <w:p w:rsidR="00195AD9" w:rsidRDefault="00195AD9" w:rsidP="00E00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B91"/>
    <w:multiLevelType w:val="hybridMultilevel"/>
    <w:tmpl w:val="C6F8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383B"/>
    <w:multiLevelType w:val="hybridMultilevel"/>
    <w:tmpl w:val="F87C672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C1E1413"/>
    <w:multiLevelType w:val="hybridMultilevel"/>
    <w:tmpl w:val="A510D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951F54"/>
    <w:multiLevelType w:val="hybridMultilevel"/>
    <w:tmpl w:val="96DC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41DFA"/>
    <w:multiLevelType w:val="hybridMultilevel"/>
    <w:tmpl w:val="4B1247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E2D2610"/>
    <w:multiLevelType w:val="hybridMultilevel"/>
    <w:tmpl w:val="C7A8F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8B0AA2"/>
    <w:multiLevelType w:val="hybridMultilevel"/>
    <w:tmpl w:val="9AA6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7600B"/>
    <w:multiLevelType w:val="hybridMultilevel"/>
    <w:tmpl w:val="97E0D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8486A"/>
    <w:multiLevelType w:val="hybridMultilevel"/>
    <w:tmpl w:val="A1D8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B4601"/>
    <w:multiLevelType w:val="hybridMultilevel"/>
    <w:tmpl w:val="C6FEAB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52713E3"/>
    <w:multiLevelType w:val="hybridMultilevel"/>
    <w:tmpl w:val="80C0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40C1A"/>
    <w:multiLevelType w:val="hybridMultilevel"/>
    <w:tmpl w:val="FF7E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FBE"/>
    <w:multiLevelType w:val="hybridMultilevel"/>
    <w:tmpl w:val="CCAA3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C83042"/>
    <w:multiLevelType w:val="hybridMultilevel"/>
    <w:tmpl w:val="0404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64DDA"/>
    <w:multiLevelType w:val="hybridMultilevel"/>
    <w:tmpl w:val="5DD8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573CF"/>
    <w:multiLevelType w:val="hybridMultilevel"/>
    <w:tmpl w:val="BCAC97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57F6C9D"/>
    <w:multiLevelType w:val="hybridMultilevel"/>
    <w:tmpl w:val="880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14"/>
  </w:num>
  <w:num w:numId="5">
    <w:abstractNumId w:val="16"/>
  </w:num>
  <w:num w:numId="6">
    <w:abstractNumId w:val="6"/>
  </w:num>
  <w:num w:numId="7">
    <w:abstractNumId w:val="3"/>
  </w:num>
  <w:num w:numId="8">
    <w:abstractNumId w:val="10"/>
  </w:num>
  <w:num w:numId="9">
    <w:abstractNumId w:val="8"/>
  </w:num>
  <w:num w:numId="10">
    <w:abstractNumId w:val="0"/>
  </w:num>
  <w:num w:numId="11">
    <w:abstractNumId w:val="11"/>
  </w:num>
  <w:num w:numId="12">
    <w:abstractNumId w:val="13"/>
  </w:num>
  <w:num w:numId="13">
    <w:abstractNumId w:val="12"/>
  </w:num>
  <w:num w:numId="14">
    <w:abstractNumId w:val="5"/>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C4"/>
    <w:rsid w:val="00001F0E"/>
    <w:rsid w:val="000347AD"/>
    <w:rsid w:val="0005779C"/>
    <w:rsid w:val="0008527D"/>
    <w:rsid w:val="00092C8B"/>
    <w:rsid w:val="000A2735"/>
    <w:rsid w:val="000B15EB"/>
    <w:rsid w:val="000B5477"/>
    <w:rsid w:val="000C28EC"/>
    <w:rsid w:val="000C7CAD"/>
    <w:rsid w:val="000D0529"/>
    <w:rsid w:val="000E4DF3"/>
    <w:rsid w:val="0010011F"/>
    <w:rsid w:val="0010635A"/>
    <w:rsid w:val="001129C5"/>
    <w:rsid w:val="001129E7"/>
    <w:rsid w:val="00112DDB"/>
    <w:rsid w:val="00142188"/>
    <w:rsid w:val="001431F0"/>
    <w:rsid w:val="00150E15"/>
    <w:rsid w:val="00152195"/>
    <w:rsid w:val="00163DAC"/>
    <w:rsid w:val="00171A23"/>
    <w:rsid w:val="00176103"/>
    <w:rsid w:val="0018331B"/>
    <w:rsid w:val="00195AD9"/>
    <w:rsid w:val="001A5B71"/>
    <w:rsid w:val="001A6960"/>
    <w:rsid w:val="001D1027"/>
    <w:rsid w:val="001D496A"/>
    <w:rsid w:val="001F60C2"/>
    <w:rsid w:val="002018EC"/>
    <w:rsid w:val="00210C79"/>
    <w:rsid w:val="002204FF"/>
    <w:rsid w:val="00255C40"/>
    <w:rsid w:val="00257EFA"/>
    <w:rsid w:val="00270D42"/>
    <w:rsid w:val="00280737"/>
    <w:rsid w:val="002F4751"/>
    <w:rsid w:val="00302528"/>
    <w:rsid w:val="00331506"/>
    <w:rsid w:val="00365F70"/>
    <w:rsid w:val="003664BC"/>
    <w:rsid w:val="003B0DC3"/>
    <w:rsid w:val="003E4511"/>
    <w:rsid w:val="00420144"/>
    <w:rsid w:val="00424881"/>
    <w:rsid w:val="004259A5"/>
    <w:rsid w:val="00437BE9"/>
    <w:rsid w:val="00471893"/>
    <w:rsid w:val="004D24CC"/>
    <w:rsid w:val="004E20FD"/>
    <w:rsid w:val="004F7F45"/>
    <w:rsid w:val="00507EC6"/>
    <w:rsid w:val="00532C8A"/>
    <w:rsid w:val="00534458"/>
    <w:rsid w:val="00554D8C"/>
    <w:rsid w:val="00555273"/>
    <w:rsid w:val="00556746"/>
    <w:rsid w:val="005621FE"/>
    <w:rsid w:val="00567D99"/>
    <w:rsid w:val="00584C2C"/>
    <w:rsid w:val="005918CE"/>
    <w:rsid w:val="005E4B95"/>
    <w:rsid w:val="00604EA8"/>
    <w:rsid w:val="00627368"/>
    <w:rsid w:val="00657398"/>
    <w:rsid w:val="00695FF7"/>
    <w:rsid w:val="006976D8"/>
    <w:rsid w:val="006A4ACF"/>
    <w:rsid w:val="006B3E96"/>
    <w:rsid w:val="006F1AB5"/>
    <w:rsid w:val="007071F4"/>
    <w:rsid w:val="00724242"/>
    <w:rsid w:val="007401C4"/>
    <w:rsid w:val="0075516A"/>
    <w:rsid w:val="0077080D"/>
    <w:rsid w:val="00772405"/>
    <w:rsid w:val="00772F71"/>
    <w:rsid w:val="007D1170"/>
    <w:rsid w:val="007D2019"/>
    <w:rsid w:val="007E0936"/>
    <w:rsid w:val="007E2A4C"/>
    <w:rsid w:val="00834DD2"/>
    <w:rsid w:val="00843649"/>
    <w:rsid w:val="00855B32"/>
    <w:rsid w:val="00856030"/>
    <w:rsid w:val="008568B4"/>
    <w:rsid w:val="008B058F"/>
    <w:rsid w:val="008B4C5D"/>
    <w:rsid w:val="008D67BD"/>
    <w:rsid w:val="00925982"/>
    <w:rsid w:val="0094580D"/>
    <w:rsid w:val="00961A1A"/>
    <w:rsid w:val="00973466"/>
    <w:rsid w:val="00983ECE"/>
    <w:rsid w:val="00990B51"/>
    <w:rsid w:val="009A3697"/>
    <w:rsid w:val="009C3730"/>
    <w:rsid w:val="009E15DA"/>
    <w:rsid w:val="009E2243"/>
    <w:rsid w:val="00A070FA"/>
    <w:rsid w:val="00A073F4"/>
    <w:rsid w:val="00A34EA2"/>
    <w:rsid w:val="00A36A4C"/>
    <w:rsid w:val="00A47B78"/>
    <w:rsid w:val="00A601C4"/>
    <w:rsid w:val="00A829D8"/>
    <w:rsid w:val="00A918BF"/>
    <w:rsid w:val="00A972AB"/>
    <w:rsid w:val="00AC15CE"/>
    <w:rsid w:val="00AD4FBE"/>
    <w:rsid w:val="00AD596A"/>
    <w:rsid w:val="00AD609B"/>
    <w:rsid w:val="00AF40D9"/>
    <w:rsid w:val="00B01CE1"/>
    <w:rsid w:val="00B321F5"/>
    <w:rsid w:val="00B3578B"/>
    <w:rsid w:val="00B40034"/>
    <w:rsid w:val="00B56480"/>
    <w:rsid w:val="00B777D2"/>
    <w:rsid w:val="00B95DEC"/>
    <w:rsid w:val="00C05313"/>
    <w:rsid w:val="00C44970"/>
    <w:rsid w:val="00C606A3"/>
    <w:rsid w:val="00C62125"/>
    <w:rsid w:val="00C66B94"/>
    <w:rsid w:val="00CE5938"/>
    <w:rsid w:val="00CF64A1"/>
    <w:rsid w:val="00CF69FB"/>
    <w:rsid w:val="00D120BA"/>
    <w:rsid w:val="00D204D5"/>
    <w:rsid w:val="00D20506"/>
    <w:rsid w:val="00D305B2"/>
    <w:rsid w:val="00D30C42"/>
    <w:rsid w:val="00D66C65"/>
    <w:rsid w:val="00D9493A"/>
    <w:rsid w:val="00D96229"/>
    <w:rsid w:val="00DA4535"/>
    <w:rsid w:val="00DB16AD"/>
    <w:rsid w:val="00DC52A0"/>
    <w:rsid w:val="00DD1D16"/>
    <w:rsid w:val="00DD3563"/>
    <w:rsid w:val="00DF5D98"/>
    <w:rsid w:val="00E007EC"/>
    <w:rsid w:val="00E21B54"/>
    <w:rsid w:val="00E36305"/>
    <w:rsid w:val="00E43B67"/>
    <w:rsid w:val="00E644E9"/>
    <w:rsid w:val="00E70F4C"/>
    <w:rsid w:val="00EA1AD6"/>
    <w:rsid w:val="00EC355E"/>
    <w:rsid w:val="00EC49AC"/>
    <w:rsid w:val="00EE17A1"/>
    <w:rsid w:val="00F05F09"/>
    <w:rsid w:val="00F24CEC"/>
    <w:rsid w:val="00F71ECE"/>
    <w:rsid w:val="00F76A15"/>
    <w:rsid w:val="00F844FC"/>
    <w:rsid w:val="00F92E30"/>
    <w:rsid w:val="00FB54DF"/>
    <w:rsid w:val="00FF694C"/>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05393-F98F-4AA3-88DE-316CF4B6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14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01C4"/>
    <w:rPr>
      <w:color w:val="0000FF"/>
      <w:u w:val="single"/>
    </w:rPr>
  </w:style>
  <w:style w:type="character" w:styleId="FollowedHyperlink">
    <w:name w:val="FollowedHyperlink"/>
    <w:uiPriority w:val="99"/>
    <w:semiHidden/>
    <w:unhideWhenUsed/>
    <w:rsid w:val="00D66C65"/>
    <w:rPr>
      <w:color w:val="800080"/>
      <w:u w:val="single"/>
    </w:rPr>
  </w:style>
  <w:style w:type="paragraph" w:styleId="BalloonText">
    <w:name w:val="Balloon Text"/>
    <w:basedOn w:val="Normal"/>
    <w:link w:val="BalloonTextChar"/>
    <w:uiPriority w:val="99"/>
    <w:semiHidden/>
    <w:unhideWhenUsed/>
    <w:rsid w:val="00112DDB"/>
    <w:rPr>
      <w:rFonts w:ascii="Tahoma" w:hAnsi="Tahoma" w:cs="Tahoma"/>
      <w:sz w:val="16"/>
      <w:szCs w:val="16"/>
    </w:rPr>
  </w:style>
  <w:style w:type="character" w:customStyle="1" w:styleId="BalloonTextChar">
    <w:name w:val="Balloon Text Char"/>
    <w:link w:val="BalloonText"/>
    <w:uiPriority w:val="99"/>
    <w:semiHidden/>
    <w:rsid w:val="00112DDB"/>
    <w:rPr>
      <w:rFonts w:ascii="Tahoma" w:hAnsi="Tahoma" w:cs="Tahoma"/>
      <w:sz w:val="16"/>
      <w:szCs w:val="16"/>
    </w:rPr>
  </w:style>
  <w:style w:type="table" w:styleId="TableGrid">
    <w:name w:val="Table Grid"/>
    <w:basedOn w:val="TableNormal"/>
    <w:uiPriority w:val="59"/>
    <w:rsid w:val="00532C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72405"/>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E007EC"/>
    <w:pPr>
      <w:tabs>
        <w:tab w:val="center" w:pos="4680"/>
        <w:tab w:val="right" w:pos="9360"/>
      </w:tabs>
    </w:pPr>
  </w:style>
  <w:style w:type="character" w:customStyle="1" w:styleId="HeaderChar">
    <w:name w:val="Header Char"/>
    <w:link w:val="Header"/>
    <w:uiPriority w:val="99"/>
    <w:rsid w:val="00E007EC"/>
    <w:rPr>
      <w:sz w:val="22"/>
      <w:szCs w:val="22"/>
    </w:rPr>
  </w:style>
  <w:style w:type="paragraph" w:styleId="Footer">
    <w:name w:val="footer"/>
    <w:basedOn w:val="Normal"/>
    <w:link w:val="FooterChar"/>
    <w:uiPriority w:val="99"/>
    <w:unhideWhenUsed/>
    <w:rsid w:val="00E007EC"/>
    <w:pPr>
      <w:tabs>
        <w:tab w:val="center" w:pos="4680"/>
        <w:tab w:val="right" w:pos="9360"/>
      </w:tabs>
    </w:pPr>
  </w:style>
  <w:style w:type="character" w:customStyle="1" w:styleId="FooterChar">
    <w:name w:val="Footer Char"/>
    <w:link w:val="Footer"/>
    <w:uiPriority w:val="99"/>
    <w:rsid w:val="00E007EC"/>
    <w:rPr>
      <w:sz w:val="22"/>
      <w:szCs w:val="22"/>
    </w:rPr>
  </w:style>
  <w:style w:type="paragraph" w:styleId="ListParagraph">
    <w:name w:val="List Paragraph"/>
    <w:basedOn w:val="Normal"/>
    <w:uiPriority w:val="34"/>
    <w:qFormat/>
    <w:rsid w:val="00034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9851">
      <w:bodyDiv w:val="1"/>
      <w:marLeft w:val="0"/>
      <w:marRight w:val="0"/>
      <w:marTop w:val="0"/>
      <w:marBottom w:val="0"/>
      <w:divBdr>
        <w:top w:val="none" w:sz="0" w:space="0" w:color="auto"/>
        <w:left w:val="none" w:sz="0" w:space="0" w:color="auto"/>
        <w:bottom w:val="none" w:sz="0" w:space="0" w:color="auto"/>
        <w:right w:val="none" w:sz="0" w:space="0" w:color="auto"/>
      </w:divBdr>
    </w:div>
    <w:div w:id="200016780">
      <w:bodyDiv w:val="1"/>
      <w:marLeft w:val="0"/>
      <w:marRight w:val="0"/>
      <w:marTop w:val="0"/>
      <w:marBottom w:val="0"/>
      <w:divBdr>
        <w:top w:val="none" w:sz="0" w:space="0" w:color="auto"/>
        <w:left w:val="none" w:sz="0" w:space="0" w:color="auto"/>
        <w:bottom w:val="none" w:sz="0" w:space="0" w:color="auto"/>
        <w:right w:val="none" w:sz="0" w:space="0" w:color="auto"/>
      </w:divBdr>
    </w:div>
    <w:div w:id="13213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ysen@txstate.edu" TargetMode="External"/><Relationship Id="rId13" Type="http://schemas.openxmlformats.org/officeDocument/2006/relationships/hyperlink" Target="mailto:epb16@txstate.edu" TargetMode="External"/><Relationship Id="rId18" Type="http://schemas.openxmlformats.org/officeDocument/2006/relationships/hyperlink" Target="http://www.health.txstate.edu/advis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e21@txstate.edu" TargetMode="External"/><Relationship Id="rId17" Type="http://schemas.openxmlformats.org/officeDocument/2006/relationships/hyperlink" Target="http://www.txstate.edu" TargetMode="External"/><Relationship Id="rId2" Type="http://schemas.openxmlformats.org/officeDocument/2006/relationships/numbering" Target="numbering.xml"/><Relationship Id="rId16" Type="http://schemas.openxmlformats.org/officeDocument/2006/relationships/hyperlink" Target="http://www.txstate.edu/curriculumservices/catalogs/undergraduate/catalog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04@txstate.edu" TargetMode="External"/><Relationship Id="rId5" Type="http://schemas.openxmlformats.org/officeDocument/2006/relationships/webSettings" Target="webSettings.xml"/><Relationship Id="rId15" Type="http://schemas.openxmlformats.org/officeDocument/2006/relationships/hyperlink" Target="http://www.health.txstate.edu/advising/appointments/appointment.html" TargetMode="External"/><Relationship Id="rId10" Type="http://schemas.openxmlformats.org/officeDocument/2006/relationships/hyperlink" Target="mailto:jl1607@txstate.edu" TargetMode="External"/><Relationship Id="rId19" Type="http://schemas.openxmlformats.org/officeDocument/2006/relationships/hyperlink" Target="http://www.registrar.txstate.edu/persistent-links/academic-calendar.html" TargetMode="External"/><Relationship Id="rId4" Type="http://schemas.openxmlformats.org/officeDocument/2006/relationships/settings" Target="settings.xml"/><Relationship Id="rId9" Type="http://schemas.openxmlformats.org/officeDocument/2006/relationships/hyperlink" Target="mailto:ls1303@txstate.edu" TargetMode="External"/><Relationship Id="rId14" Type="http://schemas.openxmlformats.org/officeDocument/2006/relationships/hyperlink" Target="http://www.health.txstate.edu/advi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6597-35BB-45DD-B278-780B6D59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8834</CharactersWithSpaces>
  <SharedDoc>false</SharedDoc>
  <HLinks>
    <vt:vector size="66" baseType="variant">
      <vt:variant>
        <vt:i4>1048649</vt:i4>
      </vt:variant>
      <vt:variant>
        <vt:i4>30</vt:i4>
      </vt:variant>
      <vt:variant>
        <vt:i4>0</vt:i4>
      </vt:variant>
      <vt:variant>
        <vt:i4>5</vt:i4>
      </vt:variant>
      <vt:variant>
        <vt:lpwstr>http://www.registrar.txstate.edu/persistent-links/academic-calendar.html</vt:lpwstr>
      </vt:variant>
      <vt:variant>
        <vt:lpwstr/>
      </vt:variant>
      <vt:variant>
        <vt:i4>1048649</vt:i4>
      </vt:variant>
      <vt:variant>
        <vt:i4>27</vt:i4>
      </vt:variant>
      <vt:variant>
        <vt:i4>0</vt:i4>
      </vt:variant>
      <vt:variant>
        <vt:i4>5</vt:i4>
      </vt:variant>
      <vt:variant>
        <vt:lpwstr>http://www.registrar.txstate.edu/persistent-links/academic-calendar.html</vt:lpwstr>
      </vt:variant>
      <vt:variant>
        <vt:lpwstr/>
      </vt:variant>
      <vt:variant>
        <vt:i4>7536767</vt:i4>
      </vt:variant>
      <vt:variant>
        <vt:i4>24</vt:i4>
      </vt:variant>
      <vt:variant>
        <vt:i4>0</vt:i4>
      </vt:variant>
      <vt:variant>
        <vt:i4>5</vt:i4>
      </vt:variant>
      <vt:variant>
        <vt:lpwstr>http://catsweb.txstate.edu/catsweb/catsstud.htm</vt:lpwstr>
      </vt:variant>
      <vt:variant>
        <vt:lpwstr/>
      </vt:variant>
      <vt:variant>
        <vt:i4>6684712</vt:i4>
      </vt:variant>
      <vt:variant>
        <vt:i4>21</vt:i4>
      </vt:variant>
      <vt:variant>
        <vt:i4>0</vt:i4>
      </vt:variant>
      <vt:variant>
        <vt:i4>5</vt:i4>
      </vt:variant>
      <vt:variant>
        <vt:lpwstr>http://www.health.txstate.edu/advising</vt:lpwstr>
      </vt:variant>
      <vt:variant>
        <vt:lpwstr/>
      </vt:variant>
      <vt:variant>
        <vt:i4>3670114</vt:i4>
      </vt:variant>
      <vt:variant>
        <vt:i4>18</vt:i4>
      </vt:variant>
      <vt:variant>
        <vt:i4>0</vt:i4>
      </vt:variant>
      <vt:variant>
        <vt:i4>5</vt:i4>
      </vt:variant>
      <vt:variant>
        <vt:lpwstr>http://www.txstate.edu/</vt:lpwstr>
      </vt:variant>
      <vt:variant>
        <vt:lpwstr/>
      </vt:variant>
      <vt:variant>
        <vt:i4>2424866</vt:i4>
      </vt:variant>
      <vt:variant>
        <vt:i4>15</vt:i4>
      </vt:variant>
      <vt:variant>
        <vt:i4>0</vt:i4>
      </vt:variant>
      <vt:variant>
        <vt:i4>5</vt:i4>
      </vt:variant>
      <vt:variant>
        <vt:lpwstr>http://www.txstate.edu/curriculumservices/catalogs/undergraduate/catalogs.html</vt:lpwstr>
      </vt:variant>
      <vt:variant>
        <vt:lpwstr/>
      </vt:variant>
      <vt:variant>
        <vt:i4>6684712</vt:i4>
      </vt:variant>
      <vt:variant>
        <vt:i4>12</vt:i4>
      </vt:variant>
      <vt:variant>
        <vt:i4>0</vt:i4>
      </vt:variant>
      <vt:variant>
        <vt:i4>5</vt:i4>
      </vt:variant>
      <vt:variant>
        <vt:lpwstr>http://www.health.txstate.edu/advising</vt:lpwstr>
      </vt:variant>
      <vt:variant>
        <vt:lpwstr/>
      </vt:variant>
      <vt:variant>
        <vt:i4>4391032</vt:i4>
      </vt:variant>
      <vt:variant>
        <vt:i4>9</vt:i4>
      </vt:variant>
      <vt:variant>
        <vt:i4>0</vt:i4>
      </vt:variant>
      <vt:variant>
        <vt:i4>5</vt:i4>
      </vt:variant>
      <vt:variant>
        <vt:lpwstr>mailto:ae21@txstate.edu</vt:lpwstr>
      </vt:variant>
      <vt:variant>
        <vt:lpwstr/>
      </vt:variant>
      <vt:variant>
        <vt:i4>4980860</vt:i4>
      </vt:variant>
      <vt:variant>
        <vt:i4>6</vt:i4>
      </vt:variant>
      <vt:variant>
        <vt:i4>0</vt:i4>
      </vt:variant>
      <vt:variant>
        <vt:i4>5</vt:i4>
      </vt:variant>
      <vt:variant>
        <vt:lpwstr>mailto:ld04@txstate.edu</vt:lpwstr>
      </vt:variant>
      <vt:variant>
        <vt:lpwstr/>
      </vt:variant>
      <vt:variant>
        <vt:i4>4325490</vt:i4>
      </vt:variant>
      <vt:variant>
        <vt:i4>3</vt:i4>
      </vt:variant>
      <vt:variant>
        <vt:i4>0</vt:i4>
      </vt:variant>
      <vt:variant>
        <vt:i4>5</vt:i4>
      </vt:variant>
      <vt:variant>
        <vt:lpwstr>mailto:ah36@txstate.edu</vt:lpwstr>
      </vt:variant>
      <vt:variant>
        <vt:lpwstr/>
      </vt:variant>
      <vt:variant>
        <vt:i4>7340102</vt:i4>
      </vt:variant>
      <vt:variant>
        <vt:i4>0</vt:i4>
      </vt:variant>
      <vt:variant>
        <vt:i4>0</vt:i4>
      </vt:variant>
      <vt:variant>
        <vt:i4>5</vt:i4>
      </vt:variant>
      <vt:variant>
        <vt:lpwstr>mailto:sboysen@txstate.edu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Clip</dc:creator>
  <cp:lastModifiedBy>Lewandowski, Justin</cp:lastModifiedBy>
  <cp:revision>2</cp:revision>
  <cp:lastPrinted>2019-01-09T22:47:00Z</cp:lastPrinted>
  <dcterms:created xsi:type="dcterms:W3CDTF">2019-04-03T16:35:00Z</dcterms:created>
  <dcterms:modified xsi:type="dcterms:W3CDTF">2019-04-03T16:35:00Z</dcterms:modified>
</cp:coreProperties>
</file>