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B03C" w14:textId="77777777" w:rsidR="009C7A59" w:rsidRDefault="009C7A59" w:rsidP="009C7A59">
      <w:pPr>
        <w:tabs>
          <w:tab w:val="left" w:pos="720"/>
          <w:tab w:val="left" w:pos="2160"/>
          <w:tab w:val="left" w:pos="2880"/>
          <w:tab w:val="left" w:pos="5040"/>
        </w:tabs>
        <w:spacing w:after="0" w:line="240" w:lineRule="auto"/>
        <w:rPr>
          <w:rFonts w:ascii="Arial" w:eastAsia="Times New Roman" w:hAnsi="Arial" w:cs="Arial"/>
          <w:b/>
          <w:sz w:val="24"/>
          <w:szCs w:val="24"/>
        </w:rPr>
      </w:pPr>
    </w:p>
    <w:p w14:paraId="668313B7" w14:textId="77777777" w:rsidR="009C7A59" w:rsidRDefault="009C7A59" w:rsidP="009C7A59">
      <w:pPr>
        <w:tabs>
          <w:tab w:val="left" w:pos="720"/>
          <w:tab w:val="left" w:pos="2160"/>
          <w:tab w:val="left" w:pos="2880"/>
          <w:tab w:val="left" w:pos="5040"/>
        </w:tabs>
        <w:spacing w:after="0" w:line="240" w:lineRule="auto"/>
        <w:rPr>
          <w:rFonts w:ascii="Arial" w:eastAsia="Times New Roman" w:hAnsi="Arial" w:cs="Arial"/>
          <w:b/>
          <w:sz w:val="24"/>
          <w:szCs w:val="24"/>
        </w:rPr>
      </w:pPr>
    </w:p>
    <w:p w14:paraId="62F56A1D" w14:textId="77777777" w:rsidR="009C7A59" w:rsidRDefault="009C7A59" w:rsidP="009C7A59">
      <w:pPr>
        <w:tabs>
          <w:tab w:val="left" w:pos="720"/>
          <w:tab w:val="left" w:pos="2160"/>
          <w:tab w:val="left" w:pos="2880"/>
          <w:tab w:val="left" w:pos="5040"/>
        </w:tabs>
        <w:spacing w:after="0" w:line="240" w:lineRule="auto"/>
        <w:rPr>
          <w:rFonts w:ascii="Arial" w:eastAsia="Times New Roman" w:hAnsi="Arial" w:cs="Arial"/>
          <w:b/>
          <w:sz w:val="24"/>
          <w:szCs w:val="24"/>
        </w:rPr>
      </w:pPr>
    </w:p>
    <w:p w14:paraId="4FA39D3F" w14:textId="0A53A7E3" w:rsidR="009C7A59" w:rsidRDefault="001D0755" w:rsidP="009C7A59">
      <w:pPr>
        <w:tabs>
          <w:tab w:val="left" w:pos="720"/>
          <w:tab w:val="left" w:pos="2160"/>
          <w:tab w:val="left" w:pos="2880"/>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Student </w:t>
      </w:r>
      <w:r w:rsidR="009C7A59">
        <w:rPr>
          <w:rFonts w:ascii="Arial" w:eastAsia="Times New Roman" w:hAnsi="Arial" w:cs="Arial"/>
          <w:b/>
          <w:sz w:val="24"/>
          <w:szCs w:val="24"/>
        </w:rPr>
        <w:t>Behavior Assessment Team</w:t>
      </w:r>
      <w:r w:rsidR="009C7A59">
        <w:rPr>
          <w:rFonts w:ascii="Arial" w:eastAsia="Times New Roman" w:hAnsi="Arial" w:cs="Arial"/>
          <w:b/>
          <w:sz w:val="24"/>
          <w:szCs w:val="24"/>
        </w:rPr>
        <w:tab/>
        <w:t>UPPS No. 07.10.05</w:t>
      </w:r>
    </w:p>
    <w:p w14:paraId="52D4517A" w14:textId="7F8C971D" w:rsidR="009C7A59" w:rsidRDefault="009C7A59" w:rsidP="009C7A59">
      <w:pPr>
        <w:tabs>
          <w:tab w:val="left" w:pos="720"/>
          <w:tab w:val="left" w:pos="1080"/>
          <w:tab w:val="left" w:pos="1440"/>
          <w:tab w:val="left" w:pos="1800"/>
          <w:tab w:val="left" w:pos="2160"/>
          <w:tab w:val="left" w:pos="2880"/>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Issue No. 4</w:t>
      </w:r>
    </w:p>
    <w:p w14:paraId="36469C1F" w14:textId="3FC5D7D1" w:rsidR="009C7A59" w:rsidRDefault="009C7A59" w:rsidP="009C7A59">
      <w:pPr>
        <w:tabs>
          <w:tab w:val="left" w:pos="720"/>
          <w:tab w:val="left" w:pos="1080"/>
          <w:tab w:val="left" w:pos="1440"/>
          <w:tab w:val="left" w:pos="1800"/>
          <w:tab w:val="left" w:pos="2160"/>
          <w:tab w:val="left" w:pos="2880"/>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Effective Date: 07/31/2019</w:t>
      </w:r>
    </w:p>
    <w:p w14:paraId="4DE03331" w14:textId="3BDEA5F7" w:rsidR="009C7A59" w:rsidRDefault="009C7A59" w:rsidP="009C7A59">
      <w:pPr>
        <w:tabs>
          <w:tab w:val="left" w:pos="720"/>
          <w:tab w:val="left" w:pos="1080"/>
          <w:tab w:val="left" w:pos="1440"/>
          <w:tab w:val="left" w:pos="1800"/>
          <w:tab w:val="left" w:pos="2160"/>
          <w:tab w:val="left" w:pos="2880"/>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04/01/2023 (E4Y)</w:t>
      </w:r>
    </w:p>
    <w:p w14:paraId="2D18C827" w14:textId="253627E8" w:rsidR="009C7A59" w:rsidRDefault="009C7A59" w:rsidP="009C7A59">
      <w:pPr>
        <w:tabs>
          <w:tab w:val="left" w:pos="720"/>
          <w:tab w:val="left" w:pos="1080"/>
          <w:tab w:val="left" w:pos="1440"/>
          <w:tab w:val="left" w:pos="1800"/>
          <w:tab w:val="left" w:pos="2160"/>
          <w:tab w:val="left" w:pos="2880"/>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Associate Vice President </w:t>
      </w:r>
      <w:r w:rsidR="00110BB5">
        <w:rPr>
          <w:rFonts w:ascii="Arial" w:eastAsia="Times New Roman" w:hAnsi="Arial" w:cs="Arial"/>
          <w:b/>
          <w:sz w:val="24"/>
          <w:szCs w:val="24"/>
        </w:rPr>
        <w:t xml:space="preserve">for Student </w:t>
      </w:r>
      <w:r w:rsidR="00821A57">
        <w:rPr>
          <w:rFonts w:ascii="Arial" w:eastAsia="Times New Roman" w:hAnsi="Arial" w:cs="Arial"/>
          <w:b/>
          <w:sz w:val="24"/>
          <w:szCs w:val="24"/>
        </w:rPr>
        <w:t>Success</w:t>
      </w:r>
      <w:r w:rsidR="00110BB5">
        <w:rPr>
          <w:rFonts w:ascii="Arial" w:eastAsia="Times New Roman" w:hAnsi="Arial" w:cs="Arial"/>
          <w:b/>
          <w:sz w:val="24"/>
          <w:szCs w:val="24"/>
        </w:rPr>
        <w:t xml:space="preserve"> </w:t>
      </w:r>
      <w:r>
        <w:rPr>
          <w:rFonts w:ascii="Arial" w:eastAsia="Times New Roman" w:hAnsi="Arial" w:cs="Arial"/>
          <w:b/>
          <w:sz w:val="24"/>
          <w:szCs w:val="24"/>
        </w:rPr>
        <w:t>and Dean of Students</w:t>
      </w:r>
    </w:p>
    <w:p w14:paraId="5B9DD5DC" w14:textId="7BF4C382" w:rsidR="00806BFE"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77FD3E6C" w14:textId="77777777" w:rsidR="009C7A59" w:rsidRPr="00B603F9" w:rsidRDefault="009C7A59"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5122420C" w14:textId="77777777" w:rsidR="00806BFE" w:rsidRPr="00B603F9" w:rsidRDefault="00806BFE" w:rsidP="00D309C4">
      <w:pPr>
        <w:tabs>
          <w:tab w:val="left" w:pos="720"/>
          <w:tab w:val="left" w:pos="1440"/>
          <w:tab w:val="left" w:pos="2160"/>
          <w:tab w:val="left" w:pos="2880"/>
          <w:tab w:val="left" w:pos="5760"/>
        </w:tabs>
        <w:spacing w:after="0" w:line="240" w:lineRule="auto"/>
        <w:rPr>
          <w:rFonts w:ascii="Arial" w:eastAsia="Times New Roman" w:hAnsi="Arial" w:cs="Arial"/>
          <w:b/>
          <w:sz w:val="24"/>
          <w:szCs w:val="24"/>
        </w:rPr>
      </w:pPr>
      <w:r w:rsidRPr="00B603F9">
        <w:rPr>
          <w:rFonts w:ascii="Arial" w:eastAsia="Times New Roman" w:hAnsi="Arial" w:cs="Arial"/>
          <w:b/>
          <w:sz w:val="24"/>
          <w:szCs w:val="24"/>
        </w:rPr>
        <w:t>01.</w:t>
      </w:r>
      <w:r w:rsidRPr="00B603F9">
        <w:rPr>
          <w:rFonts w:ascii="Arial" w:eastAsia="Times New Roman" w:hAnsi="Arial" w:cs="Arial"/>
          <w:b/>
          <w:sz w:val="24"/>
          <w:szCs w:val="24"/>
        </w:rPr>
        <w:tab/>
        <w:t>POLICY STATEMENTS</w:t>
      </w:r>
    </w:p>
    <w:p w14:paraId="2A4C9A21" w14:textId="77777777" w:rsidR="00806BFE" w:rsidRPr="00B603F9"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57C1C0AC" w14:textId="46A19F89" w:rsidR="00806BFE" w:rsidRPr="00B603F9" w:rsidRDefault="00806BFE" w:rsidP="00D309C4">
      <w:pPr>
        <w:tabs>
          <w:tab w:val="left" w:pos="720"/>
          <w:tab w:val="left" w:pos="2160"/>
          <w:tab w:val="left" w:pos="2880"/>
          <w:tab w:val="left" w:pos="5760"/>
        </w:tabs>
        <w:spacing w:after="0" w:line="240" w:lineRule="auto"/>
        <w:ind w:left="1440" w:hanging="720"/>
        <w:rPr>
          <w:rFonts w:ascii="Arial" w:eastAsia="Times New Roman" w:hAnsi="Arial" w:cs="Arial"/>
          <w:sz w:val="24"/>
          <w:szCs w:val="24"/>
        </w:rPr>
      </w:pPr>
      <w:r w:rsidRPr="00B603F9">
        <w:rPr>
          <w:rFonts w:ascii="Arial" w:eastAsia="Times New Roman" w:hAnsi="Arial" w:cs="Arial"/>
          <w:sz w:val="24"/>
          <w:szCs w:val="24"/>
        </w:rPr>
        <w:t>01.01</w:t>
      </w:r>
      <w:r w:rsidRPr="00B603F9">
        <w:rPr>
          <w:rFonts w:ascii="Arial" w:eastAsia="Times New Roman" w:hAnsi="Arial" w:cs="Arial"/>
          <w:sz w:val="24"/>
          <w:szCs w:val="24"/>
        </w:rPr>
        <w:tab/>
        <w:t xml:space="preserve">The purpose of the </w:t>
      </w:r>
      <w:r w:rsidR="00D557CF" w:rsidRPr="00B603F9">
        <w:rPr>
          <w:rFonts w:ascii="Arial" w:eastAsia="Times New Roman" w:hAnsi="Arial" w:cs="Arial"/>
          <w:sz w:val="24"/>
          <w:szCs w:val="24"/>
        </w:rPr>
        <w:t xml:space="preserve">Student </w:t>
      </w:r>
      <w:r w:rsidRPr="00B603F9">
        <w:rPr>
          <w:rFonts w:ascii="Arial" w:eastAsia="Times New Roman" w:hAnsi="Arial" w:cs="Arial"/>
          <w:sz w:val="24"/>
          <w:szCs w:val="24"/>
        </w:rPr>
        <w:t xml:space="preserve">Behavior Assessment Team is to provide consultation to </w:t>
      </w:r>
      <w:r w:rsidR="004F1059" w:rsidRPr="00B603F9">
        <w:rPr>
          <w:rFonts w:ascii="Arial" w:eastAsia="Times New Roman" w:hAnsi="Arial" w:cs="Arial"/>
          <w:sz w:val="24"/>
          <w:szCs w:val="24"/>
        </w:rPr>
        <w:t>Texas State U</w:t>
      </w:r>
      <w:r w:rsidRPr="00B603F9">
        <w:rPr>
          <w:rFonts w:ascii="Arial" w:eastAsia="Times New Roman" w:hAnsi="Arial" w:cs="Arial"/>
          <w:sz w:val="24"/>
          <w:szCs w:val="24"/>
        </w:rPr>
        <w:t>niversity administration, faculty</w:t>
      </w:r>
      <w:r w:rsidR="00694B39" w:rsidRPr="00B603F9">
        <w:rPr>
          <w:rFonts w:ascii="Arial" w:eastAsia="Times New Roman" w:hAnsi="Arial" w:cs="Arial"/>
          <w:sz w:val="24"/>
          <w:szCs w:val="24"/>
        </w:rPr>
        <w:t>,</w:t>
      </w:r>
      <w:r w:rsidRPr="00B603F9">
        <w:rPr>
          <w:rFonts w:ascii="Arial" w:eastAsia="Times New Roman" w:hAnsi="Arial" w:cs="Arial"/>
          <w:sz w:val="24"/>
          <w:szCs w:val="24"/>
        </w:rPr>
        <w:t xml:space="preserve"> and staff who have expressed concern about the behavior of a student who appears potentially dangerous to </w:t>
      </w:r>
      <w:r w:rsidR="00C03A9E" w:rsidRPr="00B603F9">
        <w:rPr>
          <w:rFonts w:ascii="Arial" w:eastAsia="Times New Roman" w:hAnsi="Arial" w:cs="Arial"/>
          <w:sz w:val="24"/>
          <w:szCs w:val="24"/>
        </w:rPr>
        <w:t>the university community</w:t>
      </w:r>
      <w:r w:rsidR="00C65DEB" w:rsidRPr="00B603F9">
        <w:rPr>
          <w:rFonts w:ascii="Arial" w:eastAsia="Times New Roman" w:hAnsi="Arial" w:cs="Arial"/>
          <w:sz w:val="24"/>
          <w:szCs w:val="24"/>
        </w:rPr>
        <w:t xml:space="preserve"> </w:t>
      </w:r>
      <w:r w:rsidRPr="00B603F9">
        <w:rPr>
          <w:rFonts w:ascii="Arial" w:eastAsia="Times New Roman" w:hAnsi="Arial" w:cs="Arial"/>
          <w:sz w:val="24"/>
          <w:szCs w:val="24"/>
        </w:rPr>
        <w:t>or could be disruptive to the academic mission of the university.</w:t>
      </w:r>
    </w:p>
    <w:p w14:paraId="3F097AC6" w14:textId="77777777" w:rsidR="00806BFE" w:rsidRPr="00B603F9" w:rsidRDefault="00806BFE" w:rsidP="00D309C4">
      <w:pPr>
        <w:tabs>
          <w:tab w:val="left" w:pos="720"/>
          <w:tab w:val="left" w:pos="2160"/>
          <w:tab w:val="left" w:pos="2880"/>
          <w:tab w:val="left" w:pos="5760"/>
        </w:tabs>
        <w:spacing w:after="0" w:line="240" w:lineRule="auto"/>
        <w:ind w:left="1440" w:hanging="720"/>
        <w:rPr>
          <w:rFonts w:ascii="Arial" w:eastAsia="Times New Roman" w:hAnsi="Arial" w:cs="Arial"/>
          <w:sz w:val="24"/>
          <w:szCs w:val="24"/>
        </w:rPr>
      </w:pPr>
    </w:p>
    <w:p w14:paraId="69B7D42C" w14:textId="295FCFA6" w:rsidR="00806BFE" w:rsidRPr="00B603F9" w:rsidRDefault="00806BFE" w:rsidP="00D309C4">
      <w:pPr>
        <w:tabs>
          <w:tab w:val="left" w:pos="720"/>
          <w:tab w:val="left" w:pos="2160"/>
          <w:tab w:val="left" w:pos="2880"/>
          <w:tab w:val="left" w:pos="5760"/>
        </w:tabs>
        <w:spacing w:after="0" w:line="240" w:lineRule="auto"/>
        <w:ind w:left="1440" w:hanging="720"/>
        <w:rPr>
          <w:rFonts w:ascii="Arial" w:eastAsia="Times New Roman" w:hAnsi="Arial" w:cs="Arial"/>
          <w:sz w:val="24"/>
          <w:szCs w:val="24"/>
        </w:rPr>
      </w:pPr>
      <w:r w:rsidRPr="00B603F9">
        <w:rPr>
          <w:rFonts w:ascii="Arial" w:eastAsia="Times New Roman" w:hAnsi="Arial" w:cs="Arial"/>
          <w:sz w:val="24"/>
          <w:szCs w:val="24"/>
        </w:rPr>
        <w:t>01.02</w:t>
      </w:r>
      <w:r w:rsidRPr="00B603F9">
        <w:rPr>
          <w:rFonts w:ascii="Arial" w:eastAsia="Times New Roman" w:hAnsi="Arial" w:cs="Arial"/>
          <w:sz w:val="24"/>
          <w:szCs w:val="24"/>
        </w:rPr>
        <w:tab/>
        <w:t>This policy outlines procedures for</w:t>
      </w:r>
      <w:r w:rsidR="008D0FB7" w:rsidRPr="00B603F9">
        <w:rPr>
          <w:rFonts w:ascii="Arial" w:eastAsia="Times New Roman" w:hAnsi="Arial" w:cs="Arial"/>
          <w:sz w:val="24"/>
          <w:szCs w:val="24"/>
        </w:rPr>
        <w:t xml:space="preserve"> </w:t>
      </w:r>
      <w:bookmarkStart w:id="0" w:name="_Hlk8565608"/>
      <w:r w:rsidR="007C411B" w:rsidRPr="00BA1B0B">
        <w:rPr>
          <w:rFonts w:ascii="Arial" w:eastAsia="Times New Roman" w:hAnsi="Arial" w:cs="Arial"/>
          <w:sz w:val="24"/>
          <w:szCs w:val="24"/>
        </w:rPr>
        <w:t xml:space="preserve">the Student Behavior Assessment Team </w:t>
      </w:r>
      <w:bookmarkEnd w:id="0"/>
      <w:r w:rsidR="00E805C6" w:rsidRPr="00BA1B0B">
        <w:rPr>
          <w:rFonts w:ascii="Arial" w:eastAsia="Times New Roman" w:hAnsi="Arial" w:cs="Arial"/>
          <w:sz w:val="24"/>
          <w:szCs w:val="24"/>
        </w:rPr>
        <w:t xml:space="preserve">to </w:t>
      </w:r>
      <w:r w:rsidRPr="00BA1B0B">
        <w:rPr>
          <w:rFonts w:ascii="Arial" w:eastAsia="Times New Roman" w:hAnsi="Arial" w:cs="Arial"/>
          <w:sz w:val="24"/>
          <w:szCs w:val="24"/>
        </w:rPr>
        <w:t>assess and consult with univer</w:t>
      </w:r>
      <w:r w:rsidRPr="00B603F9">
        <w:rPr>
          <w:rFonts w:ascii="Arial" w:eastAsia="Times New Roman" w:hAnsi="Arial" w:cs="Arial"/>
          <w:sz w:val="24"/>
          <w:szCs w:val="24"/>
        </w:rPr>
        <w:t>sity faculty and staff.</w:t>
      </w:r>
    </w:p>
    <w:p w14:paraId="39408CCC" w14:textId="77777777" w:rsidR="00AD691F" w:rsidRPr="00B603F9" w:rsidRDefault="00AD691F"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r w:rsidRPr="00B603F9">
        <w:rPr>
          <w:rFonts w:ascii="Arial" w:eastAsia="Times New Roman" w:hAnsi="Arial" w:cs="Arial"/>
          <w:sz w:val="24"/>
          <w:szCs w:val="24"/>
        </w:rPr>
        <w:tab/>
      </w:r>
    </w:p>
    <w:p w14:paraId="1A7E9387" w14:textId="1BE68F33" w:rsidR="00806BFE" w:rsidRPr="00B603F9" w:rsidRDefault="00036CD6"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603F9">
        <w:rPr>
          <w:rFonts w:ascii="Arial" w:eastAsia="Times New Roman" w:hAnsi="Arial" w:cs="Arial"/>
          <w:b/>
          <w:sz w:val="24"/>
          <w:szCs w:val="24"/>
        </w:rPr>
        <w:t>02</w:t>
      </w:r>
      <w:r w:rsidR="00F30A33" w:rsidRPr="00B603F9">
        <w:rPr>
          <w:rFonts w:ascii="Arial" w:eastAsia="Times New Roman" w:hAnsi="Arial" w:cs="Arial"/>
          <w:b/>
          <w:sz w:val="24"/>
          <w:szCs w:val="24"/>
        </w:rPr>
        <w:t>.</w:t>
      </w:r>
      <w:r w:rsidR="00806BFE" w:rsidRPr="00B603F9">
        <w:rPr>
          <w:rFonts w:ascii="Arial" w:eastAsia="Times New Roman" w:hAnsi="Arial" w:cs="Arial"/>
          <w:b/>
          <w:sz w:val="24"/>
          <w:szCs w:val="24"/>
        </w:rPr>
        <w:tab/>
        <w:t xml:space="preserve">TEAM COMPOSITION </w:t>
      </w:r>
    </w:p>
    <w:p w14:paraId="04EE7478" w14:textId="77777777" w:rsidR="00806BFE" w:rsidRPr="00B603F9"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4AF6CB94" w14:textId="14A121DE" w:rsidR="00806BFE" w:rsidRPr="00BA1B0B" w:rsidRDefault="00806BFE" w:rsidP="00D309C4">
      <w:pPr>
        <w:tabs>
          <w:tab w:val="left" w:pos="720"/>
          <w:tab w:val="left" w:pos="1440"/>
          <w:tab w:val="left" w:pos="2160"/>
          <w:tab w:val="left" w:pos="2880"/>
        </w:tabs>
        <w:spacing w:after="0" w:line="240" w:lineRule="auto"/>
        <w:ind w:left="1440" w:hanging="720"/>
        <w:rPr>
          <w:rFonts w:ascii="Arial" w:eastAsia="Times New Roman" w:hAnsi="Arial" w:cs="Arial"/>
          <w:sz w:val="24"/>
          <w:szCs w:val="24"/>
        </w:rPr>
      </w:pPr>
      <w:r w:rsidRPr="00B603F9">
        <w:rPr>
          <w:rFonts w:ascii="Arial" w:eastAsia="Times New Roman" w:hAnsi="Arial" w:cs="Arial"/>
          <w:sz w:val="24"/>
          <w:szCs w:val="24"/>
        </w:rPr>
        <w:t>0</w:t>
      </w:r>
      <w:r w:rsidR="003427A6" w:rsidRPr="00B603F9">
        <w:rPr>
          <w:rFonts w:ascii="Arial" w:eastAsia="Times New Roman" w:hAnsi="Arial" w:cs="Arial"/>
          <w:sz w:val="24"/>
          <w:szCs w:val="24"/>
        </w:rPr>
        <w:t>2</w:t>
      </w:r>
      <w:r w:rsidRPr="00B603F9">
        <w:rPr>
          <w:rFonts w:ascii="Arial" w:eastAsia="Times New Roman" w:hAnsi="Arial" w:cs="Arial"/>
          <w:sz w:val="24"/>
          <w:szCs w:val="24"/>
        </w:rPr>
        <w:t>.01</w:t>
      </w:r>
      <w:r w:rsidRPr="00B603F9">
        <w:rPr>
          <w:rFonts w:ascii="Arial" w:eastAsia="Times New Roman" w:hAnsi="Arial" w:cs="Arial"/>
          <w:sz w:val="24"/>
          <w:szCs w:val="24"/>
        </w:rPr>
        <w:tab/>
      </w:r>
      <w:r w:rsidR="001176F7" w:rsidRPr="00BA1B0B">
        <w:rPr>
          <w:rFonts w:ascii="Arial" w:eastAsia="Times New Roman" w:hAnsi="Arial" w:cs="Arial"/>
          <w:sz w:val="24"/>
          <w:szCs w:val="24"/>
        </w:rPr>
        <w:t xml:space="preserve">The </w:t>
      </w:r>
      <w:r w:rsidR="007C411B" w:rsidRPr="00BA1B0B">
        <w:rPr>
          <w:rFonts w:ascii="Arial" w:eastAsia="Times New Roman" w:hAnsi="Arial" w:cs="Arial"/>
          <w:sz w:val="24"/>
          <w:szCs w:val="24"/>
        </w:rPr>
        <w:t xml:space="preserve">Student Behavior Assessment Team </w:t>
      </w:r>
      <w:r w:rsidRPr="00BA1B0B">
        <w:rPr>
          <w:rFonts w:ascii="Arial" w:eastAsia="Times New Roman" w:hAnsi="Arial" w:cs="Arial"/>
          <w:sz w:val="24"/>
          <w:szCs w:val="24"/>
        </w:rPr>
        <w:t xml:space="preserve">reports to the </w:t>
      </w:r>
      <w:r w:rsidR="009C7A59">
        <w:rPr>
          <w:rFonts w:ascii="Arial" w:eastAsia="Times New Roman" w:hAnsi="Arial" w:cs="Arial"/>
          <w:sz w:val="24"/>
          <w:szCs w:val="24"/>
        </w:rPr>
        <w:t>v</w:t>
      </w:r>
      <w:r w:rsidRPr="00BA1B0B">
        <w:rPr>
          <w:rFonts w:ascii="Arial" w:eastAsia="Times New Roman" w:hAnsi="Arial" w:cs="Arial"/>
          <w:sz w:val="24"/>
          <w:szCs w:val="24"/>
        </w:rPr>
        <w:t xml:space="preserve">ice </w:t>
      </w:r>
      <w:r w:rsidR="009C7A59">
        <w:rPr>
          <w:rFonts w:ascii="Arial" w:eastAsia="Times New Roman" w:hAnsi="Arial" w:cs="Arial"/>
          <w:sz w:val="24"/>
          <w:szCs w:val="24"/>
        </w:rPr>
        <w:t>p</w:t>
      </w:r>
      <w:r w:rsidRPr="00BA1B0B">
        <w:rPr>
          <w:rFonts w:ascii="Arial" w:eastAsia="Times New Roman" w:hAnsi="Arial" w:cs="Arial"/>
          <w:sz w:val="24"/>
          <w:szCs w:val="24"/>
        </w:rPr>
        <w:t xml:space="preserve">resident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through</w:t>
      </w:r>
      <w:r w:rsidRPr="00BA1B0B">
        <w:rPr>
          <w:rFonts w:ascii="Arial" w:eastAsia="Times New Roman" w:hAnsi="Arial" w:cs="Arial"/>
          <w:sz w:val="24"/>
          <w:szCs w:val="24"/>
        </w:rPr>
        <w:t xml:space="preserve"> the </w:t>
      </w:r>
      <w:r w:rsidR="009C7A59">
        <w:rPr>
          <w:rFonts w:ascii="Arial" w:eastAsia="Times New Roman" w:hAnsi="Arial" w:cs="Arial"/>
          <w:sz w:val="24"/>
          <w:szCs w:val="24"/>
        </w:rPr>
        <w:t>a</w:t>
      </w:r>
      <w:r w:rsidRPr="00BA1B0B">
        <w:rPr>
          <w:rFonts w:ascii="Arial" w:eastAsia="Times New Roman" w:hAnsi="Arial" w:cs="Arial"/>
          <w:sz w:val="24"/>
          <w:szCs w:val="24"/>
        </w:rPr>
        <w:t xml:space="preserve">ssociate </w:t>
      </w:r>
      <w:r w:rsidR="009C7A59">
        <w:rPr>
          <w:rFonts w:ascii="Arial" w:eastAsia="Times New Roman" w:hAnsi="Arial" w:cs="Arial"/>
          <w:sz w:val="24"/>
          <w:szCs w:val="24"/>
        </w:rPr>
        <w:t>v</w:t>
      </w:r>
      <w:r w:rsidRPr="00BA1B0B">
        <w:rPr>
          <w:rFonts w:ascii="Arial" w:eastAsia="Times New Roman" w:hAnsi="Arial" w:cs="Arial"/>
          <w:sz w:val="24"/>
          <w:szCs w:val="24"/>
        </w:rPr>
        <w:t xml:space="preserve">ice </w:t>
      </w:r>
      <w:r w:rsidR="009C7A59">
        <w:rPr>
          <w:rFonts w:ascii="Arial" w:eastAsia="Times New Roman" w:hAnsi="Arial" w:cs="Arial"/>
          <w:sz w:val="24"/>
          <w:szCs w:val="24"/>
        </w:rPr>
        <w:t>p</w:t>
      </w:r>
      <w:r w:rsidRPr="00BA1B0B">
        <w:rPr>
          <w:rFonts w:ascii="Arial" w:eastAsia="Times New Roman" w:hAnsi="Arial" w:cs="Arial"/>
          <w:sz w:val="24"/>
          <w:szCs w:val="24"/>
        </w:rPr>
        <w:t xml:space="preserve">resident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Pr="00BA1B0B">
        <w:rPr>
          <w:rFonts w:ascii="Arial" w:eastAsia="Times New Roman" w:hAnsi="Arial" w:cs="Arial"/>
          <w:sz w:val="24"/>
          <w:szCs w:val="24"/>
        </w:rPr>
        <w:t xml:space="preserve">and </w:t>
      </w:r>
      <w:r w:rsidR="009C7A59">
        <w:rPr>
          <w:rFonts w:ascii="Arial" w:eastAsia="Times New Roman" w:hAnsi="Arial" w:cs="Arial"/>
          <w:sz w:val="24"/>
          <w:szCs w:val="24"/>
        </w:rPr>
        <w:t>d</w:t>
      </w:r>
      <w:r w:rsidR="007C411B" w:rsidRPr="00BA1B0B">
        <w:rPr>
          <w:rFonts w:ascii="Arial" w:eastAsia="Times New Roman" w:hAnsi="Arial" w:cs="Arial"/>
          <w:sz w:val="24"/>
          <w:szCs w:val="24"/>
        </w:rPr>
        <w:t>ean</w:t>
      </w:r>
      <w:r w:rsidRPr="00BA1B0B">
        <w:rPr>
          <w:rFonts w:ascii="Arial" w:eastAsia="Times New Roman" w:hAnsi="Arial" w:cs="Arial"/>
          <w:sz w:val="24"/>
          <w:szCs w:val="24"/>
        </w:rPr>
        <w:t xml:space="preserve"> of Students.</w:t>
      </w:r>
    </w:p>
    <w:p w14:paraId="78ECB824" w14:textId="12D95130"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2C6132F1" w14:textId="0A21AA4F" w:rsidR="00806BFE" w:rsidRPr="00BA1B0B" w:rsidRDefault="00806BFE" w:rsidP="00D309C4">
      <w:pPr>
        <w:tabs>
          <w:tab w:val="left" w:pos="720"/>
          <w:tab w:val="left" w:pos="144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w:t>
      </w:r>
      <w:r w:rsidR="003427A6" w:rsidRPr="00BA1B0B">
        <w:rPr>
          <w:rFonts w:ascii="Arial" w:eastAsia="Times New Roman" w:hAnsi="Arial" w:cs="Arial"/>
          <w:sz w:val="24"/>
          <w:szCs w:val="24"/>
        </w:rPr>
        <w:t>2</w:t>
      </w:r>
      <w:r w:rsidRPr="00BA1B0B">
        <w:rPr>
          <w:rFonts w:ascii="Arial" w:eastAsia="Times New Roman" w:hAnsi="Arial" w:cs="Arial"/>
          <w:sz w:val="24"/>
          <w:szCs w:val="24"/>
        </w:rPr>
        <w:t>.02</w:t>
      </w:r>
      <w:r w:rsidRPr="00BA1B0B">
        <w:rPr>
          <w:rFonts w:ascii="Arial" w:eastAsia="Times New Roman" w:hAnsi="Arial" w:cs="Arial"/>
          <w:sz w:val="24"/>
          <w:szCs w:val="24"/>
        </w:rPr>
        <w:tab/>
      </w:r>
      <w:r w:rsidR="001176F7" w:rsidRPr="00BA1B0B">
        <w:rPr>
          <w:rFonts w:ascii="Arial" w:eastAsia="Times New Roman" w:hAnsi="Arial" w:cs="Arial"/>
          <w:sz w:val="24"/>
          <w:szCs w:val="24"/>
        </w:rPr>
        <w:t xml:space="preserve">The </w:t>
      </w:r>
      <w:r w:rsidR="007C411B" w:rsidRPr="00BA1B0B">
        <w:rPr>
          <w:rFonts w:ascii="Arial" w:eastAsia="Times New Roman" w:hAnsi="Arial" w:cs="Arial"/>
          <w:sz w:val="24"/>
          <w:szCs w:val="24"/>
        </w:rPr>
        <w:t>Student Behavior Assessment Team</w:t>
      </w:r>
      <w:r w:rsidR="008D0FB7" w:rsidRPr="00BA1B0B">
        <w:rPr>
          <w:rFonts w:ascii="Arial" w:eastAsia="Times New Roman" w:hAnsi="Arial" w:cs="Arial"/>
          <w:sz w:val="24"/>
          <w:szCs w:val="24"/>
        </w:rPr>
        <w:t xml:space="preserve"> </w:t>
      </w:r>
      <w:r w:rsidR="00110BB5">
        <w:rPr>
          <w:rFonts w:ascii="Arial" w:eastAsia="Times New Roman" w:hAnsi="Arial" w:cs="Arial"/>
          <w:sz w:val="24"/>
          <w:szCs w:val="24"/>
        </w:rPr>
        <w:t>is</w:t>
      </w:r>
      <w:r w:rsidRPr="00BA1B0B">
        <w:rPr>
          <w:rFonts w:ascii="Arial" w:eastAsia="Times New Roman" w:hAnsi="Arial" w:cs="Arial"/>
          <w:sz w:val="24"/>
          <w:szCs w:val="24"/>
        </w:rPr>
        <w:t xml:space="preserve"> chaired by the </w:t>
      </w:r>
      <w:r w:rsidR="00110BB5">
        <w:rPr>
          <w:rFonts w:ascii="Arial" w:eastAsia="Times New Roman" w:hAnsi="Arial" w:cs="Arial"/>
          <w:sz w:val="24"/>
          <w:szCs w:val="24"/>
        </w:rPr>
        <w:t xml:space="preserve">associate vice president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and</w:t>
      </w:r>
      <w:r w:rsidR="00110BB5">
        <w:rPr>
          <w:rFonts w:ascii="Arial" w:eastAsia="Times New Roman" w:hAnsi="Arial" w:cs="Arial"/>
          <w:sz w:val="24"/>
          <w:szCs w:val="24"/>
        </w:rPr>
        <w:t xml:space="preserve"> </w:t>
      </w:r>
      <w:r w:rsidR="009C7A59">
        <w:rPr>
          <w:rFonts w:ascii="Arial" w:eastAsia="Times New Roman" w:hAnsi="Arial" w:cs="Arial"/>
          <w:sz w:val="24"/>
          <w:szCs w:val="24"/>
        </w:rPr>
        <w:t>d</w:t>
      </w:r>
      <w:r w:rsidR="007C411B" w:rsidRPr="00BA1B0B">
        <w:rPr>
          <w:rFonts w:ascii="Arial" w:eastAsia="Times New Roman" w:hAnsi="Arial" w:cs="Arial"/>
          <w:sz w:val="24"/>
          <w:szCs w:val="24"/>
        </w:rPr>
        <w:t xml:space="preserve">ean </w:t>
      </w:r>
      <w:r w:rsidRPr="00BA1B0B">
        <w:rPr>
          <w:rFonts w:ascii="Arial" w:eastAsia="Times New Roman" w:hAnsi="Arial" w:cs="Arial"/>
          <w:sz w:val="24"/>
          <w:szCs w:val="24"/>
        </w:rPr>
        <w:t>of Students</w:t>
      </w:r>
      <w:r w:rsidR="009C7A59">
        <w:rPr>
          <w:rFonts w:ascii="Arial" w:eastAsia="Times New Roman" w:hAnsi="Arial" w:cs="Arial"/>
          <w:sz w:val="24"/>
          <w:szCs w:val="24"/>
        </w:rPr>
        <w:t>,</w:t>
      </w:r>
      <w:r w:rsidRPr="00BA1B0B">
        <w:rPr>
          <w:rFonts w:ascii="Arial" w:eastAsia="Times New Roman" w:hAnsi="Arial" w:cs="Arial"/>
          <w:sz w:val="24"/>
          <w:szCs w:val="24"/>
        </w:rPr>
        <w:t xml:space="preserve"> or a designated representative. The core members will include:</w:t>
      </w:r>
    </w:p>
    <w:p w14:paraId="27EC16C0" w14:textId="77777777" w:rsidR="00806BFE" w:rsidRPr="00BA1B0B" w:rsidRDefault="00806BFE" w:rsidP="00D309C4">
      <w:pPr>
        <w:tabs>
          <w:tab w:val="left" w:pos="720"/>
          <w:tab w:val="left" w:pos="1080"/>
          <w:tab w:val="left" w:pos="1800"/>
          <w:tab w:val="left" w:pos="2160"/>
          <w:tab w:val="left" w:pos="2880"/>
          <w:tab w:val="left" w:pos="5040"/>
        </w:tabs>
        <w:spacing w:after="0" w:line="240" w:lineRule="auto"/>
        <w:ind w:left="1440"/>
        <w:rPr>
          <w:rFonts w:ascii="Arial" w:eastAsia="Times New Roman" w:hAnsi="Arial" w:cs="Arial"/>
          <w:sz w:val="24"/>
          <w:szCs w:val="24"/>
        </w:rPr>
      </w:pPr>
    </w:p>
    <w:p w14:paraId="27319D5E" w14:textId="5E363CD4" w:rsidR="00806BFE" w:rsidRPr="00BA1B0B" w:rsidRDefault="00806BFE" w:rsidP="000A4C6A">
      <w:pPr>
        <w:tabs>
          <w:tab w:val="left" w:pos="720"/>
          <w:tab w:val="left" w:pos="2160"/>
          <w:tab w:val="left" w:pos="2880"/>
          <w:tab w:val="center" w:pos="4320"/>
          <w:tab w:val="left" w:pos="5040"/>
          <w:tab w:val="right" w:pos="86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a.</w:t>
      </w:r>
      <w:r w:rsidRPr="00BA1B0B">
        <w:rPr>
          <w:rFonts w:ascii="Arial" w:eastAsia="Times New Roman" w:hAnsi="Arial" w:cs="Arial"/>
          <w:sz w:val="24"/>
          <w:szCs w:val="24"/>
        </w:rPr>
        <w:tab/>
      </w:r>
      <w:r w:rsidR="00110BB5">
        <w:rPr>
          <w:rFonts w:ascii="Arial" w:eastAsia="Times New Roman" w:hAnsi="Arial" w:cs="Arial"/>
          <w:sz w:val="24"/>
          <w:szCs w:val="24"/>
        </w:rPr>
        <w:t xml:space="preserve">associate vice president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and</w:t>
      </w:r>
      <w:r w:rsidR="00110BB5">
        <w:rPr>
          <w:rFonts w:ascii="Arial" w:eastAsia="Times New Roman" w:hAnsi="Arial" w:cs="Arial"/>
          <w:sz w:val="24"/>
          <w:szCs w:val="24"/>
        </w:rPr>
        <w:t xml:space="preserve"> </w:t>
      </w:r>
      <w:r w:rsidR="009C7A59">
        <w:rPr>
          <w:rFonts w:ascii="Arial" w:eastAsia="Times New Roman" w:hAnsi="Arial" w:cs="Arial"/>
          <w:sz w:val="24"/>
          <w:szCs w:val="24"/>
        </w:rPr>
        <w:t>d</w:t>
      </w:r>
      <w:r w:rsidR="004902BC" w:rsidRPr="00BA1B0B">
        <w:rPr>
          <w:rFonts w:ascii="Arial" w:eastAsia="Times New Roman" w:hAnsi="Arial" w:cs="Arial"/>
          <w:sz w:val="24"/>
          <w:szCs w:val="24"/>
        </w:rPr>
        <w:t>ean</w:t>
      </w:r>
      <w:r w:rsidR="002A35E2" w:rsidRPr="00BA1B0B">
        <w:rPr>
          <w:rFonts w:ascii="Arial" w:eastAsia="Times New Roman" w:hAnsi="Arial" w:cs="Arial"/>
          <w:sz w:val="24"/>
          <w:szCs w:val="24"/>
        </w:rPr>
        <w:t xml:space="preserve"> </w:t>
      </w:r>
      <w:r w:rsidRPr="00BA1B0B">
        <w:rPr>
          <w:rFonts w:ascii="Arial" w:eastAsia="Times New Roman" w:hAnsi="Arial" w:cs="Arial"/>
          <w:sz w:val="24"/>
          <w:szCs w:val="24"/>
        </w:rPr>
        <w:t xml:space="preserve">of </w:t>
      </w:r>
      <w:proofErr w:type="gramStart"/>
      <w:r w:rsidRPr="00BA1B0B">
        <w:rPr>
          <w:rFonts w:ascii="Arial" w:eastAsia="Times New Roman" w:hAnsi="Arial" w:cs="Arial"/>
          <w:sz w:val="24"/>
          <w:szCs w:val="24"/>
        </w:rPr>
        <w:t>Students</w:t>
      </w:r>
      <w:r w:rsidR="00577657" w:rsidRPr="00BA1B0B">
        <w:rPr>
          <w:rFonts w:ascii="Arial" w:eastAsia="Times New Roman" w:hAnsi="Arial" w:cs="Arial"/>
          <w:sz w:val="24"/>
          <w:szCs w:val="24"/>
        </w:rPr>
        <w:t>;</w:t>
      </w:r>
      <w:proofErr w:type="gramEnd"/>
    </w:p>
    <w:p w14:paraId="356EDBEB" w14:textId="360C5297" w:rsidR="00806BFE" w:rsidRPr="00BA1B0B" w:rsidRDefault="00806BFE"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78F785C2" w14:textId="42C40912" w:rsidR="00806BFE" w:rsidRPr="00BA1B0B" w:rsidRDefault="00806BFE"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b.</w:t>
      </w:r>
      <w:r w:rsidRPr="00BA1B0B">
        <w:rPr>
          <w:rFonts w:ascii="Arial" w:eastAsia="Times New Roman" w:hAnsi="Arial" w:cs="Arial"/>
          <w:sz w:val="24"/>
          <w:szCs w:val="24"/>
        </w:rPr>
        <w:tab/>
      </w:r>
      <w:r w:rsidR="009C7A59">
        <w:rPr>
          <w:rFonts w:ascii="Arial" w:eastAsia="Times New Roman" w:hAnsi="Arial" w:cs="Arial"/>
          <w:sz w:val="24"/>
          <w:szCs w:val="24"/>
        </w:rPr>
        <w:t>a</w:t>
      </w:r>
      <w:r w:rsidRPr="00BA1B0B">
        <w:rPr>
          <w:rFonts w:ascii="Arial" w:eastAsia="Times New Roman" w:hAnsi="Arial" w:cs="Arial"/>
          <w:sz w:val="24"/>
          <w:szCs w:val="24"/>
        </w:rPr>
        <w:t xml:space="preserve">ssistant </w:t>
      </w:r>
      <w:r w:rsidR="009C7A59">
        <w:rPr>
          <w:rFonts w:ascii="Arial" w:eastAsia="Times New Roman" w:hAnsi="Arial" w:cs="Arial"/>
          <w:sz w:val="24"/>
          <w:szCs w:val="24"/>
        </w:rPr>
        <w:t>d</w:t>
      </w:r>
      <w:r w:rsidRPr="00BA1B0B">
        <w:rPr>
          <w:rFonts w:ascii="Arial" w:eastAsia="Times New Roman" w:hAnsi="Arial" w:cs="Arial"/>
          <w:sz w:val="24"/>
          <w:szCs w:val="24"/>
        </w:rPr>
        <w:t xml:space="preserve">ean of Students and </w:t>
      </w:r>
      <w:r w:rsidR="009C7A59">
        <w:rPr>
          <w:rFonts w:ascii="Arial" w:eastAsia="Times New Roman" w:hAnsi="Arial" w:cs="Arial"/>
          <w:sz w:val="24"/>
          <w:szCs w:val="24"/>
        </w:rPr>
        <w:t>c</w:t>
      </w:r>
      <w:r w:rsidRPr="00BA1B0B">
        <w:rPr>
          <w:rFonts w:ascii="Arial" w:eastAsia="Times New Roman" w:hAnsi="Arial" w:cs="Arial"/>
          <w:sz w:val="24"/>
          <w:szCs w:val="24"/>
        </w:rPr>
        <w:t xml:space="preserve">oordinator of Student </w:t>
      </w:r>
      <w:proofErr w:type="gramStart"/>
      <w:r w:rsidRPr="00BA1B0B">
        <w:rPr>
          <w:rFonts w:ascii="Arial" w:eastAsia="Times New Roman" w:hAnsi="Arial" w:cs="Arial"/>
          <w:sz w:val="24"/>
          <w:szCs w:val="24"/>
        </w:rPr>
        <w:t>Justice</w:t>
      </w:r>
      <w:r w:rsidR="00577657" w:rsidRPr="00BA1B0B">
        <w:rPr>
          <w:rFonts w:ascii="Arial" w:eastAsia="Times New Roman" w:hAnsi="Arial" w:cs="Arial"/>
          <w:sz w:val="24"/>
          <w:szCs w:val="24"/>
        </w:rPr>
        <w:t>;</w:t>
      </w:r>
      <w:proofErr w:type="gramEnd"/>
    </w:p>
    <w:p w14:paraId="4AD356F1" w14:textId="77777777" w:rsidR="00B7308B" w:rsidRPr="00BA1B0B" w:rsidRDefault="00B7308B"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28BB31F2" w14:textId="1CF731CE" w:rsidR="00B7308B" w:rsidRPr="00BA1B0B" w:rsidRDefault="00B7308B"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c.</w:t>
      </w:r>
      <w:r w:rsidRPr="00BA1B0B">
        <w:rPr>
          <w:rFonts w:ascii="Arial" w:eastAsia="Times New Roman" w:hAnsi="Arial" w:cs="Arial"/>
          <w:sz w:val="24"/>
          <w:szCs w:val="24"/>
        </w:rPr>
        <w:tab/>
      </w:r>
      <w:r w:rsidR="009C7A59">
        <w:rPr>
          <w:rFonts w:ascii="Arial" w:eastAsia="Times New Roman" w:hAnsi="Arial" w:cs="Arial"/>
          <w:sz w:val="24"/>
          <w:szCs w:val="24"/>
        </w:rPr>
        <w:t>a</w:t>
      </w:r>
      <w:r w:rsidRPr="00BA1B0B">
        <w:rPr>
          <w:rFonts w:ascii="Arial" w:eastAsia="Times New Roman" w:hAnsi="Arial" w:cs="Arial"/>
          <w:sz w:val="24"/>
          <w:szCs w:val="24"/>
        </w:rPr>
        <w:t xml:space="preserve">ssistant </w:t>
      </w:r>
      <w:r w:rsidR="009C7A59">
        <w:rPr>
          <w:rFonts w:ascii="Arial" w:eastAsia="Times New Roman" w:hAnsi="Arial" w:cs="Arial"/>
          <w:sz w:val="24"/>
          <w:szCs w:val="24"/>
        </w:rPr>
        <w:t>d</w:t>
      </w:r>
      <w:r w:rsidRPr="00BA1B0B">
        <w:rPr>
          <w:rFonts w:ascii="Arial" w:eastAsia="Times New Roman" w:hAnsi="Arial" w:cs="Arial"/>
          <w:sz w:val="24"/>
          <w:szCs w:val="24"/>
        </w:rPr>
        <w:t xml:space="preserve">ean of Students and </w:t>
      </w:r>
      <w:r w:rsidR="009C7A59">
        <w:rPr>
          <w:rFonts w:ascii="Arial" w:eastAsia="Times New Roman" w:hAnsi="Arial" w:cs="Arial"/>
          <w:sz w:val="24"/>
          <w:szCs w:val="24"/>
        </w:rPr>
        <w:t>c</w:t>
      </w:r>
      <w:r w:rsidRPr="00BA1B0B">
        <w:rPr>
          <w:rFonts w:ascii="Arial" w:eastAsia="Times New Roman" w:hAnsi="Arial" w:cs="Arial"/>
          <w:sz w:val="24"/>
          <w:szCs w:val="24"/>
        </w:rPr>
        <w:t>oordinator of Student Emergenc</w:t>
      </w:r>
      <w:r w:rsidR="009D5A6B" w:rsidRPr="00BA1B0B">
        <w:rPr>
          <w:rFonts w:ascii="Arial" w:eastAsia="Times New Roman" w:hAnsi="Arial" w:cs="Arial"/>
          <w:sz w:val="24"/>
          <w:szCs w:val="24"/>
        </w:rPr>
        <w:t xml:space="preserve">y </w:t>
      </w:r>
      <w:proofErr w:type="gramStart"/>
      <w:r w:rsidR="009D5A6B" w:rsidRPr="00BA1B0B">
        <w:rPr>
          <w:rFonts w:ascii="Arial" w:eastAsia="Times New Roman" w:hAnsi="Arial" w:cs="Arial"/>
          <w:sz w:val="24"/>
          <w:szCs w:val="24"/>
        </w:rPr>
        <w:t>Services</w:t>
      </w:r>
      <w:r w:rsidR="00577657" w:rsidRPr="00BA1B0B">
        <w:rPr>
          <w:rFonts w:ascii="Arial" w:eastAsia="Times New Roman" w:hAnsi="Arial" w:cs="Arial"/>
          <w:sz w:val="24"/>
          <w:szCs w:val="24"/>
        </w:rPr>
        <w:t>;</w:t>
      </w:r>
      <w:proofErr w:type="gramEnd"/>
    </w:p>
    <w:p w14:paraId="11C92E85" w14:textId="77777777" w:rsidR="00D309C4" w:rsidRPr="00BA1B0B" w:rsidRDefault="00D309C4"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0031456C" w14:textId="531B4FC7" w:rsidR="00806BFE" w:rsidRPr="00BA1B0B" w:rsidRDefault="00B7308B"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d</w:t>
      </w:r>
      <w:r w:rsidR="00806BFE" w:rsidRPr="00BA1B0B">
        <w:rPr>
          <w:rFonts w:ascii="Arial" w:eastAsia="Times New Roman" w:hAnsi="Arial" w:cs="Arial"/>
          <w:sz w:val="24"/>
          <w:szCs w:val="24"/>
        </w:rPr>
        <w:t>.</w:t>
      </w:r>
      <w:r w:rsidR="00806BFE" w:rsidRPr="00BA1B0B">
        <w:rPr>
          <w:rFonts w:ascii="Arial" w:eastAsia="Times New Roman" w:hAnsi="Arial" w:cs="Arial"/>
          <w:sz w:val="24"/>
          <w:szCs w:val="24"/>
        </w:rPr>
        <w:tab/>
      </w:r>
      <w:r w:rsidR="009C7A59">
        <w:rPr>
          <w:rFonts w:ascii="Arial" w:eastAsia="Times New Roman" w:hAnsi="Arial" w:cs="Arial"/>
          <w:sz w:val="24"/>
          <w:szCs w:val="24"/>
        </w:rPr>
        <w:t>d</w:t>
      </w:r>
      <w:r w:rsidR="00806BFE" w:rsidRPr="00BA1B0B">
        <w:rPr>
          <w:rFonts w:ascii="Arial" w:eastAsia="Times New Roman" w:hAnsi="Arial" w:cs="Arial"/>
          <w:sz w:val="24"/>
          <w:szCs w:val="24"/>
        </w:rPr>
        <w:t>irector of the Counseling Center</w:t>
      </w:r>
      <w:r w:rsidR="009C7A59">
        <w:rPr>
          <w:rFonts w:ascii="Arial" w:eastAsia="Times New Roman" w:hAnsi="Arial" w:cs="Arial"/>
          <w:sz w:val="24"/>
          <w:szCs w:val="24"/>
        </w:rPr>
        <w:t>,</w:t>
      </w:r>
      <w:r w:rsidR="00806BFE" w:rsidRPr="00BA1B0B">
        <w:rPr>
          <w:rFonts w:ascii="Arial" w:eastAsia="Times New Roman" w:hAnsi="Arial" w:cs="Arial"/>
          <w:sz w:val="24"/>
          <w:szCs w:val="24"/>
        </w:rPr>
        <w:t xml:space="preserve"> or designated </w:t>
      </w:r>
      <w:proofErr w:type="gramStart"/>
      <w:r w:rsidR="00806BFE" w:rsidRPr="00BA1B0B">
        <w:rPr>
          <w:rFonts w:ascii="Arial" w:eastAsia="Times New Roman" w:hAnsi="Arial" w:cs="Arial"/>
          <w:sz w:val="24"/>
          <w:szCs w:val="24"/>
        </w:rPr>
        <w:t>representative</w:t>
      </w:r>
      <w:r w:rsidR="00577657" w:rsidRPr="00BA1B0B">
        <w:rPr>
          <w:rFonts w:ascii="Arial" w:eastAsia="Times New Roman" w:hAnsi="Arial" w:cs="Arial"/>
          <w:sz w:val="24"/>
          <w:szCs w:val="24"/>
        </w:rPr>
        <w:t>;</w:t>
      </w:r>
      <w:proofErr w:type="gramEnd"/>
    </w:p>
    <w:p w14:paraId="7D40FD39" w14:textId="6E0A589D" w:rsidR="00806BFE" w:rsidRPr="00BA1B0B" w:rsidRDefault="00806BFE"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413F6E5E" w14:textId="571BD583" w:rsidR="00806BFE" w:rsidRPr="00BA1B0B" w:rsidRDefault="00B7308B"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e</w:t>
      </w:r>
      <w:r w:rsidR="00806BFE" w:rsidRPr="00BA1B0B">
        <w:rPr>
          <w:rFonts w:ascii="Arial" w:eastAsia="Times New Roman" w:hAnsi="Arial" w:cs="Arial"/>
          <w:sz w:val="24"/>
          <w:szCs w:val="24"/>
        </w:rPr>
        <w:t>.</w:t>
      </w:r>
      <w:r w:rsidR="00806BFE" w:rsidRPr="00BA1B0B">
        <w:rPr>
          <w:rFonts w:ascii="Arial" w:eastAsia="Times New Roman" w:hAnsi="Arial" w:cs="Arial"/>
          <w:sz w:val="24"/>
          <w:szCs w:val="24"/>
        </w:rPr>
        <w:tab/>
      </w:r>
      <w:r w:rsidR="009C7A59">
        <w:rPr>
          <w:rFonts w:ascii="Arial" w:eastAsia="Times New Roman" w:hAnsi="Arial" w:cs="Arial"/>
          <w:sz w:val="24"/>
          <w:szCs w:val="24"/>
        </w:rPr>
        <w:t>d</w:t>
      </w:r>
      <w:r w:rsidR="002A35E2" w:rsidRPr="00BA1B0B">
        <w:rPr>
          <w:rFonts w:ascii="Arial" w:eastAsia="Times New Roman" w:hAnsi="Arial" w:cs="Arial"/>
          <w:sz w:val="24"/>
          <w:szCs w:val="24"/>
        </w:rPr>
        <w:t xml:space="preserve">irector </w:t>
      </w:r>
      <w:r w:rsidR="00806BFE" w:rsidRPr="00BA1B0B">
        <w:rPr>
          <w:rFonts w:ascii="Arial" w:eastAsia="Times New Roman" w:hAnsi="Arial" w:cs="Arial"/>
          <w:sz w:val="24"/>
          <w:szCs w:val="24"/>
        </w:rPr>
        <w:t xml:space="preserve">of the University Police Department </w:t>
      </w:r>
      <w:r w:rsidR="00694B39" w:rsidRPr="00BA1B0B">
        <w:rPr>
          <w:rFonts w:ascii="Arial" w:eastAsia="Times New Roman" w:hAnsi="Arial" w:cs="Arial"/>
          <w:sz w:val="24"/>
          <w:szCs w:val="24"/>
        </w:rPr>
        <w:t>(UPD)</w:t>
      </w:r>
      <w:r w:rsidR="009C7A59">
        <w:rPr>
          <w:rFonts w:ascii="Arial" w:eastAsia="Times New Roman" w:hAnsi="Arial" w:cs="Arial"/>
          <w:sz w:val="24"/>
          <w:szCs w:val="24"/>
        </w:rPr>
        <w:t>,</w:t>
      </w:r>
      <w:r w:rsidR="00694B39" w:rsidRPr="00BA1B0B">
        <w:rPr>
          <w:rFonts w:ascii="Arial" w:eastAsia="Times New Roman" w:hAnsi="Arial" w:cs="Arial"/>
          <w:sz w:val="24"/>
          <w:szCs w:val="24"/>
        </w:rPr>
        <w:t xml:space="preserve"> </w:t>
      </w:r>
      <w:r w:rsidR="00806BFE" w:rsidRPr="00BA1B0B">
        <w:rPr>
          <w:rFonts w:ascii="Arial" w:eastAsia="Times New Roman" w:hAnsi="Arial" w:cs="Arial"/>
          <w:sz w:val="24"/>
          <w:szCs w:val="24"/>
        </w:rPr>
        <w:t xml:space="preserve">or designated </w:t>
      </w:r>
      <w:proofErr w:type="gramStart"/>
      <w:r w:rsidR="00806BFE" w:rsidRPr="00BA1B0B">
        <w:rPr>
          <w:rFonts w:ascii="Arial" w:eastAsia="Times New Roman" w:hAnsi="Arial" w:cs="Arial"/>
          <w:sz w:val="24"/>
          <w:szCs w:val="24"/>
        </w:rPr>
        <w:t>representative</w:t>
      </w:r>
      <w:r w:rsidR="00577657" w:rsidRPr="00BA1B0B">
        <w:rPr>
          <w:rFonts w:ascii="Arial" w:eastAsia="Times New Roman" w:hAnsi="Arial" w:cs="Arial"/>
          <w:sz w:val="24"/>
          <w:szCs w:val="24"/>
        </w:rPr>
        <w:t>;</w:t>
      </w:r>
      <w:proofErr w:type="gramEnd"/>
    </w:p>
    <w:p w14:paraId="3979DB59" w14:textId="1DF676FF" w:rsidR="00806BFE" w:rsidRPr="00BA1B0B" w:rsidRDefault="00806BFE"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77909446" w14:textId="1249011B" w:rsidR="00694B39" w:rsidRDefault="00B7308B" w:rsidP="00233D92">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lastRenderedPageBreak/>
        <w:t>f</w:t>
      </w:r>
      <w:r w:rsidR="00806BFE" w:rsidRPr="00BA1B0B">
        <w:rPr>
          <w:rFonts w:ascii="Arial" w:eastAsia="Times New Roman" w:hAnsi="Arial" w:cs="Arial"/>
          <w:sz w:val="24"/>
          <w:szCs w:val="24"/>
        </w:rPr>
        <w:t>.</w:t>
      </w:r>
      <w:r w:rsidR="00806BFE" w:rsidRPr="00BA1B0B">
        <w:rPr>
          <w:rFonts w:ascii="Arial" w:eastAsia="Times New Roman" w:hAnsi="Arial" w:cs="Arial"/>
          <w:sz w:val="24"/>
          <w:szCs w:val="24"/>
        </w:rPr>
        <w:tab/>
      </w:r>
      <w:r w:rsidR="009C7A59">
        <w:rPr>
          <w:rFonts w:ascii="Arial" w:eastAsia="Times New Roman" w:hAnsi="Arial" w:cs="Arial"/>
          <w:sz w:val="24"/>
          <w:szCs w:val="24"/>
        </w:rPr>
        <w:t>d</w:t>
      </w:r>
      <w:r w:rsidR="002A35E2" w:rsidRPr="00BA1B0B">
        <w:rPr>
          <w:rFonts w:ascii="Arial" w:eastAsia="Times New Roman" w:hAnsi="Arial" w:cs="Arial"/>
          <w:sz w:val="24"/>
          <w:szCs w:val="24"/>
        </w:rPr>
        <w:t xml:space="preserve">irector </w:t>
      </w:r>
      <w:r w:rsidR="00806BFE" w:rsidRPr="00BA1B0B">
        <w:rPr>
          <w:rFonts w:ascii="Arial" w:eastAsia="Times New Roman" w:hAnsi="Arial" w:cs="Arial"/>
          <w:sz w:val="24"/>
          <w:szCs w:val="24"/>
        </w:rPr>
        <w:t>of the Office of Disability Services</w:t>
      </w:r>
      <w:r w:rsidR="009C7A59">
        <w:rPr>
          <w:rFonts w:ascii="Arial" w:eastAsia="Times New Roman" w:hAnsi="Arial" w:cs="Arial"/>
          <w:sz w:val="24"/>
          <w:szCs w:val="24"/>
        </w:rPr>
        <w:t>,</w:t>
      </w:r>
      <w:r w:rsidR="00806BFE" w:rsidRPr="00BA1B0B">
        <w:rPr>
          <w:rFonts w:ascii="Arial" w:eastAsia="Times New Roman" w:hAnsi="Arial" w:cs="Arial"/>
          <w:sz w:val="24"/>
          <w:szCs w:val="24"/>
        </w:rPr>
        <w:t xml:space="preserve"> or designated </w:t>
      </w:r>
      <w:proofErr w:type="gramStart"/>
      <w:r w:rsidR="00806BFE" w:rsidRPr="00BA1B0B">
        <w:rPr>
          <w:rFonts w:ascii="Arial" w:eastAsia="Times New Roman" w:hAnsi="Arial" w:cs="Arial"/>
          <w:sz w:val="24"/>
          <w:szCs w:val="24"/>
        </w:rPr>
        <w:t>representative</w:t>
      </w:r>
      <w:r w:rsidR="00577657" w:rsidRPr="00BA1B0B">
        <w:rPr>
          <w:rFonts w:ascii="Arial" w:eastAsia="Times New Roman" w:hAnsi="Arial" w:cs="Arial"/>
          <w:sz w:val="24"/>
          <w:szCs w:val="24"/>
        </w:rPr>
        <w:t>;</w:t>
      </w:r>
      <w:proofErr w:type="gramEnd"/>
    </w:p>
    <w:p w14:paraId="15BC3204" w14:textId="77777777" w:rsidR="00ED24A8" w:rsidRPr="00BA1B0B" w:rsidRDefault="00ED24A8" w:rsidP="00233D92">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486EE4C0" w14:textId="2294DCBE" w:rsidR="00806BFE" w:rsidRPr="00BA1B0B" w:rsidRDefault="00B7308B"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g</w:t>
      </w:r>
      <w:r w:rsidR="00806BFE" w:rsidRPr="00BA1B0B">
        <w:rPr>
          <w:rFonts w:ascii="Arial" w:eastAsia="Times New Roman" w:hAnsi="Arial" w:cs="Arial"/>
          <w:sz w:val="24"/>
          <w:szCs w:val="24"/>
        </w:rPr>
        <w:t>.</w:t>
      </w:r>
      <w:r w:rsidR="00806BFE" w:rsidRPr="00BA1B0B">
        <w:rPr>
          <w:rFonts w:ascii="Arial" w:eastAsia="Times New Roman" w:hAnsi="Arial" w:cs="Arial"/>
          <w:sz w:val="24"/>
          <w:szCs w:val="24"/>
        </w:rPr>
        <w:tab/>
      </w:r>
      <w:r w:rsidR="009C7A59">
        <w:rPr>
          <w:rFonts w:ascii="Arial" w:eastAsia="Times New Roman" w:hAnsi="Arial" w:cs="Arial"/>
          <w:sz w:val="24"/>
          <w:szCs w:val="24"/>
        </w:rPr>
        <w:t>d</w:t>
      </w:r>
      <w:r w:rsidR="002A35E2" w:rsidRPr="00BA1B0B">
        <w:rPr>
          <w:rFonts w:ascii="Arial" w:eastAsia="Times New Roman" w:hAnsi="Arial" w:cs="Arial"/>
          <w:sz w:val="24"/>
          <w:szCs w:val="24"/>
        </w:rPr>
        <w:t xml:space="preserve">irector </w:t>
      </w:r>
      <w:r w:rsidR="00806BFE" w:rsidRPr="00BA1B0B">
        <w:rPr>
          <w:rFonts w:ascii="Arial" w:eastAsia="Times New Roman" w:hAnsi="Arial" w:cs="Arial"/>
          <w:sz w:val="24"/>
          <w:szCs w:val="24"/>
        </w:rPr>
        <w:t>of the Student Health Center</w:t>
      </w:r>
      <w:r w:rsidR="009C7A59">
        <w:rPr>
          <w:rFonts w:ascii="Arial" w:eastAsia="Times New Roman" w:hAnsi="Arial" w:cs="Arial"/>
          <w:sz w:val="24"/>
          <w:szCs w:val="24"/>
        </w:rPr>
        <w:t>,</w:t>
      </w:r>
      <w:r w:rsidR="00806BFE" w:rsidRPr="00BA1B0B">
        <w:rPr>
          <w:rFonts w:ascii="Arial" w:eastAsia="Times New Roman" w:hAnsi="Arial" w:cs="Arial"/>
          <w:sz w:val="24"/>
          <w:szCs w:val="24"/>
        </w:rPr>
        <w:t xml:space="preserve"> or designated </w:t>
      </w:r>
      <w:proofErr w:type="gramStart"/>
      <w:r w:rsidR="00806BFE" w:rsidRPr="00BA1B0B">
        <w:rPr>
          <w:rFonts w:ascii="Arial" w:eastAsia="Times New Roman" w:hAnsi="Arial" w:cs="Arial"/>
          <w:sz w:val="24"/>
          <w:szCs w:val="24"/>
        </w:rPr>
        <w:t>representative</w:t>
      </w:r>
      <w:r w:rsidR="00577657" w:rsidRPr="00BA1B0B">
        <w:rPr>
          <w:rFonts w:ascii="Arial" w:eastAsia="Times New Roman" w:hAnsi="Arial" w:cs="Arial"/>
          <w:sz w:val="24"/>
          <w:szCs w:val="24"/>
        </w:rPr>
        <w:t>;</w:t>
      </w:r>
      <w:proofErr w:type="gramEnd"/>
    </w:p>
    <w:p w14:paraId="2D884F8B" w14:textId="61604563" w:rsidR="004902BC" w:rsidRPr="00BA1B0B" w:rsidRDefault="004902BC"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4552C227" w14:textId="5EAB53C2" w:rsidR="004902BC" w:rsidRPr="00BA1B0B" w:rsidRDefault="004902BC"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h.</w:t>
      </w:r>
      <w:r w:rsidRPr="00BA1B0B">
        <w:rPr>
          <w:rFonts w:ascii="Arial" w:eastAsia="Times New Roman" w:hAnsi="Arial" w:cs="Arial"/>
          <w:sz w:val="24"/>
          <w:szCs w:val="24"/>
        </w:rPr>
        <w:tab/>
      </w:r>
      <w:r w:rsidR="002056E7" w:rsidRPr="00BA1B0B">
        <w:rPr>
          <w:rFonts w:ascii="Arial" w:eastAsia="Times New Roman" w:hAnsi="Arial" w:cs="Arial"/>
          <w:sz w:val="24"/>
          <w:szCs w:val="24"/>
        </w:rPr>
        <w:t xml:space="preserve">Academic Affairs representative appointed each year by the </w:t>
      </w:r>
      <w:r w:rsidR="009C7A59">
        <w:rPr>
          <w:rFonts w:ascii="Arial" w:eastAsia="Times New Roman" w:hAnsi="Arial" w:cs="Arial"/>
          <w:sz w:val="24"/>
          <w:szCs w:val="24"/>
        </w:rPr>
        <w:t>p</w:t>
      </w:r>
      <w:r w:rsidR="00613A0F" w:rsidRPr="00BA1B0B">
        <w:rPr>
          <w:rFonts w:ascii="Arial" w:eastAsia="Times New Roman" w:hAnsi="Arial" w:cs="Arial"/>
          <w:sz w:val="24"/>
          <w:szCs w:val="24"/>
        </w:rPr>
        <w:t xml:space="preserve">rovost and </w:t>
      </w:r>
      <w:r w:rsidR="009C7A59">
        <w:rPr>
          <w:rFonts w:ascii="Arial" w:eastAsia="Times New Roman" w:hAnsi="Arial" w:cs="Arial"/>
          <w:sz w:val="24"/>
          <w:szCs w:val="24"/>
        </w:rPr>
        <w:t>v</w:t>
      </w:r>
      <w:r w:rsidR="00613A0F" w:rsidRPr="00BA1B0B">
        <w:rPr>
          <w:rFonts w:ascii="Arial" w:eastAsia="Times New Roman" w:hAnsi="Arial" w:cs="Arial"/>
          <w:sz w:val="24"/>
          <w:szCs w:val="24"/>
        </w:rPr>
        <w:t xml:space="preserve">ice </w:t>
      </w:r>
      <w:r w:rsidR="009C7A59">
        <w:rPr>
          <w:rFonts w:ascii="Arial" w:eastAsia="Times New Roman" w:hAnsi="Arial" w:cs="Arial"/>
          <w:sz w:val="24"/>
          <w:szCs w:val="24"/>
        </w:rPr>
        <w:t>p</w:t>
      </w:r>
      <w:r w:rsidR="00613A0F" w:rsidRPr="00BA1B0B">
        <w:rPr>
          <w:rFonts w:ascii="Arial" w:eastAsia="Times New Roman" w:hAnsi="Arial" w:cs="Arial"/>
          <w:sz w:val="24"/>
          <w:szCs w:val="24"/>
        </w:rPr>
        <w:t>resident for Academic Affairs</w:t>
      </w:r>
      <w:r w:rsidR="009C7A59">
        <w:rPr>
          <w:rFonts w:ascii="Arial" w:eastAsia="Times New Roman" w:hAnsi="Arial" w:cs="Arial"/>
          <w:sz w:val="24"/>
          <w:szCs w:val="24"/>
        </w:rPr>
        <w:t xml:space="preserve"> (VPAA</w:t>
      </w:r>
      <w:proofErr w:type="gramStart"/>
      <w:r w:rsidR="009C7A59">
        <w:rPr>
          <w:rFonts w:ascii="Arial" w:eastAsia="Times New Roman" w:hAnsi="Arial" w:cs="Arial"/>
          <w:sz w:val="24"/>
          <w:szCs w:val="24"/>
        </w:rPr>
        <w:t>)</w:t>
      </w:r>
      <w:r w:rsidR="00613A0F" w:rsidRPr="00BA1B0B">
        <w:rPr>
          <w:rFonts w:ascii="Arial" w:eastAsia="Times New Roman" w:hAnsi="Arial" w:cs="Arial"/>
          <w:sz w:val="24"/>
          <w:szCs w:val="24"/>
        </w:rPr>
        <w:t>;</w:t>
      </w:r>
      <w:proofErr w:type="gramEnd"/>
      <w:r w:rsidRPr="00BA1B0B">
        <w:rPr>
          <w:rFonts w:ascii="Arial" w:eastAsia="Times New Roman" w:hAnsi="Arial" w:cs="Arial"/>
          <w:sz w:val="24"/>
          <w:szCs w:val="24"/>
        </w:rPr>
        <w:t xml:space="preserve"> </w:t>
      </w:r>
    </w:p>
    <w:p w14:paraId="1D804B3A" w14:textId="77777777" w:rsidR="00694B39" w:rsidRPr="00BA1B0B" w:rsidRDefault="00694B39"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7E588F82" w14:textId="56B1F1D2" w:rsidR="00806BFE" w:rsidRPr="00BA1B0B" w:rsidRDefault="004902BC" w:rsidP="000A4C6A">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i</w:t>
      </w:r>
      <w:r w:rsidR="00806BFE" w:rsidRPr="00BA1B0B">
        <w:rPr>
          <w:rFonts w:ascii="Arial" w:eastAsia="Times New Roman" w:hAnsi="Arial" w:cs="Arial"/>
          <w:sz w:val="24"/>
          <w:szCs w:val="24"/>
        </w:rPr>
        <w:t>.</w:t>
      </w:r>
      <w:r w:rsidR="00806BFE" w:rsidRPr="00BA1B0B">
        <w:rPr>
          <w:rFonts w:ascii="Arial" w:eastAsia="Times New Roman" w:hAnsi="Arial" w:cs="Arial"/>
          <w:sz w:val="24"/>
          <w:szCs w:val="24"/>
        </w:rPr>
        <w:tab/>
      </w:r>
      <w:r w:rsidR="002A35E2" w:rsidRPr="00BA1B0B">
        <w:rPr>
          <w:rFonts w:ascii="Arial" w:eastAsia="Times New Roman" w:hAnsi="Arial" w:cs="Arial"/>
          <w:sz w:val="24"/>
          <w:szCs w:val="24"/>
        </w:rPr>
        <w:t xml:space="preserve"> </w:t>
      </w:r>
      <w:r w:rsidR="009C7A59">
        <w:rPr>
          <w:rFonts w:ascii="Arial" w:eastAsia="Times New Roman" w:hAnsi="Arial" w:cs="Arial"/>
          <w:sz w:val="24"/>
          <w:szCs w:val="24"/>
        </w:rPr>
        <w:t>d</w:t>
      </w:r>
      <w:r w:rsidR="002A35E2" w:rsidRPr="00BA1B0B">
        <w:rPr>
          <w:rFonts w:ascii="Arial" w:eastAsia="Times New Roman" w:hAnsi="Arial" w:cs="Arial"/>
          <w:sz w:val="24"/>
          <w:szCs w:val="24"/>
        </w:rPr>
        <w:t xml:space="preserve">irector </w:t>
      </w:r>
      <w:r w:rsidR="00806BFE" w:rsidRPr="00BA1B0B">
        <w:rPr>
          <w:rFonts w:ascii="Arial" w:eastAsia="Times New Roman" w:hAnsi="Arial" w:cs="Arial"/>
          <w:sz w:val="24"/>
          <w:szCs w:val="24"/>
        </w:rPr>
        <w:t>of the Department of Housing and Residential Life</w:t>
      </w:r>
      <w:r w:rsidR="009C7A59">
        <w:rPr>
          <w:rFonts w:ascii="Arial" w:eastAsia="Times New Roman" w:hAnsi="Arial" w:cs="Arial"/>
          <w:sz w:val="24"/>
          <w:szCs w:val="24"/>
        </w:rPr>
        <w:t>,</w:t>
      </w:r>
      <w:r w:rsidR="00806BFE" w:rsidRPr="00BA1B0B">
        <w:rPr>
          <w:rFonts w:ascii="Arial" w:eastAsia="Times New Roman" w:hAnsi="Arial" w:cs="Arial"/>
          <w:sz w:val="24"/>
          <w:szCs w:val="24"/>
        </w:rPr>
        <w:t xml:space="preserve"> or designated representative</w:t>
      </w:r>
      <w:r w:rsidR="00577657" w:rsidRPr="00BA1B0B">
        <w:rPr>
          <w:rFonts w:ascii="Arial" w:eastAsia="Times New Roman" w:hAnsi="Arial" w:cs="Arial"/>
          <w:sz w:val="24"/>
          <w:szCs w:val="24"/>
        </w:rPr>
        <w:t>; and</w:t>
      </w:r>
    </w:p>
    <w:p w14:paraId="26867806" w14:textId="77777777" w:rsidR="00B7308B" w:rsidRPr="00BA1B0B" w:rsidRDefault="00B7308B" w:rsidP="00ED24A8">
      <w:pPr>
        <w:tabs>
          <w:tab w:val="left" w:pos="720"/>
          <w:tab w:val="left" w:pos="2160"/>
          <w:tab w:val="left" w:pos="2880"/>
          <w:tab w:val="left" w:pos="5040"/>
        </w:tabs>
        <w:spacing w:after="0" w:line="240" w:lineRule="auto"/>
        <w:ind w:left="1800" w:hanging="360"/>
        <w:rPr>
          <w:rFonts w:ascii="Arial" w:eastAsia="Times New Roman" w:hAnsi="Arial" w:cs="Arial"/>
          <w:sz w:val="24"/>
          <w:szCs w:val="24"/>
        </w:rPr>
      </w:pPr>
    </w:p>
    <w:p w14:paraId="67A69C2D" w14:textId="61926A11" w:rsidR="00D309C4" w:rsidRPr="00BA1B0B" w:rsidRDefault="004902BC" w:rsidP="00ED24A8">
      <w:pPr>
        <w:spacing w:after="0"/>
        <w:ind w:left="1800" w:hanging="360"/>
        <w:rPr>
          <w:rFonts w:ascii="Arial" w:eastAsia="Times New Roman" w:hAnsi="Arial" w:cs="Arial"/>
          <w:sz w:val="24"/>
          <w:szCs w:val="24"/>
        </w:rPr>
      </w:pPr>
      <w:r w:rsidRPr="00BA1B0B">
        <w:rPr>
          <w:rFonts w:ascii="Arial" w:eastAsia="Times New Roman" w:hAnsi="Arial" w:cs="Arial"/>
          <w:sz w:val="24"/>
          <w:szCs w:val="24"/>
        </w:rPr>
        <w:t>j</w:t>
      </w:r>
      <w:r w:rsidR="000A4C6A" w:rsidRPr="00BA1B0B">
        <w:rPr>
          <w:rFonts w:ascii="Arial" w:eastAsia="Times New Roman" w:hAnsi="Arial" w:cs="Arial"/>
          <w:sz w:val="24"/>
          <w:szCs w:val="24"/>
        </w:rPr>
        <w:t>.</w:t>
      </w:r>
      <w:r w:rsidR="000A4C6A" w:rsidRPr="00BA1B0B">
        <w:rPr>
          <w:rFonts w:ascii="Arial" w:eastAsia="Times New Roman" w:hAnsi="Arial" w:cs="Arial"/>
          <w:sz w:val="24"/>
          <w:szCs w:val="24"/>
        </w:rPr>
        <w:tab/>
      </w:r>
      <w:r w:rsidR="00694B39" w:rsidRPr="00BA1B0B">
        <w:rPr>
          <w:rFonts w:ascii="Arial" w:eastAsia="Times New Roman" w:hAnsi="Arial" w:cs="Arial"/>
          <w:sz w:val="24"/>
          <w:szCs w:val="24"/>
        </w:rPr>
        <w:t xml:space="preserve">a </w:t>
      </w:r>
      <w:r w:rsidR="00577657" w:rsidRPr="00BA1B0B">
        <w:rPr>
          <w:rFonts w:ascii="Arial" w:eastAsia="Times New Roman" w:hAnsi="Arial" w:cs="Arial"/>
          <w:sz w:val="24"/>
          <w:szCs w:val="24"/>
        </w:rPr>
        <w:t>r</w:t>
      </w:r>
      <w:r w:rsidR="00B7308B" w:rsidRPr="00BA1B0B">
        <w:rPr>
          <w:rFonts w:ascii="Arial" w:eastAsia="Times New Roman" w:hAnsi="Arial" w:cs="Arial"/>
          <w:sz w:val="24"/>
          <w:szCs w:val="24"/>
        </w:rPr>
        <w:t>epresentative from the Round Rock Campus</w:t>
      </w:r>
      <w:r w:rsidR="00577657" w:rsidRPr="00BA1B0B">
        <w:rPr>
          <w:rFonts w:ascii="Arial" w:eastAsia="Times New Roman" w:hAnsi="Arial" w:cs="Arial"/>
          <w:sz w:val="24"/>
          <w:szCs w:val="24"/>
        </w:rPr>
        <w:t>.</w:t>
      </w:r>
    </w:p>
    <w:p w14:paraId="3E278021" w14:textId="77777777" w:rsidR="00C04D64" w:rsidRPr="00BA1B0B" w:rsidRDefault="00C04D64" w:rsidP="00D309C4">
      <w:pPr>
        <w:tabs>
          <w:tab w:val="left" w:pos="720"/>
          <w:tab w:val="left" w:pos="2160"/>
          <w:tab w:val="left" w:pos="2880"/>
          <w:tab w:val="left" w:pos="5040"/>
        </w:tabs>
        <w:spacing w:after="0" w:line="240" w:lineRule="auto"/>
        <w:ind w:left="1440" w:hanging="720"/>
        <w:rPr>
          <w:b/>
          <w:bCs/>
        </w:rPr>
      </w:pPr>
    </w:p>
    <w:p w14:paraId="776F5B3C" w14:textId="073D0431" w:rsidR="00806BFE" w:rsidRPr="00BA1B0B" w:rsidRDefault="00806BFE" w:rsidP="00D309C4">
      <w:pPr>
        <w:tabs>
          <w:tab w:val="left" w:pos="72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w:t>
      </w:r>
      <w:r w:rsidR="00B7308B" w:rsidRPr="00BA1B0B">
        <w:rPr>
          <w:rFonts w:ascii="Arial" w:eastAsia="Times New Roman" w:hAnsi="Arial" w:cs="Arial"/>
          <w:sz w:val="24"/>
          <w:szCs w:val="24"/>
        </w:rPr>
        <w:t>2</w:t>
      </w:r>
      <w:r w:rsidRPr="00BA1B0B">
        <w:rPr>
          <w:rFonts w:ascii="Arial" w:eastAsia="Times New Roman" w:hAnsi="Arial" w:cs="Arial"/>
          <w:sz w:val="24"/>
          <w:szCs w:val="24"/>
        </w:rPr>
        <w:t>.0</w:t>
      </w:r>
      <w:r w:rsidR="00613A0F" w:rsidRPr="00BA1B0B">
        <w:rPr>
          <w:rFonts w:ascii="Arial" w:eastAsia="Times New Roman" w:hAnsi="Arial" w:cs="Arial"/>
          <w:sz w:val="24"/>
          <w:szCs w:val="24"/>
        </w:rPr>
        <w:t>3</w:t>
      </w:r>
      <w:r w:rsidRPr="00BA1B0B">
        <w:rPr>
          <w:rFonts w:ascii="Arial" w:eastAsia="Times New Roman" w:hAnsi="Arial" w:cs="Arial"/>
          <w:sz w:val="24"/>
          <w:szCs w:val="24"/>
        </w:rPr>
        <w:tab/>
      </w:r>
      <w:r w:rsidR="00FB670E" w:rsidRPr="00BA1B0B">
        <w:rPr>
          <w:rFonts w:ascii="Arial" w:eastAsia="Times New Roman" w:hAnsi="Arial" w:cs="Arial"/>
          <w:sz w:val="24"/>
          <w:szCs w:val="24"/>
        </w:rPr>
        <w:t xml:space="preserve">The </w:t>
      </w:r>
      <w:r w:rsidR="00613A0F" w:rsidRPr="00BA1B0B">
        <w:rPr>
          <w:rFonts w:ascii="Arial" w:eastAsia="Times New Roman" w:hAnsi="Arial" w:cs="Arial"/>
          <w:sz w:val="24"/>
          <w:szCs w:val="24"/>
        </w:rPr>
        <w:t xml:space="preserve">Student Behavior Assessment Team </w:t>
      </w:r>
      <w:r w:rsidRPr="00BA1B0B">
        <w:rPr>
          <w:rFonts w:ascii="Arial" w:eastAsia="Times New Roman" w:hAnsi="Arial" w:cs="Arial"/>
          <w:sz w:val="24"/>
          <w:szCs w:val="24"/>
        </w:rPr>
        <w:t xml:space="preserve">will consult with </w:t>
      </w:r>
      <w:r w:rsidR="00694B39" w:rsidRPr="00BA1B0B">
        <w:rPr>
          <w:rFonts w:ascii="Arial" w:eastAsia="Times New Roman" w:hAnsi="Arial" w:cs="Arial"/>
          <w:sz w:val="24"/>
          <w:szCs w:val="24"/>
        </w:rPr>
        <w:t>T</w:t>
      </w:r>
      <w:r w:rsidRPr="00BA1B0B">
        <w:rPr>
          <w:rFonts w:ascii="Arial" w:eastAsia="Times New Roman" w:hAnsi="Arial" w:cs="Arial"/>
          <w:sz w:val="24"/>
          <w:szCs w:val="24"/>
        </w:rPr>
        <w:t>he Texas State University System (TSUS) Office of the General Counsel</w:t>
      </w:r>
      <w:r w:rsidR="00110BB5">
        <w:rPr>
          <w:rFonts w:ascii="Arial" w:eastAsia="Times New Roman" w:hAnsi="Arial" w:cs="Arial"/>
          <w:sz w:val="24"/>
          <w:szCs w:val="24"/>
        </w:rPr>
        <w:t>,</w:t>
      </w:r>
      <w:r w:rsidRPr="00BA1B0B">
        <w:rPr>
          <w:rFonts w:ascii="Arial" w:eastAsia="Times New Roman" w:hAnsi="Arial" w:cs="Arial"/>
          <w:sz w:val="24"/>
          <w:szCs w:val="24"/>
        </w:rPr>
        <w:t xml:space="preserve"> as</w:t>
      </w:r>
      <w:r w:rsidR="00694B39" w:rsidRPr="00BA1B0B">
        <w:rPr>
          <w:rFonts w:ascii="Arial" w:eastAsia="Times New Roman" w:hAnsi="Arial" w:cs="Arial"/>
          <w:sz w:val="24"/>
          <w:szCs w:val="24"/>
        </w:rPr>
        <w:t xml:space="preserve"> needed. A representative from </w:t>
      </w:r>
      <w:r w:rsidR="00110BB5">
        <w:rPr>
          <w:rFonts w:ascii="Arial" w:eastAsia="Times New Roman" w:hAnsi="Arial" w:cs="Arial"/>
          <w:sz w:val="24"/>
          <w:szCs w:val="24"/>
        </w:rPr>
        <w:t>t</w:t>
      </w:r>
      <w:r w:rsidRPr="00BA1B0B">
        <w:rPr>
          <w:rFonts w:ascii="Arial" w:eastAsia="Times New Roman" w:hAnsi="Arial" w:cs="Arial"/>
          <w:sz w:val="24"/>
          <w:szCs w:val="24"/>
        </w:rPr>
        <w:t xml:space="preserve">he TSUS Office of the General Counsel will </w:t>
      </w:r>
      <w:r w:rsidR="00C04D64" w:rsidRPr="00BA1B0B">
        <w:rPr>
          <w:rFonts w:ascii="Arial" w:eastAsia="Times New Roman" w:hAnsi="Arial" w:cs="Arial"/>
          <w:sz w:val="24"/>
          <w:szCs w:val="24"/>
        </w:rPr>
        <w:t>advise the Student Behavior Assessment Team</w:t>
      </w:r>
      <w:r w:rsidR="001176F7" w:rsidRPr="00BA1B0B">
        <w:rPr>
          <w:rFonts w:ascii="Arial" w:eastAsia="Times New Roman" w:hAnsi="Arial" w:cs="Arial"/>
          <w:sz w:val="24"/>
          <w:szCs w:val="24"/>
        </w:rPr>
        <w:t xml:space="preserve"> </w:t>
      </w:r>
      <w:r w:rsidRPr="00BA1B0B">
        <w:rPr>
          <w:rFonts w:ascii="Arial" w:eastAsia="Times New Roman" w:hAnsi="Arial" w:cs="Arial"/>
          <w:sz w:val="24"/>
          <w:szCs w:val="24"/>
        </w:rPr>
        <w:t>in situations where there are legal issues and concerns.</w:t>
      </w:r>
    </w:p>
    <w:p w14:paraId="060BFFF7"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15676141" w14:textId="4AD68186" w:rsidR="00806BFE" w:rsidRPr="00BA1B0B" w:rsidRDefault="00806BFE" w:rsidP="000A4C6A">
      <w:pPr>
        <w:tabs>
          <w:tab w:val="left" w:pos="720"/>
          <w:tab w:val="left" w:pos="108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w:t>
      </w:r>
      <w:r w:rsidR="00B7308B" w:rsidRPr="00BA1B0B">
        <w:rPr>
          <w:rFonts w:ascii="Arial" w:eastAsia="Times New Roman" w:hAnsi="Arial" w:cs="Arial"/>
          <w:sz w:val="24"/>
          <w:szCs w:val="24"/>
        </w:rPr>
        <w:t>2</w:t>
      </w:r>
      <w:r w:rsidRPr="00BA1B0B">
        <w:rPr>
          <w:rFonts w:ascii="Arial" w:eastAsia="Times New Roman" w:hAnsi="Arial" w:cs="Arial"/>
          <w:sz w:val="24"/>
          <w:szCs w:val="24"/>
        </w:rPr>
        <w:t>.0</w:t>
      </w:r>
      <w:r w:rsidR="00613A0F" w:rsidRPr="00BA1B0B">
        <w:rPr>
          <w:rFonts w:ascii="Arial" w:eastAsia="Times New Roman" w:hAnsi="Arial" w:cs="Arial"/>
          <w:sz w:val="24"/>
          <w:szCs w:val="24"/>
        </w:rPr>
        <w:t>4</w:t>
      </w:r>
      <w:r w:rsidRPr="00BA1B0B">
        <w:rPr>
          <w:rFonts w:ascii="Arial" w:eastAsia="Times New Roman" w:hAnsi="Arial" w:cs="Arial"/>
          <w:sz w:val="24"/>
          <w:szCs w:val="24"/>
        </w:rPr>
        <w:tab/>
        <w:t>Other university officials may be asked to serve on</w:t>
      </w:r>
      <w:r w:rsidR="00E76051" w:rsidRPr="00BA1B0B">
        <w:rPr>
          <w:rFonts w:ascii="Arial" w:eastAsia="Times New Roman" w:hAnsi="Arial" w:cs="Arial"/>
          <w:sz w:val="24"/>
          <w:szCs w:val="24"/>
        </w:rPr>
        <w:t xml:space="preserve"> </w:t>
      </w:r>
      <w:bookmarkStart w:id="1" w:name="_Hlk8566902"/>
      <w:r w:rsidR="00E76051" w:rsidRPr="00BA1B0B">
        <w:rPr>
          <w:rFonts w:ascii="Arial" w:eastAsia="Times New Roman" w:hAnsi="Arial" w:cs="Arial"/>
          <w:sz w:val="24"/>
          <w:szCs w:val="24"/>
        </w:rPr>
        <w:t xml:space="preserve">the </w:t>
      </w:r>
      <w:r w:rsidR="00613A0F" w:rsidRPr="00BA1B0B">
        <w:rPr>
          <w:rFonts w:ascii="Arial" w:eastAsia="Times New Roman" w:hAnsi="Arial" w:cs="Arial"/>
          <w:sz w:val="24"/>
          <w:szCs w:val="24"/>
        </w:rPr>
        <w:t>Student Behavior Assessment Team</w:t>
      </w:r>
      <w:bookmarkEnd w:id="1"/>
      <w:r w:rsidR="00110BB5">
        <w:rPr>
          <w:rFonts w:ascii="Arial" w:eastAsia="Times New Roman" w:hAnsi="Arial" w:cs="Arial"/>
          <w:sz w:val="24"/>
          <w:szCs w:val="24"/>
        </w:rPr>
        <w:t>,</w:t>
      </w:r>
      <w:r w:rsidR="00C82F0F" w:rsidRPr="00BA1B0B">
        <w:rPr>
          <w:rFonts w:ascii="Arial" w:eastAsia="Times New Roman" w:hAnsi="Arial" w:cs="Arial"/>
          <w:sz w:val="24"/>
          <w:szCs w:val="24"/>
        </w:rPr>
        <w:t xml:space="preserve"> </w:t>
      </w:r>
      <w:r w:rsidRPr="00BA1B0B">
        <w:rPr>
          <w:rFonts w:ascii="Arial" w:eastAsia="Times New Roman" w:hAnsi="Arial" w:cs="Arial"/>
          <w:sz w:val="24"/>
          <w:szCs w:val="24"/>
        </w:rPr>
        <w:t>as needed</w:t>
      </w:r>
      <w:r w:rsidR="00AB165B" w:rsidRPr="00BA1B0B">
        <w:rPr>
          <w:rFonts w:ascii="Arial" w:eastAsia="Times New Roman" w:hAnsi="Arial" w:cs="Arial"/>
          <w:sz w:val="24"/>
          <w:szCs w:val="24"/>
        </w:rPr>
        <w:t>.</w:t>
      </w:r>
    </w:p>
    <w:p w14:paraId="3A0AA8C5"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075D75F2" w14:textId="569CF4A4" w:rsidR="00024243" w:rsidRPr="00BA1B0B" w:rsidRDefault="00024243"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A1B0B">
        <w:rPr>
          <w:rFonts w:ascii="Arial" w:eastAsia="Times New Roman" w:hAnsi="Arial" w:cs="Arial"/>
          <w:b/>
          <w:sz w:val="24"/>
          <w:szCs w:val="24"/>
        </w:rPr>
        <w:t>03.</w:t>
      </w:r>
      <w:r w:rsidRPr="00BA1B0B">
        <w:rPr>
          <w:rFonts w:ascii="Arial" w:eastAsia="Times New Roman" w:hAnsi="Arial" w:cs="Arial"/>
          <w:b/>
          <w:sz w:val="24"/>
          <w:szCs w:val="24"/>
        </w:rPr>
        <w:tab/>
        <w:t xml:space="preserve">PROCEDURES FOR </w:t>
      </w:r>
      <w:r w:rsidR="00B603F9" w:rsidRPr="00BA1B0B">
        <w:rPr>
          <w:rFonts w:ascii="Arial" w:eastAsia="Times New Roman" w:hAnsi="Arial" w:cs="Arial"/>
          <w:b/>
          <w:sz w:val="24"/>
          <w:szCs w:val="24"/>
        </w:rPr>
        <w:t>REPORTING CONCERNS</w:t>
      </w:r>
      <w:r w:rsidR="00F469C0" w:rsidRPr="00BA1B0B">
        <w:rPr>
          <w:rFonts w:ascii="Arial" w:eastAsia="Times New Roman" w:hAnsi="Arial" w:cs="Arial"/>
          <w:b/>
          <w:sz w:val="24"/>
          <w:szCs w:val="24"/>
        </w:rPr>
        <w:t xml:space="preserve">  </w:t>
      </w:r>
    </w:p>
    <w:p w14:paraId="5709A582" w14:textId="77777777" w:rsidR="00C04D64" w:rsidRPr="00BA1B0B" w:rsidRDefault="00C04D64" w:rsidP="000A4C6A">
      <w:pPr>
        <w:tabs>
          <w:tab w:val="left" w:pos="720"/>
          <w:tab w:val="left" w:pos="1080"/>
          <w:tab w:val="left" w:pos="2160"/>
          <w:tab w:val="left" w:pos="2880"/>
          <w:tab w:val="left" w:pos="5040"/>
        </w:tabs>
        <w:spacing w:after="0" w:line="240" w:lineRule="auto"/>
        <w:ind w:left="1440" w:hanging="720"/>
        <w:rPr>
          <w:rFonts w:ascii="Arial" w:eastAsia="Times New Roman" w:hAnsi="Arial" w:cs="Arial"/>
          <w:sz w:val="24"/>
          <w:szCs w:val="24"/>
        </w:rPr>
      </w:pPr>
    </w:p>
    <w:p w14:paraId="2DD89CEC" w14:textId="2233D496" w:rsidR="00014D72" w:rsidRPr="00BA1B0B" w:rsidRDefault="00014D72" w:rsidP="000A4C6A">
      <w:pPr>
        <w:tabs>
          <w:tab w:val="left" w:pos="720"/>
          <w:tab w:val="left" w:pos="108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03.01</w:t>
      </w:r>
      <w:r w:rsidRPr="00BA1B0B">
        <w:rPr>
          <w:rFonts w:ascii="Arial" w:eastAsia="Times New Roman" w:hAnsi="Arial" w:cs="Arial"/>
          <w:sz w:val="24"/>
          <w:szCs w:val="24"/>
        </w:rPr>
        <w:tab/>
        <w:t>Any student, faculty</w:t>
      </w:r>
      <w:r w:rsidR="00680EFB" w:rsidRPr="00BA1B0B">
        <w:rPr>
          <w:rFonts w:ascii="Arial" w:eastAsia="Times New Roman" w:hAnsi="Arial" w:cs="Arial"/>
          <w:sz w:val="24"/>
          <w:szCs w:val="24"/>
        </w:rPr>
        <w:t>,</w:t>
      </w:r>
      <w:r w:rsidRPr="00BA1B0B">
        <w:rPr>
          <w:rFonts w:ascii="Arial" w:eastAsia="Times New Roman" w:hAnsi="Arial" w:cs="Arial"/>
          <w:sz w:val="24"/>
          <w:szCs w:val="24"/>
        </w:rPr>
        <w:t xml:space="preserve"> or staff member can report concerns about student behavior that could be dangerous to the university community or disruptive to university operations. These behaviors may include</w:t>
      </w:r>
      <w:r w:rsidR="00110BB5">
        <w:rPr>
          <w:rFonts w:ascii="Arial" w:eastAsia="Times New Roman" w:hAnsi="Arial" w:cs="Arial"/>
          <w:sz w:val="24"/>
          <w:szCs w:val="24"/>
        </w:rPr>
        <w:t>,</w:t>
      </w:r>
      <w:r w:rsidRPr="00BA1B0B">
        <w:rPr>
          <w:rFonts w:ascii="Arial" w:eastAsia="Times New Roman" w:hAnsi="Arial" w:cs="Arial"/>
          <w:sz w:val="24"/>
          <w:szCs w:val="24"/>
        </w:rPr>
        <w:t xml:space="preserve"> but are not limited to:</w:t>
      </w:r>
    </w:p>
    <w:p w14:paraId="0C0311A7" w14:textId="77777777" w:rsidR="00E65243" w:rsidRPr="00BA1B0B" w:rsidRDefault="00E65243" w:rsidP="00BA1B0B">
      <w:pPr>
        <w:tabs>
          <w:tab w:val="left" w:pos="720"/>
          <w:tab w:val="left" w:pos="1080"/>
          <w:tab w:val="left" w:pos="2160"/>
          <w:tab w:val="left" w:pos="2880"/>
          <w:tab w:val="left" w:pos="5040"/>
        </w:tabs>
        <w:spacing w:after="0" w:line="240" w:lineRule="auto"/>
        <w:ind w:left="1440" w:hanging="720"/>
        <w:rPr>
          <w:rFonts w:ascii="Arial" w:eastAsia="Times New Roman" w:hAnsi="Arial" w:cs="Arial"/>
          <w:sz w:val="24"/>
          <w:szCs w:val="24"/>
        </w:rPr>
      </w:pPr>
    </w:p>
    <w:p w14:paraId="4630E59D" w14:textId="2FDF19ED" w:rsidR="00014D72" w:rsidRPr="00BA1B0B" w:rsidRDefault="00AF4B9F" w:rsidP="00BA1B0B">
      <w:pPr>
        <w:pStyle w:val="ListParagraph"/>
        <w:numPr>
          <w:ilvl w:val="0"/>
          <w:numId w:val="4"/>
        </w:numPr>
        <w:tabs>
          <w:tab w:val="left" w:pos="720"/>
          <w:tab w:val="left" w:pos="1080"/>
          <w:tab w:val="left" w:pos="216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threatening verbal or written </w:t>
      </w:r>
      <w:proofErr w:type="gramStart"/>
      <w:r w:rsidRPr="00BA1B0B">
        <w:rPr>
          <w:rFonts w:ascii="Arial" w:eastAsia="Times New Roman" w:hAnsi="Arial" w:cs="Arial"/>
          <w:sz w:val="24"/>
          <w:szCs w:val="24"/>
        </w:rPr>
        <w:t>comments</w:t>
      </w:r>
      <w:r w:rsidR="00014D72" w:rsidRPr="00BA1B0B">
        <w:rPr>
          <w:rFonts w:ascii="Arial" w:eastAsia="Times New Roman" w:hAnsi="Arial" w:cs="Arial"/>
          <w:sz w:val="24"/>
          <w:szCs w:val="24"/>
        </w:rPr>
        <w:t>;</w:t>
      </w:r>
      <w:proofErr w:type="gramEnd"/>
    </w:p>
    <w:p w14:paraId="7C15A056" w14:textId="5CEB7B59" w:rsidR="00E65243" w:rsidRPr="00BA1B0B" w:rsidRDefault="00E65243" w:rsidP="00BA1B0B">
      <w:pPr>
        <w:pStyle w:val="ListParagraph"/>
        <w:tabs>
          <w:tab w:val="left" w:pos="720"/>
          <w:tab w:val="left" w:pos="1080"/>
          <w:tab w:val="left" w:pos="2160"/>
          <w:tab w:val="left" w:pos="2880"/>
          <w:tab w:val="left" w:pos="5040"/>
        </w:tabs>
        <w:ind w:left="1800"/>
        <w:rPr>
          <w:rFonts w:ascii="Arial" w:eastAsia="Times New Roman" w:hAnsi="Arial" w:cs="Arial"/>
          <w:sz w:val="24"/>
          <w:szCs w:val="24"/>
        </w:rPr>
      </w:pPr>
    </w:p>
    <w:p w14:paraId="089802B3" w14:textId="0264909C" w:rsidR="00E65243" w:rsidRPr="00BA1B0B" w:rsidRDefault="00AF4B9F" w:rsidP="00BA1B0B">
      <w:pPr>
        <w:pStyle w:val="ListParagraph"/>
        <w:numPr>
          <w:ilvl w:val="0"/>
          <w:numId w:val="4"/>
        </w:numPr>
        <w:tabs>
          <w:tab w:val="left" w:pos="720"/>
          <w:tab w:val="left" w:pos="1080"/>
          <w:tab w:val="left" w:pos="216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behaviorally disruptive or bizarre </w:t>
      </w:r>
      <w:proofErr w:type="gramStart"/>
      <w:r w:rsidR="00BA1B0B">
        <w:rPr>
          <w:rFonts w:ascii="Arial" w:eastAsia="Times New Roman" w:hAnsi="Arial" w:cs="Arial"/>
          <w:sz w:val="24"/>
          <w:szCs w:val="24"/>
        </w:rPr>
        <w:t>conduct</w:t>
      </w:r>
      <w:r w:rsidR="00014D72" w:rsidRPr="00BA1B0B">
        <w:rPr>
          <w:rFonts w:ascii="Arial" w:eastAsia="Times New Roman" w:hAnsi="Arial" w:cs="Arial"/>
          <w:sz w:val="24"/>
          <w:szCs w:val="24"/>
        </w:rPr>
        <w:t>;</w:t>
      </w:r>
      <w:proofErr w:type="gramEnd"/>
    </w:p>
    <w:p w14:paraId="4D5F3AAA" w14:textId="7ABE1A37" w:rsidR="00E65243" w:rsidRPr="00BA1B0B" w:rsidRDefault="00E65243" w:rsidP="00BA1B0B">
      <w:pPr>
        <w:tabs>
          <w:tab w:val="left" w:pos="720"/>
          <w:tab w:val="left" w:pos="1080"/>
          <w:tab w:val="left" w:pos="2160"/>
          <w:tab w:val="left" w:pos="2880"/>
          <w:tab w:val="left" w:pos="5040"/>
        </w:tabs>
        <w:spacing w:after="0" w:line="240" w:lineRule="auto"/>
        <w:rPr>
          <w:rFonts w:ascii="Arial" w:eastAsia="Times New Roman" w:hAnsi="Arial" w:cs="Arial"/>
          <w:sz w:val="24"/>
          <w:szCs w:val="24"/>
        </w:rPr>
      </w:pPr>
    </w:p>
    <w:p w14:paraId="09FD760E" w14:textId="40C75058" w:rsidR="00014D72" w:rsidRPr="00BA1B0B" w:rsidRDefault="00AF4B9F" w:rsidP="00BA1B0B">
      <w:pPr>
        <w:pStyle w:val="ListParagraph"/>
        <w:numPr>
          <w:ilvl w:val="0"/>
          <w:numId w:val="4"/>
        </w:numPr>
        <w:tabs>
          <w:tab w:val="left" w:pos="720"/>
          <w:tab w:val="left" w:pos="1080"/>
          <w:tab w:val="left" w:pos="216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hostile, aggressive</w:t>
      </w:r>
      <w:r w:rsidR="00ED2B3D">
        <w:rPr>
          <w:rFonts w:ascii="Arial" w:eastAsia="Times New Roman" w:hAnsi="Arial" w:cs="Arial"/>
          <w:sz w:val="24"/>
          <w:szCs w:val="24"/>
        </w:rPr>
        <w:t>,</w:t>
      </w:r>
      <w:r w:rsidRPr="00BA1B0B">
        <w:rPr>
          <w:rFonts w:ascii="Arial" w:eastAsia="Times New Roman" w:hAnsi="Arial" w:cs="Arial"/>
          <w:sz w:val="24"/>
          <w:szCs w:val="24"/>
        </w:rPr>
        <w:t xml:space="preserve"> or abusive </w:t>
      </w:r>
      <w:proofErr w:type="gramStart"/>
      <w:r w:rsidRPr="00BA1B0B">
        <w:rPr>
          <w:rFonts w:ascii="Arial" w:eastAsia="Times New Roman" w:hAnsi="Arial" w:cs="Arial"/>
          <w:sz w:val="24"/>
          <w:szCs w:val="24"/>
        </w:rPr>
        <w:t>behavior</w:t>
      </w:r>
      <w:r w:rsidR="00014D72" w:rsidRPr="00BA1B0B">
        <w:rPr>
          <w:rFonts w:ascii="Arial" w:eastAsia="Times New Roman" w:hAnsi="Arial" w:cs="Arial"/>
          <w:sz w:val="24"/>
          <w:szCs w:val="24"/>
        </w:rPr>
        <w:t>;</w:t>
      </w:r>
      <w:proofErr w:type="gramEnd"/>
    </w:p>
    <w:p w14:paraId="4CDE3F46" w14:textId="6E134656" w:rsidR="00E65243" w:rsidRPr="00BA1B0B" w:rsidRDefault="00E65243" w:rsidP="00BA1B0B">
      <w:pPr>
        <w:tabs>
          <w:tab w:val="left" w:pos="720"/>
          <w:tab w:val="left" w:pos="1080"/>
          <w:tab w:val="left" w:pos="2160"/>
          <w:tab w:val="left" w:pos="2880"/>
          <w:tab w:val="left" w:pos="5040"/>
        </w:tabs>
        <w:spacing w:after="0" w:line="240" w:lineRule="auto"/>
        <w:rPr>
          <w:rFonts w:ascii="Arial" w:eastAsia="Times New Roman" w:hAnsi="Arial" w:cs="Arial"/>
          <w:sz w:val="24"/>
          <w:szCs w:val="24"/>
        </w:rPr>
      </w:pPr>
    </w:p>
    <w:p w14:paraId="5BA6A5EA" w14:textId="583E42A9" w:rsidR="00014D72" w:rsidRPr="00BA1B0B" w:rsidRDefault="00AF4B9F" w:rsidP="00BA1B0B">
      <w:pPr>
        <w:pStyle w:val="ListParagraph"/>
        <w:numPr>
          <w:ilvl w:val="0"/>
          <w:numId w:val="4"/>
        </w:numPr>
        <w:tabs>
          <w:tab w:val="left" w:pos="720"/>
          <w:tab w:val="left" w:pos="1080"/>
          <w:tab w:val="left" w:pos="216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preoccupation with weapons, killing</w:t>
      </w:r>
      <w:r w:rsidR="00680EFB" w:rsidRPr="00BA1B0B">
        <w:rPr>
          <w:rFonts w:ascii="Arial" w:eastAsia="Times New Roman" w:hAnsi="Arial" w:cs="Arial"/>
          <w:sz w:val="24"/>
          <w:szCs w:val="24"/>
        </w:rPr>
        <w:t>,</w:t>
      </w:r>
      <w:r w:rsidRPr="00BA1B0B">
        <w:rPr>
          <w:rFonts w:ascii="Arial" w:eastAsia="Times New Roman" w:hAnsi="Arial" w:cs="Arial"/>
          <w:sz w:val="24"/>
          <w:szCs w:val="24"/>
        </w:rPr>
        <w:t xml:space="preserve"> or death</w:t>
      </w:r>
      <w:r w:rsidR="00014D72" w:rsidRPr="00BA1B0B">
        <w:rPr>
          <w:rFonts w:ascii="Arial" w:eastAsia="Times New Roman" w:hAnsi="Arial" w:cs="Arial"/>
          <w:sz w:val="24"/>
          <w:szCs w:val="24"/>
        </w:rPr>
        <w:t>;</w:t>
      </w:r>
      <w:r w:rsidRPr="00BA1B0B">
        <w:rPr>
          <w:rFonts w:ascii="Arial" w:eastAsia="Times New Roman" w:hAnsi="Arial" w:cs="Arial"/>
          <w:sz w:val="24"/>
          <w:szCs w:val="24"/>
        </w:rPr>
        <w:t xml:space="preserve"> and</w:t>
      </w:r>
    </w:p>
    <w:p w14:paraId="7B27123F" w14:textId="0725F1B8" w:rsidR="00E65243" w:rsidRPr="00BA1B0B" w:rsidRDefault="00E65243" w:rsidP="00BA1B0B">
      <w:pPr>
        <w:tabs>
          <w:tab w:val="left" w:pos="720"/>
          <w:tab w:val="left" w:pos="1080"/>
          <w:tab w:val="left" w:pos="2160"/>
          <w:tab w:val="left" w:pos="2880"/>
          <w:tab w:val="left" w:pos="5040"/>
        </w:tabs>
        <w:spacing w:after="0" w:line="240" w:lineRule="auto"/>
        <w:rPr>
          <w:rFonts w:ascii="Arial" w:eastAsia="Times New Roman" w:hAnsi="Arial" w:cs="Arial"/>
          <w:sz w:val="24"/>
          <w:szCs w:val="24"/>
        </w:rPr>
      </w:pPr>
    </w:p>
    <w:p w14:paraId="2337F001" w14:textId="03C567A8" w:rsidR="00014D72" w:rsidRPr="00BA1B0B" w:rsidRDefault="00AF4B9F" w:rsidP="00BA1B0B">
      <w:pPr>
        <w:pStyle w:val="ListParagraph"/>
        <w:numPr>
          <w:ilvl w:val="0"/>
          <w:numId w:val="4"/>
        </w:numPr>
        <w:tabs>
          <w:tab w:val="left" w:pos="720"/>
          <w:tab w:val="left" w:pos="1080"/>
          <w:tab w:val="left" w:pos="216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sudden and persistent mood change including anger or thoughts of </w:t>
      </w:r>
      <w:r w:rsidR="00680EFB" w:rsidRPr="00BA1B0B">
        <w:rPr>
          <w:rFonts w:ascii="Arial" w:eastAsia="Times New Roman" w:hAnsi="Arial" w:cs="Arial"/>
          <w:sz w:val="24"/>
          <w:szCs w:val="24"/>
        </w:rPr>
        <w:t>persecution, rejection, or</w:t>
      </w:r>
      <w:r w:rsidRPr="00BA1B0B">
        <w:rPr>
          <w:rFonts w:ascii="Arial" w:eastAsia="Times New Roman" w:hAnsi="Arial" w:cs="Arial"/>
          <w:sz w:val="24"/>
          <w:szCs w:val="24"/>
        </w:rPr>
        <w:t xml:space="preserve"> hopelessness.</w:t>
      </w:r>
    </w:p>
    <w:p w14:paraId="2AA5381D" w14:textId="204EA2B9" w:rsidR="00014D72" w:rsidRPr="00BA1B0B" w:rsidRDefault="00014D72" w:rsidP="00BA1B0B">
      <w:pPr>
        <w:tabs>
          <w:tab w:val="left" w:pos="720"/>
          <w:tab w:val="left" w:pos="1080"/>
          <w:tab w:val="left" w:pos="2160"/>
          <w:tab w:val="left" w:pos="2880"/>
          <w:tab w:val="left" w:pos="5040"/>
        </w:tabs>
        <w:spacing w:after="0" w:line="240" w:lineRule="auto"/>
        <w:ind w:left="1440" w:hanging="720"/>
        <w:rPr>
          <w:rFonts w:ascii="Arial" w:eastAsia="Times New Roman" w:hAnsi="Arial" w:cs="Arial"/>
          <w:sz w:val="24"/>
          <w:szCs w:val="24"/>
        </w:rPr>
      </w:pPr>
    </w:p>
    <w:p w14:paraId="0E38087C" w14:textId="57F1D658" w:rsidR="00E2412A" w:rsidRDefault="00024243" w:rsidP="00110BB5">
      <w:pPr>
        <w:tabs>
          <w:tab w:val="left" w:pos="720"/>
          <w:tab w:val="left" w:pos="1080"/>
          <w:tab w:val="left" w:pos="2160"/>
          <w:tab w:val="left" w:pos="2880"/>
          <w:tab w:val="left" w:pos="5040"/>
        </w:tabs>
        <w:spacing w:after="0" w:line="240" w:lineRule="auto"/>
        <w:ind w:left="1440" w:hanging="720"/>
        <w:rPr>
          <w:rFonts w:ascii="Arial" w:hAnsi="Arial" w:cs="Arial"/>
          <w:sz w:val="24"/>
          <w:szCs w:val="24"/>
        </w:rPr>
      </w:pPr>
      <w:r w:rsidRPr="00BA1B0B">
        <w:rPr>
          <w:rFonts w:ascii="Arial" w:eastAsia="Times New Roman" w:hAnsi="Arial" w:cs="Arial"/>
          <w:sz w:val="24"/>
          <w:szCs w:val="24"/>
        </w:rPr>
        <w:t>03.0</w:t>
      </w:r>
      <w:r w:rsidR="00014D72" w:rsidRPr="00BA1B0B">
        <w:rPr>
          <w:rFonts w:ascii="Arial" w:eastAsia="Times New Roman" w:hAnsi="Arial" w:cs="Arial"/>
          <w:sz w:val="24"/>
          <w:szCs w:val="24"/>
        </w:rPr>
        <w:t>2</w:t>
      </w:r>
      <w:r w:rsidRPr="00BA1B0B">
        <w:rPr>
          <w:rFonts w:ascii="Arial" w:eastAsia="Times New Roman" w:hAnsi="Arial" w:cs="Arial"/>
          <w:sz w:val="24"/>
          <w:szCs w:val="24"/>
        </w:rPr>
        <w:tab/>
      </w:r>
      <w:r w:rsidR="00FB2EE4" w:rsidRPr="00BA1B0B">
        <w:rPr>
          <w:rFonts w:ascii="Arial" w:eastAsia="Times New Roman" w:hAnsi="Arial" w:cs="Arial"/>
          <w:sz w:val="24"/>
          <w:szCs w:val="24"/>
        </w:rPr>
        <w:t>The preferred method of reporting a concern by a</w:t>
      </w:r>
      <w:r w:rsidRPr="00BA1B0B">
        <w:rPr>
          <w:rFonts w:ascii="Arial" w:eastAsia="Times New Roman" w:hAnsi="Arial" w:cs="Arial"/>
          <w:sz w:val="24"/>
          <w:szCs w:val="24"/>
        </w:rPr>
        <w:t>ny student, faculty</w:t>
      </w:r>
      <w:r w:rsidR="00ED2B3D">
        <w:rPr>
          <w:rFonts w:ascii="Arial" w:eastAsia="Times New Roman" w:hAnsi="Arial" w:cs="Arial"/>
          <w:sz w:val="24"/>
          <w:szCs w:val="24"/>
        </w:rPr>
        <w:t>,</w:t>
      </w:r>
      <w:r w:rsidRPr="00BA1B0B">
        <w:rPr>
          <w:rFonts w:ascii="Arial" w:eastAsia="Times New Roman" w:hAnsi="Arial" w:cs="Arial"/>
          <w:sz w:val="24"/>
          <w:szCs w:val="24"/>
        </w:rPr>
        <w:t xml:space="preserve"> or staff member </w:t>
      </w:r>
      <w:r w:rsidR="00FB2EE4" w:rsidRPr="00BA1B0B">
        <w:rPr>
          <w:rFonts w:ascii="Arial" w:eastAsia="Times New Roman" w:hAnsi="Arial" w:cs="Arial"/>
          <w:sz w:val="24"/>
          <w:szCs w:val="24"/>
        </w:rPr>
        <w:t xml:space="preserve">is </w:t>
      </w:r>
      <w:r w:rsidR="00694B39" w:rsidRPr="00BA1B0B">
        <w:rPr>
          <w:rFonts w:ascii="Arial" w:eastAsia="Times New Roman" w:hAnsi="Arial" w:cs="Arial"/>
          <w:sz w:val="24"/>
          <w:szCs w:val="24"/>
        </w:rPr>
        <w:t xml:space="preserve">to </w:t>
      </w:r>
      <w:bookmarkStart w:id="2" w:name="_Hlk10026537"/>
      <w:r w:rsidR="00FB2EE4" w:rsidRPr="00BA1B0B">
        <w:rPr>
          <w:rFonts w:ascii="Arial" w:eastAsia="Times New Roman" w:hAnsi="Arial" w:cs="Arial"/>
          <w:sz w:val="24"/>
          <w:szCs w:val="24"/>
        </w:rPr>
        <w:t xml:space="preserve">submit </w:t>
      </w:r>
      <w:r w:rsidR="00117218" w:rsidRPr="00BA1B0B">
        <w:rPr>
          <w:rFonts w:ascii="Arial" w:eastAsia="Times New Roman" w:hAnsi="Arial" w:cs="Arial"/>
          <w:sz w:val="24"/>
          <w:szCs w:val="24"/>
        </w:rPr>
        <w:t xml:space="preserve">the online form </w:t>
      </w:r>
      <w:bookmarkEnd w:id="2"/>
      <w:r w:rsidR="001F4F24" w:rsidRPr="00BA1B0B">
        <w:rPr>
          <w:rFonts w:ascii="Arial" w:eastAsia="Times New Roman" w:hAnsi="Arial" w:cs="Arial"/>
          <w:sz w:val="24"/>
          <w:szCs w:val="24"/>
        </w:rPr>
        <w:t xml:space="preserve">through </w:t>
      </w:r>
      <w:bookmarkStart w:id="3" w:name="_Hlk10026610"/>
      <w:r w:rsidR="00117218" w:rsidRPr="00BA1B0B">
        <w:rPr>
          <w:rFonts w:ascii="Arial" w:eastAsia="Times New Roman" w:hAnsi="Arial" w:cs="Arial"/>
          <w:sz w:val="24"/>
          <w:szCs w:val="24"/>
        </w:rPr>
        <w:t xml:space="preserve">the </w:t>
      </w:r>
      <w:hyperlink r:id="rId8" w:history="1">
        <w:r w:rsidR="00117218" w:rsidRPr="00DE1552">
          <w:rPr>
            <w:rStyle w:val="Hyperlink"/>
            <w:rFonts w:ascii="Arial" w:eastAsia="Times New Roman" w:hAnsi="Arial" w:cs="Arial"/>
            <w:sz w:val="24"/>
            <w:szCs w:val="24"/>
          </w:rPr>
          <w:t>Student Behavior Assessment Team website</w:t>
        </w:r>
      </w:hyperlink>
      <w:bookmarkEnd w:id="3"/>
      <w:r w:rsidRPr="00BA1B0B">
        <w:rPr>
          <w:rFonts w:ascii="Arial" w:eastAsia="Times New Roman" w:hAnsi="Arial" w:cs="Arial"/>
          <w:sz w:val="24"/>
          <w:szCs w:val="24"/>
        </w:rPr>
        <w:t xml:space="preserve">. </w:t>
      </w:r>
      <w:r w:rsidR="00E2412A" w:rsidRPr="00BA1B0B">
        <w:rPr>
          <w:rFonts w:ascii="Arial" w:hAnsi="Arial" w:cs="Arial"/>
          <w:sz w:val="24"/>
          <w:szCs w:val="24"/>
        </w:rPr>
        <w:t>Alternative means</w:t>
      </w:r>
      <w:r w:rsidR="00FB2EE4" w:rsidRPr="00BA1B0B">
        <w:rPr>
          <w:rFonts w:ascii="Arial" w:hAnsi="Arial" w:cs="Arial"/>
          <w:sz w:val="24"/>
          <w:szCs w:val="24"/>
        </w:rPr>
        <w:t xml:space="preserve"> for students, faculty</w:t>
      </w:r>
      <w:r w:rsidR="00ED2B3D">
        <w:rPr>
          <w:rFonts w:ascii="Arial" w:hAnsi="Arial" w:cs="Arial"/>
          <w:sz w:val="24"/>
          <w:szCs w:val="24"/>
        </w:rPr>
        <w:t>,</w:t>
      </w:r>
      <w:r w:rsidR="00FB2EE4" w:rsidRPr="00BA1B0B">
        <w:rPr>
          <w:rFonts w:ascii="Arial" w:hAnsi="Arial" w:cs="Arial"/>
          <w:sz w:val="24"/>
          <w:szCs w:val="24"/>
        </w:rPr>
        <w:t xml:space="preserve"> and staff</w:t>
      </w:r>
      <w:r w:rsidR="00E2412A" w:rsidRPr="00BA1B0B">
        <w:rPr>
          <w:rFonts w:ascii="Arial" w:hAnsi="Arial" w:cs="Arial"/>
          <w:sz w:val="24"/>
          <w:szCs w:val="24"/>
        </w:rPr>
        <w:t xml:space="preserve"> to report concerns include </w:t>
      </w:r>
      <w:r w:rsidR="00680EFB" w:rsidRPr="00BA1B0B">
        <w:rPr>
          <w:rFonts w:ascii="Arial" w:hAnsi="Arial" w:cs="Arial"/>
          <w:sz w:val="24"/>
          <w:szCs w:val="24"/>
        </w:rPr>
        <w:t xml:space="preserve">contacting </w:t>
      </w:r>
      <w:r w:rsidR="00E2412A" w:rsidRPr="00BA1B0B">
        <w:rPr>
          <w:rFonts w:ascii="Arial" w:hAnsi="Arial" w:cs="Arial"/>
          <w:sz w:val="24"/>
          <w:szCs w:val="24"/>
        </w:rPr>
        <w:t>the following:</w:t>
      </w:r>
    </w:p>
    <w:p w14:paraId="73B8DDAF" w14:textId="77777777" w:rsidR="00ED24A8" w:rsidRPr="00BA1B0B" w:rsidRDefault="00ED24A8" w:rsidP="00110BB5">
      <w:pPr>
        <w:tabs>
          <w:tab w:val="left" w:pos="720"/>
          <w:tab w:val="left" w:pos="1080"/>
          <w:tab w:val="left" w:pos="2160"/>
          <w:tab w:val="left" w:pos="2880"/>
          <w:tab w:val="left" w:pos="5040"/>
        </w:tabs>
        <w:spacing w:after="0" w:line="240" w:lineRule="auto"/>
        <w:ind w:left="1440" w:hanging="720"/>
        <w:rPr>
          <w:rFonts w:ascii="Arial" w:hAnsi="Arial" w:cs="Arial"/>
          <w:sz w:val="24"/>
          <w:szCs w:val="24"/>
        </w:rPr>
      </w:pPr>
    </w:p>
    <w:p w14:paraId="08E302BD" w14:textId="30A5C501" w:rsidR="00FB2EE4" w:rsidRDefault="00FB2EE4" w:rsidP="00F82E83">
      <w:pPr>
        <w:pStyle w:val="ListParagraph"/>
        <w:numPr>
          <w:ilvl w:val="0"/>
          <w:numId w:val="5"/>
        </w:numPr>
        <w:tabs>
          <w:tab w:val="left" w:pos="720"/>
          <w:tab w:val="left" w:pos="1080"/>
          <w:tab w:val="left" w:pos="1800"/>
          <w:tab w:val="left" w:pos="2160"/>
          <w:tab w:val="left" w:pos="2880"/>
          <w:tab w:val="left" w:pos="5040"/>
        </w:tabs>
        <w:ind w:left="1800"/>
        <w:rPr>
          <w:rFonts w:ascii="Arial" w:hAnsi="Arial" w:cs="Arial"/>
          <w:sz w:val="24"/>
          <w:szCs w:val="24"/>
        </w:rPr>
      </w:pPr>
      <w:r w:rsidRPr="00BA1B0B">
        <w:rPr>
          <w:rFonts w:ascii="Arial" w:hAnsi="Arial" w:cs="Arial"/>
          <w:sz w:val="24"/>
          <w:szCs w:val="24"/>
        </w:rPr>
        <w:t xml:space="preserve">Office of the Dean of Students at </w:t>
      </w:r>
      <w:proofErr w:type="gramStart"/>
      <w:r w:rsidR="00ED2B3D">
        <w:rPr>
          <w:rFonts w:ascii="Arial" w:hAnsi="Arial" w:cs="Arial"/>
          <w:sz w:val="24"/>
          <w:szCs w:val="24"/>
        </w:rPr>
        <w:t>512.245.2124</w:t>
      </w:r>
      <w:r w:rsidRPr="00BA1B0B">
        <w:rPr>
          <w:rFonts w:ascii="Arial" w:hAnsi="Arial" w:cs="Arial"/>
          <w:sz w:val="24"/>
          <w:szCs w:val="24"/>
        </w:rPr>
        <w:t>;</w:t>
      </w:r>
      <w:proofErr w:type="gramEnd"/>
    </w:p>
    <w:p w14:paraId="62838AAF" w14:textId="77777777" w:rsidR="00110BB5" w:rsidRPr="00682E03" w:rsidRDefault="00110BB5" w:rsidP="00110BB5">
      <w:pPr>
        <w:pStyle w:val="ListParagraph"/>
        <w:tabs>
          <w:tab w:val="left" w:pos="720"/>
          <w:tab w:val="left" w:pos="1080"/>
          <w:tab w:val="left" w:pos="1800"/>
          <w:tab w:val="left" w:pos="2160"/>
          <w:tab w:val="left" w:pos="2880"/>
          <w:tab w:val="left" w:pos="5040"/>
        </w:tabs>
        <w:ind w:left="1800"/>
        <w:rPr>
          <w:rFonts w:ascii="Arial" w:hAnsi="Arial" w:cs="Arial"/>
          <w:sz w:val="24"/>
          <w:szCs w:val="24"/>
        </w:rPr>
      </w:pPr>
    </w:p>
    <w:p w14:paraId="5B389964" w14:textId="1CD96898" w:rsidR="001A566D" w:rsidRPr="00BA1B0B" w:rsidRDefault="00FB2EE4" w:rsidP="001A566D">
      <w:pPr>
        <w:pStyle w:val="ListParagraph"/>
        <w:numPr>
          <w:ilvl w:val="0"/>
          <w:numId w:val="5"/>
        </w:numPr>
        <w:tabs>
          <w:tab w:val="left" w:pos="720"/>
          <w:tab w:val="left" w:pos="1080"/>
          <w:tab w:val="left" w:pos="2160"/>
          <w:tab w:val="left" w:pos="2880"/>
          <w:tab w:val="left" w:pos="5040"/>
        </w:tabs>
        <w:ind w:left="1800"/>
        <w:rPr>
          <w:rFonts w:ascii="Arial" w:hAnsi="Arial" w:cs="Arial"/>
          <w:sz w:val="24"/>
          <w:szCs w:val="24"/>
        </w:rPr>
      </w:pPr>
      <w:r w:rsidRPr="00BA1B0B">
        <w:rPr>
          <w:rFonts w:ascii="Arial" w:hAnsi="Arial" w:cs="Arial"/>
          <w:sz w:val="24"/>
          <w:szCs w:val="24"/>
        </w:rPr>
        <w:t xml:space="preserve">any member of the Student Behavior Assessment Team; </w:t>
      </w:r>
      <w:r w:rsidR="0087031E" w:rsidRPr="00BA1B0B">
        <w:rPr>
          <w:rFonts w:ascii="Arial" w:hAnsi="Arial" w:cs="Arial"/>
          <w:sz w:val="24"/>
          <w:szCs w:val="24"/>
        </w:rPr>
        <w:t>or</w:t>
      </w:r>
      <w:r w:rsidRPr="00BA1B0B">
        <w:rPr>
          <w:rFonts w:ascii="Arial" w:hAnsi="Arial" w:cs="Arial"/>
          <w:sz w:val="24"/>
          <w:szCs w:val="24"/>
        </w:rPr>
        <w:t xml:space="preserve"> </w:t>
      </w:r>
    </w:p>
    <w:p w14:paraId="06D6C114" w14:textId="77777777" w:rsidR="001A566D" w:rsidRPr="00BA1B0B" w:rsidRDefault="001A566D" w:rsidP="001A566D">
      <w:pPr>
        <w:pStyle w:val="ListParagraph"/>
        <w:rPr>
          <w:rFonts w:ascii="Arial" w:hAnsi="Arial" w:cs="Arial"/>
          <w:sz w:val="24"/>
          <w:szCs w:val="24"/>
        </w:rPr>
      </w:pPr>
    </w:p>
    <w:p w14:paraId="7E9DCD37" w14:textId="5B8E54AD" w:rsidR="001A566D" w:rsidRPr="00BA1B0B" w:rsidRDefault="001A566D" w:rsidP="001A566D">
      <w:pPr>
        <w:pStyle w:val="ListParagraph"/>
        <w:numPr>
          <w:ilvl w:val="0"/>
          <w:numId w:val="5"/>
        </w:numPr>
        <w:tabs>
          <w:tab w:val="left" w:pos="720"/>
          <w:tab w:val="left" w:pos="1080"/>
          <w:tab w:val="left" w:pos="2160"/>
          <w:tab w:val="left" w:pos="2880"/>
          <w:tab w:val="left" w:pos="5040"/>
        </w:tabs>
        <w:ind w:left="1800"/>
        <w:rPr>
          <w:rFonts w:ascii="Arial" w:hAnsi="Arial" w:cs="Arial"/>
          <w:sz w:val="24"/>
          <w:szCs w:val="24"/>
        </w:rPr>
      </w:pPr>
      <w:r w:rsidRPr="00BA1B0B">
        <w:rPr>
          <w:rFonts w:ascii="Arial" w:hAnsi="Arial" w:cs="Arial"/>
          <w:sz w:val="24"/>
          <w:szCs w:val="24"/>
        </w:rPr>
        <w:t>University Police Department at 911 if imminent and immediate danger exists or if a criminal act has occurred</w:t>
      </w:r>
      <w:r w:rsidR="001F4F24" w:rsidRPr="00BA1B0B">
        <w:rPr>
          <w:rFonts w:ascii="Arial" w:hAnsi="Arial" w:cs="Arial"/>
          <w:sz w:val="24"/>
          <w:szCs w:val="24"/>
        </w:rPr>
        <w:t>.</w:t>
      </w:r>
    </w:p>
    <w:p w14:paraId="6D275722" w14:textId="77777777" w:rsidR="00024243" w:rsidRPr="00BA1B0B" w:rsidRDefault="00024243" w:rsidP="001A566D">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0AB4D747" w14:textId="625BD259" w:rsidR="0087031E" w:rsidRPr="00BA1B0B" w:rsidRDefault="0087031E" w:rsidP="0087031E">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03.03</w:t>
      </w:r>
      <w:r w:rsidRPr="00BA1B0B">
        <w:rPr>
          <w:rFonts w:ascii="Arial" w:eastAsia="Times New Roman" w:hAnsi="Arial" w:cs="Arial"/>
          <w:sz w:val="24"/>
          <w:szCs w:val="24"/>
        </w:rPr>
        <w:tab/>
      </w:r>
      <w:r w:rsidR="009710B5" w:rsidRPr="00BA1B0B">
        <w:rPr>
          <w:rFonts w:ascii="Arial" w:eastAsia="Times New Roman" w:hAnsi="Arial" w:cs="Arial"/>
          <w:sz w:val="24"/>
          <w:szCs w:val="24"/>
        </w:rPr>
        <w:t>A</w:t>
      </w:r>
      <w:r w:rsidRPr="00BA1B0B">
        <w:rPr>
          <w:rFonts w:ascii="Arial" w:eastAsia="Times New Roman" w:hAnsi="Arial" w:cs="Arial"/>
          <w:sz w:val="24"/>
          <w:szCs w:val="24"/>
        </w:rPr>
        <w:t xml:space="preserve">t the beginning of </w:t>
      </w:r>
      <w:r w:rsidR="009710B5" w:rsidRPr="00BA1B0B">
        <w:rPr>
          <w:rFonts w:ascii="Arial" w:eastAsia="Times New Roman" w:hAnsi="Arial" w:cs="Arial"/>
          <w:sz w:val="24"/>
          <w:szCs w:val="24"/>
        </w:rPr>
        <w:t xml:space="preserve">each </w:t>
      </w:r>
      <w:r w:rsidRPr="00BA1B0B">
        <w:rPr>
          <w:rFonts w:ascii="Arial" w:eastAsia="Times New Roman" w:hAnsi="Arial" w:cs="Arial"/>
          <w:sz w:val="24"/>
          <w:szCs w:val="24"/>
        </w:rPr>
        <w:t xml:space="preserve">fall and spring semesters, the </w:t>
      </w:r>
      <w:r w:rsidR="00110BB5">
        <w:rPr>
          <w:rFonts w:ascii="Arial" w:eastAsia="Times New Roman" w:hAnsi="Arial" w:cs="Arial"/>
          <w:sz w:val="24"/>
          <w:szCs w:val="24"/>
        </w:rPr>
        <w:t xml:space="preserve">associate vice president for </w:t>
      </w:r>
      <w:r w:rsidR="00821A57" w:rsidRPr="00081EC4">
        <w:rPr>
          <w:rFonts w:ascii="Arial" w:eastAsia="Times New Roman" w:hAnsi="Arial" w:cs="Arial"/>
          <w:sz w:val="24"/>
          <w:szCs w:val="24"/>
        </w:rPr>
        <w:t xml:space="preserve">Student </w:t>
      </w:r>
      <w:proofErr w:type="gramStart"/>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 xml:space="preserve"> </w:t>
      </w:r>
      <w:r w:rsidR="00110BB5">
        <w:rPr>
          <w:rFonts w:ascii="Arial" w:eastAsia="Times New Roman" w:hAnsi="Arial" w:cs="Arial"/>
          <w:sz w:val="24"/>
          <w:szCs w:val="24"/>
        </w:rPr>
        <w:t>and</w:t>
      </w:r>
      <w:proofErr w:type="gramEnd"/>
      <w:r w:rsidR="00110BB5">
        <w:rPr>
          <w:rFonts w:ascii="Arial" w:eastAsia="Times New Roman" w:hAnsi="Arial" w:cs="Arial"/>
          <w:sz w:val="24"/>
          <w:szCs w:val="24"/>
        </w:rPr>
        <w:t xml:space="preserve"> </w:t>
      </w:r>
      <w:r w:rsidR="00ED2B3D">
        <w:rPr>
          <w:rFonts w:ascii="Arial" w:eastAsia="Times New Roman" w:hAnsi="Arial" w:cs="Arial"/>
          <w:sz w:val="24"/>
          <w:szCs w:val="24"/>
        </w:rPr>
        <w:t>d</w:t>
      </w:r>
      <w:r w:rsidRPr="00BA1B0B">
        <w:rPr>
          <w:rFonts w:ascii="Arial" w:eastAsia="Times New Roman" w:hAnsi="Arial" w:cs="Arial"/>
          <w:sz w:val="24"/>
          <w:szCs w:val="24"/>
        </w:rPr>
        <w:t xml:space="preserve">ean of Students will send a notice to faculty and </w:t>
      </w:r>
      <w:r w:rsidR="001B74E9" w:rsidRPr="00BA1B0B">
        <w:rPr>
          <w:rFonts w:ascii="Arial" w:eastAsia="Times New Roman" w:hAnsi="Arial" w:cs="Arial"/>
          <w:sz w:val="24"/>
          <w:szCs w:val="24"/>
        </w:rPr>
        <w:t>staff, to</w:t>
      </w:r>
      <w:r w:rsidRPr="00BA1B0B">
        <w:rPr>
          <w:rFonts w:ascii="Arial" w:eastAsia="Times New Roman" w:hAnsi="Arial" w:cs="Arial"/>
          <w:sz w:val="24"/>
          <w:szCs w:val="24"/>
        </w:rPr>
        <w:t xml:space="preserve"> notify them that the Student Behavior Assessment Team is available for consultations when they are concerned about potentially harmful, threatening, or disruptive behavior </w:t>
      </w:r>
      <w:r w:rsidR="001B74E9" w:rsidRPr="00BA1B0B">
        <w:rPr>
          <w:rFonts w:ascii="Arial" w:eastAsia="Times New Roman" w:hAnsi="Arial" w:cs="Arial"/>
          <w:sz w:val="24"/>
          <w:szCs w:val="24"/>
        </w:rPr>
        <w:t>of students</w:t>
      </w:r>
      <w:r w:rsidRPr="00BA1B0B">
        <w:rPr>
          <w:rFonts w:ascii="Arial" w:eastAsia="Times New Roman" w:hAnsi="Arial" w:cs="Arial"/>
          <w:sz w:val="24"/>
          <w:szCs w:val="24"/>
        </w:rPr>
        <w:t>.</w:t>
      </w:r>
    </w:p>
    <w:p w14:paraId="1560EFA3" w14:textId="08608C8B" w:rsidR="0087031E" w:rsidRPr="00BA1B0B" w:rsidRDefault="0087031E" w:rsidP="000A4C6A">
      <w:pPr>
        <w:tabs>
          <w:tab w:val="left" w:pos="720"/>
          <w:tab w:val="left" w:pos="108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3AFAB702" w14:textId="7838682C"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A1B0B">
        <w:rPr>
          <w:rFonts w:ascii="Arial" w:eastAsia="Times New Roman" w:hAnsi="Arial" w:cs="Arial"/>
          <w:b/>
          <w:sz w:val="24"/>
          <w:szCs w:val="24"/>
        </w:rPr>
        <w:t>04.</w:t>
      </w:r>
      <w:r w:rsidRPr="00BA1B0B">
        <w:rPr>
          <w:rFonts w:ascii="Arial" w:eastAsia="Times New Roman" w:hAnsi="Arial" w:cs="Arial"/>
          <w:b/>
          <w:sz w:val="24"/>
          <w:szCs w:val="24"/>
        </w:rPr>
        <w:tab/>
        <w:t>CASE MANAGEMENT</w:t>
      </w:r>
      <w:r w:rsidR="00110BB5">
        <w:rPr>
          <w:rFonts w:ascii="Arial" w:eastAsia="Times New Roman" w:hAnsi="Arial" w:cs="Arial"/>
          <w:b/>
          <w:sz w:val="24"/>
          <w:szCs w:val="24"/>
        </w:rPr>
        <w:t xml:space="preserve"> PROCEDURES</w:t>
      </w:r>
    </w:p>
    <w:p w14:paraId="6B6030ED" w14:textId="77777777" w:rsidR="00C04D64" w:rsidRPr="00BA1B0B" w:rsidRDefault="00C04D64"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1F973F9B" w14:textId="0B7427A8" w:rsidR="00611373" w:rsidRPr="00BA1B0B" w:rsidRDefault="00CB7A52"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04.01</w:t>
      </w:r>
      <w:r w:rsidRPr="00BA1B0B">
        <w:rPr>
          <w:rFonts w:ascii="Arial" w:eastAsia="Times New Roman" w:hAnsi="Arial" w:cs="Arial"/>
          <w:sz w:val="24"/>
          <w:szCs w:val="24"/>
        </w:rPr>
        <w:tab/>
      </w:r>
      <w:r w:rsidR="00022C22" w:rsidRPr="00BA1B0B">
        <w:rPr>
          <w:rFonts w:ascii="Arial" w:eastAsia="Times New Roman" w:hAnsi="Arial" w:cs="Arial"/>
          <w:sz w:val="24"/>
          <w:szCs w:val="24"/>
        </w:rPr>
        <w:t>Upon receiving a reported concern about student behavior, t</w:t>
      </w:r>
      <w:r w:rsidRPr="00BA1B0B">
        <w:rPr>
          <w:rFonts w:ascii="Arial" w:eastAsia="Times New Roman" w:hAnsi="Arial" w:cs="Arial"/>
          <w:sz w:val="24"/>
          <w:szCs w:val="24"/>
        </w:rPr>
        <w:t xml:space="preserve">he Student Behavior Assessment Team </w:t>
      </w:r>
      <w:r w:rsidR="001D0755">
        <w:rPr>
          <w:rFonts w:ascii="Arial" w:eastAsia="Times New Roman" w:hAnsi="Arial" w:cs="Arial"/>
          <w:sz w:val="24"/>
          <w:szCs w:val="24"/>
        </w:rPr>
        <w:t>c</w:t>
      </w:r>
      <w:r w:rsidR="00022C22" w:rsidRPr="00BA1B0B">
        <w:rPr>
          <w:rFonts w:ascii="Arial" w:eastAsia="Times New Roman" w:hAnsi="Arial" w:cs="Arial"/>
          <w:sz w:val="24"/>
          <w:szCs w:val="24"/>
        </w:rPr>
        <w:t xml:space="preserve">hair </w:t>
      </w:r>
      <w:r w:rsidR="00611373" w:rsidRPr="00BA1B0B">
        <w:rPr>
          <w:rFonts w:ascii="Arial" w:eastAsia="Times New Roman" w:hAnsi="Arial" w:cs="Arial"/>
          <w:sz w:val="24"/>
          <w:szCs w:val="24"/>
        </w:rPr>
        <w:t xml:space="preserve">will review the report within </w:t>
      </w:r>
      <w:r w:rsidR="009710B5" w:rsidRPr="00BA1B0B">
        <w:rPr>
          <w:rFonts w:ascii="Arial" w:eastAsia="Times New Roman" w:hAnsi="Arial" w:cs="Arial"/>
          <w:sz w:val="24"/>
          <w:szCs w:val="24"/>
        </w:rPr>
        <w:t xml:space="preserve">two </w:t>
      </w:r>
      <w:r w:rsidR="00611373" w:rsidRPr="00BA1B0B">
        <w:rPr>
          <w:rFonts w:ascii="Arial" w:eastAsia="Times New Roman" w:hAnsi="Arial" w:cs="Arial"/>
          <w:sz w:val="24"/>
          <w:szCs w:val="24"/>
        </w:rPr>
        <w:t>business day</w:t>
      </w:r>
      <w:r w:rsidR="009710B5" w:rsidRPr="00BA1B0B">
        <w:rPr>
          <w:rFonts w:ascii="Arial" w:eastAsia="Times New Roman" w:hAnsi="Arial" w:cs="Arial"/>
          <w:sz w:val="24"/>
          <w:szCs w:val="24"/>
        </w:rPr>
        <w:t>s</w:t>
      </w:r>
      <w:r w:rsidR="00611373" w:rsidRPr="00BA1B0B">
        <w:rPr>
          <w:rFonts w:ascii="Arial" w:eastAsia="Times New Roman" w:hAnsi="Arial" w:cs="Arial"/>
          <w:sz w:val="24"/>
          <w:szCs w:val="24"/>
        </w:rPr>
        <w:t xml:space="preserve"> to begin the following process:</w:t>
      </w:r>
    </w:p>
    <w:p w14:paraId="46FC85EC" w14:textId="77777777" w:rsidR="00611373" w:rsidRPr="00BA1B0B" w:rsidRDefault="00611373"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3E0C6431" w14:textId="5D55C9CB" w:rsidR="00611373" w:rsidRPr="00BA1B0B" w:rsidRDefault="00611373" w:rsidP="00611373">
      <w:pPr>
        <w:pStyle w:val="ListParagraph"/>
        <w:numPr>
          <w:ilvl w:val="0"/>
          <w:numId w:val="8"/>
        </w:numPr>
        <w:tabs>
          <w:tab w:val="left" w:pos="720"/>
          <w:tab w:val="left" w:pos="1440"/>
          <w:tab w:val="left" w:pos="1800"/>
          <w:tab w:val="left" w:pos="2160"/>
          <w:tab w:val="left" w:pos="2880"/>
          <w:tab w:val="left" w:pos="5040"/>
        </w:tabs>
        <w:rPr>
          <w:rFonts w:ascii="Arial" w:eastAsia="Times New Roman" w:hAnsi="Arial" w:cs="Arial"/>
          <w:sz w:val="24"/>
          <w:szCs w:val="24"/>
        </w:rPr>
      </w:pPr>
      <w:r w:rsidRPr="00BA1B0B">
        <w:rPr>
          <w:rFonts w:ascii="Arial" w:eastAsia="Times New Roman" w:hAnsi="Arial" w:cs="Arial"/>
          <w:sz w:val="24"/>
          <w:szCs w:val="24"/>
        </w:rPr>
        <w:t xml:space="preserve">gather additional information that may be necessary to assess the level of </w:t>
      </w:r>
      <w:proofErr w:type="gramStart"/>
      <w:r w:rsidRPr="00BA1B0B">
        <w:rPr>
          <w:rFonts w:ascii="Arial" w:eastAsia="Times New Roman" w:hAnsi="Arial" w:cs="Arial"/>
          <w:sz w:val="24"/>
          <w:szCs w:val="24"/>
        </w:rPr>
        <w:t>risk;</w:t>
      </w:r>
      <w:proofErr w:type="gramEnd"/>
    </w:p>
    <w:p w14:paraId="71E31EBA" w14:textId="77777777" w:rsidR="00611373" w:rsidRPr="00BA1B0B" w:rsidRDefault="00611373" w:rsidP="00CC640E">
      <w:pPr>
        <w:pStyle w:val="ListParagraph"/>
        <w:tabs>
          <w:tab w:val="left" w:pos="720"/>
          <w:tab w:val="left" w:pos="1440"/>
          <w:tab w:val="left" w:pos="1800"/>
          <w:tab w:val="left" w:pos="2160"/>
          <w:tab w:val="left" w:pos="2880"/>
          <w:tab w:val="left" w:pos="5040"/>
        </w:tabs>
        <w:ind w:left="1800"/>
        <w:rPr>
          <w:rFonts w:ascii="Arial" w:eastAsia="Times New Roman" w:hAnsi="Arial" w:cs="Arial"/>
          <w:sz w:val="24"/>
          <w:szCs w:val="24"/>
        </w:rPr>
      </w:pPr>
    </w:p>
    <w:p w14:paraId="550A110F" w14:textId="2B8DE995" w:rsidR="00CB7A52" w:rsidRPr="00BA1B0B" w:rsidRDefault="00D71DAA" w:rsidP="00611373">
      <w:pPr>
        <w:pStyle w:val="ListParagraph"/>
        <w:numPr>
          <w:ilvl w:val="0"/>
          <w:numId w:val="8"/>
        </w:numPr>
        <w:tabs>
          <w:tab w:val="left" w:pos="720"/>
          <w:tab w:val="left" w:pos="1440"/>
          <w:tab w:val="left" w:pos="1800"/>
          <w:tab w:val="left" w:pos="2160"/>
          <w:tab w:val="left" w:pos="2880"/>
          <w:tab w:val="left" w:pos="5040"/>
        </w:tabs>
        <w:rPr>
          <w:rFonts w:ascii="Arial" w:eastAsia="Times New Roman" w:hAnsi="Arial" w:cs="Arial"/>
          <w:sz w:val="24"/>
          <w:szCs w:val="24"/>
        </w:rPr>
      </w:pPr>
      <w:r w:rsidRPr="00BA1B0B">
        <w:rPr>
          <w:rFonts w:ascii="Arial" w:eastAsia="Times New Roman" w:hAnsi="Arial" w:cs="Arial"/>
          <w:sz w:val="24"/>
          <w:szCs w:val="24"/>
        </w:rPr>
        <w:t xml:space="preserve">determine the level of risk via an objective assessment </w:t>
      </w:r>
      <w:proofErr w:type="gramStart"/>
      <w:r w:rsidRPr="00BA1B0B">
        <w:rPr>
          <w:rFonts w:ascii="Arial" w:eastAsia="Times New Roman" w:hAnsi="Arial" w:cs="Arial"/>
          <w:sz w:val="24"/>
          <w:szCs w:val="24"/>
        </w:rPr>
        <w:t>tool</w:t>
      </w:r>
      <w:r w:rsidR="00611373" w:rsidRPr="00BA1B0B">
        <w:rPr>
          <w:rFonts w:ascii="Arial" w:eastAsia="Times New Roman" w:hAnsi="Arial" w:cs="Arial"/>
          <w:sz w:val="24"/>
          <w:szCs w:val="24"/>
        </w:rPr>
        <w:t>;</w:t>
      </w:r>
      <w:proofErr w:type="gramEnd"/>
    </w:p>
    <w:p w14:paraId="5B428AF3" w14:textId="77777777" w:rsidR="00611373" w:rsidRPr="00BA1B0B" w:rsidRDefault="00611373" w:rsidP="00CC640E">
      <w:pPr>
        <w:pStyle w:val="ListParagraph"/>
        <w:rPr>
          <w:rFonts w:ascii="Arial" w:eastAsia="Times New Roman" w:hAnsi="Arial" w:cs="Arial"/>
          <w:sz w:val="24"/>
          <w:szCs w:val="24"/>
        </w:rPr>
      </w:pPr>
    </w:p>
    <w:p w14:paraId="60669A83" w14:textId="454B10F6" w:rsidR="00611373" w:rsidRPr="00BA1B0B" w:rsidRDefault="00611373" w:rsidP="00611373">
      <w:pPr>
        <w:pStyle w:val="ListParagraph"/>
        <w:numPr>
          <w:ilvl w:val="0"/>
          <w:numId w:val="8"/>
        </w:numPr>
        <w:tabs>
          <w:tab w:val="left" w:pos="720"/>
          <w:tab w:val="left" w:pos="1440"/>
          <w:tab w:val="left" w:pos="1800"/>
          <w:tab w:val="left" w:pos="2160"/>
          <w:tab w:val="left" w:pos="2880"/>
          <w:tab w:val="left" w:pos="5040"/>
        </w:tabs>
        <w:rPr>
          <w:rFonts w:ascii="Arial" w:eastAsia="Times New Roman" w:hAnsi="Arial" w:cs="Arial"/>
          <w:sz w:val="24"/>
          <w:szCs w:val="24"/>
        </w:rPr>
      </w:pPr>
      <w:r w:rsidRPr="00BA1B0B">
        <w:rPr>
          <w:rFonts w:ascii="Arial" w:eastAsia="Times New Roman" w:hAnsi="Arial" w:cs="Arial"/>
          <w:sz w:val="24"/>
          <w:szCs w:val="24"/>
        </w:rPr>
        <w:t>provide initial recommendations for reducing the risk of disruptive and dangerous behavior</w:t>
      </w:r>
      <w:r w:rsidR="00CC640E" w:rsidRPr="00BA1B0B">
        <w:rPr>
          <w:rFonts w:ascii="Arial" w:eastAsia="Times New Roman" w:hAnsi="Arial" w:cs="Arial"/>
          <w:sz w:val="24"/>
          <w:szCs w:val="24"/>
        </w:rPr>
        <w:t xml:space="preserve"> to those affected; and</w:t>
      </w:r>
    </w:p>
    <w:p w14:paraId="27840E42" w14:textId="77777777" w:rsidR="00CC640E" w:rsidRPr="00BA1B0B" w:rsidRDefault="00CC640E" w:rsidP="00CC640E">
      <w:pPr>
        <w:pStyle w:val="ListParagraph"/>
        <w:rPr>
          <w:rFonts w:ascii="Arial" w:eastAsia="Times New Roman" w:hAnsi="Arial" w:cs="Arial"/>
          <w:sz w:val="24"/>
          <w:szCs w:val="24"/>
        </w:rPr>
      </w:pPr>
    </w:p>
    <w:p w14:paraId="101492AE" w14:textId="0CFA6868" w:rsidR="00CB7A52" w:rsidRPr="00BA1B0B" w:rsidRDefault="006F6ECB" w:rsidP="00CC640E">
      <w:pPr>
        <w:pStyle w:val="ListParagraph"/>
        <w:numPr>
          <w:ilvl w:val="0"/>
          <w:numId w:val="8"/>
        </w:numPr>
        <w:tabs>
          <w:tab w:val="left" w:pos="720"/>
          <w:tab w:val="left" w:pos="1440"/>
          <w:tab w:val="left" w:pos="1800"/>
          <w:tab w:val="left" w:pos="2160"/>
          <w:tab w:val="left" w:pos="2880"/>
          <w:tab w:val="left" w:pos="5040"/>
        </w:tabs>
        <w:rPr>
          <w:rFonts w:ascii="Arial" w:eastAsia="Times New Roman" w:hAnsi="Arial" w:cs="Arial"/>
          <w:sz w:val="24"/>
          <w:szCs w:val="24"/>
        </w:rPr>
      </w:pPr>
      <w:r w:rsidRPr="00BA1B0B">
        <w:rPr>
          <w:rFonts w:ascii="Arial" w:eastAsia="Times New Roman" w:hAnsi="Arial" w:cs="Arial"/>
          <w:sz w:val="24"/>
          <w:szCs w:val="24"/>
        </w:rPr>
        <w:t>discuss</w:t>
      </w:r>
      <w:r w:rsidR="00CC640E" w:rsidRPr="00BA1B0B">
        <w:rPr>
          <w:rFonts w:ascii="Arial" w:eastAsia="Times New Roman" w:hAnsi="Arial" w:cs="Arial"/>
          <w:sz w:val="24"/>
          <w:szCs w:val="24"/>
        </w:rPr>
        <w:t xml:space="preserve"> cases, including reports and gathered information, </w:t>
      </w:r>
      <w:r w:rsidRPr="00BA1B0B">
        <w:rPr>
          <w:rFonts w:ascii="Arial" w:eastAsia="Times New Roman" w:hAnsi="Arial" w:cs="Arial"/>
          <w:sz w:val="24"/>
          <w:szCs w:val="24"/>
        </w:rPr>
        <w:t xml:space="preserve">with </w:t>
      </w:r>
      <w:r w:rsidR="00CC640E" w:rsidRPr="00BA1B0B">
        <w:rPr>
          <w:rFonts w:ascii="Arial" w:eastAsia="Times New Roman" w:hAnsi="Arial" w:cs="Arial"/>
          <w:sz w:val="24"/>
          <w:szCs w:val="24"/>
        </w:rPr>
        <w:t>the Student Behavior Assessment Team.</w:t>
      </w:r>
    </w:p>
    <w:p w14:paraId="4CF63161" w14:textId="77777777" w:rsidR="00C04D64" w:rsidRPr="00BA1B0B" w:rsidRDefault="00C04D64"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54FA95AE" w14:textId="6441D787" w:rsidR="00806BFE" w:rsidRPr="00BA1B0B" w:rsidRDefault="00806BFE"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w:t>
      </w:r>
      <w:r w:rsidR="0058207E" w:rsidRPr="00BA1B0B">
        <w:rPr>
          <w:rFonts w:ascii="Arial" w:eastAsia="Times New Roman" w:hAnsi="Arial" w:cs="Arial"/>
          <w:sz w:val="24"/>
          <w:szCs w:val="24"/>
        </w:rPr>
        <w:t>2</w:t>
      </w:r>
      <w:r w:rsidRPr="00BA1B0B">
        <w:rPr>
          <w:rFonts w:ascii="Arial" w:eastAsia="Times New Roman" w:hAnsi="Arial" w:cs="Arial"/>
          <w:sz w:val="24"/>
          <w:szCs w:val="24"/>
        </w:rPr>
        <w:tab/>
      </w:r>
      <w:r w:rsidR="00980152" w:rsidRPr="00BA1B0B">
        <w:rPr>
          <w:rFonts w:ascii="Arial" w:eastAsia="Times New Roman" w:hAnsi="Arial" w:cs="Arial"/>
          <w:sz w:val="24"/>
          <w:szCs w:val="24"/>
        </w:rPr>
        <w:t xml:space="preserve">The Student Behavior Assessment Team will meet to </w:t>
      </w:r>
      <w:r w:rsidR="00CC640E" w:rsidRPr="00BA1B0B">
        <w:rPr>
          <w:rFonts w:ascii="Arial" w:eastAsia="Times New Roman" w:hAnsi="Arial" w:cs="Arial"/>
          <w:sz w:val="24"/>
          <w:szCs w:val="24"/>
        </w:rPr>
        <w:t>discuss cases</w:t>
      </w:r>
      <w:r w:rsidR="00980152" w:rsidRPr="00BA1B0B">
        <w:rPr>
          <w:rFonts w:ascii="Arial" w:eastAsia="Times New Roman" w:hAnsi="Arial" w:cs="Arial"/>
          <w:sz w:val="24"/>
          <w:szCs w:val="24"/>
        </w:rPr>
        <w:t xml:space="preserve"> on a regular basis as established by the core members. </w:t>
      </w:r>
      <w:r w:rsidRPr="00BA1B0B">
        <w:rPr>
          <w:rFonts w:ascii="Arial" w:eastAsia="Times New Roman" w:hAnsi="Arial" w:cs="Arial"/>
          <w:sz w:val="24"/>
          <w:szCs w:val="24"/>
        </w:rPr>
        <w:t>In time-sensitive</w:t>
      </w:r>
      <w:r w:rsidR="002C03F1" w:rsidRPr="00BA1B0B">
        <w:rPr>
          <w:rFonts w:ascii="Arial" w:eastAsia="Times New Roman" w:hAnsi="Arial" w:cs="Arial"/>
          <w:sz w:val="24"/>
          <w:szCs w:val="24"/>
        </w:rPr>
        <w:t>,</w:t>
      </w:r>
      <w:r w:rsidRPr="00BA1B0B">
        <w:rPr>
          <w:rFonts w:ascii="Arial" w:eastAsia="Times New Roman" w:hAnsi="Arial" w:cs="Arial"/>
          <w:sz w:val="24"/>
          <w:szCs w:val="24"/>
        </w:rPr>
        <w:t xml:space="preserve"> high-risk situations, a special</w:t>
      </w:r>
      <w:r w:rsidR="008D0FB7" w:rsidRPr="00BA1B0B">
        <w:rPr>
          <w:rFonts w:ascii="Arial" w:eastAsia="Times New Roman" w:hAnsi="Arial" w:cs="Arial"/>
          <w:sz w:val="24"/>
          <w:szCs w:val="24"/>
        </w:rPr>
        <w:t xml:space="preserve"> </w:t>
      </w:r>
      <w:r w:rsidR="00980152" w:rsidRPr="00BA1B0B">
        <w:rPr>
          <w:rFonts w:ascii="Arial" w:eastAsia="Times New Roman" w:hAnsi="Arial" w:cs="Arial"/>
          <w:sz w:val="24"/>
          <w:szCs w:val="24"/>
        </w:rPr>
        <w:t xml:space="preserve">Student Behavior Assessment Team </w:t>
      </w:r>
      <w:r w:rsidRPr="00BA1B0B">
        <w:rPr>
          <w:rFonts w:ascii="Arial" w:eastAsia="Times New Roman" w:hAnsi="Arial" w:cs="Arial"/>
          <w:sz w:val="24"/>
          <w:szCs w:val="24"/>
        </w:rPr>
        <w:t>meeting may be called by any member.</w:t>
      </w:r>
    </w:p>
    <w:p w14:paraId="45984522" w14:textId="77777777" w:rsidR="00C04D64" w:rsidRPr="00BA1B0B" w:rsidRDefault="00C04D64" w:rsidP="005B1618">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25DE3AD7" w14:textId="77BA3D9F" w:rsidR="00806BFE" w:rsidRPr="00BA1B0B" w:rsidRDefault="00806BFE" w:rsidP="005B1618">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w:t>
      </w:r>
      <w:r w:rsidR="0058207E" w:rsidRPr="00BA1B0B">
        <w:rPr>
          <w:rFonts w:ascii="Arial" w:eastAsia="Times New Roman" w:hAnsi="Arial" w:cs="Arial"/>
          <w:sz w:val="24"/>
          <w:szCs w:val="24"/>
        </w:rPr>
        <w:t>3</w:t>
      </w:r>
      <w:r w:rsidRPr="00BA1B0B">
        <w:rPr>
          <w:rFonts w:ascii="Arial" w:eastAsia="Times New Roman" w:hAnsi="Arial" w:cs="Arial"/>
          <w:sz w:val="24"/>
          <w:szCs w:val="24"/>
        </w:rPr>
        <w:tab/>
      </w:r>
      <w:r w:rsidR="00980152" w:rsidRPr="00BA1B0B">
        <w:rPr>
          <w:rFonts w:ascii="Arial" w:eastAsia="Times New Roman" w:hAnsi="Arial" w:cs="Arial"/>
          <w:sz w:val="24"/>
          <w:szCs w:val="24"/>
        </w:rPr>
        <w:t xml:space="preserve">The Student Behavior Assessment Team </w:t>
      </w:r>
      <w:r w:rsidRPr="00BA1B0B">
        <w:rPr>
          <w:rFonts w:ascii="Arial" w:eastAsia="Times New Roman" w:hAnsi="Arial" w:cs="Arial"/>
          <w:sz w:val="24"/>
          <w:szCs w:val="24"/>
        </w:rPr>
        <w:t xml:space="preserve">will meet with affected members of the </w:t>
      </w:r>
      <w:r w:rsidR="000839D0" w:rsidRPr="00BA1B0B">
        <w:rPr>
          <w:rFonts w:ascii="Arial" w:eastAsia="Times New Roman" w:hAnsi="Arial" w:cs="Arial"/>
          <w:sz w:val="24"/>
          <w:szCs w:val="24"/>
        </w:rPr>
        <w:t xml:space="preserve">university </w:t>
      </w:r>
      <w:r w:rsidRPr="00BA1B0B">
        <w:rPr>
          <w:rFonts w:ascii="Arial" w:eastAsia="Times New Roman" w:hAnsi="Arial" w:cs="Arial"/>
          <w:sz w:val="24"/>
          <w:szCs w:val="24"/>
        </w:rPr>
        <w:t xml:space="preserve">community </w:t>
      </w:r>
      <w:r w:rsidR="005B1618" w:rsidRPr="00BA1B0B">
        <w:rPr>
          <w:rFonts w:ascii="Arial" w:eastAsia="Times New Roman" w:hAnsi="Arial" w:cs="Arial"/>
          <w:sz w:val="24"/>
          <w:szCs w:val="24"/>
        </w:rPr>
        <w:t xml:space="preserve">for consultation. These </w:t>
      </w:r>
      <w:r w:rsidR="001B74E9" w:rsidRPr="00BA1B0B">
        <w:rPr>
          <w:rFonts w:ascii="Arial" w:eastAsia="Times New Roman" w:hAnsi="Arial" w:cs="Arial"/>
          <w:sz w:val="24"/>
          <w:szCs w:val="24"/>
        </w:rPr>
        <w:t xml:space="preserve">consultations </w:t>
      </w:r>
      <w:r w:rsidR="005B1618" w:rsidRPr="00BA1B0B">
        <w:rPr>
          <w:rFonts w:ascii="Arial" w:eastAsia="Times New Roman" w:hAnsi="Arial" w:cs="Arial"/>
          <w:sz w:val="24"/>
          <w:szCs w:val="24"/>
        </w:rPr>
        <w:t>will occur during regularly scheduled or emergency meeting</w:t>
      </w:r>
      <w:r w:rsidR="001B74E9" w:rsidRPr="00BA1B0B">
        <w:rPr>
          <w:rFonts w:ascii="Arial" w:eastAsia="Times New Roman" w:hAnsi="Arial" w:cs="Arial"/>
          <w:sz w:val="24"/>
          <w:szCs w:val="24"/>
        </w:rPr>
        <w:t>s</w:t>
      </w:r>
      <w:r w:rsidR="005B1618" w:rsidRPr="00BA1B0B">
        <w:rPr>
          <w:rFonts w:ascii="Arial" w:eastAsia="Times New Roman" w:hAnsi="Arial" w:cs="Arial"/>
          <w:sz w:val="24"/>
          <w:szCs w:val="24"/>
        </w:rPr>
        <w:t xml:space="preserve"> of the Student Behavior Assessment Team.</w:t>
      </w:r>
    </w:p>
    <w:p w14:paraId="59841B67" w14:textId="4CD13846" w:rsidR="00806BFE" w:rsidRPr="00BA1B0B" w:rsidRDefault="00806BFE"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3C1C1B54" w14:textId="21D31F5B" w:rsidR="00806BFE" w:rsidRDefault="00806BFE"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w:t>
      </w:r>
      <w:r w:rsidR="0058207E" w:rsidRPr="00BA1B0B">
        <w:rPr>
          <w:rFonts w:ascii="Arial" w:eastAsia="Times New Roman" w:hAnsi="Arial" w:cs="Arial"/>
          <w:sz w:val="24"/>
          <w:szCs w:val="24"/>
        </w:rPr>
        <w:t>4</w:t>
      </w:r>
      <w:r w:rsidRPr="00BA1B0B">
        <w:rPr>
          <w:rFonts w:ascii="Arial" w:eastAsia="Times New Roman" w:hAnsi="Arial" w:cs="Arial"/>
          <w:sz w:val="24"/>
          <w:szCs w:val="24"/>
        </w:rPr>
        <w:tab/>
        <w:t xml:space="preserve">The desired outcome of a consultation meeting is a recommended course of action based upon the </w:t>
      </w:r>
      <w:hyperlink r:id="rId9" w:history="1">
        <w:r w:rsidRPr="00DE1552">
          <w:rPr>
            <w:rFonts w:ascii="Arial" w:eastAsia="Times New Roman" w:hAnsi="Arial" w:cs="Arial"/>
            <w:color w:val="0000FF"/>
            <w:sz w:val="24"/>
            <w:szCs w:val="24"/>
            <w:u w:val="single"/>
          </w:rPr>
          <w:t>Code of Student Conduct</w:t>
        </w:r>
      </w:hyperlink>
      <w:r w:rsidRPr="00BA1B0B">
        <w:rPr>
          <w:rFonts w:ascii="Arial" w:eastAsia="Times New Roman" w:hAnsi="Arial" w:cs="Arial"/>
          <w:sz w:val="24"/>
          <w:szCs w:val="24"/>
        </w:rPr>
        <w:t xml:space="preserve"> and appropriate </w:t>
      </w:r>
      <w:r w:rsidR="00ED2B3D">
        <w:rPr>
          <w:rFonts w:ascii="Arial" w:eastAsia="Times New Roman" w:hAnsi="Arial" w:cs="Arial"/>
          <w:sz w:val="24"/>
          <w:szCs w:val="24"/>
        </w:rPr>
        <w:t>u</w:t>
      </w:r>
      <w:r w:rsidR="00D42D46" w:rsidRPr="00BA1B0B">
        <w:rPr>
          <w:rFonts w:ascii="Arial" w:eastAsia="Times New Roman" w:hAnsi="Arial" w:cs="Arial"/>
          <w:sz w:val="24"/>
          <w:szCs w:val="24"/>
        </w:rPr>
        <w:t xml:space="preserve">niversity </w:t>
      </w:r>
      <w:r w:rsidR="00ED2B3D">
        <w:rPr>
          <w:rFonts w:ascii="Arial" w:eastAsia="Times New Roman" w:hAnsi="Arial" w:cs="Arial"/>
          <w:sz w:val="24"/>
          <w:szCs w:val="24"/>
        </w:rPr>
        <w:t>p</w:t>
      </w:r>
      <w:r w:rsidR="00D42D46" w:rsidRPr="00BA1B0B">
        <w:rPr>
          <w:rFonts w:ascii="Arial" w:eastAsia="Times New Roman" w:hAnsi="Arial" w:cs="Arial"/>
          <w:sz w:val="24"/>
          <w:szCs w:val="24"/>
        </w:rPr>
        <w:t>olic</w:t>
      </w:r>
      <w:r w:rsidR="00110BB5">
        <w:rPr>
          <w:rFonts w:ascii="Arial" w:eastAsia="Times New Roman" w:hAnsi="Arial" w:cs="Arial"/>
          <w:sz w:val="24"/>
          <w:szCs w:val="24"/>
        </w:rPr>
        <w:t>y</w:t>
      </w:r>
      <w:r w:rsidR="00D42D46" w:rsidRPr="00BA1B0B">
        <w:rPr>
          <w:rFonts w:ascii="Arial" w:eastAsia="Times New Roman" w:hAnsi="Arial" w:cs="Arial"/>
          <w:sz w:val="24"/>
          <w:szCs w:val="24"/>
        </w:rPr>
        <w:t xml:space="preserve"> and </w:t>
      </w:r>
      <w:r w:rsidR="00ED2B3D">
        <w:rPr>
          <w:rFonts w:ascii="Arial" w:eastAsia="Times New Roman" w:hAnsi="Arial" w:cs="Arial"/>
          <w:sz w:val="24"/>
          <w:szCs w:val="24"/>
        </w:rPr>
        <w:t>p</w:t>
      </w:r>
      <w:r w:rsidR="00D42D46" w:rsidRPr="00BA1B0B">
        <w:rPr>
          <w:rFonts w:ascii="Arial" w:eastAsia="Times New Roman" w:hAnsi="Arial" w:cs="Arial"/>
          <w:sz w:val="24"/>
          <w:szCs w:val="24"/>
        </w:rPr>
        <w:t xml:space="preserve">rocedures </w:t>
      </w:r>
      <w:r w:rsidR="00ED2B3D">
        <w:rPr>
          <w:rFonts w:ascii="Arial" w:eastAsia="Times New Roman" w:hAnsi="Arial" w:cs="Arial"/>
          <w:sz w:val="24"/>
          <w:szCs w:val="24"/>
        </w:rPr>
        <w:t>s</w:t>
      </w:r>
      <w:r w:rsidR="00D42D46" w:rsidRPr="00BA1B0B">
        <w:rPr>
          <w:rFonts w:ascii="Arial" w:eastAsia="Times New Roman" w:hAnsi="Arial" w:cs="Arial"/>
          <w:sz w:val="24"/>
          <w:szCs w:val="24"/>
        </w:rPr>
        <w:t>tatement</w:t>
      </w:r>
      <w:r w:rsidR="00110BB5">
        <w:rPr>
          <w:rFonts w:ascii="Arial" w:eastAsia="Times New Roman" w:hAnsi="Arial" w:cs="Arial"/>
          <w:sz w:val="24"/>
          <w:szCs w:val="24"/>
        </w:rPr>
        <w:t xml:space="preserve">s </w:t>
      </w:r>
      <w:r w:rsidR="00D42D46" w:rsidRPr="00BA1B0B">
        <w:rPr>
          <w:rFonts w:ascii="Arial" w:eastAsia="Times New Roman" w:hAnsi="Arial" w:cs="Arial"/>
          <w:sz w:val="24"/>
          <w:szCs w:val="24"/>
        </w:rPr>
        <w:t>(</w:t>
      </w:r>
      <w:r w:rsidRPr="00BA1B0B">
        <w:rPr>
          <w:rFonts w:ascii="Arial" w:eastAsia="Times New Roman" w:hAnsi="Arial" w:cs="Arial"/>
          <w:sz w:val="24"/>
          <w:szCs w:val="24"/>
        </w:rPr>
        <w:t>UPPS</w:t>
      </w:r>
      <w:r w:rsidR="00110BB5">
        <w:rPr>
          <w:rFonts w:ascii="Arial" w:eastAsia="Times New Roman" w:hAnsi="Arial" w:cs="Arial"/>
          <w:sz w:val="24"/>
          <w:szCs w:val="24"/>
        </w:rPr>
        <w:t>s</w:t>
      </w:r>
      <w:r w:rsidR="00D42D46" w:rsidRPr="00BA1B0B">
        <w:rPr>
          <w:rFonts w:ascii="Arial" w:eastAsia="Times New Roman" w:hAnsi="Arial" w:cs="Arial"/>
          <w:sz w:val="24"/>
          <w:szCs w:val="24"/>
        </w:rPr>
        <w:t>)</w:t>
      </w:r>
      <w:r w:rsidR="00455274" w:rsidRPr="00BA1B0B">
        <w:rPr>
          <w:rFonts w:ascii="Arial" w:eastAsia="Times New Roman" w:hAnsi="Arial" w:cs="Arial"/>
          <w:sz w:val="24"/>
          <w:szCs w:val="24"/>
        </w:rPr>
        <w:t>.</w:t>
      </w:r>
      <w:r w:rsidRPr="00BA1B0B">
        <w:rPr>
          <w:rFonts w:ascii="Arial" w:eastAsia="Times New Roman" w:hAnsi="Arial" w:cs="Arial"/>
          <w:sz w:val="24"/>
          <w:szCs w:val="24"/>
        </w:rPr>
        <w:t xml:space="preserve"> Specific issues for consideration include:</w:t>
      </w:r>
    </w:p>
    <w:p w14:paraId="042F09A1" w14:textId="77777777" w:rsidR="00ED24A8" w:rsidRPr="00BA1B0B" w:rsidRDefault="00ED24A8"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134C1D35" w14:textId="67665BC6" w:rsidR="00806BFE" w:rsidRPr="00BA1B0B" w:rsidRDefault="00806BFE" w:rsidP="00682E03">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a.</w:t>
      </w:r>
      <w:r w:rsidRPr="00BA1B0B">
        <w:rPr>
          <w:rFonts w:ascii="Arial" w:eastAsia="Times New Roman" w:hAnsi="Arial" w:cs="Arial"/>
          <w:sz w:val="24"/>
          <w:szCs w:val="24"/>
        </w:rPr>
        <w:tab/>
        <w:t xml:space="preserve">assessment of potential </w:t>
      </w:r>
      <w:proofErr w:type="gramStart"/>
      <w:r w:rsidRPr="00BA1B0B">
        <w:rPr>
          <w:rFonts w:ascii="Arial" w:eastAsia="Times New Roman" w:hAnsi="Arial" w:cs="Arial"/>
          <w:sz w:val="24"/>
          <w:szCs w:val="24"/>
        </w:rPr>
        <w:t>violence;</w:t>
      </w:r>
      <w:proofErr w:type="gramEnd"/>
    </w:p>
    <w:p w14:paraId="1EC102B4" w14:textId="77777777" w:rsidR="00110BB5" w:rsidRDefault="00110BB5"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p>
    <w:p w14:paraId="6A0928B5" w14:textId="53EF4F46"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lastRenderedPageBreak/>
        <w:t>b.</w:t>
      </w:r>
      <w:r w:rsidRPr="00BA1B0B">
        <w:rPr>
          <w:rFonts w:ascii="Arial" w:eastAsia="Times New Roman" w:hAnsi="Arial" w:cs="Arial"/>
          <w:sz w:val="24"/>
          <w:szCs w:val="24"/>
        </w:rPr>
        <w:tab/>
      </w:r>
      <w:r w:rsidR="00C03A9E" w:rsidRPr="00BA1B0B">
        <w:rPr>
          <w:rFonts w:ascii="Arial" w:eastAsia="Times New Roman" w:hAnsi="Arial" w:cs="Arial"/>
          <w:sz w:val="24"/>
          <w:szCs w:val="24"/>
        </w:rPr>
        <w:t xml:space="preserve">consideration of </w:t>
      </w:r>
      <w:r w:rsidRPr="00BA1B0B">
        <w:rPr>
          <w:rFonts w:ascii="Arial" w:eastAsia="Times New Roman" w:hAnsi="Arial" w:cs="Arial"/>
          <w:sz w:val="24"/>
          <w:szCs w:val="24"/>
        </w:rPr>
        <w:t>possible cause</w:t>
      </w:r>
      <w:r w:rsidR="00C03A9E" w:rsidRPr="00BA1B0B">
        <w:rPr>
          <w:rFonts w:ascii="Arial" w:eastAsia="Times New Roman" w:hAnsi="Arial" w:cs="Arial"/>
          <w:sz w:val="24"/>
          <w:szCs w:val="24"/>
        </w:rPr>
        <w:t>s</w:t>
      </w:r>
      <w:r w:rsidRPr="00BA1B0B">
        <w:rPr>
          <w:rFonts w:ascii="Arial" w:eastAsia="Times New Roman" w:hAnsi="Arial" w:cs="Arial"/>
          <w:sz w:val="24"/>
          <w:szCs w:val="24"/>
        </w:rPr>
        <w:t xml:space="preserve"> of the </w:t>
      </w:r>
      <w:proofErr w:type="gramStart"/>
      <w:r w:rsidRPr="00BA1B0B">
        <w:rPr>
          <w:rFonts w:ascii="Arial" w:eastAsia="Times New Roman" w:hAnsi="Arial" w:cs="Arial"/>
          <w:sz w:val="24"/>
          <w:szCs w:val="24"/>
        </w:rPr>
        <w:t>behavior;</w:t>
      </w:r>
      <w:proofErr w:type="gramEnd"/>
    </w:p>
    <w:p w14:paraId="7C6B9944"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p>
    <w:p w14:paraId="46E3CD06"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c.</w:t>
      </w:r>
      <w:r w:rsidRPr="00BA1B0B">
        <w:rPr>
          <w:rFonts w:ascii="Arial" w:eastAsia="Times New Roman" w:hAnsi="Arial" w:cs="Arial"/>
          <w:sz w:val="24"/>
          <w:szCs w:val="24"/>
        </w:rPr>
        <w:tab/>
        <w:t xml:space="preserve">containment of </w:t>
      </w:r>
      <w:proofErr w:type="gramStart"/>
      <w:r w:rsidRPr="00BA1B0B">
        <w:rPr>
          <w:rFonts w:ascii="Arial" w:eastAsia="Times New Roman" w:hAnsi="Arial" w:cs="Arial"/>
          <w:sz w:val="24"/>
          <w:szCs w:val="24"/>
        </w:rPr>
        <w:t>disruption;</w:t>
      </w:r>
      <w:proofErr w:type="gramEnd"/>
    </w:p>
    <w:p w14:paraId="2C3D3AD2"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p>
    <w:p w14:paraId="44064362" w14:textId="5E201A60"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d.</w:t>
      </w:r>
      <w:r w:rsidRPr="00BA1B0B">
        <w:rPr>
          <w:rFonts w:ascii="Arial" w:eastAsia="Times New Roman" w:hAnsi="Arial" w:cs="Arial"/>
          <w:sz w:val="24"/>
          <w:szCs w:val="24"/>
        </w:rPr>
        <w:tab/>
        <w:t xml:space="preserve">appropriate referral </w:t>
      </w:r>
      <w:proofErr w:type="gramStart"/>
      <w:r w:rsidRPr="00BA1B0B">
        <w:rPr>
          <w:rFonts w:ascii="Arial" w:eastAsia="Times New Roman" w:hAnsi="Arial" w:cs="Arial"/>
          <w:sz w:val="24"/>
          <w:szCs w:val="24"/>
        </w:rPr>
        <w:t>resources;</w:t>
      </w:r>
      <w:proofErr w:type="gramEnd"/>
    </w:p>
    <w:p w14:paraId="3F53F02D"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p>
    <w:p w14:paraId="1231C591" w14:textId="183A9C5D" w:rsidR="00806BFE" w:rsidRPr="00BA1B0B" w:rsidRDefault="00694B39"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e.</w:t>
      </w:r>
      <w:r w:rsidRPr="00BA1B0B">
        <w:rPr>
          <w:rFonts w:ascii="Arial" w:eastAsia="Times New Roman" w:hAnsi="Arial" w:cs="Arial"/>
          <w:sz w:val="24"/>
          <w:szCs w:val="24"/>
        </w:rPr>
        <w:tab/>
      </w:r>
      <w:r w:rsidR="00806BFE" w:rsidRPr="00BA1B0B">
        <w:rPr>
          <w:rFonts w:ascii="Arial" w:eastAsia="Times New Roman" w:hAnsi="Arial" w:cs="Arial"/>
          <w:sz w:val="24"/>
          <w:szCs w:val="24"/>
        </w:rPr>
        <w:t>appropriate behavioral boundaries within existing university policies; and</w:t>
      </w:r>
    </w:p>
    <w:p w14:paraId="1A750FA3"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p>
    <w:p w14:paraId="17E5B064" w14:textId="77777777" w:rsidR="00806BFE" w:rsidRPr="00BA1B0B" w:rsidRDefault="00806BFE" w:rsidP="000A4C6A">
      <w:pPr>
        <w:tabs>
          <w:tab w:val="left" w:pos="720"/>
          <w:tab w:val="left" w:pos="1080"/>
          <w:tab w:val="left" w:pos="2880"/>
          <w:tab w:val="left" w:pos="5040"/>
        </w:tabs>
        <w:spacing w:after="0" w:line="240" w:lineRule="auto"/>
        <w:ind w:left="1800" w:hanging="360"/>
        <w:rPr>
          <w:rFonts w:ascii="Arial" w:eastAsia="Times New Roman" w:hAnsi="Arial" w:cs="Arial"/>
          <w:sz w:val="24"/>
          <w:szCs w:val="24"/>
        </w:rPr>
      </w:pPr>
      <w:r w:rsidRPr="00BA1B0B">
        <w:rPr>
          <w:rFonts w:ascii="Arial" w:eastAsia="Times New Roman" w:hAnsi="Arial" w:cs="Arial"/>
          <w:sz w:val="24"/>
          <w:szCs w:val="24"/>
        </w:rPr>
        <w:t>f.</w:t>
      </w:r>
      <w:r w:rsidRPr="00BA1B0B">
        <w:rPr>
          <w:rFonts w:ascii="Arial" w:eastAsia="Times New Roman" w:hAnsi="Arial" w:cs="Arial"/>
          <w:sz w:val="24"/>
          <w:szCs w:val="24"/>
        </w:rPr>
        <w:tab/>
        <w:t>specific departmental procedure or course of action.</w:t>
      </w:r>
    </w:p>
    <w:p w14:paraId="61ACAD70" w14:textId="77777777" w:rsidR="00806BFE" w:rsidRPr="00BA1B0B" w:rsidRDefault="00806BFE" w:rsidP="000A4C6A">
      <w:pPr>
        <w:tabs>
          <w:tab w:val="left" w:pos="720"/>
          <w:tab w:val="left" w:pos="1080"/>
          <w:tab w:val="left" w:pos="1800"/>
          <w:tab w:val="left" w:pos="2880"/>
          <w:tab w:val="left" w:pos="5040"/>
        </w:tabs>
        <w:spacing w:after="0" w:line="240" w:lineRule="auto"/>
        <w:ind w:left="1800" w:hanging="360"/>
        <w:rPr>
          <w:rFonts w:ascii="Arial" w:eastAsia="Times New Roman" w:hAnsi="Arial" w:cs="Arial"/>
          <w:sz w:val="24"/>
          <w:szCs w:val="24"/>
        </w:rPr>
      </w:pPr>
    </w:p>
    <w:p w14:paraId="4E795DF2" w14:textId="1C07D456" w:rsidR="0058207E" w:rsidRPr="00BA1B0B" w:rsidRDefault="0058207E" w:rsidP="0058207E">
      <w:pPr>
        <w:tabs>
          <w:tab w:val="left" w:pos="720"/>
          <w:tab w:val="left" w:pos="108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w:t>
      </w:r>
      <w:r w:rsidR="00B80ACF" w:rsidRPr="00BA1B0B">
        <w:rPr>
          <w:rFonts w:ascii="Arial" w:eastAsia="Times New Roman" w:hAnsi="Arial" w:cs="Arial"/>
          <w:sz w:val="24"/>
          <w:szCs w:val="24"/>
        </w:rPr>
        <w:t>5</w:t>
      </w:r>
      <w:r w:rsidRPr="00BA1B0B">
        <w:rPr>
          <w:rFonts w:ascii="Arial" w:eastAsia="Times New Roman" w:hAnsi="Arial" w:cs="Arial"/>
          <w:sz w:val="24"/>
          <w:szCs w:val="24"/>
        </w:rPr>
        <w:tab/>
        <w:t xml:space="preserve">Once a case has been reviewed, the Student Behavior Assessment Team will adhere to </w:t>
      </w:r>
      <w:hyperlink r:id="rId10" w:history="1">
        <w:r w:rsidRPr="00ED2B3D">
          <w:rPr>
            <w:rStyle w:val="Hyperlink"/>
            <w:rFonts w:ascii="Arial" w:eastAsia="Times New Roman" w:hAnsi="Arial" w:cs="Arial"/>
            <w:sz w:val="24"/>
            <w:szCs w:val="24"/>
          </w:rPr>
          <w:t>Family Education Rights and Privacy Act (FERPA),</w:t>
        </w:r>
      </w:hyperlink>
      <w:r w:rsidRPr="00BA1B0B">
        <w:rPr>
          <w:rFonts w:ascii="Arial" w:eastAsia="Times New Roman" w:hAnsi="Arial" w:cs="Arial"/>
          <w:sz w:val="24"/>
          <w:szCs w:val="24"/>
        </w:rPr>
        <w:t xml:space="preserve"> state and federal laws, and relevant university policies and procedures to take any of the following actions:</w:t>
      </w:r>
    </w:p>
    <w:p w14:paraId="2115E3E9" w14:textId="77777777" w:rsidR="0058207E" w:rsidRPr="00BA1B0B" w:rsidRDefault="0058207E" w:rsidP="0058207E">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r w:rsidRPr="00BA1B0B">
        <w:rPr>
          <w:rFonts w:ascii="Arial" w:eastAsia="Times New Roman" w:hAnsi="Arial" w:cs="Arial"/>
          <w:sz w:val="24"/>
          <w:szCs w:val="24"/>
        </w:rPr>
        <w:tab/>
      </w:r>
      <w:r w:rsidRPr="00BA1B0B">
        <w:rPr>
          <w:rFonts w:ascii="Arial" w:eastAsia="Times New Roman" w:hAnsi="Arial" w:cs="Arial"/>
          <w:sz w:val="24"/>
          <w:szCs w:val="24"/>
        </w:rPr>
        <w:tab/>
      </w:r>
      <w:r w:rsidRPr="00BA1B0B">
        <w:rPr>
          <w:rFonts w:ascii="Arial" w:eastAsia="Times New Roman" w:hAnsi="Arial" w:cs="Arial"/>
          <w:sz w:val="24"/>
          <w:szCs w:val="24"/>
        </w:rPr>
        <w:tab/>
      </w:r>
    </w:p>
    <w:p w14:paraId="5FD527B3" w14:textId="06FD291E"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refer the case to the Office of the Dean of Students, if the behavior is considered a violation of the </w:t>
      </w:r>
      <w:hyperlink r:id="rId11" w:history="1">
        <w:r w:rsidRPr="00ED2B3D">
          <w:rPr>
            <w:rStyle w:val="Hyperlink"/>
            <w:rFonts w:ascii="Arial" w:eastAsia="Times New Roman" w:hAnsi="Arial" w:cs="Arial"/>
            <w:sz w:val="24"/>
            <w:szCs w:val="24"/>
          </w:rPr>
          <w:t>Code of Student Conduct</w:t>
        </w:r>
      </w:hyperlink>
      <w:r w:rsidRPr="00BA1B0B">
        <w:rPr>
          <w:rFonts w:ascii="Arial" w:eastAsia="Times New Roman" w:hAnsi="Arial" w:cs="Arial"/>
          <w:sz w:val="24"/>
          <w:szCs w:val="24"/>
        </w:rPr>
        <w:t>;</w:t>
      </w:r>
    </w:p>
    <w:p w14:paraId="0F60F7DD" w14:textId="77777777" w:rsidR="0058207E" w:rsidRPr="00BA1B0B" w:rsidRDefault="0058207E" w:rsidP="0058207E">
      <w:pPr>
        <w:tabs>
          <w:tab w:val="left" w:pos="1080"/>
          <w:tab w:val="left" w:pos="2880"/>
          <w:tab w:val="left" w:pos="5040"/>
        </w:tabs>
        <w:spacing w:after="0" w:line="240" w:lineRule="auto"/>
        <w:ind w:left="2160" w:hanging="360"/>
        <w:rPr>
          <w:rFonts w:ascii="Arial" w:eastAsia="Times New Roman" w:hAnsi="Arial" w:cs="Arial"/>
          <w:sz w:val="24"/>
          <w:szCs w:val="24"/>
        </w:rPr>
      </w:pPr>
    </w:p>
    <w:p w14:paraId="16119A1A" w14:textId="2EB6AB70"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refer the case to the academic unit where the concern originated if it is assessed to be a classroom management </w:t>
      </w:r>
      <w:proofErr w:type="gramStart"/>
      <w:r w:rsidRPr="00BA1B0B">
        <w:rPr>
          <w:rFonts w:ascii="Arial" w:eastAsia="Times New Roman" w:hAnsi="Arial" w:cs="Arial"/>
          <w:sz w:val="24"/>
          <w:szCs w:val="24"/>
        </w:rPr>
        <w:t>case;</w:t>
      </w:r>
      <w:proofErr w:type="gramEnd"/>
      <w:r w:rsidRPr="00BA1B0B">
        <w:rPr>
          <w:rFonts w:ascii="Arial" w:eastAsia="Times New Roman" w:hAnsi="Arial" w:cs="Arial"/>
          <w:sz w:val="24"/>
          <w:szCs w:val="24"/>
        </w:rPr>
        <w:tab/>
      </w:r>
    </w:p>
    <w:p w14:paraId="6E461780" w14:textId="77777777" w:rsidR="0058207E" w:rsidRPr="00BA1B0B" w:rsidRDefault="0058207E" w:rsidP="00BA1B0B">
      <w:pPr>
        <w:spacing w:after="0" w:line="240" w:lineRule="auto"/>
        <w:rPr>
          <w:rFonts w:ascii="Arial" w:hAnsi="Arial"/>
          <w:sz w:val="24"/>
        </w:rPr>
      </w:pPr>
    </w:p>
    <w:p w14:paraId="12006E95" w14:textId="77777777"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refer to the Counseling </w:t>
      </w:r>
      <w:proofErr w:type="gramStart"/>
      <w:r w:rsidRPr="00BA1B0B">
        <w:rPr>
          <w:rFonts w:ascii="Arial" w:eastAsia="Times New Roman" w:hAnsi="Arial" w:cs="Arial"/>
          <w:sz w:val="24"/>
          <w:szCs w:val="24"/>
        </w:rPr>
        <w:t>Center;</w:t>
      </w:r>
      <w:proofErr w:type="gramEnd"/>
    </w:p>
    <w:p w14:paraId="359EFEF4" w14:textId="77777777" w:rsidR="0058207E" w:rsidRPr="00BA1B0B" w:rsidRDefault="0058207E" w:rsidP="0058207E">
      <w:pPr>
        <w:pStyle w:val="ListParagraph"/>
        <w:rPr>
          <w:rFonts w:ascii="Arial" w:eastAsia="Times New Roman" w:hAnsi="Arial" w:cs="Arial"/>
          <w:sz w:val="24"/>
          <w:szCs w:val="24"/>
        </w:rPr>
      </w:pPr>
    </w:p>
    <w:p w14:paraId="2FA7B2A7" w14:textId="303B1338"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refer to </w:t>
      </w:r>
      <w:r w:rsidR="00B41130" w:rsidRPr="00BA1B0B">
        <w:rPr>
          <w:rFonts w:ascii="Arial" w:eastAsia="Times New Roman" w:hAnsi="Arial" w:cs="Arial"/>
          <w:sz w:val="24"/>
          <w:szCs w:val="24"/>
        </w:rPr>
        <w:t xml:space="preserve">the </w:t>
      </w:r>
      <w:r w:rsidRPr="00BA1B0B">
        <w:rPr>
          <w:rFonts w:ascii="Arial" w:eastAsia="Times New Roman" w:hAnsi="Arial" w:cs="Arial"/>
          <w:sz w:val="24"/>
          <w:szCs w:val="24"/>
        </w:rPr>
        <w:t xml:space="preserve">Student Health </w:t>
      </w:r>
      <w:proofErr w:type="gramStart"/>
      <w:r w:rsidRPr="00BA1B0B">
        <w:rPr>
          <w:rFonts w:ascii="Arial" w:eastAsia="Times New Roman" w:hAnsi="Arial" w:cs="Arial"/>
          <w:sz w:val="24"/>
          <w:szCs w:val="24"/>
        </w:rPr>
        <w:t>Center;</w:t>
      </w:r>
      <w:proofErr w:type="gramEnd"/>
    </w:p>
    <w:p w14:paraId="4F7D8C9B" w14:textId="77777777" w:rsidR="0058207E" w:rsidRPr="00BA1B0B" w:rsidRDefault="0058207E" w:rsidP="0058207E">
      <w:pPr>
        <w:pStyle w:val="ListParagraph"/>
        <w:rPr>
          <w:rFonts w:ascii="Arial" w:eastAsia="Times New Roman" w:hAnsi="Arial" w:cs="Arial"/>
          <w:sz w:val="24"/>
          <w:szCs w:val="24"/>
        </w:rPr>
      </w:pPr>
    </w:p>
    <w:p w14:paraId="1E87EB48" w14:textId="7FD13F49"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refer to </w:t>
      </w:r>
      <w:r w:rsidR="00B41130" w:rsidRPr="00BA1B0B">
        <w:rPr>
          <w:rFonts w:ascii="Arial" w:eastAsia="Times New Roman" w:hAnsi="Arial" w:cs="Arial"/>
          <w:sz w:val="24"/>
          <w:szCs w:val="24"/>
        </w:rPr>
        <w:t xml:space="preserve">the </w:t>
      </w:r>
      <w:r w:rsidRPr="00BA1B0B">
        <w:rPr>
          <w:rFonts w:ascii="Arial" w:eastAsia="Times New Roman" w:hAnsi="Arial" w:cs="Arial"/>
          <w:sz w:val="24"/>
          <w:szCs w:val="24"/>
        </w:rPr>
        <w:t xml:space="preserve">Office of Disability </w:t>
      </w:r>
      <w:proofErr w:type="gramStart"/>
      <w:r w:rsidRPr="00BA1B0B">
        <w:rPr>
          <w:rFonts w:ascii="Arial" w:eastAsia="Times New Roman" w:hAnsi="Arial" w:cs="Arial"/>
          <w:sz w:val="24"/>
          <w:szCs w:val="24"/>
        </w:rPr>
        <w:t>Services;</w:t>
      </w:r>
      <w:proofErr w:type="gramEnd"/>
    </w:p>
    <w:p w14:paraId="5F59DBE2" w14:textId="77777777" w:rsidR="0058207E" w:rsidRPr="00BA1B0B" w:rsidRDefault="0058207E" w:rsidP="0058207E">
      <w:pPr>
        <w:pStyle w:val="ListParagraph"/>
        <w:rPr>
          <w:rFonts w:ascii="Arial" w:eastAsia="Times New Roman" w:hAnsi="Arial" w:cs="Arial"/>
          <w:sz w:val="24"/>
          <w:szCs w:val="24"/>
        </w:rPr>
      </w:pPr>
    </w:p>
    <w:p w14:paraId="155545D2" w14:textId="30DBC367"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recommend university housing staff </w:t>
      </w:r>
      <w:r w:rsidR="007E08E3" w:rsidRPr="00BA1B0B">
        <w:rPr>
          <w:rFonts w:ascii="Arial" w:eastAsia="Times New Roman" w:hAnsi="Arial" w:cs="Arial"/>
          <w:sz w:val="24"/>
          <w:szCs w:val="24"/>
        </w:rPr>
        <w:t xml:space="preserve">meet with the </w:t>
      </w:r>
      <w:proofErr w:type="gramStart"/>
      <w:r w:rsidRPr="00BA1B0B">
        <w:rPr>
          <w:rFonts w:ascii="Arial" w:eastAsia="Times New Roman" w:hAnsi="Arial" w:cs="Arial"/>
          <w:sz w:val="24"/>
          <w:szCs w:val="24"/>
        </w:rPr>
        <w:t>student;</w:t>
      </w:r>
      <w:proofErr w:type="gramEnd"/>
    </w:p>
    <w:p w14:paraId="03643F2B" w14:textId="77777777" w:rsidR="0058207E" w:rsidRPr="00BA1B0B" w:rsidRDefault="0058207E" w:rsidP="0058207E">
      <w:pPr>
        <w:pStyle w:val="ListParagraph"/>
        <w:rPr>
          <w:rFonts w:ascii="Arial" w:eastAsia="Times New Roman" w:hAnsi="Arial" w:cs="Arial"/>
          <w:sz w:val="24"/>
          <w:szCs w:val="24"/>
        </w:rPr>
      </w:pPr>
    </w:p>
    <w:p w14:paraId="37D7F8BD" w14:textId="372ED62C"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recommend </w:t>
      </w:r>
      <w:r w:rsidR="001D0755">
        <w:rPr>
          <w:rFonts w:ascii="Arial" w:eastAsia="Times New Roman" w:hAnsi="Arial" w:cs="Arial"/>
          <w:sz w:val="24"/>
          <w:szCs w:val="24"/>
        </w:rPr>
        <w:t>UPD</w:t>
      </w:r>
      <w:r w:rsidRPr="00BA1B0B">
        <w:rPr>
          <w:rFonts w:ascii="Arial" w:eastAsia="Times New Roman" w:hAnsi="Arial" w:cs="Arial"/>
          <w:sz w:val="24"/>
          <w:szCs w:val="24"/>
        </w:rPr>
        <w:t xml:space="preserve"> action (e.g.</w:t>
      </w:r>
      <w:r w:rsidR="00ED2B3D">
        <w:rPr>
          <w:rFonts w:ascii="Arial" w:eastAsia="Times New Roman" w:hAnsi="Arial" w:cs="Arial"/>
          <w:sz w:val="24"/>
          <w:szCs w:val="24"/>
        </w:rPr>
        <w:t>,</w:t>
      </w:r>
      <w:r w:rsidRPr="00BA1B0B">
        <w:rPr>
          <w:rFonts w:ascii="Arial" w:eastAsia="Times New Roman" w:hAnsi="Arial" w:cs="Arial"/>
          <w:sz w:val="24"/>
          <w:szCs w:val="24"/>
        </w:rPr>
        <w:t xml:space="preserve"> civil standby, welfare check</w:t>
      </w:r>
      <w:r w:rsidR="00ED2B3D">
        <w:rPr>
          <w:rFonts w:ascii="Arial" w:eastAsia="Times New Roman" w:hAnsi="Arial" w:cs="Arial"/>
          <w:sz w:val="24"/>
          <w:szCs w:val="24"/>
        </w:rPr>
        <w:t>,</w:t>
      </w:r>
      <w:r w:rsidRPr="00BA1B0B">
        <w:rPr>
          <w:rFonts w:ascii="Arial" w:eastAsia="Times New Roman" w:hAnsi="Arial" w:cs="Arial"/>
          <w:sz w:val="24"/>
          <w:szCs w:val="24"/>
        </w:rPr>
        <w:t xml:space="preserve"> and criminal trespass warning</w:t>
      </w:r>
      <w:proofErr w:type="gramStart"/>
      <w:r w:rsidRPr="00BA1B0B">
        <w:rPr>
          <w:rFonts w:ascii="Arial" w:eastAsia="Times New Roman" w:hAnsi="Arial" w:cs="Arial"/>
          <w:sz w:val="24"/>
          <w:szCs w:val="24"/>
        </w:rPr>
        <w:t>);</w:t>
      </w:r>
      <w:proofErr w:type="gramEnd"/>
    </w:p>
    <w:p w14:paraId="736E3343" w14:textId="77777777" w:rsidR="0058207E" w:rsidRPr="00BA1B0B" w:rsidRDefault="0058207E" w:rsidP="0058207E">
      <w:pPr>
        <w:pStyle w:val="ListParagraph"/>
        <w:rPr>
          <w:rFonts w:ascii="Arial" w:eastAsia="Times New Roman" w:hAnsi="Arial" w:cs="Arial"/>
          <w:sz w:val="24"/>
          <w:szCs w:val="24"/>
        </w:rPr>
      </w:pPr>
    </w:p>
    <w:p w14:paraId="65B191EA" w14:textId="4AD09249"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recommend withdrawal from </w:t>
      </w:r>
      <w:r w:rsidR="007E08E3" w:rsidRPr="00BA1B0B">
        <w:rPr>
          <w:rFonts w:ascii="Arial" w:eastAsia="Times New Roman" w:hAnsi="Arial" w:cs="Arial"/>
          <w:sz w:val="24"/>
          <w:szCs w:val="24"/>
        </w:rPr>
        <w:t xml:space="preserve">the </w:t>
      </w:r>
      <w:r w:rsidRPr="00BA1B0B">
        <w:rPr>
          <w:rFonts w:ascii="Arial" w:eastAsia="Times New Roman" w:hAnsi="Arial" w:cs="Arial"/>
          <w:sz w:val="24"/>
          <w:szCs w:val="24"/>
        </w:rPr>
        <w:t xml:space="preserve">university due to health or safety </w:t>
      </w:r>
      <w:proofErr w:type="gramStart"/>
      <w:r w:rsidRPr="00BA1B0B">
        <w:rPr>
          <w:rFonts w:ascii="Arial" w:eastAsia="Times New Roman" w:hAnsi="Arial" w:cs="Arial"/>
          <w:sz w:val="24"/>
          <w:szCs w:val="24"/>
        </w:rPr>
        <w:t>concerns;</w:t>
      </w:r>
      <w:proofErr w:type="gramEnd"/>
    </w:p>
    <w:p w14:paraId="6837B285" w14:textId="77777777" w:rsidR="0058207E" w:rsidRPr="00BA1B0B" w:rsidRDefault="0058207E" w:rsidP="0058207E">
      <w:pPr>
        <w:pStyle w:val="ListParagraph"/>
        <w:rPr>
          <w:rFonts w:ascii="Arial" w:eastAsia="Times New Roman" w:hAnsi="Arial" w:cs="Arial"/>
          <w:sz w:val="24"/>
          <w:szCs w:val="24"/>
        </w:rPr>
      </w:pPr>
    </w:p>
    <w:p w14:paraId="3BC88377" w14:textId="2D7AC718"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recommend interim suspension from </w:t>
      </w:r>
      <w:r w:rsidR="007E08E3" w:rsidRPr="00BA1B0B">
        <w:rPr>
          <w:rFonts w:ascii="Arial" w:eastAsia="Times New Roman" w:hAnsi="Arial" w:cs="Arial"/>
          <w:sz w:val="24"/>
          <w:szCs w:val="24"/>
        </w:rPr>
        <w:t xml:space="preserve">the </w:t>
      </w:r>
      <w:r w:rsidRPr="00BA1B0B">
        <w:rPr>
          <w:rFonts w:ascii="Arial" w:eastAsia="Times New Roman" w:hAnsi="Arial" w:cs="Arial"/>
          <w:sz w:val="24"/>
          <w:szCs w:val="24"/>
        </w:rPr>
        <w:t>university; or</w:t>
      </w:r>
    </w:p>
    <w:p w14:paraId="16683C55" w14:textId="77777777" w:rsidR="0058207E" w:rsidRPr="00BA1B0B" w:rsidRDefault="0058207E" w:rsidP="0058207E">
      <w:pPr>
        <w:pStyle w:val="ListParagraph"/>
        <w:rPr>
          <w:rFonts w:ascii="Arial" w:eastAsia="Times New Roman" w:hAnsi="Arial" w:cs="Arial"/>
          <w:sz w:val="24"/>
          <w:szCs w:val="24"/>
        </w:rPr>
      </w:pPr>
    </w:p>
    <w:p w14:paraId="118E82E7" w14:textId="68796264" w:rsidR="0058207E" w:rsidRPr="00BA1B0B" w:rsidRDefault="0058207E" w:rsidP="0058207E">
      <w:pPr>
        <w:pStyle w:val="ListParagraph"/>
        <w:numPr>
          <w:ilvl w:val="1"/>
          <w:numId w:val="9"/>
        </w:numPr>
        <w:tabs>
          <w:tab w:val="left" w:pos="1080"/>
          <w:tab w:val="left" w:pos="2880"/>
          <w:tab w:val="left" w:pos="5040"/>
        </w:tabs>
        <w:ind w:left="1800"/>
        <w:rPr>
          <w:rFonts w:ascii="Arial" w:eastAsia="Times New Roman" w:hAnsi="Arial" w:cs="Arial"/>
          <w:sz w:val="24"/>
          <w:szCs w:val="24"/>
        </w:rPr>
      </w:pPr>
      <w:r w:rsidRPr="00BA1B0B">
        <w:rPr>
          <w:rFonts w:ascii="Arial" w:eastAsia="Times New Roman" w:hAnsi="Arial" w:cs="Arial"/>
          <w:sz w:val="24"/>
          <w:szCs w:val="24"/>
        </w:rPr>
        <w:t xml:space="preserve">recommend canceling </w:t>
      </w:r>
      <w:r w:rsidR="007E08E3" w:rsidRPr="00BA1B0B">
        <w:rPr>
          <w:rFonts w:ascii="Arial" w:eastAsia="Times New Roman" w:hAnsi="Arial" w:cs="Arial"/>
          <w:sz w:val="24"/>
          <w:szCs w:val="24"/>
        </w:rPr>
        <w:t xml:space="preserve">the student’s </w:t>
      </w:r>
      <w:r w:rsidRPr="00BA1B0B">
        <w:rPr>
          <w:rFonts w:ascii="Arial" w:eastAsia="Times New Roman" w:hAnsi="Arial" w:cs="Arial"/>
          <w:sz w:val="24"/>
          <w:szCs w:val="24"/>
        </w:rPr>
        <w:t>housing contract.</w:t>
      </w:r>
    </w:p>
    <w:p w14:paraId="7E5E714A" w14:textId="0CFC3B58" w:rsidR="0058207E" w:rsidRPr="00BA1B0B" w:rsidRDefault="0058207E" w:rsidP="00D309C4">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1F1A63B8" w14:textId="1B911598" w:rsidR="00806BFE" w:rsidRDefault="00806BFE" w:rsidP="00110BB5">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04.06</w:t>
      </w:r>
      <w:r w:rsidRPr="00BA1B0B">
        <w:rPr>
          <w:rFonts w:ascii="Arial" w:eastAsia="Times New Roman" w:hAnsi="Arial" w:cs="Arial"/>
          <w:sz w:val="24"/>
          <w:szCs w:val="24"/>
        </w:rPr>
        <w:tab/>
        <w:t>Recommended departmental courses of action will be carried out only through appropriate administrative channels.</w:t>
      </w:r>
    </w:p>
    <w:p w14:paraId="27F63339" w14:textId="77777777" w:rsidR="00ED24A8" w:rsidRPr="00BA1B0B" w:rsidRDefault="00ED24A8" w:rsidP="00110BB5">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52704F87" w14:textId="0E1C22A4" w:rsidR="00806BFE" w:rsidRPr="00BA1B0B" w:rsidRDefault="00806BFE" w:rsidP="000A4C6A">
      <w:pPr>
        <w:tabs>
          <w:tab w:val="left" w:pos="720"/>
          <w:tab w:val="left" w:pos="108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04.07</w:t>
      </w:r>
      <w:r w:rsidRPr="00BA1B0B">
        <w:rPr>
          <w:rFonts w:ascii="Arial" w:eastAsia="Times New Roman" w:hAnsi="Arial" w:cs="Arial"/>
          <w:sz w:val="24"/>
          <w:szCs w:val="24"/>
        </w:rPr>
        <w:tab/>
        <w:t>Courses of action recommended to departments are for consultation only. They are not binding and do not carry the force of university policy.</w:t>
      </w:r>
    </w:p>
    <w:p w14:paraId="39A7C509"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264C9F7A" w14:textId="5CDBA8C6" w:rsidR="00806BFE" w:rsidRDefault="00806BFE" w:rsidP="00ED2B3D">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lastRenderedPageBreak/>
        <w:t>04.08</w:t>
      </w:r>
      <w:r w:rsidRPr="00BA1B0B">
        <w:rPr>
          <w:rFonts w:ascii="Arial" w:eastAsia="Times New Roman" w:hAnsi="Arial" w:cs="Arial"/>
          <w:sz w:val="24"/>
          <w:szCs w:val="24"/>
        </w:rPr>
        <w:tab/>
        <w:t>Following a case management situation and subsequent recommendation,</w:t>
      </w:r>
      <w:r w:rsidR="00DA2697" w:rsidRPr="00BA1B0B">
        <w:rPr>
          <w:rFonts w:ascii="Arial" w:eastAsia="Times New Roman" w:hAnsi="Arial" w:cs="Arial"/>
          <w:sz w:val="24"/>
          <w:szCs w:val="24"/>
        </w:rPr>
        <w:t xml:space="preserve"> the Student Behavior Assessment Team</w:t>
      </w:r>
      <w:r w:rsidRPr="00BA1B0B">
        <w:rPr>
          <w:rFonts w:ascii="Arial" w:eastAsia="Times New Roman" w:hAnsi="Arial" w:cs="Arial"/>
          <w:sz w:val="24"/>
          <w:szCs w:val="24"/>
        </w:rPr>
        <w:t xml:space="preserve"> will meet to debrief and evaluate the outcome of the situation.</w:t>
      </w:r>
    </w:p>
    <w:p w14:paraId="71E698B5" w14:textId="77777777" w:rsidR="00682E03" w:rsidRPr="00BA1B0B" w:rsidRDefault="00682E03" w:rsidP="00ED2B3D">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648ECB62" w14:textId="77777777" w:rsidR="00806BFE" w:rsidRPr="00BA1B0B" w:rsidRDefault="00806BFE" w:rsidP="00233D92">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A1B0B">
        <w:rPr>
          <w:rFonts w:ascii="Arial" w:eastAsia="Times New Roman" w:hAnsi="Arial" w:cs="Arial"/>
          <w:b/>
          <w:sz w:val="24"/>
          <w:szCs w:val="24"/>
        </w:rPr>
        <w:t>05.</w:t>
      </w:r>
      <w:r w:rsidRPr="00BA1B0B">
        <w:rPr>
          <w:rFonts w:ascii="Arial" w:eastAsia="Times New Roman" w:hAnsi="Arial" w:cs="Arial"/>
          <w:b/>
          <w:sz w:val="24"/>
          <w:szCs w:val="24"/>
        </w:rPr>
        <w:tab/>
        <w:t>CASE INFORMATION AND CONFIDENTIALITY PROCEDURES</w:t>
      </w:r>
    </w:p>
    <w:p w14:paraId="551D540E"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612E74AD" w14:textId="56CDF020" w:rsidR="00806BFE" w:rsidRPr="00BA1B0B" w:rsidRDefault="00806BFE" w:rsidP="00D309C4">
      <w:pPr>
        <w:tabs>
          <w:tab w:val="left" w:pos="72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05.01</w:t>
      </w:r>
      <w:r w:rsidRPr="00BA1B0B">
        <w:rPr>
          <w:rFonts w:ascii="Arial" w:eastAsia="Times New Roman" w:hAnsi="Arial" w:cs="Arial"/>
          <w:sz w:val="24"/>
          <w:szCs w:val="24"/>
        </w:rPr>
        <w:tab/>
        <w:t>Members of</w:t>
      </w:r>
      <w:r w:rsidR="003E5081" w:rsidRPr="00BA1B0B">
        <w:rPr>
          <w:rFonts w:ascii="Arial" w:eastAsia="Times New Roman" w:hAnsi="Arial" w:cs="Arial"/>
          <w:sz w:val="24"/>
          <w:szCs w:val="24"/>
        </w:rPr>
        <w:t xml:space="preserve"> the Student Behavior Assessment Team</w:t>
      </w:r>
      <w:r w:rsidR="008D0FB7" w:rsidRPr="00BA1B0B">
        <w:rPr>
          <w:rFonts w:ascii="Arial" w:eastAsia="Times New Roman" w:hAnsi="Arial" w:cs="Arial"/>
          <w:sz w:val="24"/>
          <w:szCs w:val="24"/>
        </w:rPr>
        <w:t xml:space="preserve"> </w:t>
      </w:r>
      <w:r w:rsidRPr="00BA1B0B">
        <w:rPr>
          <w:rFonts w:ascii="Arial" w:eastAsia="Times New Roman" w:hAnsi="Arial" w:cs="Arial"/>
          <w:sz w:val="24"/>
          <w:szCs w:val="24"/>
        </w:rPr>
        <w:t xml:space="preserve">may provide each other or </w:t>
      </w:r>
      <w:r w:rsidR="00694B39" w:rsidRPr="00BA1B0B">
        <w:rPr>
          <w:rFonts w:ascii="Arial" w:eastAsia="Times New Roman" w:hAnsi="Arial" w:cs="Arial"/>
          <w:sz w:val="24"/>
          <w:szCs w:val="24"/>
        </w:rPr>
        <w:t>campus community members</w:t>
      </w:r>
      <w:r w:rsidRPr="00BA1B0B">
        <w:rPr>
          <w:rFonts w:ascii="Arial" w:eastAsia="Times New Roman" w:hAnsi="Arial" w:cs="Arial"/>
          <w:sz w:val="24"/>
          <w:szCs w:val="24"/>
        </w:rPr>
        <w:t xml:space="preserve"> involved in a particular case, or outside parties in connection with the situation, with information as is necessary to protect the health, safety, and privacy of the student or other persons and to generate a recommendation for a course of action in accordance with applicable legal and professional standards of confidentiality and with </w:t>
      </w:r>
      <w:hyperlink r:id="rId12" w:history="1">
        <w:r w:rsidRPr="00DE1552">
          <w:rPr>
            <w:rFonts w:ascii="Arial" w:eastAsia="Times New Roman" w:hAnsi="Arial" w:cs="Arial"/>
            <w:color w:val="0000FF"/>
            <w:sz w:val="24"/>
            <w:szCs w:val="24"/>
            <w:u w:val="single"/>
          </w:rPr>
          <w:t>UPPS No. 01.04.30</w:t>
        </w:r>
      </w:hyperlink>
      <w:r w:rsidRPr="00BA1B0B">
        <w:rPr>
          <w:rFonts w:ascii="Arial" w:eastAsia="Times New Roman" w:hAnsi="Arial" w:cs="Arial"/>
          <w:sz w:val="24"/>
          <w:szCs w:val="24"/>
        </w:rPr>
        <w:t xml:space="preserve">, Release of Information Pursuant to the Texas Public Information Act and </w:t>
      </w:r>
      <w:hyperlink r:id="rId13" w:history="1">
        <w:r w:rsidRPr="00DE1552">
          <w:rPr>
            <w:rFonts w:ascii="Arial" w:eastAsia="Times New Roman" w:hAnsi="Arial" w:cs="Arial"/>
            <w:color w:val="0000FF"/>
            <w:sz w:val="24"/>
            <w:szCs w:val="24"/>
            <w:u w:val="single"/>
          </w:rPr>
          <w:t>UPPS No.</w:t>
        </w:r>
        <w:r w:rsidR="00ED2B3D" w:rsidRPr="00DE1552">
          <w:rPr>
            <w:rFonts w:ascii="Arial" w:eastAsia="Times New Roman" w:hAnsi="Arial" w:cs="Arial"/>
            <w:color w:val="0000FF"/>
            <w:sz w:val="24"/>
            <w:szCs w:val="24"/>
            <w:u w:val="single"/>
          </w:rPr>
          <w:t xml:space="preserve"> </w:t>
        </w:r>
        <w:r w:rsidRPr="00DE1552">
          <w:rPr>
            <w:rFonts w:ascii="Arial" w:eastAsia="Times New Roman" w:hAnsi="Arial" w:cs="Arial"/>
            <w:color w:val="0000FF"/>
            <w:sz w:val="24"/>
            <w:szCs w:val="24"/>
            <w:u w:val="single"/>
          </w:rPr>
          <w:t>01.04.31</w:t>
        </w:r>
      </w:hyperlink>
      <w:r w:rsidRPr="00BA1B0B">
        <w:rPr>
          <w:rFonts w:ascii="Arial" w:eastAsia="Times New Roman" w:hAnsi="Arial" w:cs="Arial"/>
          <w:sz w:val="24"/>
          <w:szCs w:val="24"/>
        </w:rPr>
        <w:t>, Access to Student Records Pursuant to the Family Educational Rights Act and Privacy Act of 1974.</w:t>
      </w:r>
    </w:p>
    <w:p w14:paraId="4E3EF7A6" w14:textId="77777777" w:rsidR="00806BFE" w:rsidRPr="00BA1B0B" w:rsidRDefault="00806BFE" w:rsidP="00D309C4">
      <w:pPr>
        <w:tabs>
          <w:tab w:val="left" w:pos="720"/>
          <w:tab w:val="left" w:pos="2160"/>
          <w:tab w:val="left" w:pos="2880"/>
          <w:tab w:val="left" w:pos="5040"/>
        </w:tabs>
        <w:spacing w:after="0" w:line="240" w:lineRule="auto"/>
        <w:ind w:left="1440" w:hanging="720"/>
        <w:rPr>
          <w:rFonts w:ascii="Arial" w:eastAsia="Times New Roman" w:hAnsi="Arial" w:cs="Arial"/>
          <w:sz w:val="24"/>
          <w:szCs w:val="24"/>
        </w:rPr>
      </w:pPr>
    </w:p>
    <w:p w14:paraId="60AF7D3C" w14:textId="3C015E1E" w:rsidR="00806BFE" w:rsidRPr="00BA1B0B" w:rsidRDefault="00806BFE" w:rsidP="00D309C4">
      <w:pPr>
        <w:tabs>
          <w:tab w:val="left" w:pos="72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05.02</w:t>
      </w:r>
      <w:r w:rsidRPr="00BA1B0B">
        <w:rPr>
          <w:rFonts w:ascii="Arial" w:eastAsia="Times New Roman" w:hAnsi="Arial" w:cs="Arial"/>
          <w:sz w:val="24"/>
          <w:szCs w:val="24"/>
        </w:rPr>
        <w:tab/>
        <w:t xml:space="preserve">If the student involved in harmful, threatening, or disruptive </w:t>
      </w:r>
      <w:r w:rsidR="00BA1B0B">
        <w:rPr>
          <w:rFonts w:ascii="Arial" w:eastAsia="Times New Roman" w:hAnsi="Arial" w:cs="Arial"/>
          <w:sz w:val="24"/>
          <w:szCs w:val="24"/>
        </w:rPr>
        <w:t>conduct</w:t>
      </w:r>
      <w:r w:rsidRPr="00BA1B0B">
        <w:rPr>
          <w:rFonts w:ascii="Arial" w:eastAsia="Times New Roman" w:hAnsi="Arial" w:cs="Arial"/>
          <w:sz w:val="24"/>
          <w:szCs w:val="24"/>
        </w:rPr>
        <w:t xml:space="preserve"> is already a client of the Counseling Center or a patient of the Student Health Center</w:t>
      </w:r>
      <w:r w:rsidR="006F417E" w:rsidRPr="00BA1B0B">
        <w:rPr>
          <w:rFonts w:ascii="Arial" w:eastAsia="Times New Roman" w:hAnsi="Arial" w:cs="Arial"/>
          <w:sz w:val="24"/>
          <w:szCs w:val="24"/>
        </w:rPr>
        <w:t xml:space="preserve"> </w:t>
      </w:r>
      <w:bookmarkStart w:id="4" w:name="_Hlk9933969"/>
      <w:r w:rsidR="006F417E" w:rsidRPr="00BA1B0B">
        <w:rPr>
          <w:rFonts w:ascii="Arial" w:eastAsia="Times New Roman" w:hAnsi="Arial" w:cs="Arial"/>
          <w:sz w:val="24"/>
          <w:szCs w:val="24"/>
        </w:rPr>
        <w:t>or a student registered with the Office of Disability Services</w:t>
      </w:r>
      <w:bookmarkEnd w:id="4"/>
      <w:r w:rsidRPr="00BA1B0B">
        <w:rPr>
          <w:rFonts w:ascii="Arial" w:eastAsia="Times New Roman" w:hAnsi="Arial" w:cs="Arial"/>
          <w:sz w:val="24"/>
          <w:szCs w:val="24"/>
        </w:rPr>
        <w:t>, information about that student’s relationship may only be obtained by</w:t>
      </w:r>
      <w:r w:rsidR="003E5081" w:rsidRPr="00BA1B0B">
        <w:rPr>
          <w:rFonts w:ascii="Arial" w:eastAsia="Times New Roman" w:hAnsi="Arial" w:cs="Arial"/>
          <w:sz w:val="24"/>
          <w:szCs w:val="24"/>
        </w:rPr>
        <w:t xml:space="preserve"> the Student Behavior Assessment Team</w:t>
      </w:r>
      <w:r w:rsidR="008D0FB7" w:rsidRPr="00BA1B0B">
        <w:rPr>
          <w:rFonts w:ascii="Arial" w:eastAsia="Times New Roman" w:hAnsi="Arial" w:cs="Arial"/>
          <w:sz w:val="24"/>
          <w:szCs w:val="24"/>
        </w:rPr>
        <w:t xml:space="preserve"> </w:t>
      </w:r>
      <w:r w:rsidRPr="00BA1B0B">
        <w:rPr>
          <w:rFonts w:ascii="Arial" w:eastAsia="Times New Roman" w:hAnsi="Arial" w:cs="Arial"/>
          <w:sz w:val="24"/>
          <w:szCs w:val="24"/>
        </w:rPr>
        <w:t xml:space="preserve">from those </w:t>
      </w:r>
      <w:r w:rsidR="006F417E" w:rsidRPr="00BA1B0B">
        <w:rPr>
          <w:rFonts w:ascii="Arial" w:eastAsia="Times New Roman" w:hAnsi="Arial" w:cs="Arial"/>
          <w:sz w:val="24"/>
          <w:szCs w:val="24"/>
        </w:rPr>
        <w:t>departments</w:t>
      </w:r>
      <w:r w:rsidRPr="00BA1B0B">
        <w:rPr>
          <w:rFonts w:ascii="Arial" w:eastAsia="Times New Roman" w:hAnsi="Arial" w:cs="Arial"/>
          <w:sz w:val="24"/>
          <w:szCs w:val="24"/>
        </w:rPr>
        <w:t xml:space="preserve"> with written authorization of the student in question or in accord</w:t>
      </w:r>
      <w:r w:rsidR="00D42D46" w:rsidRPr="00BA1B0B">
        <w:rPr>
          <w:rFonts w:ascii="Arial" w:eastAsia="Times New Roman" w:hAnsi="Arial" w:cs="Arial"/>
          <w:sz w:val="24"/>
          <w:szCs w:val="24"/>
        </w:rPr>
        <w:t>ance</w:t>
      </w:r>
      <w:r w:rsidRPr="00BA1B0B">
        <w:rPr>
          <w:rFonts w:ascii="Arial" w:eastAsia="Times New Roman" w:hAnsi="Arial" w:cs="Arial"/>
          <w:sz w:val="24"/>
          <w:szCs w:val="24"/>
        </w:rPr>
        <w:t xml:space="preserve"> with federal and state law. Federal and state laws that govern the privacy and confidentiality of students’ health and mental health information and records include:</w:t>
      </w:r>
    </w:p>
    <w:p w14:paraId="47645025"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6E63841D" w14:textId="25380510" w:rsidR="00806BFE" w:rsidRPr="00BA1B0B" w:rsidRDefault="00821A57" w:rsidP="000A4C6A">
      <w:pPr>
        <w:numPr>
          <w:ilvl w:val="0"/>
          <w:numId w:val="1"/>
        </w:numPr>
        <w:tabs>
          <w:tab w:val="left" w:pos="720"/>
          <w:tab w:val="left" w:pos="1080"/>
          <w:tab w:val="left" w:pos="1440"/>
          <w:tab w:val="left" w:pos="2880"/>
          <w:tab w:val="left" w:pos="5040"/>
        </w:tabs>
        <w:spacing w:after="0" w:line="240" w:lineRule="auto"/>
        <w:rPr>
          <w:rFonts w:ascii="Arial" w:eastAsia="Times New Roman" w:hAnsi="Arial" w:cs="Arial"/>
          <w:sz w:val="24"/>
          <w:szCs w:val="24"/>
        </w:rPr>
      </w:pPr>
      <w:hyperlink r:id="rId14" w:history="1">
        <w:r w:rsidR="00806BFE" w:rsidRPr="00ED2B3D">
          <w:rPr>
            <w:rStyle w:val="Hyperlink"/>
            <w:rFonts w:ascii="Arial" w:eastAsia="Times New Roman" w:hAnsi="Arial" w:cs="Arial"/>
            <w:sz w:val="24"/>
            <w:szCs w:val="24"/>
          </w:rPr>
          <w:t>Health Insurance Portability and Accountability Act</w:t>
        </w:r>
      </w:hyperlink>
      <w:r w:rsidR="00806BFE" w:rsidRPr="00BA1B0B">
        <w:rPr>
          <w:rFonts w:ascii="Arial" w:eastAsia="Times New Roman" w:hAnsi="Arial" w:cs="Arial"/>
          <w:sz w:val="24"/>
          <w:szCs w:val="24"/>
        </w:rPr>
        <w:t xml:space="preserve"> (</w:t>
      </w:r>
      <w:r w:rsidR="00F469C0" w:rsidRPr="00BA1B0B">
        <w:rPr>
          <w:rFonts w:ascii="Arial" w:eastAsia="Times New Roman" w:hAnsi="Arial" w:cs="Arial"/>
          <w:sz w:val="24"/>
          <w:szCs w:val="24"/>
        </w:rPr>
        <w:t>f</w:t>
      </w:r>
      <w:r w:rsidR="00806BFE" w:rsidRPr="00BA1B0B">
        <w:rPr>
          <w:rFonts w:ascii="Arial" w:eastAsia="Times New Roman" w:hAnsi="Arial" w:cs="Arial"/>
          <w:sz w:val="24"/>
          <w:szCs w:val="24"/>
        </w:rPr>
        <w:t>ederal</w:t>
      </w:r>
      <w:proofErr w:type="gramStart"/>
      <w:r w:rsidR="00806BFE" w:rsidRPr="00BA1B0B">
        <w:rPr>
          <w:rFonts w:ascii="Arial" w:eastAsia="Times New Roman" w:hAnsi="Arial" w:cs="Arial"/>
          <w:sz w:val="24"/>
          <w:szCs w:val="24"/>
        </w:rPr>
        <w:t>)</w:t>
      </w:r>
      <w:r w:rsidR="00B03CDB" w:rsidRPr="00BA1B0B">
        <w:rPr>
          <w:rFonts w:ascii="Arial" w:eastAsia="Times New Roman" w:hAnsi="Arial" w:cs="Arial"/>
          <w:sz w:val="24"/>
          <w:szCs w:val="24"/>
        </w:rPr>
        <w:t>;</w:t>
      </w:r>
      <w:proofErr w:type="gramEnd"/>
    </w:p>
    <w:p w14:paraId="7AD04338" w14:textId="77777777" w:rsidR="00806BFE" w:rsidRPr="00BA1B0B" w:rsidRDefault="00806BFE" w:rsidP="000A4C6A">
      <w:pPr>
        <w:tabs>
          <w:tab w:val="left" w:pos="720"/>
          <w:tab w:val="left" w:pos="1080"/>
          <w:tab w:val="left" w:pos="1440"/>
          <w:tab w:val="left" w:pos="2880"/>
          <w:tab w:val="left" w:pos="5040"/>
        </w:tabs>
        <w:spacing w:after="0" w:line="240" w:lineRule="auto"/>
        <w:ind w:left="1800" w:hanging="360"/>
        <w:rPr>
          <w:rFonts w:ascii="Arial" w:eastAsia="Times New Roman" w:hAnsi="Arial" w:cs="Arial"/>
          <w:sz w:val="24"/>
          <w:szCs w:val="24"/>
        </w:rPr>
      </w:pPr>
    </w:p>
    <w:p w14:paraId="22AFB0C2" w14:textId="6E5E39BC" w:rsidR="00806BFE" w:rsidRPr="00BA1B0B" w:rsidRDefault="00821A57" w:rsidP="000A4C6A">
      <w:pPr>
        <w:numPr>
          <w:ilvl w:val="0"/>
          <w:numId w:val="1"/>
        </w:numPr>
        <w:tabs>
          <w:tab w:val="left" w:pos="720"/>
          <w:tab w:val="left" w:pos="1080"/>
          <w:tab w:val="left" w:pos="1440"/>
          <w:tab w:val="left" w:pos="2880"/>
          <w:tab w:val="left" w:pos="5040"/>
        </w:tabs>
        <w:spacing w:after="0" w:line="240" w:lineRule="auto"/>
        <w:rPr>
          <w:rFonts w:ascii="Arial" w:eastAsia="Times New Roman" w:hAnsi="Arial" w:cs="Arial"/>
          <w:sz w:val="24"/>
          <w:szCs w:val="24"/>
        </w:rPr>
      </w:pPr>
      <w:hyperlink r:id="rId15" w:history="1">
        <w:r w:rsidR="00806BFE" w:rsidRPr="00ED2B3D">
          <w:rPr>
            <w:rStyle w:val="Hyperlink"/>
            <w:rFonts w:ascii="Arial" w:eastAsia="Times New Roman" w:hAnsi="Arial" w:cs="Arial"/>
            <w:sz w:val="24"/>
            <w:szCs w:val="24"/>
          </w:rPr>
          <w:t>Psychologists Licensing Act</w:t>
        </w:r>
      </w:hyperlink>
      <w:r w:rsidR="00806BFE" w:rsidRPr="00BA1B0B">
        <w:rPr>
          <w:rFonts w:ascii="Arial" w:eastAsia="Times New Roman" w:hAnsi="Arial" w:cs="Arial"/>
          <w:sz w:val="24"/>
          <w:szCs w:val="24"/>
        </w:rPr>
        <w:t xml:space="preserve"> (Texas</w:t>
      </w:r>
      <w:proofErr w:type="gramStart"/>
      <w:r w:rsidR="00806BFE" w:rsidRPr="00BA1B0B">
        <w:rPr>
          <w:rFonts w:ascii="Arial" w:eastAsia="Times New Roman" w:hAnsi="Arial" w:cs="Arial"/>
          <w:sz w:val="24"/>
          <w:szCs w:val="24"/>
        </w:rPr>
        <w:t>)</w:t>
      </w:r>
      <w:r w:rsidR="00B03CDB" w:rsidRPr="00BA1B0B">
        <w:rPr>
          <w:rFonts w:ascii="Arial" w:eastAsia="Times New Roman" w:hAnsi="Arial" w:cs="Arial"/>
          <w:sz w:val="24"/>
          <w:szCs w:val="24"/>
        </w:rPr>
        <w:t>;</w:t>
      </w:r>
      <w:proofErr w:type="gramEnd"/>
    </w:p>
    <w:p w14:paraId="491CCE3B" w14:textId="77777777" w:rsidR="00806BFE" w:rsidRPr="00BA1B0B" w:rsidRDefault="00806BFE" w:rsidP="000A4C6A">
      <w:pPr>
        <w:tabs>
          <w:tab w:val="left" w:pos="720"/>
          <w:tab w:val="left" w:pos="1080"/>
          <w:tab w:val="left" w:pos="1440"/>
          <w:tab w:val="left" w:pos="2880"/>
          <w:tab w:val="left" w:pos="5040"/>
        </w:tabs>
        <w:spacing w:after="0" w:line="240" w:lineRule="auto"/>
        <w:ind w:left="1800" w:hanging="360"/>
        <w:rPr>
          <w:rFonts w:ascii="Arial" w:eastAsia="Times New Roman" w:hAnsi="Arial" w:cs="Arial"/>
          <w:sz w:val="24"/>
          <w:szCs w:val="24"/>
        </w:rPr>
      </w:pPr>
    </w:p>
    <w:p w14:paraId="71207969" w14:textId="28F34354" w:rsidR="00806BFE" w:rsidRPr="00BA1B0B" w:rsidRDefault="00821A57" w:rsidP="000A4C6A">
      <w:pPr>
        <w:numPr>
          <w:ilvl w:val="0"/>
          <w:numId w:val="1"/>
        </w:numPr>
        <w:tabs>
          <w:tab w:val="left" w:pos="720"/>
          <w:tab w:val="left" w:pos="1080"/>
          <w:tab w:val="left" w:pos="1440"/>
          <w:tab w:val="left" w:pos="2880"/>
          <w:tab w:val="left" w:pos="5040"/>
        </w:tabs>
        <w:spacing w:after="0" w:line="240" w:lineRule="auto"/>
        <w:rPr>
          <w:rFonts w:ascii="Arial" w:eastAsia="Times New Roman" w:hAnsi="Arial" w:cs="Arial"/>
          <w:sz w:val="24"/>
          <w:szCs w:val="24"/>
        </w:rPr>
      </w:pPr>
      <w:hyperlink r:id="rId16" w:history="1">
        <w:r w:rsidR="00806BFE" w:rsidRPr="00ED2B3D">
          <w:rPr>
            <w:rStyle w:val="Hyperlink"/>
            <w:rFonts w:ascii="Arial" w:eastAsia="Times New Roman" w:hAnsi="Arial" w:cs="Arial"/>
            <w:sz w:val="24"/>
            <w:szCs w:val="24"/>
          </w:rPr>
          <w:t>Texas Health and Safety Code, Title 7, Ch. 611</w:t>
        </w:r>
        <w:r w:rsidR="00B03CDB" w:rsidRPr="00ED2B3D">
          <w:rPr>
            <w:rStyle w:val="Hyperlink"/>
            <w:rFonts w:ascii="Arial" w:eastAsia="Times New Roman" w:hAnsi="Arial" w:cs="Arial"/>
            <w:sz w:val="24"/>
            <w:szCs w:val="24"/>
          </w:rPr>
          <w:t>,</w:t>
        </w:r>
        <w:r w:rsidR="00806BFE" w:rsidRPr="00ED2B3D">
          <w:rPr>
            <w:rStyle w:val="Hyperlink"/>
            <w:rFonts w:ascii="Arial" w:eastAsia="Times New Roman" w:hAnsi="Arial" w:cs="Arial"/>
            <w:sz w:val="24"/>
            <w:szCs w:val="24"/>
          </w:rPr>
          <w:t xml:space="preserve"> Mental Health Records</w:t>
        </w:r>
      </w:hyperlink>
      <w:r w:rsidR="00B03CDB" w:rsidRPr="00BA1B0B">
        <w:rPr>
          <w:rFonts w:ascii="Arial" w:eastAsia="Times New Roman" w:hAnsi="Arial" w:cs="Arial"/>
          <w:sz w:val="24"/>
          <w:szCs w:val="24"/>
        </w:rPr>
        <w:t>;</w:t>
      </w:r>
    </w:p>
    <w:p w14:paraId="05DE9208" w14:textId="77777777" w:rsidR="00806BFE" w:rsidRPr="00BA1B0B" w:rsidRDefault="00806BFE" w:rsidP="000A4C6A">
      <w:pPr>
        <w:tabs>
          <w:tab w:val="left" w:pos="720"/>
          <w:tab w:val="left" w:pos="1080"/>
          <w:tab w:val="left" w:pos="1440"/>
          <w:tab w:val="left" w:pos="2880"/>
          <w:tab w:val="left" w:pos="5040"/>
        </w:tabs>
        <w:spacing w:after="0" w:line="240" w:lineRule="auto"/>
        <w:ind w:left="1800" w:hanging="360"/>
        <w:rPr>
          <w:rFonts w:ascii="Arial" w:eastAsia="Times New Roman" w:hAnsi="Arial" w:cs="Arial"/>
          <w:sz w:val="24"/>
          <w:szCs w:val="24"/>
        </w:rPr>
      </w:pPr>
    </w:p>
    <w:p w14:paraId="4694EB23" w14:textId="4DE4DCB0" w:rsidR="00806BFE" w:rsidRPr="00BA1B0B" w:rsidRDefault="00821A57" w:rsidP="000A4C6A">
      <w:pPr>
        <w:numPr>
          <w:ilvl w:val="0"/>
          <w:numId w:val="1"/>
        </w:numPr>
        <w:tabs>
          <w:tab w:val="left" w:pos="720"/>
          <w:tab w:val="left" w:pos="1080"/>
          <w:tab w:val="left" w:pos="1440"/>
          <w:tab w:val="left" w:pos="2880"/>
          <w:tab w:val="left" w:pos="5040"/>
        </w:tabs>
        <w:spacing w:after="0" w:line="240" w:lineRule="auto"/>
        <w:rPr>
          <w:rFonts w:ascii="Arial" w:eastAsia="Times New Roman" w:hAnsi="Arial" w:cs="Arial"/>
          <w:sz w:val="24"/>
          <w:szCs w:val="24"/>
        </w:rPr>
      </w:pPr>
      <w:hyperlink r:id="rId17" w:history="1">
        <w:r w:rsidR="00806BFE" w:rsidRPr="00ED2B3D">
          <w:rPr>
            <w:rStyle w:val="Hyperlink"/>
            <w:rFonts w:ascii="Arial" w:eastAsia="Times New Roman" w:hAnsi="Arial" w:cs="Arial"/>
            <w:sz w:val="24"/>
            <w:szCs w:val="24"/>
          </w:rPr>
          <w:t>Texas Health and Safety Code, Title 2, Ch. 181</w:t>
        </w:r>
        <w:r w:rsidR="00B03CDB" w:rsidRPr="00ED2B3D">
          <w:rPr>
            <w:rStyle w:val="Hyperlink"/>
            <w:rFonts w:ascii="Arial" w:eastAsia="Times New Roman" w:hAnsi="Arial" w:cs="Arial"/>
            <w:sz w:val="24"/>
            <w:szCs w:val="24"/>
          </w:rPr>
          <w:t>,</w:t>
        </w:r>
        <w:r w:rsidR="00806BFE" w:rsidRPr="00ED2B3D">
          <w:rPr>
            <w:rStyle w:val="Hyperlink"/>
            <w:rFonts w:ascii="Arial" w:eastAsia="Times New Roman" w:hAnsi="Arial" w:cs="Arial"/>
            <w:sz w:val="24"/>
            <w:szCs w:val="24"/>
          </w:rPr>
          <w:t xml:space="preserve"> Medical Records Privacy</w:t>
        </w:r>
      </w:hyperlink>
      <w:r w:rsidR="00B03CDB" w:rsidRPr="00BA1B0B">
        <w:rPr>
          <w:rFonts w:ascii="Arial" w:eastAsia="Times New Roman" w:hAnsi="Arial" w:cs="Arial"/>
          <w:sz w:val="24"/>
          <w:szCs w:val="24"/>
        </w:rPr>
        <w:t xml:space="preserve">; </w:t>
      </w:r>
    </w:p>
    <w:p w14:paraId="5A0D7A53" w14:textId="77777777" w:rsidR="00806BFE" w:rsidRPr="00BA1B0B" w:rsidRDefault="00806BFE" w:rsidP="000A4C6A">
      <w:pPr>
        <w:tabs>
          <w:tab w:val="left" w:pos="720"/>
          <w:tab w:val="left" w:pos="2880"/>
        </w:tabs>
        <w:spacing w:after="0" w:line="240" w:lineRule="auto"/>
        <w:ind w:left="1800" w:hanging="360"/>
        <w:rPr>
          <w:rFonts w:ascii="Arial" w:eastAsia="Times New Roman" w:hAnsi="Arial" w:cs="Arial"/>
          <w:sz w:val="24"/>
          <w:szCs w:val="24"/>
        </w:rPr>
      </w:pPr>
    </w:p>
    <w:p w14:paraId="521AAF79" w14:textId="1804FB6D" w:rsidR="00806BFE" w:rsidRPr="00BA1B0B" w:rsidRDefault="00821A57" w:rsidP="000A4C6A">
      <w:pPr>
        <w:numPr>
          <w:ilvl w:val="0"/>
          <w:numId w:val="1"/>
        </w:numPr>
        <w:tabs>
          <w:tab w:val="left" w:pos="720"/>
          <w:tab w:val="left" w:pos="1080"/>
          <w:tab w:val="left" w:pos="1440"/>
          <w:tab w:val="left" w:pos="2880"/>
          <w:tab w:val="left" w:pos="5040"/>
        </w:tabs>
        <w:spacing w:after="0" w:line="240" w:lineRule="auto"/>
        <w:rPr>
          <w:rFonts w:ascii="Arial" w:eastAsia="Times New Roman" w:hAnsi="Arial" w:cs="Arial"/>
          <w:sz w:val="24"/>
          <w:szCs w:val="24"/>
        </w:rPr>
      </w:pPr>
      <w:hyperlink r:id="rId18" w:history="1">
        <w:r w:rsidR="00806BFE" w:rsidRPr="00AD562F">
          <w:rPr>
            <w:rStyle w:val="Hyperlink"/>
            <w:rFonts w:ascii="Arial" w:eastAsia="Times New Roman" w:hAnsi="Arial" w:cs="Arial"/>
            <w:sz w:val="24"/>
            <w:szCs w:val="24"/>
          </w:rPr>
          <w:t>F</w:t>
        </w:r>
        <w:r w:rsidR="00694B39" w:rsidRPr="00AD562F">
          <w:rPr>
            <w:rStyle w:val="Hyperlink"/>
            <w:rFonts w:ascii="Arial" w:eastAsia="Times New Roman" w:hAnsi="Arial" w:cs="Arial"/>
            <w:sz w:val="24"/>
            <w:szCs w:val="24"/>
          </w:rPr>
          <w:t xml:space="preserve">amily </w:t>
        </w:r>
        <w:r w:rsidR="00806BFE" w:rsidRPr="00AD562F">
          <w:rPr>
            <w:rStyle w:val="Hyperlink"/>
            <w:rFonts w:ascii="Arial" w:eastAsia="Times New Roman" w:hAnsi="Arial" w:cs="Arial"/>
            <w:sz w:val="24"/>
            <w:szCs w:val="24"/>
          </w:rPr>
          <w:t>E</w:t>
        </w:r>
        <w:r w:rsidR="00694B39" w:rsidRPr="00AD562F">
          <w:rPr>
            <w:rStyle w:val="Hyperlink"/>
            <w:rFonts w:ascii="Arial" w:eastAsia="Times New Roman" w:hAnsi="Arial" w:cs="Arial"/>
            <w:sz w:val="24"/>
            <w:szCs w:val="24"/>
          </w:rPr>
          <w:t xml:space="preserve">ducational </w:t>
        </w:r>
        <w:r w:rsidR="00806BFE" w:rsidRPr="00AD562F">
          <w:rPr>
            <w:rStyle w:val="Hyperlink"/>
            <w:rFonts w:ascii="Arial" w:eastAsia="Times New Roman" w:hAnsi="Arial" w:cs="Arial"/>
            <w:sz w:val="24"/>
            <w:szCs w:val="24"/>
          </w:rPr>
          <w:t>R</w:t>
        </w:r>
        <w:r w:rsidR="00694B39" w:rsidRPr="00AD562F">
          <w:rPr>
            <w:rStyle w:val="Hyperlink"/>
            <w:rFonts w:ascii="Arial" w:eastAsia="Times New Roman" w:hAnsi="Arial" w:cs="Arial"/>
            <w:sz w:val="24"/>
            <w:szCs w:val="24"/>
          </w:rPr>
          <w:t xml:space="preserve">ights and </w:t>
        </w:r>
        <w:r w:rsidR="00806BFE" w:rsidRPr="00AD562F">
          <w:rPr>
            <w:rStyle w:val="Hyperlink"/>
            <w:rFonts w:ascii="Arial" w:eastAsia="Times New Roman" w:hAnsi="Arial" w:cs="Arial"/>
            <w:sz w:val="24"/>
            <w:szCs w:val="24"/>
          </w:rPr>
          <w:t>P</w:t>
        </w:r>
        <w:r w:rsidR="00694B39" w:rsidRPr="00AD562F">
          <w:rPr>
            <w:rStyle w:val="Hyperlink"/>
            <w:rFonts w:ascii="Arial" w:eastAsia="Times New Roman" w:hAnsi="Arial" w:cs="Arial"/>
            <w:sz w:val="24"/>
            <w:szCs w:val="24"/>
          </w:rPr>
          <w:t xml:space="preserve">rivacy </w:t>
        </w:r>
        <w:r w:rsidR="00806BFE" w:rsidRPr="00AD562F">
          <w:rPr>
            <w:rStyle w:val="Hyperlink"/>
            <w:rFonts w:ascii="Arial" w:eastAsia="Times New Roman" w:hAnsi="Arial" w:cs="Arial"/>
            <w:sz w:val="24"/>
            <w:szCs w:val="24"/>
          </w:rPr>
          <w:t>A</w:t>
        </w:r>
        <w:r w:rsidR="00694B39" w:rsidRPr="00AD562F">
          <w:rPr>
            <w:rStyle w:val="Hyperlink"/>
            <w:rFonts w:ascii="Arial" w:eastAsia="Times New Roman" w:hAnsi="Arial" w:cs="Arial"/>
            <w:sz w:val="24"/>
            <w:szCs w:val="24"/>
          </w:rPr>
          <w:t>ct</w:t>
        </w:r>
      </w:hyperlink>
      <w:r w:rsidR="001C5E1D" w:rsidRPr="00BA1B0B">
        <w:rPr>
          <w:rFonts w:ascii="Arial" w:eastAsia="Times New Roman" w:hAnsi="Arial" w:cs="Arial"/>
          <w:sz w:val="24"/>
          <w:szCs w:val="24"/>
        </w:rPr>
        <w:t>; and</w:t>
      </w:r>
    </w:p>
    <w:p w14:paraId="64CA8F52" w14:textId="04775B50" w:rsidR="00806BFE" w:rsidRPr="00BA1B0B" w:rsidRDefault="00806BFE" w:rsidP="000A4C6A">
      <w:pPr>
        <w:tabs>
          <w:tab w:val="left" w:pos="720"/>
          <w:tab w:val="left" w:pos="1080"/>
          <w:tab w:val="left" w:pos="1440"/>
          <w:tab w:val="left" w:pos="2880"/>
          <w:tab w:val="left" w:pos="5040"/>
        </w:tabs>
        <w:spacing w:after="0" w:line="240" w:lineRule="auto"/>
        <w:ind w:left="1800" w:hanging="360"/>
        <w:rPr>
          <w:rFonts w:ascii="Arial" w:eastAsia="Times New Roman" w:hAnsi="Arial" w:cs="Arial"/>
          <w:sz w:val="24"/>
          <w:szCs w:val="24"/>
        </w:rPr>
      </w:pPr>
    </w:p>
    <w:p w14:paraId="56A50A31" w14:textId="228BE350" w:rsidR="001C5E1D" w:rsidRDefault="00821A57" w:rsidP="00F55717">
      <w:pPr>
        <w:pStyle w:val="ListParagraph"/>
        <w:numPr>
          <w:ilvl w:val="0"/>
          <w:numId w:val="1"/>
        </w:numPr>
        <w:tabs>
          <w:tab w:val="left" w:pos="720"/>
          <w:tab w:val="left" w:pos="1080"/>
          <w:tab w:val="left" w:pos="1440"/>
          <w:tab w:val="left" w:pos="2880"/>
          <w:tab w:val="left" w:pos="5040"/>
        </w:tabs>
        <w:rPr>
          <w:rFonts w:ascii="Arial" w:eastAsia="Times New Roman" w:hAnsi="Arial" w:cs="Arial"/>
          <w:sz w:val="24"/>
          <w:szCs w:val="24"/>
        </w:rPr>
      </w:pPr>
      <w:hyperlink r:id="rId19" w:history="1">
        <w:r w:rsidR="001C5E1D" w:rsidRPr="00AD562F">
          <w:rPr>
            <w:rStyle w:val="Hyperlink"/>
            <w:rFonts w:ascii="Arial" w:eastAsia="Times New Roman" w:hAnsi="Arial" w:cs="Arial"/>
            <w:sz w:val="24"/>
            <w:szCs w:val="24"/>
          </w:rPr>
          <w:t>Americans with Disabilities Act</w:t>
        </w:r>
      </w:hyperlink>
      <w:r w:rsidR="001C5E1D" w:rsidRPr="00BA1B0B">
        <w:rPr>
          <w:rFonts w:ascii="Arial" w:eastAsia="Times New Roman" w:hAnsi="Arial" w:cs="Arial"/>
          <w:sz w:val="24"/>
          <w:szCs w:val="24"/>
        </w:rPr>
        <w:t xml:space="preserve"> and </w:t>
      </w:r>
      <w:hyperlink r:id="rId20" w:history="1">
        <w:r w:rsidR="001C5E1D" w:rsidRPr="00AD562F">
          <w:rPr>
            <w:rStyle w:val="Hyperlink"/>
            <w:rFonts w:ascii="Arial" w:eastAsia="Times New Roman" w:hAnsi="Arial" w:cs="Arial"/>
            <w:sz w:val="24"/>
            <w:szCs w:val="24"/>
          </w:rPr>
          <w:t>ADA Amendments Act</w:t>
        </w:r>
      </w:hyperlink>
      <w:r w:rsidR="001C5E1D" w:rsidRPr="00BA1B0B">
        <w:rPr>
          <w:rFonts w:ascii="Arial" w:eastAsia="Times New Roman" w:hAnsi="Arial" w:cs="Arial"/>
          <w:sz w:val="24"/>
          <w:szCs w:val="24"/>
        </w:rPr>
        <w:t xml:space="preserve"> (1990/2008)</w:t>
      </w:r>
      <w:r w:rsidR="004D254D" w:rsidRPr="00BA1B0B">
        <w:rPr>
          <w:rFonts w:ascii="Arial" w:eastAsia="Times New Roman" w:hAnsi="Arial" w:cs="Arial"/>
          <w:sz w:val="24"/>
          <w:szCs w:val="24"/>
        </w:rPr>
        <w:t>.</w:t>
      </w:r>
    </w:p>
    <w:p w14:paraId="4EAE974D" w14:textId="77777777" w:rsidR="00ED24A8" w:rsidRPr="00ED24A8" w:rsidRDefault="00ED24A8" w:rsidP="00ED24A8">
      <w:pPr>
        <w:tabs>
          <w:tab w:val="left" w:pos="720"/>
          <w:tab w:val="left" w:pos="1080"/>
          <w:tab w:val="left" w:pos="1440"/>
          <w:tab w:val="left" w:pos="2880"/>
          <w:tab w:val="left" w:pos="5040"/>
        </w:tabs>
        <w:rPr>
          <w:rFonts w:ascii="Arial" w:eastAsia="Times New Roman" w:hAnsi="Arial" w:cs="Arial"/>
          <w:sz w:val="24"/>
          <w:szCs w:val="24"/>
        </w:rPr>
      </w:pPr>
    </w:p>
    <w:p w14:paraId="0E6C2C49" w14:textId="1B846FC1" w:rsidR="00806BFE" w:rsidRDefault="00806BFE" w:rsidP="00233D92">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r w:rsidRPr="00BA1B0B">
        <w:rPr>
          <w:rFonts w:ascii="Arial" w:eastAsia="Times New Roman" w:hAnsi="Arial" w:cs="Arial"/>
          <w:sz w:val="24"/>
          <w:szCs w:val="24"/>
        </w:rPr>
        <w:t>05.03</w:t>
      </w:r>
      <w:r w:rsidRPr="00BA1B0B">
        <w:rPr>
          <w:rFonts w:ascii="Arial" w:eastAsia="Times New Roman" w:hAnsi="Arial" w:cs="Arial"/>
          <w:sz w:val="24"/>
          <w:szCs w:val="24"/>
        </w:rPr>
        <w:tab/>
        <w:t>The purpose of</w:t>
      </w:r>
      <w:r w:rsidR="008D0FB7" w:rsidRPr="00BA1B0B">
        <w:rPr>
          <w:rFonts w:ascii="Arial" w:eastAsia="Times New Roman" w:hAnsi="Arial" w:cs="Arial"/>
          <w:sz w:val="24"/>
          <w:szCs w:val="24"/>
        </w:rPr>
        <w:t xml:space="preserve"> </w:t>
      </w:r>
      <w:r w:rsidR="003E5081" w:rsidRPr="00BA1B0B">
        <w:rPr>
          <w:rFonts w:ascii="Arial" w:eastAsia="Times New Roman" w:hAnsi="Arial" w:cs="Arial"/>
          <w:sz w:val="24"/>
          <w:szCs w:val="24"/>
        </w:rPr>
        <w:t xml:space="preserve">the Student Behavior Assessment Team </w:t>
      </w:r>
      <w:r w:rsidRPr="00BA1B0B">
        <w:rPr>
          <w:rFonts w:ascii="Arial" w:eastAsia="Times New Roman" w:hAnsi="Arial" w:cs="Arial"/>
          <w:sz w:val="24"/>
          <w:szCs w:val="24"/>
        </w:rPr>
        <w:t>meetings is</w:t>
      </w:r>
      <w:r w:rsidR="00363014" w:rsidRPr="00BA1B0B">
        <w:rPr>
          <w:rFonts w:ascii="Arial" w:eastAsia="Times New Roman" w:hAnsi="Arial" w:cs="Arial"/>
          <w:sz w:val="24"/>
          <w:szCs w:val="24"/>
        </w:rPr>
        <w:t xml:space="preserve"> </w:t>
      </w:r>
      <w:r w:rsidRPr="00BA1B0B">
        <w:rPr>
          <w:rFonts w:ascii="Arial" w:eastAsia="Times New Roman" w:hAnsi="Arial" w:cs="Arial"/>
          <w:sz w:val="24"/>
          <w:szCs w:val="24"/>
        </w:rPr>
        <w:t xml:space="preserve">to </w:t>
      </w:r>
      <w:r w:rsidR="00094572" w:rsidRPr="00BA1B0B">
        <w:rPr>
          <w:rFonts w:ascii="Arial" w:eastAsia="Times New Roman" w:hAnsi="Arial" w:cs="Arial"/>
          <w:sz w:val="24"/>
          <w:szCs w:val="24"/>
        </w:rPr>
        <w:t>assess risk of threats to the university community</w:t>
      </w:r>
      <w:r w:rsidR="00B42AE4" w:rsidRPr="00BA1B0B">
        <w:rPr>
          <w:rFonts w:ascii="Arial" w:eastAsia="Times New Roman" w:hAnsi="Arial" w:cs="Arial"/>
          <w:sz w:val="24"/>
          <w:szCs w:val="24"/>
        </w:rPr>
        <w:t xml:space="preserve">, </w:t>
      </w:r>
      <w:r w:rsidR="00094572" w:rsidRPr="00BA1B0B">
        <w:rPr>
          <w:rFonts w:ascii="Arial" w:eastAsia="Times New Roman" w:hAnsi="Arial" w:cs="Arial"/>
          <w:sz w:val="24"/>
          <w:szCs w:val="24"/>
        </w:rPr>
        <w:t xml:space="preserve">to </w:t>
      </w:r>
      <w:r w:rsidRPr="00BA1B0B">
        <w:rPr>
          <w:rFonts w:ascii="Arial" w:eastAsia="Times New Roman" w:hAnsi="Arial" w:cs="Arial"/>
          <w:sz w:val="24"/>
          <w:szCs w:val="24"/>
        </w:rPr>
        <w:t>provide</w:t>
      </w:r>
      <w:r w:rsidR="00B42AE4" w:rsidRPr="00BA1B0B">
        <w:rPr>
          <w:rFonts w:ascii="Arial" w:eastAsia="Times New Roman" w:hAnsi="Arial" w:cs="Arial"/>
          <w:sz w:val="24"/>
          <w:szCs w:val="24"/>
        </w:rPr>
        <w:t xml:space="preserve"> consultation and a recommended course of action.</w:t>
      </w:r>
      <w:r w:rsidR="004D6BDC" w:rsidRPr="00BA1B0B">
        <w:rPr>
          <w:rFonts w:ascii="Arial" w:eastAsia="Times New Roman" w:hAnsi="Arial" w:cs="Arial"/>
          <w:sz w:val="24"/>
          <w:szCs w:val="24"/>
        </w:rPr>
        <w:t xml:space="preserve"> To the extent </w:t>
      </w:r>
      <w:r w:rsidR="003E5081" w:rsidRPr="00BA1B0B">
        <w:rPr>
          <w:rFonts w:ascii="Arial" w:eastAsia="Times New Roman" w:hAnsi="Arial" w:cs="Arial"/>
          <w:sz w:val="24"/>
          <w:szCs w:val="24"/>
        </w:rPr>
        <w:t xml:space="preserve">that </w:t>
      </w:r>
      <w:r w:rsidR="004D6BDC" w:rsidRPr="00BA1B0B">
        <w:rPr>
          <w:rFonts w:ascii="Arial" w:eastAsia="Times New Roman" w:hAnsi="Arial" w:cs="Arial"/>
          <w:sz w:val="24"/>
          <w:szCs w:val="24"/>
        </w:rPr>
        <w:t>any documents are created, generated</w:t>
      </w:r>
      <w:r w:rsidR="00110BB5">
        <w:rPr>
          <w:rFonts w:ascii="Arial" w:eastAsia="Times New Roman" w:hAnsi="Arial" w:cs="Arial"/>
          <w:sz w:val="24"/>
          <w:szCs w:val="24"/>
        </w:rPr>
        <w:t>,</w:t>
      </w:r>
      <w:r w:rsidR="004D6BDC" w:rsidRPr="00BA1B0B">
        <w:rPr>
          <w:rFonts w:ascii="Arial" w:eastAsia="Times New Roman" w:hAnsi="Arial" w:cs="Arial"/>
          <w:sz w:val="24"/>
          <w:szCs w:val="24"/>
        </w:rPr>
        <w:t xml:space="preserve"> or maintained by</w:t>
      </w:r>
      <w:r w:rsidR="008D0FB7" w:rsidRPr="00BA1B0B">
        <w:rPr>
          <w:rFonts w:ascii="Arial" w:eastAsia="Times New Roman" w:hAnsi="Arial" w:cs="Arial"/>
          <w:sz w:val="24"/>
          <w:szCs w:val="24"/>
        </w:rPr>
        <w:t xml:space="preserve"> </w:t>
      </w:r>
      <w:r w:rsidR="003E5081" w:rsidRPr="00BA1B0B">
        <w:rPr>
          <w:rFonts w:ascii="Arial" w:eastAsia="Times New Roman" w:hAnsi="Arial" w:cs="Arial"/>
          <w:sz w:val="24"/>
          <w:szCs w:val="24"/>
        </w:rPr>
        <w:t xml:space="preserve">the Student Behavior </w:t>
      </w:r>
      <w:r w:rsidR="003E5081" w:rsidRPr="00BA1B0B">
        <w:rPr>
          <w:rFonts w:ascii="Arial" w:eastAsia="Times New Roman" w:hAnsi="Arial" w:cs="Arial"/>
          <w:sz w:val="24"/>
          <w:szCs w:val="24"/>
        </w:rPr>
        <w:lastRenderedPageBreak/>
        <w:t xml:space="preserve">Assessment Team </w:t>
      </w:r>
      <w:r w:rsidR="004D6BDC" w:rsidRPr="00BA1B0B">
        <w:rPr>
          <w:rFonts w:ascii="Arial" w:eastAsia="Times New Roman" w:hAnsi="Arial" w:cs="Arial"/>
          <w:sz w:val="24"/>
          <w:szCs w:val="24"/>
        </w:rPr>
        <w:t>for its consultation purposes, such documents are confidential</w:t>
      </w:r>
      <w:r w:rsidR="00363014" w:rsidRPr="00BA1B0B">
        <w:rPr>
          <w:rFonts w:ascii="Arial" w:eastAsia="Times New Roman" w:hAnsi="Arial" w:cs="Arial"/>
          <w:sz w:val="24"/>
          <w:szCs w:val="24"/>
        </w:rPr>
        <w:t>,</w:t>
      </w:r>
      <w:r w:rsidR="004D6BDC" w:rsidRPr="00BA1B0B">
        <w:rPr>
          <w:rFonts w:ascii="Arial" w:eastAsia="Times New Roman" w:hAnsi="Arial" w:cs="Arial"/>
          <w:sz w:val="24"/>
          <w:szCs w:val="24"/>
        </w:rPr>
        <w:t xml:space="preserve"> as permitted by law. Such documents will be maintained per </w:t>
      </w:r>
      <w:r w:rsidR="00694B39" w:rsidRPr="00BA1B0B">
        <w:rPr>
          <w:rFonts w:ascii="Arial" w:eastAsia="Times New Roman" w:hAnsi="Arial" w:cs="Arial"/>
          <w:sz w:val="24"/>
          <w:szCs w:val="24"/>
        </w:rPr>
        <w:t>Texas State</w:t>
      </w:r>
      <w:r w:rsidR="004D6BDC" w:rsidRPr="00BA1B0B">
        <w:rPr>
          <w:rFonts w:ascii="Arial" w:eastAsia="Times New Roman" w:hAnsi="Arial" w:cs="Arial"/>
          <w:sz w:val="24"/>
          <w:szCs w:val="24"/>
        </w:rPr>
        <w:t xml:space="preserve">’s records retention policy. </w:t>
      </w:r>
    </w:p>
    <w:p w14:paraId="4F7F13C8" w14:textId="77777777" w:rsidR="00233D92" w:rsidRPr="00BA1B0B" w:rsidRDefault="00233D92" w:rsidP="00233D92">
      <w:pPr>
        <w:tabs>
          <w:tab w:val="left" w:pos="720"/>
          <w:tab w:val="left" w:pos="1440"/>
          <w:tab w:val="left" w:pos="1800"/>
          <w:tab w:val="left" w:pos="2160"/>
          <w:tab w:val="left" w:pos="2880"/>
          <w:tab w:val="left" w:pos="5040"/>
        </w:tabs>
        <w:spacing w:after="0" w:line="240" w:lineRule="auto"/>
        <w:ind w:left="1440" w:hanging="720"/>
        <w:rPr>
          <w:rFonts w:ascii="Arial" w:eastAsia="Times New Roman" w:hAnsi="Arial" w:cs="Arial"/>
          <w:sz w:val="24"/>
          <w:szCs w:val="24"/>
        </w:rPr>
      </w:pPr>
    </w:p>
    <w:p w14:paraId="66EB9700"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A1B0B">
        <w:rPr>
          <w:rFonts w:ascii="Arial" w:eastAsia="Times New Roman" w:hAnsi="Arial" w:cs="Arial"/>
          <w:b/>
          <w:sz w:val="24"/>
          <w:szCs w:val="24"/>
        </w:rPr>
        <w:t>06.</w:t>
      </w:r>
      <w:r w:rsidRPr="00BA1B0B">
        <w:rPr>
          <w:rFonts w:ascii="Arial" w:eastAsia="Times New Roman" w:hAnsi="Arial" w:cs="Arial"/>
          <w:b/>
          <w:sz w:val="24"/>
          <w:szCs w:val="24"/>
        </w:rPr>
        <w:tab/>
        <w:t>REVIEWERS OF THIS UPPS</w:t>
      </w:r>
    </w:p>
    <w:p w14:paraId="770CDAD3"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4333CC36" w14:textId="19E2722C" w:rsidR="00806BFE" w:rsidRPr="00BA1B0B" w:rsidRDefault="00806BFE" w:rsidP="00233D92">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r w:rsidRPr="00BA1B0B">
        <w:rPr>
          <w:rFonts w:ascii="Arial" w:eastAsia="Times New Roman" w:hAnsi="Arial" w:cs="Arial"/>
          <w:sz w:val="24"/>
          <w:szCs w:val="24"/>
        </w:rPr>
        <w:t>06.01</w:t>
      </w:r>
      <w:r w:rsidRPr="00BA1B0B">
        <w:rPr>
          <w:rFonts w:ascii="Arial" w:eastAsia="Times New Roman" w:hAnsi="Arial" w:cs="Arial"/>
          <w:sz w:val="24"/>
          <w:szCs w:val="24"/>
        </w:rPr>
        <w:tab/>
        <w:t>Reviewers of this UPPS include the following:</w:t>
      </w:r>
    </w:p>
    <w:p w14:paraId="352DFB53"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400F7279" w14:textId="77104C59"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u w:val="single"/>
        </w:rPr>
        <w:t>Position</w:t>
      </w:r>
      <w:r w:rsidRPr="00BA1B0B">
        <w:rPr>
          <w:rFonts w:ascii="Arial" w:eastAsia="Times New Roman" w:hAnsi="Arial" w:cs="Arial"/>
          <w:sz w:val="24"/>
          <w:szCs w:val="24"/>
        </w:rPr>
        <w:tab/>
      </w:r>
      <w:r w:rsidR="00F30A33" w:rsidRPr="00BA1B0B">
        <w:rPr>
          <w:rFonts w:ascii="Arial" w:eastAsia="Times New Roman" w:hAnsi="Arial" w:cs="Arial"/>
          <w:sz w:val="24"/>
          <w:szCs w:val="24"/>
        </w:rPr>
        <w:tab/>
      </w:r>
      <w:r w:rsidRPr="00BA1B0B">
        <w:rPr>
          <w:rFonts w:ascii="Arial" w:eastAsia="Times New Roman" w:hAnsi="Arial" w:cs="Arial"/>
          <w:sz w:val="24"/>
          <w:szCs w:val="24"/>
          <w:u w:val="single"/>
        </w:rPr>
        <w:t>Date</w:t>
      </w:r>
    </w:p>
    <w:p w14:paraId="2BA76533"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p>
    <w:p w14:paraId="4FE215D1" w14:textId="55B71DF9"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 xml:space="preserve">Associate Vice President </w:t>
      </w:r>
      <w:r w:rsidR="00110BB5">
        <w:rPr>
          <w:rFonts w:ascii="Arial" w:eastAsia="Times New Roman" w:hAnsi="Arial" w:cs="Arial"/>
          <w:sz w:val="24"/>
          <w:szCs w:val="24"/>
        </w:rPr>
        <w:t>for Student</w:t>
      </w:r>
      <w:r w:rsidRPr="00BA1B0B">
        <w:rPr>
          <w:rFonts w:ascii="Arial" w:eastAsia="Times New Roman" w:hAnsi="Arial" w:cs="Arial"/>
          <w:sz w:val="24"/>
          <w:szCs w:val="24"/>
        </w:rPr>
        <w:tab/>
        <w:t>April 1 E</w:t>
      </w:r>
      <w:r w:rsidR="00063A31" w:rsidRPr="00BA1B0B">
        <w:rPr>
          <w:rFonts w:ascii="Arial" w:eastAsia="Times New Roman" w:hAnsi="Arial" w:cs="Arial"/>
          <w:sz w:val="24"/>
          <w:szCs w:val="24"/>
        </w:rPr>
        <w:t>4</w:t>
      </w:r>
      <w:r w:rsidRPr="00BA1B0B">
        <w:rPr>
          <w:rFonts w:ascii="Arial" w:eastAsia="Times New Roman" w:hAnsi="Arial" w:cs="Arial"/>
          <w:sz w:val="24"/>
          <w:szCs w:val="24"/>
        </w:rPr>
        <w:t>Y</w:t>
      </w:r>
    </w:p>
    <w:p w14:paraId="2F6BC6EC" w14:textId="18649A08" w:rsidR="00806BFE" w:rsidRPr="00BA1B0B" w:rsidRDefault="00821A57"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Success </w:t>
      </w:r>
      <w:r w:rsidR="00390EF6" w:rsidRPr="00BA1B0B">
        <w:rPr>
          <w:rFonts w:ascii="Arial" w:eastAsia="Times New Roman" w:hAnsi="Arial" w:cs="Arial"/>
          <w:sz w:val="24"/>
          <w:szCs w:val="24"/>
        </w:rPr>
        <w:t xml:space="preserve">and </w:t>
      </w:r>
      <w:r w:rsidR="00806BFE" w:rsidRPr="00BA1B0B">
        <w:rPr>
          <w:rFonts w:ascii="Arial" w:eastAsia="Times New Roman" w:hAnsi="Arial" w:cs="Arial"/>
          <w:sz w:val="24"/>
          <w:szCs w:val="24"/>
        </w:rPr>
        <w:t>Dean of Students</w:t>
      </w:r>
    </w:p>
    <w:p w14:paraId="54BB16F6"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p>
    <w:p w14:paraId="6F8CEB9C" w14:textId="489D38EF" w:rsidR="00806BFE" w:rsidRPr="00BA1B0B" w:rsidRDefault="00806BFE" w:rsidP="006D726E">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Director, Counseling Center</w:t>
      </w:r>
      <w:r w:rsidRPr="00BA1B0B">
        <w:rPr>
          <w:rFonts w:ascii="Arial" w:eastAsia="Times New Roman" w:hAnsi="Arial" w:cs="Arial"/>
          <w:sz w:val="24"/>
          <w:szCs w:val="24"/>
        </w:rPr>
        <w:tab/>
        <w:t>April 1 E</w:t>
      </w:r>
      <w:r w:rsidR="00063A31" w:rsidRPr="00BA1B0B">
        <w:rPr>
          <w:rFonts w:ascii="Arial" w:eastAsia="Times New Roman" w:hAnsi="Arial" w:cs="Arial"/>
          <w:sz w:val="24"/>
          <w:szCs w:val="24"/>
        </w:rPr>
        <w:t>4</w:t>
      </w:r>
      <w:r w:rsidRPr="00BA1B0B">
        <w:rPr>
          <w:rFonts w:ascii="Arial" w:eastAsia="Times New Roman" w:hAnsi="Arial" w:cs="Arial"/>
          <w:sz w:val="24"/>
          <w:szCs w:val="24"/>
        </w:rPr>
        <w:t>Y</w:t>
      </w:r>
    </w:p>
    <w:p w14:paraId="529E04AF" w14:textId="77777777" w:rsidR="006D726E" w:rsidRPr="00BA1B0B" w:rsidRDefault="006D726E" w:rsidP="006D726E">
      <w:pPr>
        <w:tabs>
          <w:tab w:val="left" w:pos="720"/>
          <w:tab w:val="left" w:pos="2160"/>
          <w:tab w:val="left" w:pos="2880"/>
          <w:tab w:val="left" w:pos="5760"/>
        </w:tabs>
        <w:spacing w:after="0" w:line="240" w:lineRule="auto"/>
        <w:ind w:left="1440"/>
        <w:rPr>
          <w:rFonts w:ascii="Arial" w:eastAsia="Times New Roman" w:hAnsi="Arial" w:cs="Arial"/>
          <w:sz w:val="24"/>
          <w:szCs w:val="24"/>
        </w:rPr>
      </w:pPr>
    </w:p>
    <w:p w14:paraId="0C37B7EF" w14:textId="54EFD8A1"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Director, University Police Department</w:t>
      </w:r>
      <w:r w:rsidRPr="00BA1B0B">
        <w:rPr>
          <w:rFonts w:ascii="Arial" w:eastAsia="Times New Roman" w:hAnsi="Arial" w:cs="Arial"/>
          <w:sz w:val="24"/>
          <w:szCs w:val="24"/>
        </w:rPr>
        <w:tab/>
        <w:t>April 1 E</w:t>
      </w:r>
      <w:r w:rsidR="00063A31" w:rsidRPr="00BA1B0B">
        <w:rPr>
          <w:rFonts w:ascii="Arial" w:eastAsia="Times New Roman" w:hAnsi="Arial" w:cs="Arial"/>
          <w:sz w:val="24"/>
          <w:szCs w:val="24"/>
        </w:rPr>
        <w:t>4</w:t>
      </w:r>
      <w:r w:rsidRPr="00BA1B0B">
        <w:rPr>
          <w:rFonts w:ascii="Arial" w:eastAsia="Times New Roman" w:hAnsi="Arial" w:cs="Arial"/>
          <w:sz w:val="24"/>
          <w:szCs w:val="24"/>
        </w:rPr>
        <w:t>Y</w:t>
      </w:r>
      <w:r w:rsidRPr="00BA1B0B">
        <w:rPr>
          <w:rFonts w:ascii="Arial" w:eastAsia="Times New Roman" w:hAnsi="Arial" w:cs="Arial"/>
          <w:sz w:val="24"/>
          <w:szCs w:val="24"/>
        </w:rPr>
        <w:tab/>
      </w:r>
    </w:p>
    <w:p w14:paraId="509813D4"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p>
    <w:p w14:paraId="753D9B35" w14:textId="10566AEA"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 xml:space="preserve">Director, Department of </w:t>
      </w:r>
      <w:proofErr w:type="gramStart"/>
      <w:r w:rsidRPr="00BA1B0B">
        <w:rPr>
          <w:rFonts w:ascii="Arial" w:eastAsia="Times New Roman" w:hAnsi="Arial" w:cs="Arial"/>
          <w:sz w:val="24"/>
          <w:szCs w:val="24"/>
        </w:rPr>
        <w:t>Housing</w:t>
      </w:r>
      <w:proofErr w:type="gramEnd"/>
      <w:r w:rsidRPr="00BA1B0B">
        <w:rPr>
          <w:rFonts w:ascii="Arial" w:eastAsia="Times New Roman" w:hAnsi="Arial" w:cs="Arial"/>
          <w:sz w:val="24"/>
          <w:szCs w:val="24"/>
        </w:rPr>
        <w:t xml:space="preserve"> and </w:t>
      </w:r>
      <w:r w:rsidRPr="00BA1B0B">
        <w:rPr>
          <w:rFonts w:ascii="Arial" w:eastAsia="Times New Roman" w:hAnsi="Arial" w:cs="Arial"/>
          <w:sz w:val="24"/>
          <w:szCs w:val="24"/>
        </w:rPr>
        <w:tab/>
        <w:t>April 1 E</w:t>
      </w:r>
      <w:r w:rsidR="00063A31" w:rsidRPr="00BA1B0B">
        <w:rPr>
          <w:rFonts w:ascii="Arial" w:eastAsia="Times New Roman" w:hAnsi="Arial" w:cs="Arial"/>
          <w:sz w:val="24"/>
          <w:szCs w:val="24"/>
        </w:rPr>
        <w:t>4</w:t>
      </w:r>
      <w:r w:rsidRPr="00BA1B0B">
        <w:rPr>
          <w:rFonts w:ascii="Arial" w:eastAsia="Times New Roman" w:hAnsi="Arial" w:cs="Arial"/>
          <w:sz w:val="24"/>
          <w:szCs w:val="24"/>
        </w:rPr>
        <w:t>Y</w:t>
      </w:r>
    </w:p>
    <w:p w14:paraId="57782F5F"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Residential Life</w:t>
      </w:r>
      <w:r w:rsidRPr="00BA1B0B">
        <w:rPr>
          <w:rFonts w:ascii="Arial" w:eastAsia="Times New Roman" w:hAnsi="Arial" w:cs="Arial"/>
          <w:sz w:val="24"/>
          <w:szCs w:val="24"/>
        </w:rPr>
        <w:tab/>
      </w:r>
    </w:p>
    <w:p w14:paraId="38BE37BD"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p>
    <w:p w14:paraId="489C815D" w14:textId="02E59D09"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Provost and Vice President for</w:t>
      </w:r>
      <w:r w:rsidRPr="00BA1B0B">
        <w:rPr>
          <w:rFonts w:ascii="Arial" w:eastAsia="Times New Roman" w:hAnsi="Arial" w:cs="Arial"/>
          <w:sz w:val="24"/>
          <w:szCs w:val="24"/>
        </w:rPr>
        <w:tab/>
        <w:t>April 1 E</w:t>
      </w:r>
      <w:r w:rsidR="00063A31" w:rsidRPr="00BA1B0B">
        <w:rPr>
          <w:rFonts w:ascii="Arial" w:eastAsia="Times New Roman" w:hAnsi="Arial" w:cs="Arial"/>
          <w:sz w:val="24"/>
          <w:szCs w:val="24"/>
        </w:rPr>
        <w:t>4</w:t>
      </w:r>
      <w:r w:rsidRPr="00BA1B0B">
        <w:rPr>
          <w:rFonts w:ascii="Arial" w:eastAsia="Times New Roman" w:hAnsi="Arial" w:cs="Arial"/>
          <w:sz w:val="24"/>
          <w:szCs w:val="24"/>
        </w:rPr>
        <w:t xml:space="preserve">Y </w:t>
      </w:r>
      <w:r w:rsidR="00063A31" w:rsidRPr="00BA1B0B">
        <w:rPr>
          <w:rFonts w:ascii="Arial" w:eastAsia="Times New Roman" w:hAnsi="Arial" w:cs="Arial"/>
          <w:sz w:val="24"/>
          <w:szCs w:val="24"/>
        </w:rPr>
        <w:tab/>
      </w:r>
    </w:p>
    <w:p w14:paraId="371BADE5" w14:textId="77777777" w:rsidR="00806BFE" w:rsidRPr="00BA1B0B" w:rsidRDefault="00806BFE" w:rsidP="00D309C4">
      <w:pPr>
        <w:tabs>
          <w:tab w:val="left" w:pos="720"/>
          <w:tab w:val="left" w:pos="2160"/>
          <w:tab w:val="left" w:pos="2880"/>
          <w:tab w:val="left" w:pos="5760"/>
        </w:tabs>
        <w:spacing w:after="0" w:line="240" w:lineRule="auto"/>
        <w:ind w:left="1440"/>
        <w:rPr>
          <w:rFonts w:ascii="Arial" w:eastAsia="Times New Roman" w:hAnsi="Arial" w:cs="Arial"/>
          <w:sz w:val="24"/>
          <w:szCs w:val="24"/>
        </w:rPr>
      </w:pPr>
      <w:r w:rsidRPr="00BA1B0B">
        <w:rPr>
          <w:rFonts w:ascii="Arial" w:eastAsia="Times New Roman" w:hAnsi="Arial" w:cs="Arial"/>
          <w:sz w:val="24"/>
          <w:szCs w:val="24"/>
        </w:rPr>
        <w:t>Academic Affairs</w:t>
      </w:r>
    </w:p>
    <w:p w14:paraId="3BEAED41"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3E9C9FE5"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b/>
          <w:sz w:val="24"/>
          <w:szCs w:val="24"/>
        </w:rPr>
      </w:pPr>
      <w:r w:rsidRPr="00BA1B0B">
        <w:rPr>
          <w:rFonts w:ascii="Arial" w:eastAsia="Times New Roman" w:hAnsi="Arial" w:cs="Arial"/>
          <w:b/>
          <w:sz w:val="24"/>
          <w:szCs w:val="24"/>
        </w:rPr>
        <w:t>07.</w:t>
      </w:r>
      <w:r w:rsidRPr="00BA1B0B">
        <w:rPr>
          <w:rFonts w:ascii="Arial" w:eastAsia="Times New Roman" w:hAnsi="Arial" w:cs="Arial"/>
          <w:b/>
          <w:sz w:val="24"/>
          <w:szCs w:val="24"/>
        </w:rPr>
        <w:tab/>
        <w:t>CERTIFICATION STATEMENT</w:t>
      </w:r>
    </w:p>
    <w:p w14:paraId="19AEE065"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rPr>
          <w:rFonts w:ascii="Arial" w:eastAsia="Times New Roman" w:hAnsi="Arial" w:cs="Arial"/>
          <w:sz w:val="24"/>
          <w:szCs w:val="24"/>
        </w:rPr>
      </w:pPr>
    </w:p>
    <w:p w14:paraId="64E3521D"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r w:rsidRPr="00BA1B0B">
        <w:rPr>
          <w:rFonts w:ascii="Arial" w:eastAsia="Times New Roman" w:hAnsi="Arial" w:cs="Arial"/>
          <w:sz w:val="24"/>
          <w:szCs w:val="24"/>
        </w:rPr>
        <w:t>This UPPS has been approved by the following individuals in their official capacities and represents Texas State policy and procedures from the date of this document until superseded.</w:t>
      </w:r>
      <w:r w:rsidRPr="00BA1B0B">
        <w:rPr>
          <w:rFonts w:ascii="Arial" w:eastAsia="Times New Roman" w:hAnsi="Arial" w:cs="Arial"/>
          <w:sz w:val="24"/>
          <w:szCs w:val="24"/>
        </w:rPr>
        <w:tab/>
      </w:r>
    </w:p>
    <w:p w14:paraId="7FD2110D"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p>
    <w:p w14:paraId="38E51CDB" w14:textId="251C2B71"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r w:rsidRPr="00BA1B0B">
        <w:rPr>
          <w:rFonts w:ascii="Arial" w:eastAsia="Times New Roman" w:hAnsi="Arial" w:cs="Arial"/>
          <w:sz w:val="24"/>
          <w:szCs w:val="24"/>
        </w:rPr>
        <w:t>Associate Vice President</w:t>
      </w:r>
      <w:r w:rsidR="00110BB5">
        <w:rPr>
          <w:rFonts w:ascii="Arial" w:eastAsia="Times New Roman" w:hAnsi="Arial" w:cs="Arial"/>
          <w:sz w:val="24"/>
          <w:szCs w:val="24"/>
        </w:rPr>
        <w:t xml:space="preserve">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and</w:t>
      </w:r>
      <w:r w:rsidRPr="00BA1B0B">
        <w:rPr>
          <w:rFonts w:ascii="Arial" w:eastAsia="Times New Roman" w:hAnsi="Arial" w:cs="Arial"/>
          <w:sz w:val="24"/>
          <w:szCs w:val="24"/>
        </w:rPr>
        <w:t xml:space="preserve"> Dean of Students; senior reviewer of this UPPS </w:t>
      </w:r>
    </w:p>
    <w:p w14:paraId="4890BE39" w14:textId="77777777" w:rsidR="00806BFE" w:rsidRPr="00BA1B0B" w:rsidRDefault="00806BFE" w:rsidP="00D309C4">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p>
    <w:p w14:paraId="68828E65" w14:textId="61DB9D8A" w:rsidR="006D726E" w:rsidRDefault="00806BFE" w:rsidP="006D726E">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r w:rsidRPr="00BA1B0B">
        <w:rPr>
          <w:rFonts w:ascii="Arial" w:eastAsia="Times New Roman" w:hAnsi="Arial" w:cs="Arial"/>
          <w:sz w:val="24"/>
          <w:szCs w:val="24"/>
        </w:rPr>
        <w:t xml:space="preserve">Vice President for </w:t>
      </w:r>
      <w:r w:rsidR="00821A57" w:rsidRPr="00081EC4">
        <w:rPr>
          <w:rFonts w:ascii="Arial" w:eastAsia="Times New Roman" w:hAnsi="Arial" w:cs="Arial"/>
          <w:sz w:val="24"/>
          <w:szCs w:val="24"/>
        </w:rPr>
        <w:t xml:space="preserve">Student </w:t>
      </w:r>
      <w:r w:rsidR="00821A57">
        <w:rPr>
          <w:rFonts w:ascii="Arial" w:eastAsia="Times New Roman" w:hAnsi="Arial" w:cs="Arial"/>
          <w:sz w:val="24"/>
          <w:szCs w:val="24"/>
        </w:rPr>
        <w:t xml:space="preserve">Success </w:t>
      </w:r>
      <w:r w:rsidR="00821A57" w:rsidRPr="00081EC4">
        <w:rPr>
          <w:rFonts w:ascii="Arial" w:eastAsia="Times New Roman" w:hAnsi="Arial" w:cs="Arial"/>
          <w:sz w:val="24"/>
          <w:szCs w:val="24"/>
        </w:rPr>
        <w:t xml:space="preserve"> </w:t>
      </w:r>
    </w:p>
    <w:p w14:paraId="70A76D75" w14:textId="77777777" w:rsidR="00F82E83" w:rsidRPr="00BA1B0B" w:rsidRDefault="00F82E83" w:rsidP="006D726E">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p>
    <w:p w14:paraId="1F04DFC3" w14:textId="4C1F5166" w:rsidR="007A3A52" w:rsidRPr="00BA1B0B" w:rsidRDefault="00806BFE" w:rsidP="006D726E">
      <w:pPr>
        <w:tabs>
          <w:tab w:val="left" w:pos="720"/>
          <w:tab w:val="left" w:pos="1080"/>
          <w:tab w:val="left" w:pos="1440"/>
          <w:tab w:val="left" w:pos="1800"/>
          <w:tab w:val="left" w:pos="2160"/>
          <w:tab w:val="left" w:pos="2880"/>
          <w:tab w:val="left" w:pos="5040"/>
        </w:tabs>
        <w:spacing w:after="0" w:line="240" w:lineRule="auto"/>
        <w:ind w:left="720"/>
        <w:rPr>
          <w:rFonts w:ascii="Arial" w:eastAsia="Times New Roman" w:hAnsi="Arial" w:cs="Arial"/>
          <w:sz w:val="24"/>
          <w:szCs w:val="24"/>
        </w:rPr>
      </w:pPr>
      <w:r w:rsidRPr="00BA1B0B">
        <w:rPr>
          <w:rFonts w:ascii="Arial" w:eastAsia="Times New Roman" w:hAnsi="Arial" w:cs="Arial"/>
          <w:sz w:val="24"/>
          <w:szCs w:val="24"/>
        </w:rPr>
        <w:t>President</w:t>
      </w:r>
    </w:p>
    <w:sectPr w:rsidR="007A3A52" w:rsidRPr="00BA1B0B" w:rsidSect="00694B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392A" w14:textId="77777777" w:rsidR="008F3252" w:rsidRDefault="008F3252" w:rsidP="00D71ECC">
      <w:pPr>
        <w:spacing w:after="0" w:line="240" w:lineRule="auto"/>
      </w:pPr>
      <w:r>
        <w:separator/>
      </w:r>
    </w:p>
  </w:endnote>
  <w:endnote w:type="continuationSeparator" w:id="0">
    <w:p w14:paraId="78AB2B5C" w14:textId="77777777" w:rsidR="008F3252" w:rsidRDefault="008F3252" w:rsidP="00D71ECC">
      <w:pPr>
        <w:spacing w:after="0" w:line="240" w:lineRule="auto"/>
      </w:pPr>
      <w:r>
        <w:continuationSeparator/>
      </w:r>
    </w:p>
  </w:endnote>
  <w:endnote w:type="continuationNotice" w:id="1">
    <w:p w14:paraId="7FA8BD5C" w14:textId="77777777" w:rsidR="008F3252" w:rsidRDefault="008F3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31D2" w14:textId="77777777" w:rsidR="008F3252" w:rsidRDefault="008F3252" w:rsidP="00D71ECC">
      <w:pPr>
        <w:spacing w:after="0" w:line="240" w:lineRule="auto"/>
      </w:pPr>
      <w:r>
        <w:separator/>
      </w:r>
    </w:p>
  </w:footnote>
  <w:footnote w:type="continuationSeparator" w:id="0">
    <w:p w14:paraId="0504CA8B" w14:textId="77777777" w:rsidR="008F3252" w:rsidRDefault="008F3252" w:rsidP="00D71ECC">
      <w:pPr>
        <w:spacing w:after="0" w:line="240" w:lineRule="auto"/>
      </w:pPr>
      <w:r>
        <w:continuationSeparator/>
      </w:r>
    </w:p>
  </w:footnote>
  <w:footnote w:type="continuationNotice" w:id="1">
    <w:p w14:paraId="4FF116B3" w14:textId="77777777" w:rsidR="008F3252" w:rsidRDefault="008F32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894"/>
    <w:multiLevelType w:val="hybridMultilevel"/>
    <w:tmpl w:val="CBBEEC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148E6"/>
    <w:multiLevelType w:val="hybridMultilevel"/>
    <w:tmpl w:val="F3688CA0"/>
    <w:lvl w:ilvl="0" w:tplc="57BE65AA">
      <w:start w:val="1"/>
      <w:numFmt w:val="lowerLetter"/>
      <w:lvlText w:val="%1."/>
      <w:lvlJc w:val="left"/>
      <w:pPr>
        <w:ind w:left="1440" w:hanging="360"/>
      </w:pPr>
    </w:lvl>
    <w:lvl w:ilvl="1" w:tplc="806C2D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BD7FE8"/>
    <w:multiLevelType w:val="hybridMultilevel"/>
    <w:tmpl w:val="5E50AA82"/>
    <w:lvl w:ilvl="0" w:tplc="B3F69C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4A45FA"/>
    <w:multiLevelType w:val="hybridMultilevel"/>
    <w:tmpl w:val="B7B2B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04ED2"/>
    <w:multiLevelType w:val="hybridMultilevel"/>
    <w:tmpl w:val="FE38400C"/>
    <w:lvl w:ilvl="0" w:tplc="93C0D4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2F61"/>
    <w:multiLevelType w:val="hybridMultilevel"/>
    <w:tmpl w:val="AE3A946C"/>
    <w:lvl w:ilvl="0" w:tplc="57BE65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63485"/>
    <w:multiLevelType w:val="hybridMultilevel"/>
    <w:tmpl w:val="9E5A5CAA"/>
    <w:lvl w:ilvl="0" w:tplc="3CE22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255BE"/>
    <w:multiLevelType w:val="hybridMultilevel"/>
    <w:tmpl w:val="B03A0C68"/>
    <w:lvl w:ilvl="0" w:tplc="57BE65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6CF3453"/>
    <w:multiLevelType w:val="hybridMultilevel"/>
    <w:tmpl w:val="0C208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93333"/>
    <w:multiLevelType w:val="hybridMultilevel"/>
    <w:tmpl w:val="3D181A54"/>
    <w:lvl w:ilvl="0" w:tplc="57BE65AA">
      <w:start w:val="1"/>
      <w:numFmt w:val="lowerLetter"/>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2265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230602">
    <w:abstractNumId w:val="2"/>
  </w:num>
  <w:num w:numId="3" w16cid:durableId="523204631">
    <w:abstractNumId w:val="7"/>
  </w:num>
  <w:num w:numId="4" w16cid:durableId="1020353500">
    <w:abstractNumId w:val="1"/>
  </w:num>
  <w:num w:numId="5" w16cid:durableId="1134568950">
    <w:abstractNumId w:val="9"/>
  </w:num>
  <w:num w:numId="6" w16cid:durableId="1130629789">
    <w:abstractNumId w:val="5"/>
  </w:num>
  <w:num w:numId="7" w16cid:durableId="14229669">
    <w:abstractNumId w:val="8"/>
  </w:num>
  <w:num w:numId="8" w16cid:durableId="1139225704">
    <w:abstractNumId w:val="6"/>
  </w:num>
  <w:num w:numId="9" w16cid:durableId="804200747">
    <w:abstractNumId w:val="0"/>
  </w:num>
  <w:num w:numId="10" w16cid:durableId="1587031751">
    <w:abstractNumId w:val="3"/>
  </w:num>
  <w:num w:numId="11" w16cid:durableId="1585651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F6"/>
    <w:rsid w:val="0000655C"/>
    <w:rsid w:val="00014D72"/>
    <w:rsid w:val="00022C22"/>
    <w:rsid w:val="00024243"/>
    <w:rsid w:val="00036CD6"/>
    <w:rsid w:val="000578E4"/>
    <w:rsid w:val="00063A31"/>
    <w:rsid w:val="000839D0"/>
    <w:rsid w:val="00091BC0"/>
    <w:rsid w:val="00094572"/>
    <w:rsid w:val="000A16EA"/>
    <w:rsid w:val="000A4C6A"/>
    <w:rsid w:val="000B39BE"/>
    <w:rsid w:val="00100FE4"/>
    <w:rsid w:val="00101AF2"/>
    <w:rsid w:val="00110BB5"/>
    <w:rsid w:val="00111CAF"/>
    <w:rsid w:val="00117218"/>
    <w:rsid w:val="001176F7"/>
    <w:rsid w:val="00123CCC"/>
    <w:rsid w:val="0012503E"/>
    <w:rsid w:val="00143740"/>
    <w:rsid w:val="001606AA"/>
    <w:rsid w:val="00191FF1"/>
    <w:rsid w:val="00193C17"/>
    <w:rsid w:val="001A566D"/>
    <w:rsid w:val="001B2817"/>
    <w:rsid w:val="001B74E9"/>
    <w:rsid w:val="001C4C1F"/>
    <w:rsid w:val="001C5E1D"/>
    <w:rsid w:val="001D0755"/>
    <w:rsid w:val="001D44C1"/>
    <w:rsid w:val="001E2EA3"/>
    <w:rsid w:val="001F36DD"/>
    <w:rsid w:val="001F46B6"/>
    <w:rsid w:val="001F4F24"/>
    <w:rsid w:val="002032D6"/>
    <w:rsid w:val="002056E7"/>
    <w:rsid w:val="002249CC"/>
    <w:rsid w:val="00233D92"/>
    <w:rsid w:val="00261185"/>
    <w:rsid w:val="00266F2F"/>
    <w:rsid w:val="002807E0"/>
    <w:rsid w:val="0028499F"/>
    <w:rsid w:val="00293CE1"/>
    <w:rsid w:val="002A35E2"/>
    <w:rsid w:val="002A4F86"/>
    <w:rsid w:val="002B6260"/>
    <w:rsid w:val="002C03F1"/>
    <w:rsid w:val="002D478C"/>
    <w:rsid w:val="002D6608"/>
    <w:rsid w:val="0031039A"/>
    <w:rsid w:val="00310C8E"/>
    <w:rsid w:val="00313F22"/>
    <w:rsid w:val="00335807"/>
    <w:rsid w:val="003427A6"/>
    <w:rsid w:val="00363014"/>
    <w:rsid w:val="00367F26"/>
    <w:rsid w:val="0038605C"/>
    <w:rsid w:val="003908ED"/>
    <w:rsid w:val="00390EF6"/>
    <w:rsid w:val="00392980"/>
    <w:rsid w:val="003A0047"/>
    <w:rsid w:val="003B0964"/>
    <w:rsid w:val="003B47E4"/>
    <w:rsid w:val="003D5147"/>
    <w:rsid w:val="003E5081"/>
    <w:rsid w:val="003F70BF"/>
    <w:rsid w:val="003F7220"/>
    <w:rsid w:val="0041651E"/>
    <w:rsid w:val="00424598"/>
    <w:rsid w:val="004266AE"/>
    <w:rsid w:val="00455274"/>
    <w:rsid w:val="00466FEF"/>
    <w:rsid w:val="004706B0"/>
    <w:rsid w:val="004902BC"/>
    <w:rsid w:val="004A03B2"/>
    <w:rsid w:val="004C2AF6"/>
    <w:rsid w:val="004D254D"/>
    <w:rsid w:val="004D5C56"/>
    <w:rsid w:val="004D6BDC"/>
    <w:rsid w:val="004F1059"/>
    <w:rsid w:val="00500935"/>
    <w:rsid w:val="00510968"/>
    <w:rsid w:val="00532459"/>
    <w:rsid w:val="0054080D"/>
    <w:rsid w:val="00577657"/>
    <w:rsid w:val="0058207E"/>
    <w:rsid w:val="005A1140"/>
    <w:rsid w:val="005A4A12"/>
    <w:rsid w:val="005B1618"/>
    <w:rsid w:val="005B6DCA"/>
    <w:rsid w:val="005C6A6C"/>
    <w:rsid w:val="005E49E1"/>
    <w:rsid w:val="00611373"/>
    <w:rsid w:val="00613A0F"/>
    <w:rsid w:val="00620A40"/>
    <w:rsid w:val="006236D0"/>
    <w:rsid w:val="00624F24"/>
    <w:rsid w:val="0062624F"/>
    <w:rsid w:val="00657287"/>
    <w:rsid w:val="0066597C"/>
    <w:rsid w:val="00667AEF"/>
    <w:rsid w:val="00680EFB"/>
    <w:rsid w:val="00682E03"/>
    <w:rsid w:val="00694B39"/>
    <w:rsid w:val="006A7788"/>
    <w:rsid w:val="006B5A6C"/>
    <w:rsid w:val="006D726E"/>
    <w:rsid w:val="006E1557"/>
    <w:rsid w:val="006F3A34"/>
    <w:rsid w:val="006F417E"/>
    <w:rsid w:val="006F6ECB"/>
    <w:rsid w:val="007023F4"/>
    <w:rsid w:val="00705ADB"/>
    <w:rsid w:val="00746E12"/>
    <w:rsid w:val="007478DA"/>
    <w:rsid w:val="00756F4B"/>
    <w:rsid w:val="007902C8"/>
    <w:rsid w:val="007A3A52"/>
    <w:rsid w:val="007C0661"/>
    <w:rsid w:val="007C411B"/>
    <w:rsid w:val="007D45AB"/>
    <w:rsid w:val="007E08E3"/>
    <w:rsid w:val="007E2F45"/>
    <w:rsid w:val="00805631"/>
    <w:rsid w:val="00806BFE"/>
    <w:rsid w:val="00814297"/>
    <w:rsid w:val="00816C0A"/>
    <w:rsid w:val="00820AEE"/>
    <w:rsid w:val="00820D9D"/>
    <w:rsid w:val="00821A57"/>
    <w:rsid w:val="008317EE"/>
    <w:rsid w:val="00843637"/>
    <w:rsid w:val="00846DDB"/>
    <w:rsid w:val="008523D3"/>
    <w:rsid w:val="00854702"/>
    <w:rsid w:val="00860A62"/>
    <w:rsid w:val="0087031E"/>
    <w:rsid w:val="008819DC"/>
    <w:rsid w:val="008820A7"/>
    <w:rsid w:val="00892E60"/>
    <w:rsid w:val="008A5A4E"/>
    <w:rsid w:val="008C3C7F"/>
    <w:rsid w:val="008C51A9"/>
    <w:rsid w:val="008D0FB7"/>
    <w:rsid w:val="008E08E9"/>
    <w:rsid w:val="008F22C9"/>
    <w:rsid w:val="008F3252"/>
    <w:rsid w:val="008F32F9"/>
    <w:rsid w:val="008F7600"/>
    <w:rsid w:val="00906E80"/>
    <w:rsid w:val="009117B2"/>
    <w:rsid w:val="00914527"/>
    <w:rsid w:val="00944986"/>
    <w:rsid w:val="009710B5"/>
    <w:rsid w:val="00980152"/>
    <w:rsid w:val="009961DC"/>
    <w:rsid w:val="009B5079"/>
    <w:rsid w:val="009B7BF2"/>
    <w:rsid w:val="009C7A59"/>
    <w:rsid w:val="009D5A6B"/>
    <w:rsid w:val="00A00FF9"/>
    <w:rsid w:val="00A30845"/>
    <w:rsid w:val="00A42BB9"/>
    <w:rsid w:val="00A51917"/>
    <w:rsid w:val="00A82FE8"/>
    <w:rsid w:val="00A83722"/>
    <w:rsid w:val="00AB165B"/>
    <w:rsid w:val="00AD562F"/>
    <w:rsid w:val="00AD691F"/>
    <w:rsid w:val="00AE37B7"/>
    <w:rsid w:val="00AE6641"/>
    <w:rsid w:val="00AF0B84"/>
    <w:rsid w:val="00AF1B3D"/>
    <w:rsid w:val="00AF4B9F"/>
    <w:rsid w:val="00AF7F16"/>
    <w:rsid w:val="00B03CDB"/>
    <w:rsid w:val="00B05483"/>
    <w:rsid w:val="00B2487B"/>
    <w:rsid w:val="00B35585"/>
    <w:rsid w:val="00B41130"/>
    <w:rsid w:val="00B42AE4"/>
    <w:rsid w:val="00B603F9"/>
    <w:rsid w:val="00B67FFA"/>
    <w:rsid w:val="00B7308B"/>
    <w:rsid w:val="00B80ACF"/>
    <w:rsid w:val="00B9230C"/>
    <w:rsid w:val="00B957C8"/>
    <w:rsid w:val="00BA1B0B"/>
    <w:rsid w:val="00BE08B2"/>
    <w:rsid w:val="00BF2CFA"/>
    <w:rsid w:val="00C017AD"/>
    <w:rsid w:val="00C03979"/>
    <w:rsid w:val="00C03A9E"/>
    <w:rsid w:val="00C04D64"/>
    <w:rsid w:val="00C10028"/>
    <w:rsid w:val="00C10628"/>
    <w:rsid w:val="00C37B5A"/>
    <w:rsid w:val="00C6082A"/>
    <w:rsid w:val="00C65DEB"/>
    <w:rsid w:val="00C74888"/>
    <w:rsid w:val="00C82F0F"/>
    <w:rsid w:val="00C85B4E"/>
    <w:rsid w:val="00CA3D80"/>
    <w:rsid w:val="00CB7A52"/>
    <w:rsid w:val="00CC640E"/>
    <w:rsid w:val="00CD10ED"/>
    <w:rsid w:val="00CE51B9"/>
    <w:rsid w:val="00CF7F36"/>
    <w:rsid w:val="00D07764"/>
    <w:rsid w:val="00D163B4"/>
    <w:rsid w:val="00D309C4"/>
    <w:rsid w:val="00D42D46"/>
    <w:rsid w:val="00D557CF"/>
    <w:rsid w:val="00D71DAA"/>
    <w:rsid w:val="00D71ECC"/>
    <w:rsid w:val="00D735C3"/>
    <w:rsid w:val="00D8076C"/>
    <w:rsid w:val="00DA2697"/>
    <w:rsid w:val="00DA76FB"/>
    <w:rsid w:val="00DB3491"/>
    <w:rsid w:val="00DD5FCB"/>
    <w:rsid w:val="00DE1552"/>
    <w:rsid w:val="00DE19CC"/>
    <w:rsid w:val="00E01646"/>
    <w:rsid w:val="00E0345E"/>
    <w:rsid w:val="00E10CC7"/>
    <w:rsid w:val="00E21853"/>
    <w:rsid w:val="00E21B58"/>
    <w:rsid w:val="00E2412A"/>
    <w:rsid w:val="00E46767"/>
    <w:rsid w:val="00E60028"/>
    <w:rsid w:val="00E60B0E"/>
    <w:rsid w:val="00E61D1E"/>
    <w:rsid w:val="00E65243"/>
    <w:rsid w:val="00E76051"/>
    <w:rsid w:val="00E76EB2"/>
    <w:rsid w:val="00E805C6"/>
    <w:rsid w:val="00EB5760"/>
    <w:rsid w:val="00ED24A8"/>
    <w:rsid w:val="00ED2B3D"/>
    <w:rsid w:val="00ED3C8A"/>
    <w:rsid w:val="00ED57CD"/>
    <w:rsid w:val="00ED5BC8"/>
    <w:rsid w:val="00ED6E52"/>
    <w:rsid w:val="00F24116"/>
    <w:rsid w:val="00F30A33"/>
    <w:rsid w:val="00F469C0"/>
    <w:rsid w:val="00F46AF1"/>
    <w:rsid w:val="00F55717"/>
    <w:rsid w:val="00F57B55"/>
    <w:rsid w:val="00F72C6B"/>
    <w:rsid w:val="00F74014"/>
    <w:rsid w:val="00F82E83"/>
    <w:rsid w:val="00FA0098"/>
    <w:rsid w:val="00FB2EE4"/>
    <w:rsid w:val="00FB4675"/>
    <w:rsid w:val="00FB670E"/>
    <w:rsid w:val="00FE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7CEF"/>
  <w15:docId w15:val="{51027269-0B64-4248-98D0-E7C6CEFA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6BFE"/>
    <w:rPr>
      <w:color w:val="0000FF"/>
      <w:u w:val="single"/>
    </w:rPr>
  </w:style>
  <w:style w:type="paragraph" w:styleId="ListParagraph">
    <w:name w:val="List Paragraph"/>
    <w:basedOn w:val="Normal"/>
    <w:uiPriority w:val="34"/>
    <w:qFormat/>
    <w:rsid w:val="00806BF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AD691F"/>
    <w:rPr>
      <w:sz w:val="16"/>
      <w:szCs w:val="16"/>
    </w:rPr>
  </w:style>
  <w:style w:type="paragraph" w:styleId="CommentText">
    <w:name w:val="annotation text"/>
    <w:basedOn w:val="Normal"/>
    <w:link w:val="CommentTextChar"/>
    <w:uiPriority w:val="99"/>
    <w:unhideWhenUsed/>
    <w:rsid w:val="00AD691F"/>
    <w:pPr>
      <w:spacing w:line="240" w:lineRule="auto"/>
    </w:pPr>
    <w:rPr>
      <w:sz w:val="20"/>
      <w:szCs w:val="20"/>
    </w:rPr>
  </w:style>
  <w:style w:type="character" w:customStyle="1" w:styleId="CommentTextChar">
    <w:name w:val="Comment Text Char"/>
    <w:basedOn w:val="DefaultParagraphFont"/>
    <w:link w:val="CommentText"/>
    <w:uiPriority w:val="99"/>
    <w:rsid w:val="00AD691F"/>
    <w:rPr>
      <w:sz w:val="20"/>
      <w:szCs w:val="20"/>
    </w:rPr>
  </w:style>
  <w:style w:type="paragraph" w:styleId="CommentSubject">
    <w:name w:val="annotation subject"/>
    <w:basedOn w:val="CommentText"/>
    <w:next w:val="CommentText"/>
    <w:link w:val="CommentSubjectChar"/>
    <w:uiPriority w:val="99"/>
    <w:semiHidden/>
    <w:unhideWhenUsed/>
    <w:rsid w:val="00AD691F"/>
    <w:rPr>
      <w:b/>
      <w:bCs/>
    </w:rPr>
  </w:style>
  <w:style w:type="character" w:customStyle="1" w:styleId="CommentSubjectChar">
    <w:name w:val="Comment Subject Char"/>
    <w:basedOn w:val="CommentTextChar"/>
    <w:link w:val="CommentSubject"/>
    <w:uiPriority w:val="99"/>
    <w:semiHidden/>
    <w:rsid w:val="00AD691F"/>
    <w:rPr>
      <w:b/>
      <w:bCs/>
      <w:sz w:val="20"/>
      <w:szCs w:val="20"/>
    </w:rPr>
  </w:style>
  <w:style w:type="paragraph" w:styleId="BalloonText">
    <w:name w:val="Balloon Text"/>
    <w:basedOn w:val="Normal"/>
    <w:link w:val="BalloonTextChar"/>
    <w:uiPriority w:val="99"/>
    <w:semiHidden/>
    <w:unhideWhenUsed/>
    <w:rsid w:val="00AD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1F"/>
    <w:rPr>
      <w:rFonts w:ascii="Segoe UI" w:hAnsi="Segoe UI" w:cs="Segoe UI"/>
      <w:sz w:val="18"/>
      <w:szCs w:val="18"/>
    </w:rPr>
  </w:style>
  <w:style w:type="paragraph" w:styleId="Revision">
    <w:name w:val="Revision"/>
    <w:hidden/>
    <w:uiPriority w:val="99"/>
    <w:semiHidden/>
    <w:rsid w:val="00C65DEB"/>
    <w:pPr>
      <w:spacing w:after="0" w:line="240" w:lineRule="auto"/>
    </w:pPr>
  </w:style>
  <w:style w:type="paragraph" w:styleId="Header">
    <w:name w:val="header"/>
    <w:basedOn w:val="Normal"/>
    <w:link w:val="HeaderChar"/>
    <w:uiPriority w:val="99"/>
    <w:unhideWhenUsed/>
    <w:rsid w:val="00D7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CC"/>
  </w:style>
  <w:style w:type="paragraph" w:styleId="Footer">
    <w:name w:val="footer"/>
    <w:basedOn w:val="Normal"/>
    <w:link w:val="FooterChar"/>
    <w:uiPriority w:val="99"/>
    <w:unhideWhenUsed/>
    <w:rsid w:val="00D7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CC"/>
  </w:style>
  <w:style w:type="character" w:styleId="UnresolvedMention">
    <w:name w:val="Unresolved Mention"/>
    <w:basedOn w:val="DefaultParagraphFont"/>
    <w:uiPriority w:val="99"/>
    <w:semiHidden/>
    <w:unhideWhenUsed/>
    <w:rsid w:val="00117218"/>
    <w:rPr>
      <w:color w:val="605E5C"/>
      <w:shd w:val="clear" w:color="auto" w:fill="E1DFDD"/>
    </w:rPr>
  </w:style>
  <w:style w:type="character" w:styleId="FollowedHyperlink">
    <w:name w:val="FollowedHyperlink"/>
    <w:basedOn w:val="DefaultParagraphFont"/>
    <w:uiPriority w:val="99"/>
    <w:semiHidden/>
    <w:unhideWhenUsed/>
    <w:rsid w:val="00416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3535">
      <w:bodyDiv w:val="1"/>
      <w:marLeft w:val="0"/>
      <w:marRight w:val="0"/>
      <w:marTop w:val="0"/>
      <w:marBottom w:val="0"/>
      <w:divBdr>
        <w:top w:val="none" w:sz="0" w:space="0" w:color="auto"/>
        <w:left w:val="none" w:sz="0" w:space="0" w:color="auto"/>
        <w:bottom w:val="none" w:sz="0" w:space="0" w:color="auto"/>
        <w:right w:val="none" w:sz="0" w:space="0" w:color="auto"/>
      </w:divBdr>
    </w:div>
    <w:div w:id="1015309808">
      <w:bodyDiv w:val="1"/>
      <w:marLeft w:val="0"/>
      <w:marRight w:val="0"/>
      <w:marTop w:val="0"/>
      <w:marBottom w:val="0"/>
      <w:divBdr>
        <w:top w:val="none" w:sz="0" w:space="0" w:color="auto"/>
        <w:left w:val="none" w:sz="0" w:space="0" w:color="auto"/>
        <w:bottom w:val="none" w:sz="0" w:space="0" w:color="auto"/>
        <w:right w:val="none" w:sz="0" w:space="0" w:color="auto"/>
      </w:divBdr>
    </w:div>
    <w:div w:id="12816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dos.txstate.edu/" TargetMode="External"/><Relationship Id="rId13" Type="http://schemas.openxmlformats.org/officeDocument/2006/relationships/hyperlink" Target="http://www.txstate.edu/effective/upps/upps-01-04-31.html" TargetMode="External"/><Relationship Id="rId18" Type="http://schemas.openxmlformats.org/officeDocument/2006/relationships/hyperlink" Target="https://www2.ed.gov/policy/gen/guid/fpco/ferpa/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xstate.edu/effective/upps/upps-01-04-30.html" TargetMode="External"/><Relationship Id="rId17" Type="http://schemas.openxmlformats.org/officeDocument/2006/relationships/hyperlink" Target="https://statutes.capitol.texas.gov/Docs/HS/htm/HS.181.htm" TargetMode="External"/><Relationship Id="rId2" Type="http://schemas.openxmlformats.org/officeDocument/2006/relationships/numbering" Target="numbering.xml"/><Relationship Id="rId16" Type="http://schemas.openxmlformats.org/officeDocument/2006/relationships/hyperlink" Target="https://statutes.capitol.texas.gov/Docs/HS/htm/HS.611.htm" TargetMode="External"/><Relationship Id="rId20" Type="http://schemas.openxmlformats.org/officeDocument/2006/relationships/hyperlink" Target="https://www.eeoc.gov/laws/statutes/adaaa.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handbook.txstate.edu/rules-and-policies.html" TargetMode="External"/><Relationship Id="rId5" Type="http://schemas.openxmlformats.org/officeDocument/2006/relationships/webSettings" Target="webSettings.xml"/><Relationship Id="rId15" Type="http://schemas.openxmlformats.org/officeDocument/2006/relationships/hyperlink" Target="https://statutes.capitol.texas.gov/Docs/OC/pdf/OC.501.pdf" TargetMode="External"/><Relationship Id="rId10" Type="http://schemas.openxmlformats.org/officeDocument/2006/relationships/hyperlink" Target="https://www2.ed.gov/policy/gen/guid/fpco/ferpa/index.html" TargetMode="External"/><Relationship Id="rId19" Type="http://schemas.openxmlformats.org/officeDocument/2006/relationships/hyperlink" Target="https://www.ada.gov/pubs/adastatute08.htm" TargetMode="External"/><Relationship Id="rId4" Type="http://schemas.openxmlformats.org/officeDocument/2006/relationships/settings" Target="settings.xml"/><Relationship Id="rId9" Type="http://schemas.openxmlformats.org/officeDocument/2006/relationships/hyperlink" Target="https://studenthandbook.txstate.edu/rules-and-policies/code-of-student-conduct.html" TargetMode="External"/><Relationship Id="rId14" Type="http://schemas.openxmlformats.org/officeDocument/2006/relationships/hyperlink" Target="https://www.cdc.gov/phlp/publications/topic/hipa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AD00-F913-4D83-92AF-0AF8868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Weiser, Kathryn A</dc:creator>
  <cp:lastModifiedBy>Martinez, Iza N</cp:lastModifiedBy>
  <cp:revision>7</cp:revision>
  <cp:lastPrinted>2019-09-26T15:37:00Z</cp:lastPrinted>
  <dcterms:created xsi:type="dcterms:W3CDTF">2019-09-30T15:10:00Z</dcterms:created>
  <dcterms:modified xsi:type="dcterms:W3CDTF">2023-02-16T16:50:00Z</dcterms:modified>
</cp:coreProperties>
</file>