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5B04" w14:textId="3FE24DB8" w:rsidR="00554276" w:rsidRPr="00E331FF" w:rsidRDefault="004C1357" w:rsidP="004C1357">
      <w:pPr>
        <w:pStyle w:val="Heading1"/>
        <w:rPr>
          <w:rFonts w:ascii="Century Gothic" w:hAnsi="Century Gothic"/>
        </w:rPr>
      </w:pPr>
      <w:bookmarkStart w:id="0" w:name="_GoBack"/>
      <w:bookmarkEnd w:id="0"/>
      <w:r w:rsidRPr="00E331FF">
        <w:rPr>
          <w:rFonts w:ascii="Century Gothic" w:hAnsi="Century Gothic"/>
        </w:rPr>
        <w:t xml:space="preserve">ESC </w:t>
      </w:r>
      <w:r w:rsidR="00554276" w:rsidRPr="00E331FF">
        <w:rPr>
          <w:rFonts w:ascii="Century Gothic" w:hAnsi="Century Gothic"/>
        </w:rPr>
        <w:t xml:space="preserve">Meeting </w:t>
      </w:r>
      <w:r w:rsidR="00A4511E" w:rsidRPr="00E331FF">
        <w:rPr>
          <w:rFonts w:ascii="Century Gothic" w:hAnsi="Century Gothic"/>
        </w:rPr>
        <w:t>Agenda</w:t>
      </w:r>
      <w:r w:rsidR="00447A69" w:rsidRPr="00E331FF">
        <w:rPr>
          <w:rFonts w:ascii="Century Gothic" w:hAnsi="Century Gothic"/>
        </w:rPr>
        <w:t>-Notes</w:t>
      </w:r>
    </w:p>
    <w:sdt>
      <w:sdtPr>
        <w:rPr>
          <w:rFonts w:ascii="Century Gothic" w:hAnsi="Century Gothic"/>
        </w:rPr>
        <w:alias w:val="Date"/>
        <w:tag w:val="Date"/>
        <w:id w:val="810022583"/>
        <w:placeholder>
          <w:docPart w:val="63A5BDB4F5D6FD4094CBDC85D3C357E9"/>
        </w:placeholder>
        <w:date w:fullDate="2017-04-2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5D06D646" w:rsidR="00554276" w:rsidRPr="00E331FF" w:rsidRDefault="00C81BFD" w:rsidP="00A87891">
          <w:pPr>
            <w:pStyle w:val="Heading2"/>
            <w:rPr>
              <w:rFonts w:ascii="Century Gothic" w:hAnsi="Century Gothic"/>
            </w:rPr>
          </w:pPr>
          <w:r w:rsidRPr="00E331FF">
            <w:rPr>
              <w:rFonts w:ascii="Century Gothic" w:hAnsi="Century Gothic"/>
            </w:rPr>
            <w:t>April 20, 2017</w:t>
          </w:r>
        </w:p>
      </w:sdtContent>
    </w:sdt>
    <w:p w14:paraId="1F7A9907" w14:textId="48DF9190" w:rsidR="00E331FF" w:rsidRDefault="00E331FF" w:rsidP="00582BA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Present:</w:t>
      </w:r>
    </w:p>
    <w:p w14:paraId="43E018FB" w14:textId="6FE0B6EA" w:rsidR="00E331FF" w:rsidRDefault="00E67104" w:rsidP="00582BA9">
      <w:pPr>
        <w:rPr>
          <w:rFonts w:ascii="Century Gothic" w:hAnsi="Century Gothic"/>
        </w:rPr>
      </w:pPr>
      <w:r>
        <w:rPr>
          <w:rFonts w:ascii="Century Gothic" w:hAnsi="Century Gothic"/>
        </w:rPr>
        <w:t>Sarah Goodfellow</w:t>
      </w:r>
      <w:r>
        <w:rPr>
          <w:rFonts w:ascii="Century Gothic" w:hAnsi="Century Gothic"/>
        </w:rPr>
        <w:tab/>
        <w:t>Catherine Hodde-Pierce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Nicole </w:t>
      </w:r>
      <w:proofErr w:type="spellStart"/>
      <w:r>
        <w:rPr>
          <w:rFonts w:ascii="Century Gothic" w:hAnsi="Century Gothic"/>
        </w:rPr>
        <w:t>Thorkildsen</w:t>
      </w:r>
      <w:proofErr w:type="spellEnd"/>
    </w:p>
    <w:p w14:paraId="1AD618F6" w14:textId="20A52043" w:rsidR="00E67104" w:rsidRDefault="00E67104" w:rsidP="00582BA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Melissa </w:t>
      </w:r>
      <w:proofErr w:type="spellStart"/>
      <w:r>
        <w:rPr>
          <w:rFonts w:ascii="Century Gothic" w:hAnsi="Century Gothic"/>
        </w:rPr>
        <w:t>Jurens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Chris Sanchez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Doug Bynum</w:t>
      </w:r>
    </w:p>
    <w:p w14:paraId="79D36874" w14:textId="2CA0A2BE" w:rsidR="00E67104" w:rsidRDefault="00E67104" w:rsidP="00582BA9">
      <w:pPr>
        <w:rPr>
          <w:rFonts w:ascii="Century Gothic" w:hAnsi="Century Gothic"/>
        </w:rPr>
      </w:pPr>
      <w:r>
        <w:rPr>
          <w:rFonts w:ascii="Century Gothic" w:hAnsi="Century Gothic"/>
        </w:rPr>
        <w:t>Mark Carter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8744C">
        <w:rPr>
          <w:rFonts w:ascii="Century Gothic" w:hAnsi="Century Gothic"/>
        </w:rPr>
        <w:t xml:space="preserve">Alex von </w:t>
      </w:r>
      <w:proofErr w:type="spellStart"/>
      <w:r w:rsidR="00A8744C">
        <w:rPr>
          <w:rFonts w:ascii="Century Gothic" w:hAnsi="Century Gothic"/>
        </w:rPr>
        <w:t>Rosenburg</w:t>
      </w:r>
      <w:proofErr w:type="spellEnd"/>
      <w:r w:rsidR="00A8744C">
        <w:rPr>
          <w:rFonts w:ascii="Century Gothic" w:hAnsi="Century Gothic"/>
        </w:rPr>
        <w:tab/>
      </w:r>
      <w:r w:rsidR="00A8744C">
        <w:rPr>
          <w:rFonts w:ascii="Century Gothic" w:hAnsi="Century Gothic"/>
        </w:rPr>
        <w:tab/>
        <w:t>Nancy Nusbaum</w:t>
      </w:r>
    </w:p>
    <w:p w14:paraId="29901CFB" w14:textId="3588CC69" w:rsidR="00CC2339" w:rsidRPr="00E331FF" w:rsidRDefault="00CC2339" w:rsidP="00582BA9">
      <w:pPr>
        <w:rPr>
          <w:rFonts w:ascii="Century Gothic" w:hAnsi="Century Gothic"/>
        </w:rPr>
      </w:pPr>
      <w:r>
        <w:rPr>
          <w:rFonts w:ascii="Century Gothic" w:hAnsi="Century Gothic"/>
        </w:rPr>
        <w:t>Dan Smith</w:t>
      </w:r>
    </w:p>
    <w:p w14:paraId="5D33366C" w14:textId="77777777" w:rsidR="00E331FF" w:rsidRDefault="00E331FF" w:rsidP="00582BA9">
      <w:pPr>
        <w:rPr>
          <w:rFonts w:ascii="Century Gothic" w:hAnsi="Century Gothic"/>
          <w:b/>
        </w:rPr>
      </w:pPr>
    </w:p>
    <w:p w14:paraId="401ED040" w14:textId="3D4D6547" w:rsidR="00582BA9" w:rsidRPr="00E331FF" w:rsidRDefault="00582BA9" w:rsidP="00582BA9">
      <w:pPr>
        <w:rPr>
          <w:rFonts w:ascii="Century Gothic" w:hAnsi="Century Gothic"/>
          <w:b/>
        </w:rPr>
      </w:pPr>
      <w:r w:rsidRPr="00E331FF">
        <w:rPr>
          <w:rFonts w:ascii="Century Gothic" w:hAnsi="Century Gothic"/>
          <w:b/>
        </w:rPr>
        <w:t>Meeting Goals:</w:t>
      </w:r>
    </w:p>
    <w:p w14:paraId="6B1242D1" w14:textId="7F995C52" w:rsidR="00582BA9" w:rsidRPr="00E331FF" w:rsidRDefault="00582BA9" w:rsidP="00582BA9">
      <w:pPr>
        <w:pStyle w:val="ListParagraph"/>
        <w:numPr>
          <w:ilvl w:val="0"/>
          <w:numId w:val="28"/>
        </w:numPr>
        <w:rPr>
          <w:rFonts w:ascii="Century Gothic" w:hAnsi="Century Gothic"/>
          <w:b/>
        </w:rPr>
      </w:pPr>
      <w:r w:rsidRPr="00E331FF">
        <w:rPr>
          <w:rFonts w:ascii="Century Gothic" w:hAnsi="Century Gothic"/>
          <w:b/>
        </w:rPr>
        <w:t>Deci</w:t>
      </w:r>
      <w:r w:rsidR="00EA1D6D" w:rsidRPr="00E331FF">
        <w:rPr>
          <w:rFonts w:ascii="Century Gothic" w:hAnsi="Century Gothic"/>
          <w:b/>
        </w:rPr>
        <w:t>de whether to approve</w:t>
      </w:r>
      <w:r w:rsidRPr="00E331FF">
        <w:rPr>
          <w:rFonts w:ascii="Century Gothic" w:hAnsi="Century Gothic"/>
          <w:b/>
        </w:rPr>
        <w:t xml:space="preserve"> fu</w:t>
      </w:r>
      <w:r w:rsidR="00C81BFD" w:rsidRPr="00E331FF">
        <w:rPr>
          <w:rFonts w:ascii="Century Gothic" w:hAnsi="Century Gothic"/>
          <w:b/>
        </w:rPr>
        <w:t>nding of $4,000 for the 72</w:t>
      </w:r>
      <w:r w:rsidR="00C81BFD" w:rsidRPr="00E331FF">
        <w:rPr>
          <w:rFonts w:ascii="Century Gothic" w:hAnsi="Century Gothic"/>
          <w:b/>
          <w:vertAlign w:val="superscript"/>
        </w:rPr>
        <w:t>o</w:t>
      </w:r>
      <w:r w:rsidR="00C81BFD" w:rsidRPr="00E331FF">
        <w:rPr>
          <w:rFonts w:ascii="Century Gothic" w:hAnsi="Century Gothic"/>
          <w:b/>
        </w:rPr>
        <w:t xml:space="preserve"> Earth Day Festival. </w:t>
      </w:r>
    </w:p>
    <w:p w14:paraId="4357F6E9" w14:textId="436682E8" w:rsidR="007C1FA6" w:rsidRDefault="007C1FA6" w:rsidP="00582BA9">
      <w:pPr>
        <w:pStyle w:val="ListParagraph"/>
        <w:numPr>
          <w:ilvl w:val="0"/>
          <w:numId w:val="28"/>
        </w:numPr>
        <w:rPr>
          <w:rFonts w:ascii="Century Gothic" w:hAnsi="Century Gothic"/>
          <w:b/>
        </w:rPr>
      </w:pPr>
      <w:r w:rsidRPr="00E331FF">
        <w:rPr>
          <w:rFonts w:ascii="Century Gothic" w:hAnsi="Century Gothic"/>
          <w:b/>
        </w:rPr>
        <w:t>Keep the meeting to 1 hour. Start on time.</w:t>
      </w:r>
      <w:r w:rsidR="00E6280B" w:rsidRPr="00E331FF">
        <w:rPr>
          <w:rFonts w:ascii="Century Gothic" w:hAnsi="Century Gothic"/>
          <w:b/>
        </w:rPr>
        <w:t xml:space="preserve"> Presentation length </w:t>
      </w:r>
      <w:r w:rsidR="00EA26F1" w:rsidRPr="00E331FF">
        <w:rPr>
          <w:rFonts w:ascii="Century Gothic" w:hAnsi="Century Gothic"/>
          <w:b/>
        </w:rPr>
        <w:t>1</w:t>
      </w:r>
      <w:r w:rsidR="00C81BFD" w:rsidRPr="00E331FF">
        <w:rPr>
          <w:rFonts w:ascii="Century Gothic" w:hAnsi="Century Gothic"/>
          <w:b/>
        </w:rPr>
        <w:t>0 min Q/A 10 min.</w:t>
      </w:r>
    </w:p>
    <w:p w14:paraId="4EB8DC04" w14:textId="77777777" w:rsidR="00E331FF" w:rsidRPr="00E331FF" w:rsidRDefault="00E331FF" w:rsidP="00E331FF">
      <w:pPr>
        <w:rPr>
          <w:rFonts w:ascii="Century Gothic" w:hAnsi="Century Gothic"/>
          <w:b/>
        </w:rPr>
      </w:pPr>
    </w:p>
    <w:p w14:paraId="66F28872" w14:textId="038813A4" w:rsidR="0021361F" w:rsidRPr="00E331FF" w:rsidRDefault="00582BA9" w:rsidP="0021361F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 w:rsidRPr="00E331FF">
        <w:rPr>
          <w:rFonts w:ascii="Century Gothic" w:hAnsi="Century Gothic" w:cstheme="minorHAnsi"/>
        </w:rPr>
        <w:t>Action Items</w:t>
      </w:r>
    </w:p>
    <w:p w14:paraId="288D277F" w14:textId="72B1DE0E" w:rsidR="00EA1D6D" w:rsidRDefault="00EA1D6D" w:rsidP="005F0295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 w:rsidRPr="00E331FF">
        <w:rPr>
          <w:rFonts w:ascii="Century Gothic" w:hAnsi="Century Gothic" w:cstheme="minorHAnsi"/>
        </w:rPr>
        <w:t xml:space="preserve">Project Presentation: </w:t>
      </w:r>
      <w:r w:rsidR="00C81BFD" w:rsidRPr="00E331FF">
        <w:rPr>
          <w:rFonts w:ascii="Century Gothic" w:hAnsi="Century Gothic" w:cstheme="minorHAnsi"/>
        </w:rPr>
        <w:t>72</w:t>
      </w:r>
      <w:r w:rsidR="00C81BFD" w:rsidRPr="00E331FF">
        <w:rPr>
          <w:rFonts w:ascii="Century Gothic" w:hAnsi="Century Gothic" w:cstheme="minorHAnsi"/>
          <w:vertAlign w:val="superscript"/>
        </w:rPr>
        <w:t>o</w:t>
      </w:r>
      <w:r w:rsidR="00C81BFD" w:rsidRPr="00E331FF">
        <w:rPr>
          <w:rFonts w:ascii="Century Gothic" w:hAnsi="Century Gothic" w:cstheme="minorHAnsi"/>
        </w:rPr>
        <w:t xml:space="preserve"> Earth Day Festival- Mary Van Zant</w:t>
      </w:r>
      <w:r w:rsidR="00E67104">
        <w:rPr>
          <w:rFonts w:ascii="Century Gothic" w:hAnsi="Century Gothic" w:cstheme="minorHAnsi"/>
        </w:rPr>
        <w:t xml:space="preserve"> and Matt </w:t>
      </w:r>
      <w:r w:rsidR="00CC2339">
        <w:rPr>
          <w:rFonts w:ascii="Century Gothic" w:hAnsi="Century Gothic" w:cstheme="minorHAnsi"/>
        </w:rPr>
        <w:t>Lochman</w:t>
      </w:r>
    </w:p>
    <w:p w14:paraId="4494D952" w14:textId="76C0BCA5" w:rsidR="00A8744C" w:rsidRDefault="00A8744C" w:rsidP="00A8744C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Journey through the aquifer</w:t>
      </w:r>
    </w:p>
    <w:p w14:paraId="5B11EDA4" w14:textId="341C954B" w:rsidR="00A8744C" w:rsidRDefault="00A8744C" w:rsidP="00A8744C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Theme is endangered species – last year was flooding</w:t>
      </w:r>
    </w:p>
    <w:p w14:paraId="47983FD7" w14:textId="32531749" w:rsidR="00A8744C" w:rsidRDefault="00A8744C" w:rsidP="00A8744C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Landing on Earth Day – fun, educational, brings people together to celebrate San Marcos style</w:t>
      </w:r>
    </w:p>
    <w:p w14:paraId="79E2CF5E" w14:textId="38B12AE7" w:rsidR="00A8744C" w:rsidRDefault="00A8744C" w:rsidP="00A8744C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Kids – reclaimed materials art projects; local authors – reading books; guided meditation and river blessing; mayor giving a speech; local bands</w:t>
      </w:r>
    </w:p>
    <w:p w14:paraId="7FC7C285" w14:textId="5C169A61" w:rsidR="00A8744C" w:rsidRDefault="00A8744C" w:rsidP="00A8744C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 xml:space="preserve">Meadows Center/River Center – fosters good stewardship </w:t>
      </w:r>
    </w:p>
    <w:p w14:paraId="47B5B870" w14:textId="77777777" w:rsidR="00CC2339" w:rsidRDefault="00CC2339" w:rsidP="00A8744C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Questions: </w:t>
      </w:r>
    </w:p>
    <w:p w14:paraId="6A2D6AF4" w14:textId="217173DC" w:rsidR="00CC2339" w:rsidRDefault="00CC2339" w:rsidP="00CC2339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Can the ESC get recognition? Yes, there is a sponsorship package – logo on website, banner (if we have), etc.</w:t>
      </w:r>
    </w:p>
    <w:p w14:paraId="18768A3A" w14:textId="3D2ED5F4" w:rsidR="00CC2339" w:rsidRDefault="00CC2339" w:rsidP="00CC2339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Because of ESC regulations, who are the security guards we are paying? Off-duty police, rangers, etc. </w:t>
      </w:r>
    </w:p>
    <w:p w14:paraId="48D2D90B" w14:textId="7D9DAAF1" w:rsidR="00CC2339" w:rsidRDefault="00CC2339" w:rsidP="00CC2339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And paying bands? Yes, live scor</w:t>
      </w:r>
      <w:r w:rsidR="00A948D5">
        <w:rPr>
          <w:rFonts w:ascii="Century Gothic" w:hAnsi="Century Gothic" w:cstheme="minorHAnsi"/>
        </w:rPr>
        <w:t>e; bands for the</w:t>
      </w:r>
      <w:r>
        <w:rPr>
          <w:rFonts w:ascii="Century Gothic" w:hAnsi="Century Gothic" w:cstheme="minorHAnsi"/>
        </w:rPr>
        <w:t xml:space="preserve"> day ($1,700)</w:t>
      </w:r>
      <w:r w:rsidR="00A948D5">
        <w:rPr>
          <w:rFonts w:ascii="Century Gothic" w:hAnsi="Century Gothic" w:cstheme="minorHAnsi"/>
        </w:rPr>
        <w:t>; sound engineers</w:t>
      </w:r>
    </w:p>
    <w:p w14:paraId="24B3EC45" w14:textId="6E30FAF0" w:rsidR="00A948D5" w:rsidRDefault="00A948D5" w:rsidP="00CC2339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What if you don’t get the funding (this is two days away)? Post event fundraising, working with vendors for delayed payment</w:t>
      </w:r>
    </w:p>
    <w:p w14:paraId="6817B2FC" w14:textId="6A85E61A" w:rsidR="00A948D5" w:rsidRDefault="00A948D5" w:rsidP="00CC2339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How exactly is the $4,000 going to be spent, we need invoices? They have to be approved vendors. – They can give us invoices</w:t>
      </w:r>
    </w:p>
    <w:p w14:paraId="16E05B20" w14:textId="36C24429" w:rsidR="00A948D5" w:rsidRDefault="00A948D5" w:rsidP="00A948D5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Sound: $2,878 (Nomad Company – work with the city</w:t>
      </w:r>
      <w:r w:rsidR="003A5C4B">
        <w:rPr>
          <w:rFonts w:ascii="Century Gothic" w:hAnsi="Century Gothic" w:cstheme="minorHAnsi"/>
        </w:rPr>
        <w:t>, been vetted by the city</w:t>
      </w:r>
      <w:r>
        <w:rPr>
          <w:rFonts w:ascii="Century Gothic" w:hAnsi="Century Gothic" w:cstheme="minorHAnsi"/>
        </w:rPr>
        <w:t>)</w:t>
      </w:r>
    </w:p>
    <w:p w14:paraId="070EBD52" w14:textId="2BED4E70" w:rsidR="00A948D5" w:rsidRDefault="00A948D5" w:rsidP="00A948D5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Projector: $1,000 - $500 is paid by someone else (Alamo </w:t>
      </w:r>
      <w:proofErr w:type="spellStart"/>
      <w:r>
        <w:rPr>
          <w:rFonts w:ascii="Century Gothic" w:hAnsi="Century Gothic" w:cstheme="minorHAnsi"/>
        </w:rPr>
        <w:t>Drafthouse</w:t>
      </w:r>
      <w:proofErr w:type="spellEnd"/>
      <w:r>
        <w:rPr>
          <w:rFonts w:ascii="Century Gothic" w:hAnsi="Century Gothic" w:cstheme="minorHAnsi"/>
        </w:rPr>
        <w:t>)</w:t>
      </w:r>
    </w:p>
    <w:p w14:paraId="49E6EF16" w14:textId="20DFEF65" w:rsidR="00A948D5" w:rsidRDefault="00A948D5" w:rsidP="00A948D5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Brings total to $3,878 (Difference of $222)</w:t>
      </w:r>
      <w:r w:rsidR="003A5C4B">
        <w:rPr>
          <w:rFonts w:ascii="Century Gothic" w:hAnsi="Century Gothic" w:cstheme="minorHAnsi"/>
        </w:rPr>
        <w:t>; two invoices</w:t>
      </w:r>
    </w:p>
    <w:p w14:paraId="49EFC796" w14:textId="08C5B18E" w:rsidR="00C431EA" w:rsidRDefault="00C431EA" w:rsidP="00C431EA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How do you plan to cover this next year? Similar, asking for funding from business, grow the 72º brand; sale of merchandise; fundraisers</w:t>
      </w:r>
    </w:p>
    <w:p w14:paraId="23395361" w14:textId="042C4AC9" w:rsidR="00C431EA" w:rsidRDefault="00C431EA" w:rsidP="00C431EA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How often do you hold them in the past, what does the future look like? This is new to them, last year local businesses and t-shirt sales funded the whole event</w:t>
      </w:r>
      <w:r w:rsidR="00D90BF1">
        <w:rPr>
          <w:rFonts w:ascii="Century Gothic" w:hAnsi="Century Gothic" w:cstheme="minorHAnsi"/>
        </w:rPr>
        <w:t xml:space="preserve">; probably hold a concert or two as a </w:t>
      </w:r>
      <w:r w:rsidR="00D90BF1">
        <w:rPr>
          <w:rFonts w:ascii="Century Gothic" w:hAnsi="Century Gothic" w:cstheme="minorHAnsi"/>
        </w:rPr>
        <w:lastRenderedPageBreak/>
        <w:t>fundraiser; possibly a launch for the brand</w:t>
      </w:r>
      <w:r w:rsidR="00DC7D62">
        <w:rPr>
          <w:rFonts w:ascii="Century Gothic" w:hAnsi="Century Gothic" w:cstheme="minorHAnsi"/>
        </w:rPr>
        <w:t>; a main goal is to help promote the culture the river inspires, so they try to keep their events within that framework</w:t>
      </w:r>
    </w:p>
    <w:p w14:paraId="323DA270" w14:textId="48A927E2" w:rsidR="00BC3141" w:rsidRDefault="00BC3141" w:rsidP="00BC3141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Voted on the $3,878 (two invoices), and it passed</w:t>
      </w:r>
    </w:p>
    <w:p w14:paraId="2CBD8F24" w14:textId="268478C3" w:rsidR="00A8744C" w:rsidRDefault="00A8744C" w:rsidP="00A8744C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 w:rsidRPr="00E331FF">
        <w:rPr>
          <w:rFonts w:ascii="Century Gothic" w:hAnsi="Century Gothic" w:cstheme="minorHAnsi"/>
        </w:rPr>
        <w:t>Project Update: Food Insecurity Project- Steven Rayburn</w:t>
      </w:r>
    </w:p>
    <w:p w14:paraId="43199E3E" w14:textId="503C2E97" w:rsidR="00BD0293" w:rsidRDefault="00130732" w:rsidP="00BD0293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Data Collection</w:t>
      </w:r>
    </w:p>
    <w:p w14:paraId="401FC415" w14:textId="13D74833" w:rsidR="00BD0293" w:rsidRDefault="00BD0293" w:rsidP="00BD0293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Want to survey students, talked to Student Affairs, and were told no – for this semester</w:t>
      </w:r>
    </w:p>
    <w:p w14:paraId="44F9822D" w14:textId="08006DAB" w:rsidR="00BD0293" w:rsidRDefault="00BD0293" w:rsidP="00BD0293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Instead, had a student group take this on as a project, did booths on the Quad, and collected 335 face-to-face </w:t>
      </w:r>
      <w:r w:rsidR="007242C8">
        <w:rPr>
          <w:rFonts w:ascii="Century Gothic" w:hAnsi="Century Gothic" w:cstheme="minorHAnsi"/>
        </w:rPr>
        <w:t xml:space="preserve">surveys (streamlined it digitally); asked questions on education (budgeting classes, </w:t>
      </w:r>
      <w:proofErr w:type="spellStart"/>
      <w:r w:rsidR="007242C8">
        <w:rPr>
          <w:rFonts w:ascii="Century Gothic" w:hAnsi="Century Gothic" w:cstheme="minorHAnsi"/>
        </w:rPr>
        <w:t>etc</w:t>
      </w:r>
      <w:proofErr w:type="spellEnd"/>
      <w:r w:rsidR="007242C8">
        <w:rPr>
          <w:rFonts w:ascii="Century Gothic" w:hAnsi="Century Gothic" w:cstheme="minorHAnsi"/>
        </w:rPr>
        <w:t>), food insecurity, etc.</w:t>
      </w:r>
    </w:p>
    <w:p w14:paraId="137BFA16" w14:textId="4755584C" w:rsidR="007242C8" w:rsidRDefault="007242C8" w:rsidP="00BD0293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Have close to 600 surveys as of today, and are continuing to get them</w:t>
      </w:r>
    </w:p>
    <w:p w14:paraId="30294017" w14:textId="549B89D2" w:rsidR="007242C8" w:rsidRDefault="007242C8" w:rsidP="00BD0293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Application deadline for Fall surveys is June, and they are working on that</w:t>
      </w:r>
    </w:p>
    <w:p w14:paraId="6E031C72" w14:textId="2FD4363E" w:rsidR="007242C8" w:rsidRDefault="007242C8" w:rsidP="00BD0293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Focus groups are the hardest, but things students are asking for is education – budgeting, cooking, etc.</w:t>
      </w:r>
    </w:p>
    <w:p w14:paraId="7B31A4C3" w14:textId="0B0D86B4" w:rsidR="00130732" w:rsidRDefault="00130732" w:rsidP="00130732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Presentations</w:t>
      </w:r>
    </w:p>
    <w:p w14:paraId="20F55360" w14:textId="01AA2D0B" w:rsidR="00130732" w:rsidRDefault="00130732" w:rsidP="00130732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Translational Health Initiative, Speed Networking for Networkers</w:t>
      </w:r>
    </w:p>
    <w:p w14:paraId="788E9D6A" w14:textId="2B6BE19F" w:rsidR="00130732" w:rsidRDefault="00130732" w:rsidP="00130732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Asked by the </w:t>
      </w:r>
      <w:proofErr w:type="spellStart"/>
      <w:r>
        <w:rPr>
          <w:rFonts w:ascii="Century Gothic" w:hAnsi="Century Gothic" w:cstheme="minorHAnsi"/>
        </w:rPr>
        <w:t>Cosearch</w:t>
      </w:r>
      <w:proofErr w:type="spellEnd"/>
      <w:r>
        <w:rPr>
          <w:rFonts w:ascii="Century Gothic" w:hAnsi="Century Gothic" w:cstheme="minorHAnsi"/>
        </w:rPr>
        <w:t xml:space="preserve"> Group to come back and continue to talk about the project</w:t>
      </w:r>
    </w:p>
    <w:p w14:paraId="64BB5AA4" w14:textId="26AE1833" w:rsidR="00130732" w:rsidRDefault="00130732" w:rsidP="00130732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Family and Consumer Sciences Group is working on something similar – found that the problem rests around 40% (higher than anticipated)</w:t>
      </w:r>
    </w:p>
    <w:p w14:paraId="4DF91C3E" w14:textId="540A42A7" w:rsidR="00130732" w:rsidRDefault="00130732" w:rsidP="00130732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Prizes/Brand Awareness</w:t>
      </w:r>
    </w:p>
    <w:p w14:paraId="7FE32488" w14:textId="68BD6005" w:rsidR="00130732" w:rsidRDefault="00130732" w:rsidP="00130732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Next week is the raffle</w:t>
      </w:r>
    </w:p>
    <w:p w14:paraId="4419966E" w14:textId="56374955" w:rsidR="00130732" w:rsidRDefault="00130732" w:rsidP="00130732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Shirts (ESC is featured on it)</w:t>
      </w:r>
    </w:p>
    <w:p w14:paraId="22051CB2" w14:textId="0DD7B2C1" w:rsidR="009D5B96" w:rsidRDefault="009D5B96" w:rsidP="00130732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Possibly a food day</w:t>
      </w:r>
    </w:p>
    <w:p w14:paraId="6457B9FB" w14:textId="0626BD0C" w:rsidR="00130732" w:rsidRDefault="00130732" w:rsidP="00130732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Partnering with groups/people who have experience with this</w:t>
      </w:r>
    </w:p>
    <w:p w14:paraId="172F1B93" w14:textId="2A500097" w:rsidR="000F0E7A" w:rsidRDefault="000F0E7A" w:rsidP="000F0E7A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Looking at this as a learning lab and as a research space</w:t>
      </w:r>
    </w:p>
    <w:p w14:paraId="5A337825" w14:textId="565087BF" w:rsidR="000F0E7A" w:rsidRDefault="000F0E7A" w:rsidP="000F0E7A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Don’t want to stop at a food pantry alone – would like it to be a learning space and a community space.</w:t>
      </w:r>
    </w:p>
    <w:p w14:paraId="74EE345A" w14:textId="18C180CA" w:rsidR="00F42756" w:rsidRDefault="00F42756" w:rsidP="00F42756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Food policy group – based at the university level, but benefitting the community. Things like full on gardens, etc.</w:t>
      </w:r>
    </w:p>
    <w:p w14:paraId="527675B6" w14:textId="54FA06D5" w:rsidR="00F42756" w:rsidRPr="00F42756" w:rsidRDefault="00F42756" w:rsidP="00F42756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Having some pushback from community members who feel like by focusing on the University</w:t>
      </w:r>
      <w:r w:rsidR="000C542A">
        <w:rPr>
          <w:rFonts w:ascii="Century Gothic" w:hAnsi="Century Gothic" w:cstheme="minorHAnsi"/>
        </w:rPr>
        <w:t xml:space="preserve"> they are taking away from the community</w:t>
      </w:r>
    </w:p>
    <w:p w14:paraId="6727ABAF" w14:textId="7D6916B1" w:rsidR="00130732" w:rsidRDefault="00130732" w:rsidP="00130732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Planned pantry opening date is October of 2018</w:t>
      </w:r>
    </w:p>
    <w:p w14:paraId="439880E8" w14:textId="400C2376" w:rsidR="000F0E7A" w:rsidRDefault="000F0E7A" w:rsidP="00130732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 few pushbacks from </w:t>
      </w:r>
      <w:proofErr w:type="spellStart"/>
      <w:r>
        <w:rPr>
          <w:rFonts w:ascii="Century Gothic" w:hAnsi="Century Gothic" w:cstheme="minorHAnsi"/>
        </w:rPr>
        <w:t>Cosearch</w:t>
      </w:r>
      <w:proofErr w:type="spellEnd"/>
      <w:r>
        <w:rPr>
          <w:rFonts w:ascii="Century Gothic" w:hAnsi="Century Gothic" w:cstheme="minorHAnsi"/>
        </w:rPr>
        <w:t>, questions on things like are students making good decisions, and they are pushing forward through that.</w:t>
      </w:r>
    </w:p>
    <w:p w14:paraId="2CB940D5" w14:textId="7B44E378" w:rsidR="000F0E7A" w:rsidRPr="00E331FF" w:rsidRDefault="000F0E7A" w:rsidP="00130732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Want to make sure it is okay if they partner with certain groups.</w:t>
      </w:r>
    </w:p>
    <w:p w14:paraId="620B63F0" w14:textId="213B8F8E" w:rsidR="00C81BFD" w:rsidRPr="00E331FF" w:rsidRDefault="00C81BFD" w:rsidP="005F0295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 w:rsidRPr="00E331FF">
        <w:rPr>
          <w:rFonts w:ascii="Century Gothic" w:hAnsi="Century Gothic" w:cstheme="minorHAnsi"/>
        </w:rPr>
        <w:t>Discuss Final Report</w:t>
      </w:r>
      <w:r w:rsidR="00C20D0E">
        <w:rPr>
          <w:rFonts w:ascii="Century Gothic" w:hAnsi="Century Gothic" w:cstheme="minorHAnsi"/>
        </w:rPr>
        <w:t xml:space="preserve"> – move it to the last meeting</w:t>
      </w:r>
    </w:p>
    <w:p w14:paraId="41D5617B" w14:textId="658F3E9A" w:rsidR="00A4511E" w:rsidRPr="00E331FF" w:rsidRDefault="00582BA9" w:rsidP="0021361F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 w:rsidRPr="00E331FF">
        <w:rPr>
          <w:rFonts w:ascii="Century Gothic" w:hAnsi="Century Gothic" w:cstheme="minorHAnsi"/>
        </w:rPr>
        <w:t>Discussion Items</w:t>
      </w:r>
    </w:p>
    <w:p w14:paraId="34548397" w14:textId="4C7CA850" w:rsidR="008454C2" w:rsidRPr="00E331FF" w:rsidRDefault="00C81BFD" w:rsidP="0021361F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 w:rsidRPr="00E331FF">
        <w:rPr>
          <w:rFonts w:ascii="Century Gothic" w:hAnsi="Century Gothic" w:cstheme="minorHAnsi"/>
        </w:rPr>
        <w:t>Set officer meeting- Final Report Form (Can be virtual)</w:t>
      </w:r>
    </w:p>
    <w:p w14:paraId="0D0531A9" w14:textId="56D08D1A" w:rsidR="00E41C80" w:rsidRPr="00E331FF" w:rsidRDefault="00C81BFD" w:rsidP="0021361F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 w:rsidRPr="00E331FF">
        <w:rPr>
          <w:rFonts w:ascii="Century Gothic" w:hAnsi="Century Gothic" w:cstheme="minorHAnsi"/>
        </w:rPr>
        <w:lastRenderedPageBreak/>
        <w:t>Update from Officers</w:t>
      </w:r>
    </w:p>
    <w:p w14:paraId="59A7EBC8" w14:textId="37093773" w:rsidR="00A00BB3" w:rsidRPr="00E331FF" w:rsidRDefault="008454C2" w:rsidP="0021361F">
      <w:pPr>
        <w:pStyle w:val="ListNumber"/>
        <w:numPr>
          <w:ilvl w:val="0"/>
          <w:numId w:val="27"/>
        </w:numPr>
        <w:rPr>
          <w:rFonts w:ascii="Century Gothic" w:hAnsi="Century Gothic"/>
        </w:rPr>
      </w:pPr>
      <w:r w:rsidRPr="00E331FF">
        <w:rPr>
          <w:rFonts w:ascii="Century Gothic" w:hAnsi="Century Gothic"/>
        </w:rPr>
        <w:t>Information Items</w:t>
      </w:r>
    </w:p>
    <w:p w14:paraId="0ED8C64C" w14:textId="3EF25CA3" w:rsidR="003C105C" w:rsidRPr="00E331FF" w:rsidRDefault="00C81BFD" w:rsidP="008454C2">
      <w:pPr>
        <w:pStyle w:val="ListNumber"/>
        <w:numPr>
          <w:ilvl w:val="1"/>
          <w:numId w:val="27"/>
        </w:numPr>
        <w:rPr>
          <w:rFonts w:ascii="Century Gothic" w:hAnsi="Century Gothic"/>
        </w:rPr>
      </w:pPr>
      <w:r w:rsidRPr="00E331FF">
        <w:rPr>
          <w:rFonts w:ascii="Century Gothic" w:hAnsi="Century Gothic" w:cstheme="minorHAnsi"/>
        </w:rPr>
        <w:t>Last Meeting May 4</w:t>
      </w:r>
      <w:r w:rsidR="00124E3E" w:rsidRPr="00E331FF">
        <w:rPr>
          <w:rFonts w:ascii="Century Gothic" w:hAnsi="Century Gothic" w:cstheme="minorHAnsi"/>
          <w:vertAlign w:val="superscript"/>
        </w:rPr>
        <w:t>th</w:t>
      </w:r>
    </w:p>
    <w:p w14:paraId="724CBE89" w14:textId="08A448ED" w:rsidR="008E476B" w:rsidRPr="00E331FF" w:rsidRDefault="00A4511E" w:rsidP="0021361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E331FF">
        <w:rPr>
          <w:rFonts w:ascii="Century Gothic" w:hAnsi="Century Gothic"/>
        </w:rPr>
        <w:t>Adjournment</w:t>
      </w:r>
      <w:r w:rsidR="00C20D0E">
        <w:rPr>
          <w:rFonts w:ascii="Century Gothic" w:hAnsi="Century Gothic"/>
        </w:rPr>
        <w:t xml:space="preserve"> – 6:11pm</w:t>
      </w:r>
    </w:p>
    <w:p w14:paraId="0536807D" w14:textId="77777777" w:rsidR="00CC2F51" w:rsidRPr="00E331FF" w:rsidRDefault="00CC2F51" w:rsidP="00CC2F51">
      <w:pPr>
        <w:ind w:left="0"/>
        <w:rPr>
          <w:rFonts w:ascii="Century Gothic" w:hAnsi="Century Gothic"/>
        </w:rPr>
      </w:pPr>
    </w:p>
    <w:sectPr w:rsidR="00CC2F51" w:rsidRPr="00E331FF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47347C"/>
    <w:multiLevelType w:val="hybridMultilevel"/>
    <w:tmpl w:val="5D1C75B4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9765B49"/>
    <w:multiLevelType w:val="hybridMultilevel"/>
    <w:tmpl w:val="8D80DE4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FD6798C"/>
    <w:multiLevelType w:val="hybridMultilevel"/>
    <w:tmpl w:val="9426D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2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945A6"/>
    <w:rsid w:val="00095C05"/>
    <w:rsid w:val="000C542A"/>
    <w:rsid w:val="000E2FAD"/>
    <w:rsid w:val="000F0E7A"/>
    <w:rsid w:val="0011651D"/>
    <w:rsid w:val="00124E3E"/>
    <w:rsid w:val="00130732"/>
    <w:rsid w:val="001326BD"/>
    <w:rsid w:val="001352F5"/>
    <w:rsid w:val="00140DAE"/>
    <w:rsid w:val="001423A6"/>
    <w:rsid w:val="0015180F"/>
    <w:rsid w:val="00180AB0"/>
    <w:rsid w:val="00193653"/>
    <w:rsid w:val="0021361F"/>
    <w:rsid w:val="00257E14"/>
    <w:rsid w:val="002761C5"/>
    <w:rsid w:val="002966F0"/>
    <w:rsid w:val="00297C1F"/>
    <w:rsid w:val="002C3DE4"/>
    <w:rsid w:val="002F16CD"/>
    <w:rsid w:val="00337A32"/>
    <w:rsid w:val="003574FD"/>
    <w:rsid w:val="00360B6E"/>
    <w:rsid w:val="003765C4"/>
    <w:rsid w:val="003A5C4B"/>
    <w:rsid w:val="003C105C"/>
    <w:rsid w:val="004119BE"/>
    <w:rsid w:val="00411F8B"/>
    <w:rsid w:val="00447A69"/>
    <w:rsid w:val="0046495E"/>
    <w:rsid w:val="00477352"/>
    <w:rsid w:val="004B5C09"/>
    <w:rsid w:val="004C1357"/>
    <w:rsid w:val="004E227E"/>
    <w:rsid w:val="004E6CF5"/>
    <w:rsid w:val="00554276"/>
    <w:rsid w:val="00582BA9"/>
    <w:rsid w:val="00583ED6"/>
    <w:rsid w:val="005B24A0"/>
    <w:rsid w:val="005F0295"/>
    <w:rsid w:val="00616B41"/>
    <w:rsid w:val="00620AE8"/>
    <w:rsid w:val="0064628C"/>
    <w:rsid w:val="0066311E"/>
    <w:rsid w:val="00680296"/>
    <w:rsid w:val="0068195C"/>
    <w:rsid w:val="006C3011"/>
    <w:rsid w:val="006D02D8"/>
    <w:rsid w:val="006F03D4"/>
    <w:rsid w:val="00717B64"/>
    <w:rsid w:val="007242C8"/>
    <w:rsid w:val="00736A9B"/>
    <w:rsid w:val="00771C24"/>
    <w:rsid w:val="007B0712"/>
    <w:rsid w:val="007C1FA6"/>
    <w:rsid w:val="007D119D"/>
    <w:rsid w:val="007D5836"/>
    <w:rsid w:val="008240DA"/>
    <w:rsid w:val="0083755C"/>
    <w:rsid w:val="008454C2"/>
    <w:rsid w:val="00867EA4"/>
    <w:rsid w:val="00890973"/>
    <w:rsid w:val="00895FB9"/>
    <w:rsid w:val="008E476B"/>
    <w:rsid w:val="00903012"/>
    <w:rsid w:val="009921B8"/>
    <w:rsid w:val="00993B51"/>
    <w:rsid w:val="009D5B96"/>
    <w:rsid w:val="00A00BB3"/>
    <w:rsid w:val="00A07662"/>
    <w:rsid w:val="00A4511E"/>
    <w:rsid w:val="00A52B60"/>
    <w:rsid w:val="00A82FDE"/>
    <w:rsid w:val="00A8744C"/>
    <w:rsid w:val="00A87891"/>
    <w:rsid w:val="00A948D5"/>
    <w:rsid w:val="00A96D24"/>
    <w:rsid w:val="00AE391E"/>
    <w:rsid w:val="00B435B5"/>
    <w:rsid w:val="00B5397D"/>
    <w:rsid w:val="00BB2D7F"/>
    <w:rsid w:val="00BB542C"/>
    <w:rsid w:val="00BC3141"/>
    <w:rsid w:val="00BD0293"/>
    <w:rsid w:val="00C1643D"/>
    <w:rsid w:val="00C20D0E"/>
    <w:rsid w:val="00C431EA"/>
    <w:rsid w:val="00C81BFD"/>
    <w:rsid w:val="00CC2339"/>
    <w:rsid w:val="00CC2F51"/>
    <w:rsid w:val="00D31AB7"/>
    <w:rsid w:val="00D5046A"/>
    <w:rsid w:val="00D90BF1"/>
    <w:rsid w:val="00DC7D62"/>
    <w:rsid w:val="00E331FF"/>
    <w:rsid w:val="00E41C80"/>
    <w:rsid w:val="00E460A2"/>
    <w:rsid w:val="00E6280B"/>
    <w:rsid w:val="00E67104"/>
    <w:rsid w:val="00EA1D6D"/>
    <w:rsid w:val="00EA26F1"/>
    <w:rsid w:val="00EA277E"/>
    <w:rsid w:val="00F36BB7"/>
    <w:rsid w:val="00F42756"/>
    <w:rsid w:val="00F560A9"/>
    <w:rsid w:val="00F90350"/>
    <w:rsid w:val="00F97B9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605242CB-E52D-4AD8-B1EE-8BE2AE0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072BE6"/>
    <w:rsid w:val="00196154"/>
    <w:rsid w:val="001C2D89"/>
    <w:rsid w:val="001D5662"/>
    <w:rsid w:val="00235EEC"/>
    <w:rsid w:val="00334F85"/>
    <w:rsid w:val="004F2F9D"/>
    <w:rsid w:val="005A4723"/>
    <w:rsid w:val="006A78B4"/>
    <w:rsid w:val="00803D9E"/>
    <w:rsid w:val="0087467E"/>
    <w:rsid w:val="00884DAF"/>
    <w:rsid w:val="00C83E14"/>
    <w:rsid w:val="00D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Texas State University - San Marcos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lastModifiedBy>Holesovsky, Carolyn S</cp:lastModifiedBy>
  <cp:revision>2</cp:revision>
  <cp:lastPrinted>2002-03-20T21:04:00Z</cp:lastPrinted>
  <dcterms:created xsi:type="dcterms:W3CDTF">2017-09-07T21:30:00Z</dcterms:created>
  <dcterms:modified xsi:type="dcterms:W3CDTF">2017-09-07T21:30:00Z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