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</w:rPr>
        <w:t>AUTHOR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  <w:lang w:val="en-US"/>
        </w:rPr>
        <w:t xml:space="preserve">Senator Boreing, Brooklyn - Director of Programs and Marketing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</w:rPr>
        <w:t>SPONSORS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  <w:lang w:val="en-US"/>
        </w:rPr>
        <w:t>Senator Clark, Sierra - Director of Freshmen Leadership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  <w:lang w:val="en-US"/>
        </w:rPr>
        <w:t>Senator Cooper, Adrian - Director of Student Services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</w:rPr>
        <w:t>Senator Miller, Elijah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</w:rPr>
        <w:t>Senator Bartlett, Ben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rtl w:val="0"/>
        </w:rPr>
        <w:t xml:space="preserve">Senator Martinez, Jiselle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  <w:lang w:val="en-US"/>
        </w:rPr>
        <w:t>S.S.R. 2017-2018.12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  <w:lang w:val="en-US"/>
        </w:rPr>
        <w:t xml:space="preserve">Date of First Reading: September 25, 2017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 w:cs="Courier New" w:hAnsi="Courier New" w:eastAsia="Courier New"/>
          <w:b w:val="1"/>
          <w:bCs w:val="1"/>
          <w:rtl w:val="0"/>
        </w:rPr>
        <w:br w:type="textWrapping"/>
      </w:r>
    </w:p>
    <w:p>
      <w:pPr>
        <w:pStyle w:val="Body"/>
        <w:spacing w:after="200"/>
        <w:jc w:val="center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  <w:lang w:val="en-US"/>
        </w:rPr>
        <w:t xml:space="preserve">A Simple Resolution </w:t>
      </w:r>
      <w:r>
        <w:rPr>
          <w:rFonts w:hAnsi="Courier New" w:hint="default"/>
          <w:b w:val="1"/>
          <w:bCs w:val="1"/>
          <w:rtl w:val="0"/>
          <w:lang w:val="en-US"/>
        </w:rPr>
        <w:t xml:space="preserve">– </w:t>
      </w:r>
    </w:p>
    <w:p>
      <w:pPr>
        <w:pStyle w:val="Body"/>
        <w:spacing w:after="20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  <w:lang w:val="en-US"/>
        </w:rPr>
        <w:t>To be known as</w:t>
      </w:r>
      <w:r>
        <w:rPr>
          <w:rFonts w:hAnsi="Courier New" w:hint="default"/>
          <w:b w:val="1"/>
          <w:bCs w:val="1"/>
          <w:u w:val="single"/>
          <w:rtl w:val="0"/>
          <w:lang w:val="en-US"/>
        </w:rPr>
        <w:t xml:space="preserve"> “</w:t>
      </w:r>
      <w:r>
        <w:rPr>
          <w:rFonts w:ascii="Courier New"/>
          <w:b w:val="1"/>
          <w:bCs w:val="1"/>
          <w:u w:val="single"/>
          <w:rtl w:val="0"/>
          <w:lang w:val="en-US"/>
        </w:rPr>
        <w:t>A Simple Resolution Supporting Breast Cancer Awareness Month</w:t>
      </w:r>
      <w:r>
        <w:rPr>
          <w:rFonts w:hAnsi="Courier New" w:hint="default"/>
          <w:b w:val="1"/>
          <w:bCs w:val="1"/>
          <w:u w:val="single"/>
          <w:rtl w:val="0"/>
          <w:lang w:val="en-US"/>
        </w:rPr>
        <w:t xml:space="preserve">” </w:t>
      </w:r>
      <w:r>
        <w:rPr>
          <w:rFonts w:ascii="Courier New"/>
          <w:b w:val="1"/>
          <w:bCs w:val="1"/>
          <w:rtl w:val="0"/>
          <w:lang w:val="en-US"/>
        </w:rPr>
        <w:t>to recognize and reaffirm October as Breast Cancer Awareness Month and to create dialogue and support for all those affected by Student Government at Texas State University.</w:t>
      </w:r>
    </w:p>
    <w:p>
      <w:pPr>
        <w:pStyle w:val="Body"/>
        <w:spacing w:after="200"/>
        <w:rPr>
          <w:rFonts w:ascii="Courier New" w:cs="Courier New" w:hAnsi="Courier New" w:eastAsia="Courier New"/>
          <w:b w:val="1"/>
          <w:bCs w:val="1"/>
        </w:rPr>
      </w:pPr>
    </w:p>
    <w:p>
      <w:pPr>
        <w:pStyle w:val="Body"/>
        <w:spacing w:after="200"/>
        <w:rPr>
          <w:rFonts w:ascii="Courier New" w:cs="Courier New" w:hAnsi="Courier New" w:eastAsia="Courier New"/>
          <w:b w:val="1"/>
          <w:bCs w:val="1"/>
        </w:rPr>
      </w:pPr>
    </w:p>
    <w:p>
      <w:pPr>
        <w:pStyle w:val="Body"/>
        <w:spacing w:after="200" w:line="480" w:lineRule="auto"/>
        <w:ind w:left="3600" w:firstLine="0"/>
        <w:rPr>
          <w:rFonts w:ascii="Courier New" w:cs="Courier New" w:hAnsi="Courier New" w:eastAsia="Courier New"/>
          <w:b w:val="1"/>
          <w:bCs w:val="1"/>
        </w:rPr>
      </w:pPr>
      <w:r>
        <w:rPr>
          <w:rFonts w:ascii="Courier New"/>
          <w:b w:val="1"/>
          <w:bCs w:val="1"/>
          <w:rtl w:val="0"/>
        </w:rPr>
        <w:t>WHEREAS:</w:t>
        <w:tab/>
      </w:r>
      <w:r>
        <w:rPr>
          <w:rFonts w:ascii="Courier New"/>
          <w:rtl w:val="0"/>
          <w:lang w:val="en-US"/>
        </w:rPr>
        <w:t xml:space="preserve">Texas State University prides itself on upholding values of Philanthropy and recognizing the struggles of its students and their families; and </w:t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>WHEREAS:</w:t>
        <w:tab/>
      </w:r>
      <w:r>
        <w:rPr>
          <w:rFonts w:ascii="Courier New"/>
          <w:rtl w:val="0"/>
          <w:lang w:val="en-US"/>
        </w:rPr>
        <w:t>One in eight women will be diagnosed with breast cancer in her lifetime; and</w:t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 xml:space="preserve">WHEREAS: </w:t>
      </w:r>
      <w:r>
        <w:rPr>
          <w:rFonts w:ascii="Courier New" w:cs="Courier New" w:hAnsi="Courier New" w:eastAsia="Courier New"/>
          <w:rtl w:val="0"/>
          <w:lang w:val="en-US"/>
        </w:rPr>
        <w:tab/>
        <w:t>On average, every two minutes a woman is diagnosed with breast cancer and one woman will die of breast cancer every thirteen minutes; and</w:t>
      </w:r>
      <w:r>
        <w:rPr>
          <w:rFonts w:ascii="Courier New"/>
          <w:b w:val="1"/>
          <w:bCs w:val="1"/>
          <w:rtl w:val="0"/>
        </w:rPr>
        <w:t xml:space="preserve">      </w:t>
        <w:br w:type="textWrapping"/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 xml:space="preserve">WHEREAS: </w:t>
      </w:r>
      <w:r>
        <w:rPr>
          <w:rFonts w:ascii="Courier New" w:cs="Courier New" w:hAnsi="Courier New" w:eastAsia="Courier New"/>
          <w:rtl w:val="0"/>
          <w:lang w:val="en-US"/>
        </w:rPr>
        <w:tab/>
        <w:t xml:space="preserve">October is nationally recognized as Breast Cancer Awareness Month; and therefore, </w:t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>BE IT RESOLVED:</w:t>
      </w:r>
      <w:r>
        <w:rPr>
          <w:rFonts w:ascii="Courier New" w:cs="Courier New" w:hAnsi="Courier New" w:eastAsia="Courier New"/>
          <w:rtl w:val="0"/>
          <w:lang w:val="en-US"/>
        </w:rPr>
        <w:tab/>
        <w:t xml:space="preserve">That Texas State Student Government thoroughly supports Breast Cancer Awareness and will publicly recognize and reaffirm October as Breast Cancer Awareness Month; and </w:t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>BE IT FURTHER RESOLVED:</w:t>
      </w:r>
      <w:r>
        <w:rPr>
          <w:rFonts w:ascii="Courier New" w:cs="Courier New" w:hAnsi="Courier New" w:eastAsia="Courier New"/>
          <w:rtl w:val="0"/>
          <w:lang w:val="en-US"/>
        </w:rPr>
        <w:tab/>
        <w:t>That in recognition of Breast Cancer Awareness, Student Senators will wear pink on Monday, October 2nd to express Student Government</w:t>
      </w:r>
      <w:r>
        <w:rPr>
          <w:rFonts w:hAnsi="Courier New" w:hint="default"/>
          <w:rtl w:val="0"/>
          <w:lang w:val="en-US"/>
        </w:rPr>
        <w:t>’</w:t>
      </w:r>
      <w:r>
        <w:rPr>
          <w:rFonts w:ascii="Courier New"/>
          <w:rtl w:val="0"/>
          <w:lang w:val="en-US"/>
        </w:rPr>
        <w:t>s support; and</w:t>
      </w:r>
    </w:p>
    <w:p>
      <w:pPr>
        <w:pStyle w:val="Body"/>
        <w:spacing w:after="200" w:line="480" w:lineRule="auto"/>
        <w:ind w:left="3600" w:hanging="3600"/>
        <w:rPr>
          <w:rFonts w:ascii="Courier New" w:cs="Courier New" w:hAnsi="Courier New" w:eastAsia="Courier New"/>
        </w:rPr>
      </w:pPr>
      <w:r>
        <w:rPr>
          <w:rFonts w:ascii="Courier New"/>
          <w:b w:val="1"/>
          <w:bCs w:val="1"/>
          <w:rtl w:val="0"/>
        </w:rPr>
        <w:t>BE IT FURTHER RESOLVED:</w:t>
        <w:tab/>
      </w:r>
      <w:r>
        <w:rPr>
          <w:rFonts w:ascii="Courier New"/>
          <w:rtl w:val="0"/>
          <w:lang w:val="en-US"/>
        </w:rPr>
        <w:t xml:space="preserve">That upon passage of this Simple Resolution, the legislation be forwarded to Student Body President Connor Clegg for further action. </w:t>
      </w:r>
    </w:p>
    <w:p>
      <w:pPr>
        <w:pStyle w:val="Body"/>
        <w:spacing w:after="200" w:line="480" w:lineRule="auto"/>
        <w:ind w:left="3600" w:hanging="3600"/>
      </w:pPr>
      <w:r>
        <w:rPr>
          <w:rFonts w:ascii="Courier New" w:cs="Courier New" w:hAnsi="Courier New" w:eastAsia="Courier New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