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CFF4" w14:textId="77777777" w:rsidR="000768E7" w:rsidRDefault="000768E7" w:rsidP="00482277">
      <w:pPr>
        <w:rPr>
          <w:rFonts w:ascii="Arial" w:hAnsi="Arial" w:cs="Arial"/>
          <w:b/>
          <w:bCs/>
        </w:rPr>
      </w:pPr>
    </w:p>
    <w:p w14:paraId="62E2A040" w14:textId="77777777" w:rsidR="000768E7" w:rsidRDefault="000768E7" w:rsidP="00482277">
      <w:pPr>
        <w:rPr>
          <w:rFonts w:ascii="Arial" w:hAnsi="Arial" w:cs="Arial"/>
          <w:b/>
          <w:bCs/>
        </w:rPr>
      </w:pPr>
    </w:p>
    <w:p w14:paraId="2B2AA492" w14:textId="77777777" w:rsidR="000768E7" w:rsidRDefault="000768E7" w:rsidP="00482277">
      <w:pPr>
        <w:rPr>
          <w:rFonts w:ascii="Arial" w:hAnsi="Arial" w:cs="Arial"/>
          <w:b/>
          <w:bCs/>
        </w:rPr>
      </w:pPr>
    </w:p>
    <w:p w14:paraId="1DF84F68" w14:textId="2D837C88" w:rsidR="00482277" w:rsidRDefault="000768E7" w:rsidP="004F4AF5">
      <w:pPr>
        <w:tabs>
          <w:tab w:val="left" w:pos="5040"/>
        </w:tabs>
        <w:rPr>
          <w:rFonts w:ascii="Arial" w:hAnsi="Arial" w:cs="Arial"/>
          <w:b/>
          <w:bCs/>
        </w:rPr>
      </w:pPr>
      <w:r>
        <w:rPr>
          <w:rFonts w:ascii="Arial" w:hAnsi="Arial" w:cs="Arial"/>
          <w:b/>
          <w:bCs/>
        </w:rPr>
        <w:t>Development/Evaluation of</w:t>
      </w:r>
      <w:r w:rsidR="00482277">
        <w:rPr>
          <w:rFonts w:ascii="Arial" w:hAnsi="Arial" w:cs="Arial"/>
          <w:b/>
          <w:bCs/>
        </w:rPr>
        <w:t xml:space="preserve"> </w:t>
      </w:r>
      <w:r w:rsidR="00482277">
        <w:rPr>
          <w:rFonts w:ascii="Arial" w:hAnsi="Arial" w:cs="Arial"/>
          <w:b/>
          <w:bCs/>
        </w:rPr>
        <w:tab/>
        <w:t>AA/PPS No. 04.02.01</w:t>
      </w:r>
    </w:p>
    <w:p w14:paraId="5A0AFE81" w14:textId="499C7C62" w:rsidR="00482277" w:rsidRDefault="000768E7" w:rsidP="004F4AF5">
      <w:pPr>
        <w:tabs>
          <w:tab w:val="left" w:pos="5040"/>
        </w:tabs>
        <w:rPr>
          <w:rFonts w:ascii="Arial" w:hAnsi="Arial" w:cs="Arial"/>
          <w:b/>
          <w:bCs/>
        </w:rPr>
      </w:pPr>
      <w:r>
        <w:rPr>
          <w:rFonts w:ascii="Arial" w:hAnsi="Arial" w:cs="Arial"/>
          <w:b/>
          <w:bCs/>
        </w:rPr>
        <w:t>Tenure-Track Faculty</w:t>
      </w:r>
      <w:r>
        <w:rPr>
          <w:rFonts w:ascii="Arial" w:hAnsi="Arial" w:cs="Arial"/>
          <w:b/>
          <w:bCs/>
        </w:rPr>
        <w:tab/>
      </w:r>
      <w:r w:rsidR="00482277">
        <w:rPr>
          <w:rFonts w:ascii="Arial" w:hAnsi="Arial" w:cs="Arial"/>
          <w:b/>
          <w:bCs/>
        </w:rPr>
        <w:t xml:space="preserve">Issue No. </w:t>
      </w:r>
      <w:r w:rsidR="00425AA9">
        <w:rPr>
          <w:rFonts w:ascii="Arial" w:hAnsi="Arial" w:cs="Arial"/>
          <w:b/>
          <w:bCs/>
        </w:rPr>
        <w:t>2</w:t>
      </w:r>
    </w:p>
    <w:p w14:paraId="72D27DC4" w14:textId="56205DB4" w:rsidR="00482277" w:rsidRPr="0034654B" w:rsidRDefault="00482277" w:rsidP="004F4AF5">
      <w:pPr>
        <w:tabs>
          <w:tab w:val="center" w:pos="4680"/>
        </w:tabs>
        <w:ind w:left="5040"/>
        <w:rPr>
          <w:rFonts w:ascii="Arial" w:hAnsi="Arial" w:cs="Arial"/>
          <w:b/>
          <w:bCs/>
        </w:rPr>
      </w:pPr>
      <w:r>
        <w:rPr>
          <w:rFonts w:ascii="Arial" w:hAnsi="Arial" w:cs="Arial"/>
          <w:b/>
          <w:bCs/>
        </w:rPr>
        <w:t xml:space="preserve">Effective Date: </w:t>
      </w:r>
      <w:r w:rsidR="00425AA9">
        <w:rPr>
          <w:rFonts w:ascii="Arial" w:hAnsi="Arial" w:cs="Arial"/>
          <w:b/>
          <w:bCs/>
        </w:rPr>
        <w:t>04/12/2018</w:t>
      </w:r>
      <w:r w:rsidR="00F67F30">
        <w:rPr>
          <w:rFonts w:ascii="Arial" w:hAnsi="Arial" w:cs="Arial"/>
          <w:b/>
          <w:bCs/>
        </w:rPr>
        <w:br/>
        <w:t xml:space="preserve">Next Review Date: </w:t>
      </w:r>
      <w:r w:rsidR="00BB2D89">
        <w:rPr>
          <w:rFonts w:ascii="Arial" w:hAnsi="Arial" w:cs="Arial"/>
          <w:b/>
          <w:bCs/>
        </w:rPr>
        <w:tab/>
      </w:r>
      <w:r w:rsidR="00425AA9">
        <w:rPr>
          <w:rFonts w:ascii="Arial" w:hAnsi="Arial" w:cs="Arial"/>
          <w:b/>
          <w:bCs/>
        </w:rPr>
        <w:t xml:space="preserve">05/01/2023 </w:t>
      </w:r>
      <w:r w:rsidR="00F67F30">
        <w:rPr>
          <w:rFonts w:ascii="Arial" w:hAnsi="Arial" w:cs="Arial"/>
          <w:b/>
          <w:bCs/>
        </w:rPr>
        <w:t>(E</w:t>
      </w:r>
      <w:r w:rsidR="00372F53">
        <w:rPr>
          <w:rFonts w:ascii="Arial" w:hAnsi="Arial" w:cs="Arial"/>
          <w:b/>
          <w:bCs/>
        </w:rPr>
        <w:t>5</w:t>
      </w:r>
      <w:r w:rsidR="00F67F30">
        <w:rPr>
          <w:rFonts w:ascii="Arial" w:hAnsi="Arial" w:cs="Arial"/>
          <w:b/>
          <w:bCs/>
        </w:rPr>
        <w:t>Y)</w:t>
      </w:r>
    </w:p>
    <w:p w14:paraId="102FBF6B" w14:textId="3D995780" w:rsidR="00482277" w:rsidRDefault="00482277" w:rsidP="004F4AF5">
      <w:pPr>
        <w:ind w:left="5040"/>
        <w:rPr>
          <w:rFonts w:ascii="Arial" w:hAnsi="Arial" w:cs="Arial"/>
          <w:b/>
          <w:bCs/>
        </w:rPr>
      </w:pPr>
      <w:r>
        <w:rPr>
          <w:rFonts w:ascii="Arial" w:hAnsi="Arial" w:cs="Arial"/>
          <w:b/>
          <w:bCs/>
        </w:rPr>
        <w:t>Sr</w:t>
      </w:r>
      <w:r w:rsidR="00A138EA">
        <w:rPr>
          <w:rFonts w:ascii="Arial" w:hAnsi="Arial" w:cs="Arial"/>
          <w:b/>
          <w:bCs/>
        </w:rPr>
        <w:t>.</w:t>
      </w:r>
      <w:r>
        <w:rPr>
          <w:rFonts w:ascii="Arial" w:hAnsi="Arial" w:cs="Arial"/>
          <w:b/>
          <w:bCs/>
        </w:rPr>
        <w:t xml:space="preserve"> Reviewer: Associate Provost</w:t>
      </w:r>
    </w:p>
    <w:p w14:paraId="12CF1F0D" w14:textId="77777777" w:rsidR="00482277" w:rsidRDefault="00A83121" w:rsidP="00482277">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p>
    <w:p w14:paraId="2EE6EB86" w14:textId="77777777" w:rsidR="00A83121" w:rsidRDefault="00A83121" w:rsidP="00A83121">
      <w:pPr>
        <w:rPr>
          <w:rFonts w:ascii="Arial" w:hAnsi="Arial" w:cs="Arial"/>
          <w:color w:val="000000"/>
        </w:rPr>
      </w:pPr>
      <w:r>
        <w:rPr>
          <w:rFonts w:ascii="Arial" w:hAnsi="Arial" w:cs="Arial"/>
          <w:color w:val="000000"/>
        </w:rPr>
        <w:tab/>
      </w:r>
      <w:r>
        <w:rPr>
          <w:rFonts w:ascii="Arial" w:hAnsi="Arial" w:cs="Arial"/>
          <w:color w:val="000000"/>
        </w:rPr>
        <w:tab/>
      </w:r>
    </w:p>
    <w:p w14:paraId="6BE63730" w14:textId="49B3F214" w:rsidR="00A83121" w:rsidRDefault="00C563D4" w:rsidP="00C563D4">
      <w:pPr>
        <w:spacing w:after="240"/>
        <w:rPr>
          <w:rFonts w:ascii="Arial" w:hAnsi="Arial" w:cs="Arial"/>
          <w:color w:val="000000"/>
        </w:rPr>
      </w:pPr>
      <w:r>
        <w:rPr>
          <w:rStyle w:val="Strong"/>
          <w:rFonts w:ascii="Arial" w:hAnsi="Arial" w:cs="Arial"/>
          <w:color w:val="000000"/>
        </w:rPr>
        <w:t>01.</w:t>
      </w:r>
      <w:r>
        <w:rPr>
          <w:rStyle w:val="Strong"/>
          <w:rFonts w:ascii="Arial" w:hAnsi="Arial" w:cs="Arial"/>
          <w:color w:val="000000"/>
        </w:rPr>
        <w:tab/>
      </w:r>
      <w:r w:rsidR="00A83121">
        <w:rPr>
          <w:rStyle w:val="Strong"/>
          <w:rFonts w:ascii="Arial" w:hAnsi="Arial" w:cs="Arial"/>
          <w:color w:val="000000"/>
        </w:rPr>
        <w:t>P</w:t>
      </w:r>
      <w:r w:rsidR="00425AA9">
        <w:rPr>
          <w:rStyle w:val="Strong"/>
          <w:rFonts w:ascii="Arial" w:hAnsi="Arial" w:cs="Arial"/>
          <w:color w:val="000000"/>
        </w:rPr>
        <w:t>OLICY STATEMENTS</w:t>
      </w:r>
    </w:p>
    <w:p w14:paraId="79E01F86" w14:textId="0717AF9E" w:rsidR="00A83121" w:rsidRDefault="004F4AF5" w:rsidP="00425AA9">
      <w:pPr>
        <w:spacing w:before="100" w:beforeAutospacing="1"/>
        <w:ind w:left="1440" w:right="-270" w:hanging="720"/>
        <w:rPr>
          <w:rFonts w:ascii="Arial" w:hAnsi="Arial" w:cs="Arial"/>
          <w:color w:val="000000"/>
        </w:rPr>
      </w:pPr>
      <w:r>
        <w:rPr>
          <w:rFonts w:ascii="Arial" w:hAnsi="Arial" w:cs="Arial"/>
          <w:color w:val="000000"/>
        </w:rPr>
        <w:t>01.01</w:t>
      </w:r>
      <w:r>
        <w:rPr>
          <w:rFonts w:ascii="Arial" w:hAnsi="Arial" w:cs="Arial"/>
          <w:color w:val="000000"/>
        </w:rPr>
        <w:tab/>
      </w:r>
      <w:r w:rsidR="00A83121">
        <w:rPr>
          <w:rFonts w:ascii="Arial" w:hAnsi="Arial" w:cs="Arial"/>
          <w:color w:val="000000"/>
        </w:rPr>
        <w:t xml:space="preserve">The years preceding a tenure-track faculty member’s </w:t>
      </w:r>
      <w:r w:rsidR="00944542">
        <w:rPr>
          <w:rFonts w:ascii="Arial" w:hAnsi="Arial" w:cs="Arial"/>
          <w:color w:val="000000"/>
        </w:rPr>
        <w:t xml:space="preserve">application for </w:t>
      </w:r>
      <w:r w:rsidR="00A83121">
        <w:rPr>
          <w:rFonts w:ascii="Arial" w:hAnsi="Arial" w:cs="Arial"/>
          <w:color w:val="000000"/>
        </w:rPr>
        <w:t>tenure</w:t>
      </w:r>
      <w:r w:rsidR="00944542">
        <w:rPr>
          <w:rFonts w:ascii="Arial" w:hAnsi="Arial" w:cs="Arial"/>
          <w:color w:val="000000"/>
        </w:rPr>
        <w:t xml:space="preserve"> and promotion</w:t>
      </w:r>
      <w:r w:rsidR="00A83121">
        <w:rPr>
          <w:rFonts w:ascii="Arial" w:hAnsi="Arial" w:cs="Arial"/>
          <w:color w:val="000000"/>
        </w:rPr>
        <w:t xml:space="preserve"> constitute a probationary period. During this period, the faculty member's performance is carefully assessed</w:t>
      </w:r>
      <w:r w:rsidR="009641CE">
        <w:rPr>
          <w:rFonts w:ascii="Arial" w:hAnsi="Arial" w:cs="Arial"/>
          <w:color w:val="000000"/>
        </w:rPr>
        <w:t xml:space="preserve"> for progress </w:t>
      </w:r>
      <w:r w:rsidR="00AB3009">
        <w:rPr>
          <w:rFonts w:ascii="Arial" w:hAnsi="Arial" w:cs="Arial"/>
          <w:color w:val="000000"/>
        </w:rPr>
        <w:t xml:space="preserve">in meeting performance expectations for </w:t>
      </w:r>
      <w:r w:rsidR="009641CE">
        <w:rPr>
          <w:rFonts w:ascii="Arial" w:hAnsi="Arial" w:cs="Arial"/>
          <w:color w:val="000000"/>
        </w:rPr>
        <w:t>tenure and promotion</w:t>
      </w:r>
      <w:r w:rsidR="00A83121">
        <w:rPr>
          <w:rFonts w:ascii="Arial" w:hAnsi="Arial" w:cs="Arial"/>
          <w:color w:val="000000"/>
        </w:rPr>
        <w:t xml:space="preserve">. The purpose of this statement is to outline the review process used in this assessment. Supplementary policy and procedure statements </w:t>
      </w:r>
      <w:r w:rsidR="0070796F">
        <w:rPr>
          <w:rFonts w:ascii="Arial" w:hAnsi="Arial" w:cs="Arial"/>
          <w:color w:val="000000"/>
        </w:rPr>
        <w:t xml:space="preserve">are </w:t>
      </w:r>
      <w:r w:rsidR="00D20B99">
        <w:rPr>
          <w:rFonts w:ascii="Arial" w:hAnsi="Arial" w:cs="Arial"/>
          <w:color w:val="000000"/>
        </w:rPr>
        <w:t xml:space="preserve">available </w:t>
      </w:r>
      <w:r w:rsidR="0070796F">
        <w:rPr>
          <w:rFonts w:ascii="Arial" w:hAnsi="Arial" w:cs="Arial"/>
          <w:color w:val="000000"/>
        </w:rPr>
        <w:t>with</w:t>
      </w:r>
      <w:r w:rsidR="00D20B99">
        <w:rPr>
          <w:rFonts w:ascii="Arial" w:hAnsi="Arial" w:cs="Arial"/>
          <w:color w:val="000000"/>
        </w:rPr>
        <w:t xml:space="preserve">in each </w:t>
      </w:r>
      <w:r w:rsidR="00A83121">
        <w:rPr>
          <w:rFonts w:ascii="Arial" w:hAnsi="Arial" w:cs="Arial"/>
          <w:color w:val="000000"/>
        </w:rPr>
        <w:t>college</w:t>
      </w:r>
      <w:r w:rsidR="0070796F">
        <w:rPr>
          <w:rFonts w:ascii="Arial" w:hAnsi="Arial" w:cs="Arial"/>
          <w:color w:val="000000"/>
        </w:rPr>
        <w:t>,</w:t>
      </w:r>
      <w:r w:rsidR="00A83121">
        <w:rPr>
          <w:rFonts w:ascii="Arial" w:hAnsi="Arial" w:cs="Arial"/>
          <w:color w:val="000000"/>
        </w:rPr>
        <w:t xml:space="preserve"> department</w:t>
      </w:r>
      <w:r w:rsidR="0070796F">
        <w:rPr>
          <w:rFonts w:ascii="Arial" w:hAnsi="Arial" w:cs="Arial"/>
          <w:color w:val="000000"/>
        </w:rPr>
        <w:t>,</w:t>
      </w:r>
      <w:r w:rsidR="00425AA9">
        <w:rPr>
          <w:rFonts w:ascii="Arial" w:hAnsi="Arial" w:cs="Arial"/>
          <w:color w:val="000000"/>
        </w:rPr>
        <w:t xml:space="preserve"> or </w:t>
      </w:r>
      <w:r w:rsidR="00A83121">
        <w:rPr>
          <w:rFonts w:ascii="Arial" w:hAnsi="Arial" w:cs="Arial"/>
          <w:color w:val="000000"/>
        </w:rPr>
        <w:t xml:space="preserve">school and </w:t>
      </w:r>
      <w:r w:rsidR="00776595">
        <w:rPr>
          <w:rFonts w:ascii="Arial" w:hAnsi="Arial" w:cs="Arial"/>
          <w:color w:val="000000"/>
        </w:rPr>
        <w:t xml:space="preserve">in </w:t>
      </w:r>
      <w:r w:rsidR="00A83121">
        <w:rPr>
          <w:rFonts w:ascii="Arial" w:hAnsi="Arial" w:cs="Arial"/>
          <w:color w:val="000000"/>
        </w:rPr>
        <w:t xml:space="preserve">the </w:t>
      </w:r>
      <w:hyperlink r:id="rId6" w:history="1">
        <w:r w:rsidR="00A83121" w:rsidRPr="00731EFA">
          <w:rPr>
            <w:rStyle w:val="Hyperlink"/>
            <w:rFonts w:ascii="Arial" w:hAnsi="Arial" w:cs="Arial"/>
          </w:rPr>
          <w:t>Faculty Ha</w:t>
        </w:r>
        <w:r w:rsidR="00A83121" w:rsidRPr="00731EFA">
          <w:rPr>
            <w:rStyle w:val="Hyperlink"/>
            <w:rFonts w:ascii="Arial" w:hAnsi="Arial" w:cs="Arial"/>
          </w:rPr>
          <w:t>n</w:t>
        </w:r>
        <w:r w:rsidR="00A83121" w:rsidRPr="00731EFA">
          <w:rPr>
            <w:rStyle w:val="Hyperlink"/>
            <w:rFonts w:ascii="Arial" w:hAnsi="Arial" w:cs="Arial"/>
          </w:rPr>
          <w:t>dbook</w:t>
        </w:r>
      </w:hyperlink>
      <w:r w:rsidR="00A83121">
        <w:rPr>
          <w:rFonts w:ascii="Arial" w:hAnsi="Arial" w:cs="Arial"/>
          <w:color w:val="000000"/>
        </w:rPr>
        <w:t xml:space="preserve">. </w:t>
      </w:r>
    </w:p>
    <w:p w14:paraId="262657E2" w14:textId="77777777" w:rsidR="00A83121" w:rsidRPr="00314896" w:rsidRDefault="00A83121" w:rsidP="00C563D4">
      <w:pPr>
        <w:ind w:left="1440" w:hanging="720"/>
      </w:pPr>
    </w:p>
    <w:p w14:paraId="28064ADA" w14:textId="12E20C84" w:rsidR="00A83121" w:rsidRPr="00912891" w:rsidRDefault="00C563D4" w:rsidP="00C563D4">
      <w:pPr>
        <w:tabs>
          <w:tab w:val="left" w:pos="900"/>
          <w:tab w:val="left" w:pos="990"/>
        </w:tabs>
        <w:ind w:left="1440" w:right="-440" w:hanging="720"/>
        <w:rPr>
          <w:rFonts w:ascii="Arial" w:hAnsi="Arial" w:cs="Arial"/>
        </w:rPr>
      </w:pPr>
      <w:r>
        <w:rPr>
          <w:rFonts w:ascii="Arial" w:hAnsi="Arial" w:cs="Arial"/>
        </w:rPr>
        <w:t>01.02</w:t>
      </w:r>
      <w:r>
        <w:rPr>
          <w:rFonts w:ascii="Arial" w:hAnsi="Arial" w:cs="Arial"/>
        </w:rPr>
        <w:tab/>
      </w:r>
      <w:r w:rsidR="00A83121" w:rsidRPr="00912891">
        <w:rPr>
          <w:rFonts w:ascii="Arial" w:hAnsi="Arial" w:cs="Arial"/>
        </w:rPr>
        <w:t>Texas State University will not discriminate against any person in employment or exclude any person from participating in or receiving the benefits of any of its activities or programs on any basis prohibited by l</w:t>
      </w:r>
      <w:r w:rsidR="004F4AF5">
        <w:rPr>
          <w:rFonts w:ascii="Arial" w:hAnsi="Arial" w:cs="Arial"/>
        </w:rPr>
        <w:t xml:space="preserve">aw, including race, color, </w:t>
      </w:r>
      <w:r w:rsidR="00A83121" w:rsidRPr="00912891">
        <w:rPr>
          <w:rFonts w:ascii="Arial" w:hAnsi="Arial" w:cs="Arial"/>
        </w:rPr>
        <w:t>national origin,</w:t>
      </w:r>
      <w:r w:rsidR="004F4AF5">
        <w:rPr>
          <w:rFonts w:ascii="Arial" w:hAnsi="Arial" w:cs="Arial"/>
        </w:rPr>
        <w:t xml:space="preserve"> age,</w:t>
      </w:r>
      <w:r w:rsidR="00A83121" w:rsidRPr="00912891">
        <w:rPr>
          <w:rFonts w:ascii="Arial" w:hAnsi="Arial" w:cs="Arial"/>
        </w:rPr>
        <w:t xml:space="preserve"> </w:t>
      </w:r>
      <w:r w:rsidR="004F4AF5">
        <w:rPr>
          <w:rFonts w:ascii="Arial" w:hAnsi="Arial" w:cs="Arial"/>
        </w:rPr>
        <w:t xml:space="preserve">sex, </w:t>
      </w:r>
      <w:r w:rsidR="00A83121" w:rsidRPr="00912891">
        <w:rPr>
          <w:rFonts w:ascii="Arial" w:hAnsi="Arial" w:cs="Arial"/>
        </w:rPr>
        <w:t xml:space="preserve">religion, disability, </w:t>
      </w:r>
      <w:r w:rsidR="00A83121" w:rsidRPr="00514CD6">
        <w:rPr>
          <w:rFonts w:ascii="Arial" w:hAnsi="Arial" w:cs="Arial"/>
        </w:rPr>
        <w:t>veterans’ status, sexual orientation</w:t>
      </w:r>
      <w:r w:rsidR="00A83121">
        <w:rPr>
          <w:rFonts w:ascii="Arial" w:hAnsi="Arial" w:cs="Arial"/>
        </w:rPr>
        <w:t>, gender identity or expression</w:t>
      </w:r>
      <w:r w:rsidR="00A83121" w:rsidRPr="00514CD6">
        <w:rPr>
          <w:rFonts w:ascii="Arial" w:hAnsi="Arial" w:cs="Arial"/>
        </w:rPr>
        <w:t>.</w:t>
      </w:r>
      <w:r>
        <w:rPr>
          <w:rFonts w:ascii="Arial" w:hAnsi="Arial" w:cs="Arial"/>
        </w:rPr>
        <w:t xml:space="preserve"> </w:t>
      </w:r>
      <w:r w:rsidR="00A83121" w:rsidRPr="00514CD6">
        <w:rPr>
          <w:rFonts w:ascii="Arial" w:hAnsi="Arial" w:cs="Arial"/>
        </w:rPr>
        <w:t>Equal employment opportunities shall include: personnel transactions of recruitment, employment, training, upgrading, promotion, demotion, termination, and salary.</w:t>
      </w:r>
    </w:p>
    <w:p w14:paraId="538A4C68" w14:textId="4CC98A3B" w:rsidR="00A83121" w:rsidRPr="00FD5FF6" w:rsidRDefault="00425AA9" w:rsidP="00C563D4">
      <w:pPr>
        <w:spacing w:before="100" w:beforeAutospacing="1" w:after="100" w:afterAutospacing="1"/>
        <w:ind w:left="1440" w:hanging="720"/>
        <w:rPr>
          <w:rFonts w:ascii="Arial" w:hAnsi="Arial" w:cs="Arial"/>
          <w:color w:val="000000"/>
        </w:rPr>
      </w:pPr>
      <w:r>
        <w:rPr>
          <w:rFonts w:ascii="Arial" w:hAnsi="Arial" w:cs="Arial"/>
          <w:color w:val="000000"/>
        </w:rPr>
        <w:t>01.03</w:t>
      </w:r>
      <w:r w:rsidR="00C563D4">
        <w:rPr>
          <w:rFonts w:ascii="Arial" w:hAnsi="Arial" w:cs="Arial"/>
          <w:color w:val="000000"/>
        </w:rPr>
        <w:tab/>
      </w:r>
      <w:r w:rsidR="004F4AF5">
        <w:rPr>
          <w:rFonts w:ascii="Arial" w:hAnsi="Arial" w:cs="Arial"/>
          <w:color w:val="000000"/>
        </w:rPr>
        <w:t>This document</w:t>
      </w:r>
      <w:r w:rsidR="00A83121">
        <w:rPr>
          <w:rFonts w:ascii="Arial" w:hAnsi="Arial" w:cs="Arial"/>
          <w:color w:val="000000"/>
        </w:rPr>
        <w:t xml:space="preserve"> describes the procedure and criteria for evaluation and reappointment of full-time, probationary faculty. The model described below is based on a typical full six-year tenure-track period. Formative reviews are conducted in all years</w:t>
      </w:r>
      <w:r w:rsidR="00A8575D">
        <w:rPr>
          <w:rFonts w:ascii="Arial" w:hAnsi="Arial" w:cs="Arial"/>
          <w:color w:val="000000"/>
        </w:rPr>
        <w:t>. S</w:t>
      </w:r>
      <w:r w:rsidR="00A83121">
        <w:rPr>
          <w:rFonts w:ascii="Arial" w:hAnsi="Arial" w:cs="Arial"/>
          <w:color w:val="000000"/>
        </w:rPr>
        <w:t xml:space="preserve">ummative reviews are required in at least the third and sixth years </w:t>
      </w:r>
      <w:r w:rsidR="00A8575D">
        <w:rPr>
          <w:rFonts w:ascii="Arial" w:hAnsi="Arial" w:cs="Arial"/>
          <w:color w:val="000000"/>
        </w:rPr>
        <w:t xml:space="preserve">and </w:t>
      </w:r>
      <w:r w:rsidR="00944542">
        <w:rPr>
          <w:rFonts w:ascii="Arial" w:hAnsi="Arial" w:cs="Arial"/>
          <w:color w:val="000000"/>
        </w:rPr>
        <w:t xml:space="preserve">are </w:t>
      </w:r>
      <w:r w:rsidR="00A83121">
        <w:rPr>
          <w:rFonts w:ascii="Arial" w:hAnsi="Arial" w:cs="Arial"/>
          <w:color w:val="000000"/>
        </w:rPr>
        <w:t>encouraged annually. The mid-term summative review for tenure-track faculty who have negotiated a shortened probationary period will be conducted at a time that is sp</w:t>
      </w:r>
      <w:r>
        <w:rPr>
          <w:rFonts w:ascii="Arial" w:hAnsi="Arial" w:cs="Arial"/>
          <w:color w:val="000000"/>
        </w:rPr>
        <w:t xml:space="preserve">ecified by the department chair or </w:t>
      </w:r>
      <w:r w:rsidR="00A83121">
        <w:rPr>
          <w:rFonts w:ascii="Arial" w:hAnsi="Arial" w:cs="Arial"/>
          <w:color w:val="000000"/>
        </w:rPr>
        <w:t xml:space="preserve">school director and the personnel committee. The time for this review should be </w:t>
      </w:r>
      <w:r w:rsidR="00A83121" w:rsidRPr="00D92F86">
        <w:rPr>
          <w:rFonts w:ascii="Arial" w:hAnsi="Arial" w:cs="Arial"/>
          <w:color w:val="000000"/>
        </w:rPr>
        <w:t>stipulated</w:t>
      </w:r>
      <w:r w:rsidR="004F4AF5">
        <w:rPr>
          <w:rFonts w:ascii="Arial" w:hAnsi="Arial" w:cs="Arial"/>
          <w:color w:val="000000"/>
        </w:rPr>
        <w:t xml:space="preserve"> when negotiating the initial contract</w:t>
      </w:r>
      <w:r w:rsidR="00A83121">
        <w:rPr>
          <w:rFonts w:ascii="Arial" w:hAnsi="Arial" w:cs="Arial"/>
          <w:color w:val="000000"/>
        </w:rPr>
        <w:t xml:space="preserve"> or determined during the first year of the probationary period. </w:t>
      </w:r>
    </w:p>
    <w:p w14:paraId="7BA22099" w14:textId="1954D8CA" w:rsidR="00A83121" w:rsidRDefault="00425AA9" w:rsidP="00C563D4">
      <w:pPr>
        <w:spacing w:after="240"/>
        <w:ind w:left="1440" w:hanging="720"/>
        <w:rPr>
          <w:rFonts w:ascii="Arial" w:hAnsi="Arial" w:cs="Arial"/>
          <w:color w:val="000000"/>
        </w:rPr>
      </w:pPr>
      <w:r>
        <w:rPr>
          <w:rFonts w:ascii="Arial" w:hAnsi="Arial" w:cs="Arial"/>
          <w:color w:val="000000"/>
        </w:rPr>
        <w:t>01.04</w:t>
      </w:r>
      <w:r w:rsidR="00C563D4">
        <w:rPr>
          <w:rFonts w:ascii="Arial" w:hAnsi="Arial" w:cs="Arial"/>
          <w:color w:val="000000"/>
        </w:rPr>
        <w:tab/>
      </w:r>
      <w:r w:rsidR="001D1B26">
        <w:rPr>
          <w:rFonts w:ascii="Arial" w:hAnsi="Arial" w:cs="Arial"/>
          <w:color w:val="000000"/>
        </w:rPr>
        <w:t>At least once each academic year</w:t>
      </w:r>
      <w:r w:rsidR="00944542">
        <w:rPr>
          <w:rFonts w:ascii="Arial" w:hAnsi="Arial" w:cs="Arial"/>
          <w:color w:val="000000"/>
        </w:rPr>
        <w:t>,</w:t>
      </w:r>
      <w:r w:rsidR="00A83121">
        <w:rPr>
          <w:rFonts w:ascii="Arial" w:hAnsi="Arial" w:cs="Arial"/>
          <w:color w:val="000000"/>
        </w:rPr>
        <w:t xml:space="preserve"> the </w:t>
      </w:r>
      <w:r w:rsidR="00CA4659">
        <w:rPr>
          <w:rFonts w:ascii="Arial" w:hAnsi="Arial" w:cs="Arial"/>
          <w:color w:val="000000"/>
        </w:rPr>
        <w:t>c</w:t>
      </w:r>
      <w:r w:rsidR="000A061B">
        <w:rPr>
          <w:rFonts w:ascii="Arial" w:hAnsi="Arial" w:cs="Arial"/>
          <w:color w:val="000000"/>
        </w:rPr>
        <w:t xml:space="preserve">hair or </w:t>
      </w:r>
      <w:r w:rsidR="00A83121">
        <w:rPr>
          <w:rFonts w:ascii="Arial" w:hAnsi="Arial" w:cs="Arial"/>
          <w:color w:val="000000"/>
        </w:rPr>
        <w:t>director should meet with each tenure-track faculty member to discuss relevant policy and procedure statements</w:t>
      </w:r>
      <w:r w:rsidR="00944542">
        <w:rPr>
          <w:rFonts w:ascii="Arial" w:hAnsi="Arial" w:cs="Arial"/>
          <w:color w:val="000000"/>
        </w:rPr>
        <w:t>,</w:t>
      </w:r>
      <w:r w:rsidR="00A83121">
        <w:rPr>
          <w:rFonts w:ascii="Arial" w:hAnsi="Arial" w:cs="Arial"/>
          <w:color w:val="000000"/>
        </w:rPr>
        <w:t xml:space="preserve"> explain departmental, college and university expectations, and </w:t>
      </w:r>
      <w:r w:rsidR="00FC0B66">
        <w:rPr>
          <w:rFonts w:ascii="Arial" w:hAnsi="Arial" w:cs="Arial"/>
          <w:color w:val="000000"/>
        </w:rPr>
        <w:t>provide</w:t>
      </w:r>
      <w:r w:rsidR="00A83121">
        <w:rPr>
          <w:rFonts w:ascii="Arial" w:hAnsi="Arial" w:cs="Arial"/>
          <w:color w:val="000000"/>
        </w:rPr>
        <w:t xml:space="preserve"> information regarding requirements that tenure-track faculty must fulfill in order to qualify for annual reappointment</w:t>
      </w:r>
      <w:r w:rsidR="0070796F">
        <w:rPr>
          <w:rFonts w:ascii="Arial" w:hAnsi="Arial" w:cs="Arial"/>
          <w:color w:val="000000"/>
        </w:rPr>
        <w:t xml:space="preserve"> and</w:t>
      </w:r>
      <w:r w:rsidR="00A83121">
        <w:rPr>
          <w:rFonts w:ascii="Arial" w:hAnsi="Arial" w:cs="Arial"/>
          <w:color w:val="000000"/>
        </w:rPr>
        <w:t xml:space="preserve"> ultimately</w:t>
      </w:r>
      <w:r w:rsidR="0070796F">
        <w:rPr>
          <w:rFonts w:ascii="Arial" w:hAnsi="Arial" w:cs="Arial"/>
          <w:color w:val="000000"/>
        </w:rPr>
        <w:t>,</w:t>
      </w:r>
      <w:r w:rsidR="00A83121">
        <w:rPr>
          <w:rFonts w:ascii="Arial" w:hAnsi="Arial" w:cs="Arial"/>
          <w:color w:val="000000"/>
        </w:rPr>
        <w:t xml:space="preserve"> for tenure</w:t>
      </w:r>
      <w:r w:rsidR="00944542">
        <w:rPr>
          <w:rFonts w:ascii="Arial" w:hAnsi="Arial" w:cs="Arial"/>
          <w:color w:val="000000"/>
        </w:rPr>
        <w:t xml:space="preserve"> and promotion</w:t>
      </w:r>
      <w:r w:rsidR="00265C60">
        <w:rPr>
          <w:rFonts w:ascii="Arial" w:hAnsi="Arial" w:cs="Arial"/>
          <w:color w:val="000000"/>
        </w:rPr>
        <w:t>.</w:t>
      </w:r>
      <w:r w:rsidR="00A83121">
        <w:rPr>
          <w:rFonts w:ascii="Arial" w:hAnsi="Arial" w:cs="Arial"/>
          <w:color w:val="000000"/>
        </w:rPr>
        <w:t xml:space="preserve"> In each review, the chair</w:t>
      </w:r>
      <w:r w:rsidR="000A061B">
        <w:rPr>
          <w:rFonts w:ascii="Arial" w:hAnsi="Arial" w:cs="Arial"/>
          <w:color w:val="000000"/>
        </w:rPr>
        <w:t xml:space="preserve"> or </w:t>
      </w:r>
      <w:r w:rsidR="008E2878">
        <w:rPr>
          <w:rFonts w:ascii="Arial" w:hAnsi="Arial" w:cs="Arial"/>
          <w:color w:val="000000"/>
        </w:rPr>
        <w:t>director</w:t>
      </w:r>
      <w:r w:rsidR="00A83121">
        <w:rPr>
          <w:rFonts w:ascii="Arial" w:hAnsi="Arial" w:cs="Arial"/>
          <w:color w:val="000000"/>
        </w:rPr>
        <w:t xml:space="preserve"> </w:t>
      </w:r>
      <w:r w:rsidR="002426A2">
        <w:rPr>
          <w:rFonts w:ascii="Arial" w:hAnsi="Arial" w:cs="Arial"/>
          <w:color w:val="000000"/>
        </w:rPr>
        <w:t>will</w:t>
      </w:r>
      <w:r w:rsidR="00265C60">
        <w:rPr>
          <w:rFonts w:ascii="Arial" w:hAnsi="Arial" w:cs="Arial"/>
          <w:color w:val="000000"/>
        </w:rPr>
        <w:t xml:space="preserve"> </w:t>
      </w:r>
      <w:r w:rsidR="009641CE">
        <w:rPr>
          <w:rFonts w:ascii="Arial" w:hAnsi="Arial" w:cs="Arial"/>
          <w:color w:val="000000"/>
        </w:rPr>
        <w:t xml:space="preserve">provide constructive feedback, communicate strengths as well as concerns </w:t>
      </w:r>
      <w:r w:rsidR="00A83121">
        <w:rPr>
          <w:rFonts w:ascii="Arial" w:hAnsi="Arial" w:cs="Arial"/>
          <w:color w:val="000000"/>
        </w:rPr>
        <w:t>about the tenure-track faculty member</w:t>
      </w:r>
      <w:r w:rsidR="00C563D4">
        <w:rPr>
          <w:rFonts w:ascii="Arial" w:hAnsi="Arial" w:cs="Arial"/>
          <w:color w:val="000000"/>
        </w:rPr>
        <w:t>’</w:t>
      </w:r>
      <w:r w:rsidR="00A83121">
        <w:rPr>
          <w:rFonts w:ascii="Arial" w:hAnsi="Arial" w:cs="Arial"/>
          <w:color w:val="000000"/>
        </w:rPr>
        <w:t>s performance</w:t>
      </w:r>
      <w:r w:rsidR="00816948">
        <w:rPr>
          <w:rFonts w:ascii="Arial" w:hAnsi="Arial" w:cs="Arial"/>
          <w:color w:val="000000"/>
        </w:rPr>
        <w:t xml:space="preserve">, describe </w:t>
      </w:r>
      <w:r w:rsidR="00816948">
        <w:rPr>
          <w:rFonts w:ascii="Arial" w:hAnsi="Arial" w:cs="Arial"/>
          <w:color w:val="000000"/>
        </w:rPr>
        <w:lastRenderedPageBreak/>
        <w:t xml:space="preserve">expectations for appropriate documentation and evidence of progress, </w:t>
      </w:r>
      <w:r w:rsidR="00A83121">
        <w:rPr>
          <w:rFonts w:ascii="Arial" w:hAnsi="Arial" w:cs="Arial"/>
          <w:color w:val="000000"/>
        </w:rPr>
        <w:t>and note that failure to improve might jeopardize continuing employment</w:t>
      </w:r>
      <w:r w:rsidR="00CA4659">
        <w:rPr>
          <w:rFonts w:ascii="Arial" w:hAnsi="Arial" w:cs="Arial"/>
          <w:color w:val="000000"/>
        </w:rPr>
        <w:t xml:space="preserve">, </w:t>
      </w:r>
      <w:r w:rsidR="008E2878">
        <w:rPr>
          <w:rFonts w:ascii="Arial" w:hAnsi="Arial" w:cs="Arial"/>
          <w:color w:val="000000"/>
        </w:rPr>
        <w:t xml:space="preserve">as well as </w:t>
      </w:r>
      <w:r w:rsidR="00A83121">
        <w:rPr>
          <w:rFonts w:ascii="Arial" w:hAnsi="Arial" w:cs="Arial"/>
          <w:color w:val="000000"/>
        </w:rPr>
        <w:t>tenure and promotion</w:t>
      </w:r>
      <w:r w:rsidR="009641CE">
        <w:rPr>
          <w:rFonts w:ascii="Arial" w:hAnsi="Arial" w:cs="Arial"/>
          <w:color w:val="000000"/>
        </w:rPr>
        <w:t xml:space="preserve"> at the university</w:t>
      </w:r>
      <w:r w:rsidR="00A83121">
        <w:rPr>
          <w:rFonts w:ascii="Arial" w:hAnsi="Arial" w:cs="Arial"/>
          <w:color w:val="000000"/>
        </w:rPr>
        <w:t>.</w:t>
      </w:r>
    </w:p>
    <w:p w14:paraId="15C9803A" w14:textId="3740E060" w:rsidR="008E2878" w:rsidRDefault="00425AA9" w:rsidP="00C563D4">
      <w:pPr>
        <w:spacing w:after="240"/>
        <w:ind w:left="1440" w:hanging="720"/>
        <w:rPr>
          <w:rFonts w:ascii="Arial" w:hAnsi="Arial" w:cs="Arial"/>
          <w:color w:val="000000"/>
        </w:rPr>
      </w:pPr>
      <w:r>
        <w:rPr>
          <w:rFonts w:ascii="Arial" w:hAnsi="Arial" w:cs="Arial"/>
          <w:color w:val="000000"/>
        </w:rPr>
        <w:t>01.05</w:t>
      </w:r>
      <w:r w:rsidR="004F4AF5">
        <w:rPr>
          <w:rFonts w:ascii="Arial" w:hAnsi="Arial" w:cs="Arial"/>
          <w:color w:val="000000"/>
        </w:rPr>
        <w:tab/>
      </w:r>
      <w:r w:rsidR="008E2878">
        <w:rPr>
          <w:rFonts w:ascii="Arial" w:hAnsi="Arial" w:cs="Arial"/>
          <w:color w:val="000000"/>
        </w:rPr>
        <w:t>Tenure-track faculty should be advised that evalua</w:t>
      </w:r>
      <w:r w:rsidR="00F90168">
        <w:rPr>
          <w:rFonts w:ascii="Arial" w:hAnsi="Arial" w:cs="Arial"/>
          <w:color w:val="000000"/>
        </w:rPr>
        <w:t>tions are derived from teaching as well as</w:t>
      </w:r>
      <w:r w:rsidR="008E2878">
        <w:rPr>
          <w:rFonts w:ascii="Arial" w:hAnsi="Arial" w:cs="Arial"/>
          <w:color w:val="000000"/>
        </w:rPr>
        <w:t xml:space="preserve"> scholarly and service </w:t>
      </w:r>
      <w:r w:rsidR="004D6063">
        <w:rPr>
          <w:rFonts w:ascii="Arial" w:hAnsi="Arial" w:cs="Arial"/>
          <w:color w:val="000000"/>
        </w:rPr>
        <w:t>activities</w:t>
      </w:r>
      <w:r w:rsidR="008E2878">
        <w:rPr>
          <w:rFonts w:ascii="Arial" w:hAnsi="Arial" w:cs="Arial"/>
          <w:color w:val="000000"/>
        </w:rPr>
        <w:t xml:space="preserve"> documented in the university’s </w:t>
      </w:r>
      <w:hyperlink r:id="rId7" w:history="1">
        <w:r w:rsidR="008E2878" w:rsidRPr="00BD4B31">
          <w:rPr>
            <w:rStyle w:val="Hyperlink"/>
            <w:rFonts w:ascii="Arial" w:hAnsi="Arial" w:cs="Arial"/>
          </w:rPr>
          <w:t>Faculty Qualifications System</w:t>
        </w:r>
      </w:hyperlink>
      <w:r w:rsidR="008E2878">
        <w:rPr>
          <w:rFonts w:ascii="Arial" w:hAnsi="Arial" w:cs="Arial"/>
          <w:color w:val="000000"/>
        </w:rPr>
        <w:t xml:space="preserve"> </w:t>
      </w:r>
      <w:r w:rsidR="00EF07F5">
        <w:rPr>
          <w:rFonts w:ascii="Arial" w:hAnsi="Arial" w:cs="Arial"/>
          <w:color w:val="000000"/>
        </w:rPr>
        <w:t>using</w:t>
      </w:r>
      <w:r w:rsidR="008E2878">
        <w:rPr>
          <w:rFonts w:ascii="Arial" w:hAnsi="Arial" w:cs="Arial"/>
          <w:color w:val="000000"/>
        </w:rPr>
        <w:t xml:space="preserve"> the Texas State vita format.</w:t>
      </w:r>
    </w:p>
    <w:p w14:paraId="6E48E13F" w14:textId="6D241E9E" w:rsidR="00A83121" w:rsidRDefault="00425AA9" w:rsidP="00C563D4">
      <w:pPr>
        <w:spacing w:after="240"/>
        <w:rPr>
          <w:rFonts w:ascii="Arial" w:hAnsi="Arial" w:cs="Arial"/>
          <w:color w:val="000000"/>
        </w:rPr>
      </w:pPr>
      <w:r>
        <w:rPr>
          <w:rStyle w:val="Strong"/>
          <w:rFonts w:ascii="Arial" w:hAnsi="Arial" w:cs="Arial"/>
          <w:color w:val="000000"/>
        </w:rPr>
        <w:t>02.</w:t>
      </w:r>
      <w:r w:rsidR="00C563D4">
        <w:rPr>
          <w:rStyle w:val="Strong"/>
          <w:rFonts w:ascii="Arial" w:hAnsi="Arial" w:cs="Arial"/>
          <w:color w:val="000000"/>
        </w:rPr>
        <w:tab/>
      </w:r>
      <w:r w:rsidR="00A83121">
        <w:rPr>
          <w:rStyle w:val="Strong"/>
          <w:rFonts w:ascii="Arial" w:hAnsi="Arial" w:cs="Arial"/>
          <w:color w:val="000000"/>
        </w:rPr>
        <w:t xml:space="preserve">FIRST-YEAR </w:t>
      </w:r>
      <w:r w:rsidR="004F4AF5">
        <w:rPr>
          <w:rStyle w:val="Strong"/>
          <w:rFonts w:ascii="Arial" w:hAnsi="Arial" w:cs="Arial"/>
          <w:color w:val="000000"/>
        </w:rPr>
        <w:t xml:space="preserve">TENURE-TRACK </w:t>
      </w:r>
      <w:r w:rsidR="00A83121">
        <w:rPr>
          <w:rStyle w:val="Strong"/>
          <w:rFonts w:ascii="Arial" w:hAnsi="Arial" w:cs="Arial"/>
          <w:color w:val="000000"/>
        </w:rPr>
        <w:t>FACULTY EXPECTATIONS</w:t>
      </w:r>
    </w:p>
    <w:p w14:paraId="7CF62638" w14:textId="64BA5B3B" w:rsidR="00A83121" w:rsidRDefault="00425AA9" w:rsidP="00C563D4">
      <w:pPr>
        <w:ind w:left="1440" w:hanging="720"/>
        <w:rPr>
          <w:rFonts w:ascii="Arial" w:hAnsi="Arial" w:cs="Arial"/>
          <w:color w:val="000000"/>
        </w:rPr>
      </w:pPr>
      <w:r>
        <w:rPr>
          <w:rFonts w:ascii="Arial" w:hAnsi="Arial" w:cs="Arial"/>
          <w:color w:val="000000"/>
        </w:rPr>
        <w:t>02</w:t>
      </w:r>
      <w:r w:rsidR="00C563D4">
        <w:rPr>
          <w:rFonts w:ascii="Arial" w:hAnsi="Arial" w:cs="Arial"/>
          <w:color w:val="000000"/>
        </w:rPr>
        <w:t>.01</w:t>
      </w:r>
      <w:r w:rsidR="00C563D4">
        <w:rPr>
          <w:rFonts w:ascii="Arial" w:hAnsi="Arial" w:cs="Arial"/>
          <w:color w:val="000000"/>
        </w:rPr>
        <w:tab/>
      </w:r>
      <w:r w:rsidR="00A83121">
        <w:rPr>
          <w:rFonts w:ascii="Arial" w:hAnsi="Arial" w:cs="Arial"/>
          <w:color w:val="000000"/>
        </w:rPr>
        <w:t>In the first contract year, effectiveness in the classroom (</w:t>
      </w:r>
      <w:r w:rsidR="000A061B">
        <w:rPr>
          <w:rFonts w:ascii="Arial" w:hAnsi="Arial" w:cs="Arial"/>
          <w:color w:val="000000"/>
        </w:rPr>
        <w:t>e.g.</w:t>
      </w:r>
      <w:r w:rsidR="00CA4659">
        <w:rPr>
          <w:rFonts w:ascii="Arial" w:hAnsi="Arial" w:cs="Arial"/>
          <w:color w:val="000000"/>
        </w:rPr>
        <w:t xml:space="preserve">, </w:t>
      </w:r>
      <w:r w:rsidR="00A83121">
        <w:rPr>
          <w:rFonts w:ascii="Arial" w:hAnsi="Arial" w:cs="Arial"/>
          <w:color w:val="000000"/>
        </w:rPr>
        <w:t>mastery of the subject matter, the ability to communicate with students, and the ability to create a classroom environment conducive to learning) is crucial to successful progress toward tenure. The chair</w:t>
      </w:r>
      <w:r w:rsidR="000A061B">
        <w:rPr>
          <w:rFonts w:ascii="Arial" w:hAnsi="Arial" w:cs="Arial"/>
          <w:color w:val="000000"/>
        </w:rPr>
        <w:t xml:space="preserve"> or </w:t>
      </w:r>
      <w:r w:rsidR="000A0137">
        <w:rPr>
          <w:rFonts w:ascii="Arial" w:hAnsi="Arial" w:cs="Arial"/>
          <w:color w:val="000000"/>
        </w:rPr>
        <w:t>director</w:t>
      </w:r>
      <w:r w:rsidR="00A83121">
        <w:rPr>
          <w:rFonts w:ascii="Arial" w:hAnsi="Arial" w:cs="Arial"/>
          <w:color w:val="000000"/>
        </w:rPr>
        <w:t xml:space="preserve"> and experienced faculty are responsible for ensuring that</w:t>
      </w:r>
      <w:r w:rsidR="0070796F">
        <w:rPr>
          <w:rFonts w:ascii="Arial" w:hAnsi="Arial" w:cs="Arial"/>
          <w:color w:val="000000"/>
        </w:rPr>
        <w:t xml:space="preserve"> first-year</w:t>
      </w:r>
      <w:r w:rsidR="00A83121">
        <w:rPr>
          <w:rFonts w:ascii="Arial" w:hAnsi="Arial" w:cs="Arial"/>
          <w:color w:val="000000"/>
        </w:rPr>
        <w:t xml:space="preserve"> tenure-track faculty members receive as much guidance as may be necessary.</w:t>
      </w:r>
    </w:p>
    <w:p w14:paraId="0A2527C3" w14:textId="77777777" w:rsidR="00A83121" w:rsidRPr="00745A0E" w:rsidRDefault="00A83121" w:rsidP="00A83121"/>
    <w:p w14:paraId="4E73093A" w14:textId="2FEA4BD9" w:rsidR="00A83121" w:rsidRDefault="00425AA9" w:rsidP="008E2878">
      <w:pPr>
        <w:ind w:left="1440" w:hanging="720"/>
        <w:rPr>
          <w:rFonts w:ascii="Arial" w:hAnsi="Arial" w:cs="Arial"/>
          <w:color w:val="000000"/>
        </w:rPr>
      </w:pPr>
      <w:r>
        <w:rPr>
          <w:rFonts w:ascii="Arial" w:hAnsi="Arial" w:cs="Arial"/>
          <w:color w:val="000000"/>
        </w:rPr>
        <w:t>02</w:t>
      </w:r>
      <w:r w:rsidR="00C563D4">
        <w:rPr>
          <w:rFonts w:ascii="Arial" w:hAnsi="Arial" w:cs="Arial"/>
          <w:color w:val="000000"/>
        </w:rPr>
        <w:t>.02</w:t>
      </w:r>
      <w:r w:rsidR="00C563D4">
        <w:rPr>
          <w:rFonts w:ascii="Arial" w:hAnsi="Arial" w:cs="Arial"/>
          <w:color w:val="000000"/>
        </w:rPr>
        <w:tab/>
      </w:r>
      <w:r w:rsidR="000A061B">
        <w:rPr>
          <w:rFonts w:ascii="Arial" w:hAnsi="Arial" w:cs="Arial"/>
          <w:color w:val="000000"/>
        </w:rPr>
        <w:t xml:space="preserve">The chair or </w:t>
      </w:r>
      <w:r w:rsidR="00A83121">
        <w:rPr>
          <w:rFonts w:ascii="Arial" w:hAnsi="Arial" w:cs="Arial"/>
          <w:color w:val="000000"/>
        </w:rPr>
        <w:t>director</w:t>
      </w:r>
      <w:r w:rsidR="008E2878">
        <w:rPr>
          <w:rFonts w:ascii="Arial" w:hAnsi="Arial" w:cs="Arial"/>
          <w:color w:val="000000"/>
        </w:rPr>
        <w:t>,</w:t>
      </w:r>
      <w:r w:rsidR="00A83121">
        <w:rPr>
          <w:rFonts w:ascii="Arial" w:hAnsi="Arial" w:cs="Arial"/>
          <w:color w:val="000000"/>
        </w:rPr>
        <w:t xml:space="preserve"> assigned mentors</w:t>
      </w:r>
      <w:r w:rsidR="0070796F">
        <w:rPr>
          <w:rFonts w:ascii="Arial" w:hAnsi="Arial" w:cs="Arial"/>
          <w:color w:val="000000"/>
        </w:rPr>
        <w:t>,</w:t>
      </w:r>
      <w:r w:rsidR="00A83121">
        <w:rPr>
          <w:rFonts w:ascii="Arial" w:hAnsi="Arial" w:cs="Arial"/>
          <w:color w:val="000000"/>
        </w:rPr>
        <w:t xml:space="preserve"> and </w:t>
      </w:r>
      <w:r w:rsidR="00CA4659">
        <w:rPr>
          <w:rFonts w:ascii="Arial" w:hAnsi="Arial" w:cs="Arial"/>
          <w:color w:val="000000"/>
        </w:rPr>
        <w:t xml:space="preserve">members of the </w:t>
      </w:r>
      <w:r w:rsidR="008E2878">
        <w:rPr>
          <w:rFonts w:ascii="Arial" w:hAnsi="Arial" w:cs="Arial"/>
          <w:color w:val="000000"/>
        </w:rPr>
        <w:t>department</w:t>
      </w:r>
      <w:r>
        <w:rPr>
          <w:rFonts w:ascii="Arial" w:hAnsi="Arial" w:cs="Arial"/>
          <w:color w:val="000000"/>
        </w:rPr>
        <w:t xml:space="preserve"> or </w:t>
      </w:r>
      <w:r w:rsidR="00CA4659">
        <w:rPr>
          <w:rFonts w:ascii="Arial" w:hAnsi="Arial" w:cs="Arial"/>
          <w:color w:val="000000"/>
        </w:rPr>
        <w:t xml:space="preserve">school </w:t>
      </w:r>
      <w:r w:rsidR="008E2878">
        <w:rPr>
          <w:rFonts w:ascii="Arial" w:hAnsi="Arial" w:cs="Arial"/>
          <w:color w:val="000000"/>
        </w:rPr>
        <w:t xml:space="preserve">personnel committee </w:t>
      </w:r>
      <w:r w:rsidR="00A83121">
        <w:rPr>
          <w:rFonts w:ascii="Arial" w:hAnsi="Arial" w:cs="Arial"/>
          <w:color w:val="000000"/>
        </w:rPr>
        <w:t xml:space="preserve">should observe the first-year tenure-track faculty member's performance in the classroom at least three times during the academic year to assess </w:t>
      </w:r>
      <w:r w:rsidR="000A061B">
        <w:rPr>
          <w:rFonts w:ascii="Arial" w:hAnsi="Arial" w:cs="Arial"/>
          <w:color w:val="000000"/>
        </w:rPr>
        <w:t>their</w:t>
      </w:r>
      <w:r w:rsidR="00A83121">
        <w:rPr>
          <w:rFonts w:ascii="Arial" w:hAnsi="Arial" w:cs="Arial"/>
          <w:color w:val="000000"/>
        </w:rPr>
        <w:t xml:space="preserve"> strengths and weaknesses as a teacher, giving particular attention to classroom environment and interaction between teacher and students.</w:t>
      </w:r>
      <w:r w:rsidR="008E2878" w:rsidRPr="008E2878">
        <w:rPr>
          <w:rFonts w:ascii="Arial" w:hAnsi="Arial" w:cs="Arial"/>
          <w:color w:val="000000"/>
        </w:rPr>
        <w:t xml:space="preserve"> </w:t>
      </w:r>
      <w:r w:rsidR="008E2878">
        <w:rPr>
          <w:rFonts w:ascii="Arial" w:hAnsi="Arial" w:cs="Arial"/>
          <w:color w:val="000000"/>
        </w:rPr>
        <w:t xml:space="preserve"> </w:t>
      </w:r>
      <w:hyperlink r:id="rId8" w:history="1">
        <w:r w:rsidR="008E2878">
          <w:rPr>
            <w:rStyle w:val="Hyperlink"/>
            <w:rFonts w:ascii="Arial" w:hAnsi="Arial" w:cs="Arial"/>
          </w:rPr>
          <w:t>AA/PPS No. 02.03.01</w:t>
        </w:r>
        <w:r w:rsidR="008E2878" w:rsidRPr="0070796F">
          <w:rPr>
            <w:rStyle w:val="Hyperlink"/>
            <w:rFonts w:ascii="Arial" w:hAnsi="Arial" w:cs="Arial"/>
            <w:color w:val="auto"/>
            <w:u w:val="none"/>
          </w:rPr>
          <w:t>, Conduct and Planning of Courses</w:t>
        </w:r>
      </w:hyperlink>
      <w:r w:rsidR="008E2878">
        <w:rPr>
          <w:rFonts w:ascii="Arial" w:hAnsi="Arial" w:cs="Arial"/>
          <w:color w:val="000000"/>
        </w:rPr>
        <w:t xml:space="preserve">, </w:t>
      </w:r>
      <w:hyperlink r:id="rId9" w:history="1">
        <w:r w:rsidR="008E2878">
          <w:rPr>
            <w:rStyle w:val="Hyperlink"/>
            <w:rFonts w:ascii="Arial" w:hAnsi="Arial" w:cs="Arial"/>
          </w:rPr>
          <w:t>AA/PPS No. 02.03.02</w:t>
        </w:r>
        <w:r w:rsidR="008E2878" w:rsidRPr="0070796F">
          <w:rPr>
            <w:rStyle w:val="Hyperlink"/>
            <w:rFonts w:ascii="Arial" w:hAnsi="Arial" w:cs="Arial"/>
            <w:u w:val="none"/>
          </w:rPr>
          <w:t xml:space="preserve">, </w:t>
        </w:r>
        <w:r w:rsidR="008E2878" w:rsidRPr="0070796F">
          <w:rPr>
            <w:rStyle w:val="Hyperlink"/>
            <w:rFonts w:ascii="Arial" w:hAnsi="Arial" w:cs="Arial"/>
            <w:color w:val="auto"/>
            <w:u w:val="none"/>
          </w:rPr>
          <w:t>Conduct of</w:t>
        </w:r>
        <w:r w:rsidR="008E2878" w:rsidRPr="0070796F">
          <w:rPr>
            <w:rStyle w:val="Hyperlink"/>
            <w:rFonts w:ascii="Arial" w:hAnsi="Arial" w:cs="Arial"/>
            <w:color w:val="auto"/>
          </w:rPr>
          <w:t xml:space="preserve"> </w:t>
        </w:r>
        <w:r w:rsidR="008E2878" w:rsidRPr="0070796F">
          <w:rPr>
            <w:rStyle w:val="Hyperlink"/>
            <w:rFonts w:ascii="Arial" w:hAnsi="Arial" w:cs="Arial"/>
            <w:color w:val="auto"/>
            <w:u w:val="none"/>
          </w:rPr>
          <w:t>Classes</w:t>
        </w:r>
      </w:hyperlink>
      <w:r w:rsidR="008E2878">
        <w:rPr>
          <w:rFonts w:ascii="Arial" w:hAnsi="Arial" w:cs="Arial"/>
          <w:color w:val="000000"/>
        </w:rPr>
        <w:t xml:space="preserve">, and </w:t>
      </w:r>
      <w:hyperlink r:id="rId10" w:history="1">
        <w:r w:rsidR="008E2878">
          <w:rPr>
            <w:rStyle w:val="Hyperlink"/>
            <w:rFonts w:ascii="Arial" w:hAnsi="Arial" w:cs="Arial"/>
          </w:rPr>
          <w:t>AA/PPS No. 02.03.20</w:t>
        </w:r>
        <w:r w:rsidR="008E2878" w:rsidRPr="0070796F">
          <w:rPr>
            <w:rStyle w:val="Hyperlink"/>
            <w:rFonts w:ascii="Arial" w:hAnsi="Arial" w:cs="Arial"/>
            <w:color w:val="auto"/>
            <w:u w:val="none"/>
          </w:rPr>
          <w:t>, Maintenance and Improvement of Quality in Teaching</w:t>
        </w:r>
      </w:hyperlink>
      <w:r w:rsidR="008E2878" w:rsidRPr="0070796F">
        <w:rPr>
          <w:rStyle w:val="Hyperlink"/>
          <w:rFonts w:ascii="Arial" w:hAnsi="Arial" w:cs="Arial"/>
          <w:u w:val="none"/>
        </w:rPr>
        <w:t xml:space="preserve"> </w:t>
      </w:r>
      <w:r w:rsidR="008E2878" w:rsidRPr="0070796F">
        <w:rPr>
          <w:rFonts w:ascii="Arial" w:hAnsi="Arial" w:cs="Arial"/>
          <w:color w:val="000000"/>
        </w:rPr>
        <w:t>serve</w:t>
      </w:r>
      <w:r w:rsidR="008E2878">
        <w:rPr>
          <w:rFonts w:ascii="Arial" w:hAnsi="Arial" w:cs="Arial"/>
          <w:color w:val="000000"/>
        </w:rPr>
        <w:t xml:space="preserve"> as useful guides for chairs</w:t>
      </w:r>
      <w:r w:rsidR="006F7707">
        <w:rPr>
          <w:rFonts w:ascii="Arial" w:hAnsi="Arial" w:cs="Arial"/>
          <w:color w:val="000000"/>
        </w:rPr>
        <w:t xml:space="preserve"> or </w:t>
      </w:r>
      <w:r w:rsidR="000A0137">
        <w:rPr>
          <w:rFonts w:ascii="Arial" w:hAnsi="Arial" w:cs="Arial"/>
          <w:color w:val="000000"/>
        </w:rPr>
        <w:t>directors</w:t>
      </w:r>
      <w:r w:rsidR="008E2878">
        <w:rPr>
          <w:rFonts w:ascii="Arial" w:hAnsi="Arial" w:cs="Arial"/>
          <w:color w:val="000000"/>
        </w:rPr>
        <w:t xml:space="preserve"> and </w:t>
      </w:r>
      <w:r w:rsidR="0070796F">
        <w:rPr>
          <w:rFonts w:ascii="Arial" w:hAnsi="Arial" w:cs="Arial"/>
          <w:color w:val="000000"/>
        </w:rPr>
        <w:t xml:space="preserve">first- year </w:t>
      </w:r>
      <w:r w:rsidR="008E2878">
        <w:rPr>
          <w:rFonts w:ascii="Arial" w:hAnsi="Arial" w:cs="Arial"/>
          <w:color w:val="000000"/>
        </w:rPr>
        <w:t>tenure-track faculty members.</w:t>
      </w:r>
    </w:p>
    <w:p w14:paraId="2E35E86A" w14:textId="77777777" w:rsidR="00A83121" w:rsidRPr="00745A0E" w:rsidRDefault="00A83121" w:rsidP="00A83121">
      <w:pPr>
        <w:ind w:left="360"/>
        <w:rPr>
          <w:rFonts w:ascii="Arial" w:hAnsi="Arial" w:cs="Arial"/>
          <w:color w:val="000000"/>
        </w:rPr>
      </w:pPr>
    </w:p>
    <w:p w14:paraId="6521E506" w14:textId="088EBC76" w:rsidR="00A83121" w:rsidRDefault="00425AA9" w:rsidP="00C563D4">
      <w:pPr>
        <w:ind w:left="1440" w:hanging="720"/>
        <w:rPr>
          <w:rFonts w:ascii="Arial" w:hAnsi="Arial" w:cs="Arial"/>
          <w:color w:val="000000"/>
        </w:rPr>
      </w:pPr>
      <w:r>
        <w:rPr>
          <w:rFonts w:ascii="Arial" w:hAnsi="Arial" w:cs="Arial"/>
          <w:color w:val="000000"/>
        </w:rPr>
        <w:t>02</w:t>
      </w:r>
      <w:r w:rsidR="00C563D4">
        <w:rPr>
          <w:rFonts w:ascii="Arial" w:hAnsi="Arial" w:cs="Arial"/>
          <w:color w:val="000000"/>
        </w:rPr>
        <w:t>.03</w:t>
      </w:r>
      <w:r w:rsidR="00C563D4">
        <w:rPr>
          <w:rFonts w:ascii="Arial" w:hAnsi="Arial" w:cs="Arial"/>
          <w:color w:val="000000"/>
        </w:rPr>
        <w:tab/>
      </w:r>
      <w:r w:rsidR="00A83121">
        <w:rPr>
          <w:rFonts w:ascii="Arial" w:hAnsi="Arial" w:cs="Arial"/>
          <w:color w:val="000000"/>
        </w:rPr>
        <w:t xml:space="preserve">An equally important objective for a </w:t>
      </w:r>
      <w:r w:rsidR="0070796F">
        <w:rPr>
          <w:rFonts w:ascii="Arial" w:hAnsi="Arial" w:cs="Arial"/>
          <w:color w:val="000000"/>
        </w:rPr>
        <w:t>first-year</w:t>
      </w:r>
      <w:r w:rsidR="00A83121">
        <w:rPr>
          <w:rFonts w:ascii="Arial" w:hAnsi="Arial" w:cs="Arial"/>
          <w:color w:val="000000"/>
        </w:rPr>
        <w:t xml:space="preserve"> tenure-track faculty member is to initiate </w:t>
      </w:r>
      <w:r w:rsidR="00CD5307">
        <w:rPr>
          <w:rFonts w:ascii="Arial" w:hAnsi="Arial" w:cs="Arial"/>
          <w:color w:val="000000"/>
        </w:rPr>
        <w:t xml:space="preserve">research, creative and </w:t>
      </w:r>
      <w:r w:rsidR="00A83121">
        <w:rPr>
          <w:rFonts w:ascii="Arial" w:hAnsi="Arial" w:cs="Arial"/>
          <w:color w:val="000000"/>
        </w:rPr>
        <w:t>scholarly</w:t>
      </w:r>
      <w:r w:rsidR="00223A11">
        <w:rPr>
          <w:rFonts w:ascii="Arial" w:hAnsi="Arial" w:cs="Arial"/>
          <w:color w:val="000000"/>
        </w:rPr>
        <w:t xml:space="preserve"> </w:t>
      </w:r>
      <w:r w:rsidR="00A83121">
        <w:rPr>
          <w:rFonts w:ascii="Arial" w:hAnsi="Arial" w:cs="Arial"/>
          <w:color w:val="000000"/>
        </w:rPr>
        <w:t xml:space="preserve">contributions such as articles in refereed journals, </w:t>
      </w:r>
      <w:r w:rsidR="00CA4659">
        <w:rPr>
          <w:rFonts w:ascii="Arial" w:hAnsi="Arial" w:cs="Arial"/>
          <w:color w:val="000000"/>
        </w:rPr>
        <w:t>chapters</w:t>
      </w:r>
      <w:r w:rsidR="00CA691A">
        <w:rPr>
          <w:rFonts w:ascii="Arial" w:hAnsi="Arial" w:cs="Arial"/>
          <w:color w:val="000000"/>
        </w:rPr>
        <w:t xml:space="preserve"> in books</w:t>
      </w:r>
      <w:r w:rsidR="00CA4659">
        <w:rPr>
          <w:rFonts w:ascii="Arial" w:hAnsi="Arial" w:cs="Arial"/>
          <w:color w:val="000000"/>
        </w:rPr>
        <w:t xml:space="preserve">, </w:t>
      </w:r>
      <w:r w:rsidR="006F7707">
        <w:rPr>
          <w:rFonts w:ascii="Arial" w:hAnsi="Arial" w:cs="Arial"/>
          <w:color w:val="000000"/>
        </w:rPr>
        <w:t>performances</w:t>
      </w:r>
      <w:r w:rsidR="001D5D7C">
        <w:rPr>
          <w:rFonts w:ascii="Arial" w:hAnsi="Arial" w:cs="Arial"/>
          <w:color w:val="000000"/>
        </w:rPr>
        <w:t xml:space="preserve">, </w:t>
      </w:r>
      <w:r w:rsidR="00A83121">
        <w:rPr>
          <w:rFonts w:ascii="Arial" w:hAnsi="Arial" w:cs="Arial"/>
          <w:color w:val="000000"/>
        </w:rPr>
        <w:t xml:space="preserve">books, grants, </w:t>
      </w:r>
      <w:r w:rsidR="00223A11">
        <w:rPr>
          <w:rFonts w:ascii="Arial" w:hAnsi="Arial" w:cs="Arial"/>
          <w:color w:val="000000"/>
        </w:rPr>
        <w:t xml:space="preserve">exhibitions, </w:t>
      </w:r>
      <w:r w:rsidR="00A83121">
        <w:rPr>
          <w:rFonts w:ascii="Arial" w:hAnsi="Arial" w:cs="Arial"/>
          <w:color w:val="000000"/>
        </w:rPr>
        <w:t>conference presentations</w:t>
      </w:r>
      <w:r w:rsidR="00223A11">
        <w:rPr>
          <w:rFonts w:ascii="Arial" w:hAnsi="Arial" w:cs="Arial"/>
          <w:color w:val="000000"/>
        </w:rPr>
        <w:t xml:space="preserve">, </w:t>
      </w:r>
      <w:r w:rsidR="00CB779C">
        <w:rPr>
          <w:rFonts w:ascii="Arial" w:hAnsi="Arial" w:cs="Arial"/>
          <w:color w:val="000000"/>
        </w:rPr>
        <w:t xml:space="preserve">peer review of </w:t>
      </w:r>
      <w:r w:rsidR="00A83121">
        <w:rPr>
          <w:rFonts w:ascii="Arial" w:hAnsi="Arial" w:cs="Arial"/>
          <w:color w:val="000000"/>
        </w:rPr>
        <w:t>creative works</w:t>
      </w:r>
      <w:r w:rsidR="00CA691A">
        <w:rPr>
          <w:rFonts w:ascii="Arial" w:hAnsi="Arial" w:cs="Arial"/>
          <w:color w:val="000000"/>
        </w:rPr>
        <w:t>, and</w:t>
      </w:r>
      <w:r w:rsidR="00CD5307">
        <w:rPr>
          <w:rFonts w:ascii="Arial" w:hAnsi="Arial" w:cs="Arial"/>
          <w:color w:val="000000"/>
        </w:rPr>
        <w:t xml:space="preserve"> </w:t>
      </w:r>
      <w:r w:rsidR="00CA691A">
        <w:rPr>
          <w:rFonts w:ascii="Arial" w:hAnsi="Arial" w:cs="Arial"/>
          <w:color w:val="000000"/>
        </w:rPr>
        <w:t>effective</w:t>
      </w:r>
      <w:r w:rsidR="004C3F8F">
        <w:rPr>
          <w:rFonts w:ascii="Arial" w:hAnsi="Arial" w:cs="Arial"/>
          <w:color w:val="000000"/>
        </w:rPr>
        <w:t>ly using</w:t>
      </w:r>
      <w:r w:rsidR="00CA691A">
        <w:rPr>
          <w:rFonts w:ascii="Arial" w:hAnsi="Arial" w:cs="Arial"/>
          <w:color w:val="000000"/>
        </w:rPr>
        <w:t xml:space="preserve"> start-up funding</w:t>
      </w:r>
      <w:r w:rsidR="00CD5307">
        <w:rPr>
          <w:rFonts w:ascii="Arial" w:hAnsi="Arial" w:cs="Arial"/>
          <w:color w:val="000000"/>
        </w:rPr>
        <w:t xml:space="preserve">. </w:t>
      </w:r>
    </w:p>
    <w:p w14:paraId="605C120F" w14:textId="77777777" w:rsidR="00A83121" w:rsidRDefault="00A83121" w:rsidP="00A83121">
      <w:pPr>
        <w:ind w:left="360"/>
        <w:rPr>
          <w:rFonts w:ascii="Arial" w:hAnsi="Arial" w:cs="Arial"/>
          <w:color w:val="000000"/>
        </w:rPr>
      </w:pPr>
    </w:p>
    <w:p w14:paraId="472DC575" w14:textId="6B70D0EB" w:rsidR="00A83121" w:rsidRDefault="00425AA9" w:rsidP="00C563D4">
      <w:pPr>
        <w:ind w:left="1440" w:hanging="720"/>
        <w:rPr>
          <w:rFonts w:ascii="Arial" w:hAnsi="Arial" w:cs="Arial"/>
          <w:color w:val="000000"/>
        </w:rPr>
      </w:pPr>
      <w:r>
        <w:rPr>
          <w:rFonts w:ascii="Arial" w:hAnsi="Arial" w:cs="Arial"/>
          <w:color w:val="000000"/>
        </w:rPr>
        <w:t>02</w:t>
      </w:r>
      <w:r w:rsidR="00C563D4">
        <w:rPr>
          <w:rFonts w:ascii="Arial" w:hAnsi="Arial" w:cs="Arial"/>
          <w:color w:val="000000"/>
        </w:rPr>
        <w:t>.04</w:t>
      </w:r>
      <w:r w:rsidR="00C563D4">
        <w:rPr>
          <w:rFonts w:ascii="Arial" w:hAnsi="Arial" w:cs="Arial"/>
          <w:color w:val="000000"/>
        </w:rPr>
        <w:tab/>
      </w:r>
      <w:r w:rsidR="00A83121">
        <w:rPr>
          <w:rFonts w:ascii="Arial" w:hAnsi="Arial" w:cs="Arial"/>
          <w:color w:val="000000"/>
        </w:rPr>
        <w:t>Although the first-year tenure-track faculty member</w:t>
      </w:r>
      <w:r w:rsidR="00C563D4">
        <w:rPr>
          <w:rFonts w:ascii="Arial" w:hAnsi="Arial" w:cs="Arial"/>
          <w:color w:val="000000"/>
        </w:rPr>
        <w:t>’</w:t>
      </w:r>
      <w:r w:rsidR="00A83121">
        <w:rPr>
          <w:rFonts w:ascii="Arial" w:hAnsi="Arial" w:cs="Arial"/>
          <w:color w:val="000000"/>
        </w:rPr>
        <w:t>s priorities are excellence in teaching and the development of a scholarly</w:t>
      </w:r>
      <w:r w:rsidR="001D5D7C">
        <w:rPr>
          <w:rFonts w:ascii="Arial" w:hAnsi="Arial" w:cs="Arial"/>
          <w:color w:val="000000"/>
        </w:rPr>
        <w:t xml:space="preserve"> agenda</w:t>
      </w:r>
      <w:r w:rsidR="00A83121">
        <w:rPr>
          <w:rFonts w:ascii="Arial" w:hAnsi="Arial" w:cs="Arial"/>
          <w:color w:val="000000"/>
        </w:rPr>
        <w:t xml:space="preserve">, </w:t>
      </w:r>
      <w:r w:rsidR="004C3F8F">
        <w:rPr>
          <w:rFonts w:ascii="Arial" w:hAnsi="Arial" w:cs="Arial"/>
          <w:color w:val="000000"/>
        </w:rPr>
        <w:t xml:space="preserve">he  or she </w:t>
      </w:r>
      <w:r w:rsidR="00347D90">
        <w:rPr>
          <w:rFonts w:ascii="Arial" w:hAnsi="Arial" w:cs="Arial"/>
          <w:color w:val="000000"/>
        </w:rPr>
        <w:t xml:space="preserve">will </w:t>
      </w:r>
      <w:r w:rsidR="00A83121">
        <w:rPr>
          <w:rFonts w:ascii="Arial" w:hAnsi="Arial" w:cs="Arial"/>
          <w:color w:val="000000"/>
        </w:rPr>
        <w:t xml:space="preserve">also be expected to devote </w:t>
      </w:r>
      <w:r w:rsidR="009641CE">
        <w:rPr>
          <w:rFonts w:ascii="Arial" w:hAnsi="Arial" w:cs="Arial"/>
          <w:color w:val="000000"/>
        </w:rPr>
        <w:t xml:space="preserve">limited and </w:t>
      </w:r>
      <w:r w:rsidR="00CB779C">
        <w:rPr>
          <w:rFonts w:ascii="Arial" w:hAnsi="Arial" w:cs="Arial"/>
          <w:color w:val="000000"/>
        </w:rPr>
        <w:t xml:space="preserve">targeted </w:t>
      </w:r>
      <w:r w:rsidR="00A83121">
        <w:rPr>
          <w:rFonts w:ascii="Arial" w:hAnsi="Arial" w:cs="Arial"/>
          <w:color w:val="000000"/>
        </w:rPr>
        <w:t xml:space="preserve">time and energy to </w:t>
      </w:r>
      <w:r w:rsidR="005C5B7C">
        <w:rPr>
          <w:rFonts w:ascii="Arial" w:hAnsi="Arial" w:cs="Arial"/>
          <w:color w:val="000000"/>
        </w:rPr>
        <w:t>university service</w:t>
      </w:r>
      <w:r>
        <w:rPr>
          <w:rFonts w:ascii="Arial" w:hAnsi="Arial" w:cs="Arial"/>
          <w:color w:val="000000"/>
        </w:rPr>
        <w:t xml:space="preserve"> at the department or </w:t>
      </w:r>
      <w:r w:rsidR="005C5B7C">
        <w:rPr>
          <w:rFonts w:ascii="Arial" w:hAnsi="Arial" w:cs="Arial"/>
          <w:color w:val="000000"/>
        </w:rPr>
        <w:t xml:space="preserve">school level, service to a professional organization, and </w:t>
      </w:r>
      <w:r w:rsidR="00A83121">
        <w:rPr>
          <w:rFonts w:ascii="Arial" w:hAnsi="Arial" w:cs="Arial"/>
          <w:color w:val="000000"/>
        </w:rPr>
        <w:t xml:space="preserve">community engagement. </w:t>
      </w:r>
    </w:p>
    <w:p w14:paraId="41FCE495" w14:textId="77777777" w:rsidR="00A83121" w:rsidRDefault="00A83121" w:rsidP="00A83121">
      <w:pPr>
        <w:rPr>
          <w:rFonts w:ascii="Arial" w:hAnsi="Arial" w:cs="Arial"/>
          <w:color w:val="000000"/>
        </w:rPr>
      </w:pPr>
    </w:p>
    <w:p w14:paraId="1DDA021F" w14:textId="1DB77D80" w:rsidR="00A83121" w:rsidRDefault="00425AA9" w:rsidP="00C563D4">
      <w:pPr>
        <w:spacing w:after="240"/>
        <w:rPr>
          <w:rFonts w:ascii="Arial" w:hAnsi="Arial" w:cs="Arial"/>
          <w:color w:val="000000"/>
        </w:rPr>
      </w:pPr>
      <w:r>
        <w:rPr>
          <w:rStyle w:val="Strong"/>
          <w:rFonts w:ascii="Arial" w:hAnsi="Arial" w:cs="Arial"/>
          <w:color w:val="000000"/>
        </w:rPr>
        <w:t>03</w:t>
      </w:r>
      <w:r w:rsidR="00C563D4">
        <w:rPr>
          <w:rStyle w:val="Strong"/>
          <w:rFonts w:ascii="Arial" w:hAnsi="Arial" w:cs="Arial"/>
          <w:color w:val="000000"/>
        </w:rPr>
        <w:t>.</w:t>
      </w:r>
      <w:r w:rsidR="00C563D4">
        <w:rPr>
          <w:rStyle w:val="Strong"/>
          <w:rFonts w:ascii="Arial" w:hAnsi="Arial" w:cs="Arial"/>
          <w:color w:val="000000"/>
        </w:rPr>
        <w:tab/>
      </w:r>
      <w:r w:rsidR="00A83121">
        <w:rPr>
          <w:rStyle w:val="Strong"/>
          <w:rFonts w:ascii="Arial" w:hAnsi="Arial" w:cs="Arial"/>
          <w:color w:val="000000"/>
        </w:rPr>
        <w:t xml:space="preserve">SECOND-YEAR </w:t>
      </w:r>
      <w:r w:rsidR="004F4AF5">
        <w:rPr>
          <w:rStyle w:val="Strong"/>
          <w:rFonts w:ascii="Arial" w:hAnsi="Arial" w:cs="Arial"/>
          <w:color w:val="000000"/>
        </w:rPr>
        <w:t xml:space="preserve">TENURE-TRACK </w:t>
      </w:r>
      <w:r w:rsidR="00A83121">
        <w:rPr>
          <w:rStyle w:val="Strong"/>
          <w:rFonts w:ascii="Arial" w:hAnsi="Arial" w:cs="Arial"/>
          <w:color w:val="000000"/>
        </w:rPr>
        <w:t>FACULTY EXPECTATIONS</w:t>
      </w:r>
    </w:p>
    <w:p w14:paraId="4F901882" w14:textId="69D590C2" w:rsidR="00A83121" w:rsidRDefault="00425AA9" w:rsidP="00C563D4">
      <w:pPr>
        <w:spacing w:before="100" w:beforeAutospacing="1" w:after="240"/>
        <w:ind w:left="1440" w:hanging="720"/>
        <w:rPr>
          <w:rFonts w:ascii="Arial" w:hAnsi="Arial" w:cs="Arial"/>
          <w:color w:val="000000"/>
        </w:rPr>
      </w:pPr>
      <w:r>
        <w:rPr>
          <w:rFonts w:ascii="Arial" w:hAnsi="Arial" w:cs="Arial"/>
          <w:color w:val="000000"/>
        </w:rPr>
        <w:t>03</w:t>
      </w:r>
      <w:r w:rsidR="00C563D4">
        <w:rPr>
          <w:rFonts w:ascii="Arial" w:hAnsi="Arial" w:cs="Arial"/>
          <w:color w:val="000000"/>
        </w:rPr>
        <w:t>.01</w:t>
      </w:r>
      <w:r w:rsidR="00C563D4">
        <w:rPr>
          <w:rFonts w:ascii="Arial" w:hAnsi="Arial" w:cs="Arial"/>
          <w:color w:val="000000"/>
        </w:rPr>
        <w:tab/>
      </w:r>
      <w:r w:rsidR="00A83121">
        <w:rPr>
          <w:rFonts w:ascii="Arial" w:hAnsi="Arial" w:cs="Arial"/>
          <w:color w:val="000000"/>
        </w:rPr>
        <w:t>In the second-year, tenure-track faculty members should follow the first-year guidelines. In addition to</w:t>
      </w:r>
      <w:r w:rsidR="00223A11">
        <w:rPr>
          <w:rFonts w:ascii="Arial" w:hAnsi="Arial" w:cs="Arial"/>
          <w:color w:val="000000"/>
        </w:rPr>
        <w:t xml:space="preserve"> </w:t>
      </w:r>
      <w:r w:rsidR="00A83121">
        <w:rPr>
          <w:rFonts w:ascii="Arial" w:hAnsi="Arial" w:cs="Arial"/>
          <w:color w:val="000000"/>
        </w:rPr>
        <w:t xml:space="preserve">teaching and </w:t>
      </w:r>
      <w:r w:rsidR="006F7707">
        <w:rPr>
          <w:rFonts w:ascii="Arial" w:hAnsi="Arial" w:cs="Arial"/>
          <w:color w:val="000000"/>
        </w:rPr>
        <w:t xml:space="preserve">scholarly and </w:t>
      </w:r>
      <w:r w:rsidR="00CD5307">
        <w:rPr>
          <w:rFonts w:ascii="Arial" w:hAnsi="Arial" w:cs="Arial"/>
          <w:color w:val="000000"/>
        </w:rPr>
        <w:t>creative</w:t>
      </w:r>
      <w:r w:rsidR="00223A11">
        <w:rPr>
          <w:rFonts w:ascii="Arial" w:hAnsi="Arial" w:cs="Arial"/>
          <w:color w:val="000000"/>
        </w:rPr>
        <w:t xml:space="preserve"> </w:t>
      </w:r>
      <w:r w:rsidR="00A83121">
        <w:rPr>
          <w:rFonts w:ascii="Arial" w:hAnsi="Arial" w:cs="Arial"/>
          <w:color w:val="000000"/>
        </w:rPr>
        <w:t xml:space="preserve">responsibilities, tenure-track faculty members should continue limited </w:t>
      </w:r>
      <w:r w:rsidR="000A061B">
        <w:rPr>
          <w:rFonts w:ascii="Arial" w:hAnsi="Arial" w:cs="Arial"/>
          <w:color w:val="000000"/>
        </w:rPr>
        <w:t xml:space="preserve">and targeted service. The chair or </w:t>
      </w:r>
      <w:r w:rsidR="00A83121">
        <w:rPr>
          <w:rFonts w:ascii="Arial" w:hAnsi="Arial" w:cs="Arial"/>
          <w:color w:val="000000"/>
        </w:rPr>
        <w:t xml:space="preserve">director and experienced faculty mentors </w:t>
      </w:r>
      <w:r w:rsidR="00A83121">
        <w:rPr>
          <w:rFonts w:ascii="Arial" w:hAnsi="Arial" w:cs="Arial"/>
          <w:color w:val="000000"/>
        </w:rPr>
        <w:lastRenderedPageBreak/>
        <w:t>should monitor the second-year faculty member</w:t>
      </w:r>
      <w:r w:rsidR="00C563D4">
        <w:rPr>
          <w:rFonts w:ascii="Arial" w:hAnsi="Arial" w:cs="Arial"/>
          <w:color w:val="000000"/>
        </w:rPr>
        <w:t>’</w:t>
      </w:r>
      <w:r w:rsidR="00A83121">
        <w:rPr>
          <w:rFonts w:ascii="Arial" w:hAnsi="Arial" w:cs="Arial"/>
          <w:color w:val="000000"/>
        </w:rPr>
        <w:t xml:space="preserve">s progress through informal dialogue and at least one classroom visitation. Student evaluations </w:t>
      </w:r>
      <w:r w:rsidR="00223A11">
        <w:rPr>
          <w:rFonts w:ascii="Arial" w:hAnsi="Arial" w:cs="Arial"/>
          <w:color w:val="000000"/>
        </w:rPr>
        <w:t xml:space="preserve">of teaching </w:t>
      </w:r>
      <w:r w:rsidR="00A83121">
        <w:rPr>
          <w:rFonts w:ascii="Arial" w:hAnsi="Arial" w:cs="Arial"/>
          <w:color w:val="000000"/>
        </w:rPr>
        <w:t xml:space="preserve">should be one of the factors in the </w:t>
      </w:r>
      <w:r w:rsidR="00485123">
        <w:rPr>
          <w:rFonts w:ascii="Arial" w:hAnsi="Arial" w:cs="Arial"/>
          <w:color w:val="000000"/>
        </w:rPr>
        <w:t xml:space="preserve">personnel committee’s </w:t>
      </w:r>
      <w:r w:rsidR="00A83121">
        <w:rPr>
          <w:rFonts w:ascii="Arial" w:hAnsi="Arial" w:cs="Arial"/>
          <w:color w:val="000000"/>
        </w:rPr>
        <w:t>evaluation.</w:t>
      </w:r>
      <w:r w:rsidR="00485123">
        <w:rPr>
          <w:rFonts w:ascii="Arial" w:hAnsi="Arial" w:cs="Arial"/>
          <w:color w:val="000000"/>
        </w:rPr>
        <w:t xml:space="preserve"> In addition, progress on</w:t>
      </w:r>
      <w:r w:rsidR="00E76CCC">
        <w:rPr>
          <w:rFonts w:ascii="Arial" w:hAnsi="Arial" w:cs="Arial"/>
          <w:color w:val="000000"/>
        </w:rPr>
        <w:t xml:space="preserve"> </w:t>
      </w:r>
      <w:r w:rsidR="000A061B">
        <w:rPr>
          <w:rFonts w:ascii="Arial" w:hAnsi="Arial" w:cs="Arial"/>
          <w:color w:val="000000"/>
        </w:rPr>
        <w:t xml:space="preserve">research projects and creative and </w:t>
      </w:r>
      <w:r w:rsidR="00E76CCC">
        <w:rPr>
          <w:rFonts w:ascii="Arial" w:hAnsi="Arial" w:cs="Arial"/>
          <w:color w:val="000000"/>
        </w:rPr>
        <w:t>scholarly work</w:t>
      </w:r>
      <w:r w:rsidR="00485123">
        <w:rPr>
          <w:rFonts w:ascii="Arial" w:hAnsi="Arial" w:cs="Arial"/>
          <w:color w:val="000000"/>
        </w:rPr>
        <w:t xml:space="preserve"> should be </w:t>
      </w:r>
      <w:r w:rsidR="005B38D4">
        <w:rPr>
          <w:rFonts w:ascii="Arial" w:hAnsi="Arial" w:cs="Arial"/>
          <w:color w:val="000000"/>
        </w:rPr>
        <w:t>included</w:t>
      </w:r>
      <w:r w:rsidR="00485123">
        <w:rPr>
          <w:rFonts w:ascii="Arial" w:hAnsi="Arial" w:cs="Arial"/>
          <w:color w:val="000000"/>
        </w:rPr>
        <w:t xml:space="preserve"> </w:t>
      </w:r>
      <w:r w:rsidR="005B38D4">
        <w:rPr>
          <w:rFonts w:ascii="Arial" w:hAnsi="Arial" w:cs="Arial"/>
          <w:color w:val="000000"/>
        </w:rPr>
        <w:t>in</w:t>
      </w:r>
      <w:r w:rsidR="00E76CCC">
        <w:rPr>
          <w:rFonts w:ascii="Arial" w:hAnsi="Arial" w:cs="Arial"/>
          <w:color w:val="000000"/>
        </w:rPr>
        <w:t xml:space="preserve"> </w:t>
      </w:r>
      <w:r w:rsidR="00485123">
        <w:rPr>
          <w:rFonts w:ascii="Arial" w:hAnsi="Arial" w:cs="Arial"/>
          <w:color w:val="000000"/>
        </w:rPr>
        <w:t>the committee’s evaluation.</w:t>
      </w:r>
    </w:p>
    <w:p w14:paraId="6609045F" w14:textId="60858921" w:rsidR="00A83121" w:rsidRDefault="00425AA9" w:rsidP="00C563D4">
      <w:pPr>
        <w:spacing w:after="240"/>
        <w:rPr>
          <w:rFonts w:ascii="Arial" w:hAnsi="Arial" w:cs="Arial"/>
          <w:color w:val="000000"/>
        </w:rPr>
      </w:pPr>
      <w:r>
        <w:rPr>
          <w:rStyle w:val="Strong"/>
          <w:rFonts w:ascii="Arial" w:hAnsi="Arial" w:cs="Arial"/>
          <w:color w:val="000000"/>
        </w:rPr>
        <w:t>04</w:t>
      </w:r>
      <w:r w:rsidR="00C563D4">
        <w:rPr>
          <w:rStyle w:val="Strong"/>
          <w:rFonts w:ascii="Arial" w:hAnsi="Arial" w:cs="Arial"/>
          <w:color w:val="000000"/>
        </w:rPr>
        <w:t>.</w:t>
      </w:r>
      <w:r w:rsidR="00C563D4">
        <w:rPr>
          <w:rStyle w:val="Strong"/>
          <w:rFonts w:ascii="Arial" w:hAnsi="Arial" w:cs="Arial"/>
          <w:color w:val="000000"/>
        </w:rPr>
        <w:tab/>
      </w:r>
      <w:r w:rsidR="006F7707">
        <w:rPr>
          <w:rStyle w:val="Strong"/>
          <w:rFonts w:ascii="Arial" w:hAnsi="Arial" w:cs="Arial"/>
          <w:color w:val="000000"/>
        </w:rPr>
        <w:t xml:space="preserve">PROCEDURES FOR </w:t>
      </w:r>
      <w:r w:rsidR="00A83121">
        <w:rPr>
          <w:rStyle w:val="Strong"/>
          <w:rFonts w:ascii="Arial" w:hAnsi="Arial" w:cs="Arial"/>
          <w:color w:val="000000"/>
        </w:rPr>
        <w:t>THIRD-YEAR REVIEW</w:t>
      </w:r>
    </w:p>
    <w:p w14:paraId="3E5C60E8" w14:textId="3B334460" w:rsidR="00A83121" w:rsidRPr="000B707B" w:rsidRDefault="00425AA9" w:rsidP="00425AA9">
      <w:pPr>
        <w:ind w:left="1440" w:hanging="720"/>
        <w:rPr>
          <w:rFonts w:ascii="Arial" w:hAnsi="Arial" w:cs="Arial"/>
        </w:rPr>
      </w:pPr>
      <w:r>
        <w:rPr>
          <w:rFonts w:ascii="Arial" w:hAnsi="Arial" w:cs="Arial"/>
        </w:rPr>
        <w:t>04</w:t>
      </w:r>
      <w:r w:rsidR="00C563D4">
        <w:rPr>
          <w:rFonts w:ascii="Arial" w:hAnsi="Arial" w:cs="Arial"/>
        </w:rPr>
        <w:t>.01</w:t>
      </w:r>
      <w:r w:rsidR="00C563D4">
        <w:rPr>
          <w:rFonts w:ascii="Arial" w:hAnsi="Arial" w:cs="Arial"/>
        </w:rPr>
        <w:tab/>
      </w:r>
      <w:r w:rsidR="00A83121" w:rsidRPr="00C72053">
        <w:rPr>
          <w:rFonts w:ascii="Arial" w:hAnsi="Arial" w:cs="Arial"/>
        </w:rPr>
        <w:t xml:space="preserve">During the third-year, the regular, annual formative review is complemented with a summative review. The summative review is designed to assess the tenure-track faculty member's cumulative record as a teacher and scholar and to determine </w:t>
      </w:r>
      <w:r w:rsidR="00F90168" w:rsidRPr="00C72053">
        <w:rPr>
          <w:rFonts w:ascii="Arial" w:hAnsi="Arial" w:cs="Arial"/>
        </w:rPr>
        <w:t>whether</w:t>
      </w:r>
      <w:r w:rsidR="00A83121" w:rsidRPr="00C72053">
        <w:rPr>
          <w:rFonts w:ascii="Arial" w:hAnsi="Arial" w:cs="Arial"/>
        </w:rPr>
        <w:t xml:space="preserve"> </w:t>
      </w:r>
      <w:r w:rsidR="006F7707">
        <w:rPr>
          <w:rFonts w:ascii="Arial" w:hAnsi="Arial" w:cs="Arial"/>
        </w:rPr>
        <w:t>they have</w:t>
      </w:r>
      <w:r w:rsidR="00A83121" w:rsidRPr="00C72053">
        <w:rPr>
          <w:rFonts w:ascii="Arial" w:hAnsi="Arial" w:cs="Arial"/>
        </w:rPr>
        <w:t xml:space="preserve"> met institutional expectations. During the third-year, the chair</w:t>
      </w:r>
      <w:r w:rsidR="006F7707">
        <w:rPr>
          <w:rFonts w:ascii="Arial" w:hAnsi="Arial" w:cs="Arial"/>
        </w:rPr>
        <w:t xml:space="preserve"> or </w:t>
      </w:r>
      <w:r w:rsidR="00A83121">
        <w:rPr>
          <w:rFonts w:ascii="Arial" w:hAnsi="Arial" w:cs="Arial"/>
        </w:rPr>
        <w:t>director</w:t>
      </w:r>
      <w:r w:rsidR="00A83121" w:rsidRPr="00C72053">
        <w:rPr>
          <w:rFonts w:ascii="Arial" w:hAnsi="Arial" w:cs="Arial"/>
        </w:rPr>
        <w:t xml:space="preserve"> should consult with tenure-track faculty members regarding their past and present performance. The </w:t>
      </w:r>
      <w:r w:rsidR="009F7AC7" w:rsidRPr="00C72053">
        <w:rPr>
          <w:rFonts w:ascii="Arial" w:hAnsi="Arial" w:cs="Arial"/>
        </w:rPr>
        <w:t>consultation</w:t>
      </w:r>
      <w:r w:rsidR="00A83121" w:rsidRPr="00C72053">
        <w:rPr>
          <w:rFonts w:ascii="Arial" w:hAnsi="Arial" w:cs="Arial"/>
        </w:rPr>
        <w:t xml:space="preserve"> will provide an opportunity for the chair</w:t>
      </w:r>
      <w:r w:rsidR="006F7707">
        <w:rPr>
          <w:rFonts w:ascii="Arial" w:hAnsi="Arial" w:cs="Arial"/>
        </w:rPr>
        <w:t xml:space="preserve"> or </w:t>
      </w:r>
      <w:r w:rsidR="00A83121">
        <w:rPr>
          <w:rFonts w:ascii="Arial" w:hAnsi="Arial" w:cs="Arial"/>
        </w:rPr>
        <w:t>director</w:t>
      </w:r>
      <w:r w:rsidR="00A83121" w:rsidRPr="00C72053">
        <w:rPr>
          <w:rFonts w:ascii="Arial" w:hAnsi="Arial" w:cs="Arial"/>
        </w:rPr>
        <w:t xml:space="preserve"> to identify the </w:t>
      </w:r>
      <w:r w:rsidR="001D5D7C">
        <w:rPr>
          <w:rFonts w:ascii="Arial" w:hAnsi="Arial" w:cs="Arial"/>
        </w:rPr>
        <w:t>faculty member’s</w:t>
      </w:r>
      <w:r w:rsidR="00A83121" w:rsidRPr="00C72053">
        <w:rPr>
          <w:rFonts w:ascii="Arial" w:hAnsi="Arial" w:cs="Arial"/>
        </w:rPr>
        <w:t xml:space="preserve"> strength</w:t>
      </w:r>
      <w:r w:rsidR="003B43C1">
        <w:rPr>
          <w:rFonts w:ascii="Arial" w:hAnsi="Arial" w:cs="Arial"/>
        </w:rPr>
        <w:t xml:space="preserve">s, </w:t>
      </w:r>
      <w:r w:rsidR="00A83121" w:rsidRPr="00C72053">
        <w:rPr>
          <w:rFonts w:ascii="Arial" w:hAnsi="Arial" w:cs="Arial"/>
        </w:rPr>
        <w:t xml:space="preserve">suggest ways to overcome any </w:t>
      </w:r>
      <w:r w:rsidR="001D5D7C">
        <w:rPr>
          <w:rFonts w:ascii="Arial" w:hAnsi="Arial" w:cs="Arial"/>
        </w:rPr>
        <w:t xml:space="preserve">concerns or </w:t>
      </w:r>
      <w:r w:rsidR="00A83121" w:rsidRPr="00C72053">
        <w:rPr>
          <w:rFonts w:ascii="Arial" w:hAnsi="Arial" w:cs="Arial"/>
        </w:rPr>
        <w:t>weaknesses</w:t>
      </w:r>
      <w:r w:rsidR="003B43C1">
        <w:rPr>
          <w:rFonts w:ascii="Arial" w:hAnsi="Arial" w:cs="Arial"/>
        </w:rPr>
        <w:t>, and provide expectations on the documentation ne</w:t>
      </w:r>
      <w:r w:rsidR="004C3F8F">
        <w:rPr>
          <w:rFonts w:ascii="Arial" w:hAnsi="Arial" w:cs="Arial"/>
        </w:rPr>
        <w:t>eded for the third-year review.</w:t>
      </w:r>
      <w:r w:rsidR="00A83121" w:rsidRPr="00C72053">
        <w:rPr>
          <w:rFonts w:ascii="Arial" w:hAnsi="Arial" w:cs="Arial"/>
        </w:rPr>
        <w:t xml:space="preserve"> The reappointment decisions should be based largely upon the faculty member's ability and willingness to:</w:t>
      </w:r>
    </w:p>
    <w:p w14:paraId="4C37C92A" w14:textId="7498D653" w:rsidR="00A83121" w:rsidRDefault="00C563D4" w:rsidP="001D5D7C">
      <w:pPr>
        <w:spacing w:before="100" w:beforeAutospacing="1" w:after="100" w:afterAutospacing="1"/>
        <w:ind w:left="1800" w:hanging="360"/>
        <w:rPr>
          <w:rFonts w:ascii="Arial" w:hAnsi="Arial" w:cs="Arial"/>
          <w:color w:val="000000"/>
        </w:rPr>
      </w:pPr>
      <w:r>
        <w:rPr>
          <w:rFonts w:ascii="Arial" w:hAnsi="Arial" w:cs="Arial"/>
          <w:color w:val="000000"/>
        </w:rPr>
        <w:t>a.</w:t>
      </w:r>
      <w:r>
        <w:rPr>
          <w:rFonts w:ascii="Arial" w:hAnsi="Arial" w:cs="Arial"/>
          <w:color w:val="000000"/>
        </w:rPr>
        <w:tab/>
      </w:r>
      <w:r w:rsidR="006C24F8">
        <w:rPr>
          <w:rFonts w:ascii="Arial" w:hAnsi="Arial" w:cs="Arial"/>
          <w:color w:val="000000"/>
        </w:rPr>
        <w:t>s</w:t>
      </w:r>
      <w:r w:rsidR="00A83121">
        <w:rPr>
          <w:rFonts w:ascii="Arial" w:hAnsi="Arial" w:cs="Arial"/>
          <w:color w:val="000000"/>
        </w:rPr>
        <w:t>timulate students' intellectual curiosity</w:t>
      </w:r>
      <w:r w:rsidR="00485123">
        <w:rPr>
          <w:rFonts w:ascii="Arial" w:hAnsi="Arial" w:cs="Arial"/>
          <w:color w:val="000000"/>
        </w:rPr>
        <w:t>,</w:t>
      </w:r>
      <w:r w:rsidR="00A83121">
        <w:rPr>
          <w:rFonts w:ascii="Arial" w:hAnsi="Arial" w:cs="Arial"/>
          <w:color w:val="000000"/>
        </w:rPr>
        <w:t xml:space="preserve"> communicate effectively with students</w:t>
      </w:r>
      <w:r w:rsidR="004C3F8F">
        <w:rPr>
          <w:rFonts w:ascii="Arial" w:hAnsi="Arial" w:cs="Arial"/>
          <w:color w:val="000000"/>
        </w:rPr>
        <w:t xml:space="preserve"> in lectures, studio situations</w:t>
      </w:r>
      <w:r w:rsidR="00A83121">
        <w:rPr>
          <w:rFonts w:ascii="Arial" w:hAnsi="Arial" w:cs="Arial"/>
          <w:color w:val="000000"/>
        </w:rPr>
        <w:t xml:space="preserve"> and conferences</w:t>
      </w:r>
      <w:r w:rsidR="00485123">
        <w:rPr>
          <w:rFonts w:ascii="Arial" w:hAnsi="Arial" w:cs="Arial"/>
          <w:color w:val="000000"/>
        </w:rPr>
        <w:t xml:space="preserve">, and provide current student evaluations showing evidence of high quality teaching along with evidence of student achievements </w:t>
      </w:r>
      <w:r w:rsidR="001D5D7C">
        <w:rPr>
          <w:rFonts w:ascii="Arial" w:hAnsi="Arial" w:cs="Arial"/>
          <w:color w:val="000000"/>
        </w:rPr>
        <w:t>(</w:t>
      </w:r>
      <w:r w:rsidR="000A061B">
        <w:rPr>
          <w:rFonts w:ascii="Arial" w:hAnsi="Arial" w:cs="Arial"/>
          <w:color w:val="000000"/>
        </w:rPr>
        <w:t>e.g</w:t>
      </w:r>
      <w:r w:rsidR="001D5D7C">
        <w:rPr>
          <w:rFonts w:ascii="Arial" w:hAnsi="Arial" w:cs="Arial"/>
          <w:color w:val="000000"/>
        </w:rPr>
        <w:t xml:space="preserve">., </w:t>
      </w:r>
      <w:r w:rsidR="00485123">
        <w:rPr>
          <w:rFonts w:ascii="Arial" w:hAnsi="Arial" w:cs="Arial"/>
          <w:color w:val="000000"/>
        </w:rPr>
        <w:t>outstanding research projects, noteworthy creative endeavors, awards, honors,</w:t>
      </w:r>
      <w:r w:rsidR="003F71FB">
        <w:rPr>
          <w:rFonts w:ascii="Arial" w:hAnsi="Arial" w:cs="Arial"/>
          <w:color w:val="000000"/>
        </w:rPr>
        <w:t xml:space="preserve"> </w:t>
      </w:r>
      <w:r w:rsidR="001D5D7C">
        <w:rPr>
          <w:rFonts w:ascii="Arial" w:hAnsi="Arial" w:cs="Arial"/>
          <w:color w:val="000000"/>
        </w:rPr>
        <w:t xml:space="preserve">and other evidence); </w:t>
      </w:r>
    </w:p>
    <w:p w14:paraId="132D25C1" w14:textId="2339D73D" w:rsidR="00A83121" w:rsidRDefault="009641CE" w:rsidP="00C563D4">
      <w:pPr>
        <w:spacing w:before="100" w:beforeAutospacing="1" w:after="100" w:afterAutospacing="1"/>
        <w:ind w:left="1800" w:hanging="360"/>
        <w:rPr>
          <w:rFonts w:ascii="Arial" w:hAnsi="Arial" w:cs="Arial"/>
          <w:color w:val="000000"/>
        </w:rPr>
      </w:pPr>
      <w:r>
        <w:rPr>
          <w:rFonts w:ascii="Arial" w:hAnsi="Arial" w:cs="Arial"/>
          <w:color w:val="000000"/>
        </w:rPr>
        <w:t>b.</w:t>
      </w:r>
      <w:r w:rsidR="00425AA9">
        <w:rPr>
          <w:rFonts w:ascii="Arial" w:hAnsi="Arial" w:cs="Arial"/>
          <w:color w:val="000000"/>
        </w:rPr>
        <w:t xml:space="preserve"> </w:t>
      </w:r>
      <w:r>
        <w:rPr>
          <w:rFonts w:ascii="Arial" w:hAnsi="Arial" w:cs="Arial"/>
          <w:color w:val="000000"/>
        </w:rPr>
        <w:t xml:space="preserve"> </w:t>
      </w:r>
      <w:r w:rsidR="006C24F8">
        <w:rPr>
          <w:rFonts w:ascii="Arial" w:hAnsi="Arial" w:cs="Arial"/>
          <w:color w:val="000000"/>
        </w:rPr>
        <w:t>p</w:t>
      </w:r>
      <w:r w:rsidR="00A83121">
        <w:rPr>
          <w:rFonts w:ascii="Arial" w:hAnsi="Arial" w:cs="Arial"/>
          <w:color w:val="000000"/>
        </w:rPr>
        <w:t xml:space="preserve">rovide </w:t>
      </w:r>
      <w:r w:rsidR="00485123">
        <w:rPr>
          <w:rFonts w:ascii="Arial" w:hAnsi="Arial" w:cs="Arial"/>
          <w:color w:val="000000"/>
        </w:rPr>
        <w:t>evidence</w:t>
      </w:r>
      <w:r w:rsidR="00A343ED">
        <w:rPr>
          <w:rFonts w:ascii="Arial" w:hAnsi="Arial" w:cs="Arial"/>
          <w:color w:val="000000"/>
        </w:rPr>
        <w:t xml:space="preserve"> of</w:t>
      </w:r>
      <w:r w:rsidR="00D40F9A">
        <w:rPr>
          <w:rFonts w:ascii="Arial" w:hAnsi="Arial" w:cs="Arial"/>
          <w:color w:val="000000"/>
        </w:rPr>
        <w:t xml:space="preserve"> </w:t>
      </w:r>
      <w:r w:rsidR="00902DE5">
        <w:rPr>
          <w:rFonts w:ascii="Arial" w:hAnsi="Arial" w:cs="Arial"/>
          <w:color w:val="000000"/>
        </w:rPr>
        <w:t>peer-</w:t>
      </w:r>
      <w:r w:rsidR="001D5D7C">
        <w:rPr>
          <w:rFonts w:ascii="Arial" w:hAnsi="Arial" w:cs="Arial"/>
          <w:color w:val="000000"/>
        </w:rPr>
        <w:t>reviewed scholarly</w:t>
      </w:r>
      <w:r w:rsidR="000A061B">
        <w:rPr>
          <w:rFonts w:ascii="Arial" w:hAnsi="Arial" w:cs="Arial"/>
          <w:color w:val="000000"/>
        </w:rPr>
        <w:t xml:space="preserve"> and </w:t>
      </w:r>
      <w:r w:rsidR="00CD5307">
        <w:rPr>
          <w:rFonts w:ascii="Arial" w:hAnsi="Arial" w:cs="Arial"/>
          <w:color w:val="000000"/>
        </w:rPr>
        <w:t>creative</w:t>
      </w:r>
      <w:r w:rsidR="00A343ED">
        <w:rPr>
          <w:rFonts w:ascii="Arial" w:hAnsi="Arial" w:cs="Arial"/>
          <w:color w:val="000000"/>
        </w:rPr>
        <w:t xml:space="preserve"> activity as </w:t>
      </w:r>
      <w:r w:rsidR="00D40F9A">
        <w:rPr>
          <w:rFonts w:ascii="Arial" w:hAnsi="Arial" w:cs="Arial"/>
          <w:color w:val="000000"/>
        </w:rPr>
        <w:t xml:space="preserve">specified by </w:t>
      </w:r>
      <w:r w:rsidR="001D5D7C">
        <w:rPr>
          <w:rFonts w:ascii="Arial" w:hAnsi="Arial" w:cs="Arial"/>
          <w:color w:val="000000"/>
        </w:rPr>
        <w:t>department</w:t>
      </w:r>
      <w:r w:rsidR="00425AA9">
        <w:rPr>
          <w:rFonts w:ascii="Arial" w:hAnsi="Arial" w:cs="Arial"/>
          <w:color w:val="000000"/>
        </w:rPr>
        <w:t xml:space="preserve"> or </w:t>
      </w:r>
      <w:r w:rsidR="00D40F9A">
        <w:rPr>
          <w:rFonts w:ascii="Arial" w:hAnsi="Arial" w:cs="Arial"/>
          <w:color w:val="000000"/>
        </w:rPr>
        <w:t>school policy,</w:t>
      </w:r>
      <w:r w:rsidR="00485123">
        <w:rPr>
          <w:rFonts w:ascii="Arial" w:hAnsi="Arial" w:cs="Arial"/>
          <w:color w:val="000000"/>
        </w:rPr>
        <w:t xml:space="preserve"> </w:t>
      </w:r>
      <w:r w:rsidR="00A343ED">
        <w:rPr>
          <w:rFonts w:ascii="Arial" w:hAnsi="Arial" w:cs="Arial"/>
          <w:color w:val="000000"/>
        </w:rPr>
        <w:t xml:space="preserve">which </w:t>
      </w:r>
      <w:r w:rsidR="00822DE2">
        <w:rPr>
          <w:rFonts w:ascii="Arial" w:hAnsi="Arial" w:cs="Arial"/>
          <w:color w:val="000000"/>
        </w:rPr>
        <w:t>may</w:t>
      </w:r>
      <w:r w:rsidR="00A343ED">
        <w:rPr>
          <w:rFonts w:ascii="Arial" w:hAnsi="Arial" w:cs="Arial"/>
          <w:color w:val="000000"/>
        </w:rPr>
        <w:t xml:space="preserve"> include </w:t>
      </w:r>
      <w:r w:rsidR="00A83121">
        <w:rPr>
          <w:rFonts w:ascii="Arial" w:hAnsi="Arial" w:cs="Arial"/>
          <w:color w:val="000000"/>
        </w:rPr>
        <w:t xml:space="preserve">major research projects, </w:t>
      </w:r>
      <w:r w:rsidR="00CA691A">
        <w:rPr>
          <w:rFonts w:ascii="Arial" w:hAnsi="Arial" w:cs="Arial"/>
          <w:color w:val="000000"/>
        </w:rPr>
        <w:t>performances and produc</w:t>
      </w:r>
      <w:r w:rsidR="001D5D7C">
        <w:rPr>
          <w:rFonts w:ascii="Arial" w:hAnsi="Arial" w:cs="Arial"/>
          <w:color w:val="000000"/>
        </w:rPr>
        <w:t xml:space="preserve">tions, </w:t>
      </w:r>
      <w:r w:rsidR="00A83121">
        <w:rPr>
          <w:rFonts w:ascii="Arial" w:hAnsi="Arial" w:cs="Arial"/>
          <w:color w:val="000000"/>
        </w:rPr>
        <w:t>books or published monographs</w:t>
      </w:r>
      <w:r w:rsidR="00D40F9A">
        <w:rPr>
          <w:rFonts w:ascii="Arial" w:hAnsi="Arial" w:cs="Arial"/>
          <w:color w:val="000000"/>
        </w:rPr>
        <w:t>,</w:t>
      </w:r>
      <w:r w:rsidR="00A83121">
        <w:rPr>
          <w:rFonts w:ascii="Arial" w:hAnsi="Arial" w:cs="Arial"/>
          <w:color w:val="000000"/>
        </w:rPr>
        <w:t xml:space="preserve"> </w:t>
      </w:r>
      <w:r w:rsidR="00902DE5">
        <w:rPr>
          <w:rFonts w:ascii="Arial" w:hAnsi="Arial" w:cs="Arial"/>
          <w:color w:val="000000"/>
        </w:rPr>
        <w:t>journal</w:t>
      </w:r>
      <w:r w:rsidR="00A83121">
        <w:rPr>
          <w:rFonts w:ascii="Arial" w:hAnsi="Arial" w:cs="Arial"/>
          <w:color w:val="000000"/>
        </w:rPr>
        <w:t xml:space="preserve"> articles, major works, exhibit</w:t>
      </w:r>
      <w:r w:rsidR="004D4CCC">
        <w:rPr>
          <w:rFonts w:ascii="Arial" w:hAnsi="Arial" w:cs="Arial"/>
          <w:color w:val="000000"/>
        </w:rPr>
        <w:t>ion</w:t>
      </w:r>
      <w:r w:rsidR="00A83121">
        <w:rPr>
          <w:rFonts w:ascii="Arial" w:hAnsi="Arial" w:cs="Arial"/>
          <w:color w:val="000000"/>
        </w:rPr>
        <w:t>s, external and internal funding activity</w:t>
      </w:r>
      <w:r w:rsidR="00902DE5">
        <w:rPr>
          <w:rFonts w:ascii="Arial" w:hAnsi="Arial" w:cs="Arial"/>
          <w:color w:val="000000"/>
        </w:rPr>
        <w:t>, and</w:t>
      </w:r>
      <w:r w:rsidR="007128AC">
        <w:rPr>
          <w:rFonts w:ascii="Arial" w:hAnsi="Arial" w:cs="Arial"/>
          <w:color w:val="000000"/>
        </w:rPr>
        <w:t xml:space="preserve"> the development of </w:t>
      </w:r>
      <w:r w:rsidR="00902DE5">
        <w:rPr>
          <w:rFonts w:ascii="Arial" w:hAnsi="Arial" w:cs="Arial"/>
          <w:color w:val="000000"/>
        </w:rPr>
        <w:t>laboratory or field research</w:t>
      </w:r>
      <w:r w:rsidR="00A343ED">
        <w:rPr>
          <w:rFonts w:ascii="Arial" w:hAnsi="Arial" w:cs="Arial"/>
          <w:color w:val="000000"/>
        </w:rPr>
        <w:t>;</w:t>
      </w:r>
      <w:r w:rsidR="00A83121">
        <w:rPr>
          <w:rFonts w:ascii="Arial" w:hAnsi="Arial" w:cs="Arial"/>
          <w:color w:val="000000"/>
        </w:rPr>
        <w:t xml:space="preserve">  </w:t>
      </w:r>
    </w:p>
    <w:p w14:paraId="240C4C95" w14:textId="316F0002" w:rsidR="00E974E4" w:rsidRDefault="00E974E4" w:rsidP="00C563D4">
      <w:pPr>
        <w:ind w:left="1800" w:hanging="360"/>
        <w:rPr>
          <w:rFonts w:ascii="Arial" w:hAnsi="Arial" w:cs="Arial"/>
          <w:color w:val="000000"/>
        </w:rPr>
      </w:pPr>
      <w:r>
        <w:rPr>
          <w:rFonts w:ascii="Arial" w:hAnsi="Arial" w:cs="Arial"/>
          <w:color w:val="000000"/>
        </w:rPr>
        <w:t>c</w:t>
      </w:r>
      <w:r w:rsidR="00C563D4">
        <w:rPr>
          <w:rFonts w:ascii="Arial" w:hAnsi="Arial" w:cs="Arial"/>
          <w:color w:val="000000"/>
        </w:rPr>
        <w:t>.</w:t>
      </w:r>
      <w:r w:rsidR="00C563D4">
        <w:rPr>
          <w:rFonts w:ascii="Arial" w:hAnsi="Arial" w:cs="Arial"/>
          <w:color w:val="000000"/>
        </w:rPr>
        <w:tab/>
      </w:r>
      <w:r w:rsidR="006C24F8">
        <w:rPr>
          <w:rFonts w:ascii="Arial" w:hAnsi="Arial" w:cs="Arial"/>
          <w:color w:val="000000"/>
        </w:rPr>
        <w:t>p</w:t>
      </w:r>
      <w:r w:rsidR="00A83121">
        <w:rPr>
          <w:rFonts w:ascii="Arial" w:hAnsi="Arial" w:cs="Arial"/>
          <w:color w:val="000000"/>
        </w:rPr>
        <w:t xml:space="preserve">rovide materials </w:t>
      </w:r>
      <w:r>
        <w:rPr>
          <w:rFonts w:ascii="Arial" w:hAnsi="Arial" w:cs="Arial"/>
          <w:color w:val="000000"/>
        </w:rPr>
        <w:t xml:space="preserve">showing evidence of the </w:t>
      </w:r>
      <w:r w:rsidR="00A83121">
        <w:rPr>
          <w:rFonts w:ascii="Arial" w:hAnsi="Arial" w:cs="Arial"/>
          <w:color w:val="000000"/>
        </w:rPr>
        <w:t xml:space="preserve">targeted service </w:t>
      </w:r>
      <w:r w:rsidR="00F370AE">
        <w:rPr>
          <w:rFonts w:ascii="Arial" w:hAnsi="Arial" w:cs="Arial"/>
          <w:color w:val="000000"/>
        </w:rPr>
        <w:t>and leadership endeavors</w:t>
      </w:r>
      <w:r>
        <w:rPr>
          <w:rFonts w:ascii="Arial" w:hAnsi="Arial" w:cs="Arial"/>
          <w:color w:val="000000"/>
        </w:rPr>
        <w:t>;</w:t>
      </w:r>
      <w:r w:rsidR="001D5D7C">
        <w:rPr>
          <w:rFonts w:ascii="Arial" w:hAnsi="Arial" w:cs="Arial"/>
          <w:color w:val="000000"/>
        </w:rPr>
        <w:t xml:space="preserve"> and</w:t>
      </w:r>
    </w:p>
    <w:p w14:paraId="14DB0469" w14:textId="77777777" w:rsidR="00E974E4" w:rsidRDefault="00E974E4" w:rsidP="00C563D4">
      <w:pPr>
        <w:ind w:left="1800" w:hanging="360"/>
        <w:rPr>
          <w:rFonts w:ascii="Arial" w:hAnsi="Arial" w:cs="Arial"/>
          <w:color w:val="000000"/>
        </w:rPr>
      </w:pPr>
    </w:p>
    <w:p w14:paraId="460E1A41" w14:textId="6C62329A" w:rsidR="00A83121" w:rsidRDefault="00E974E4" w:rsidP="00C563D4">
      <w:pPr>
        <w:ind w:left="1800" w:hanging="360"/>
        <w:rPr>
          <w:rFonts w:ascii="Arial" w:hAnsi="Arial" w:cs="Arial"/>
          <w:color w:val="000000"/>
        </w:rPr>
      </w:pPr>
      <w:r>
        <w:rPr>
          <w:rFonts w:ascii="Arial" w:hAnsi="Arial" w:cs="Arial"/>
          <w:color w:val="000000"/>
        </w:rPr>
        <w:t>d</w:t>
      </w:r>
      <w:r w:rsidR="002B2D47">
        <w:rPr>
          <w:rFonts w:ascii="Arial" w:hAnsi="Arial" w:cs="Arial"/>
          <w:color w:val="000000"/>
        </w:rPr>
        <w:t>.</w:t>
      </w:r>
      <w:r w:rsidR="002B2D47">
        <w:rPr>
          <w:rFonts w:ascii="Arial" w:hAnsi="Arial" w:cs="Arial"/>
          <w:color w:val="000000"/>
        </w:rPr>
        <w:tab/>
      </w:r>
      <w:r>
        <w:rPr>
          <w:rFonts w:ascii="Arial" w:hAnsi="Arial" w:cs="Arial"/>
          <w:color w:val="000000"/>
        </w:rPr>
        <w:t xml:space="preserve">maintain harmonious effective working relationships with colleagues. </w:t>
      </w:r>
    </w:p>
    <w:p w14:paraId="261211D9" w14:textId="77777777" w:rsidR="00485123" w:rsidRDefault="00485123" w:rsidP="00C563D4">
      <w:pPr>
        <w:ind w:left="1800" w:hanging="360"/>
        <w:rPr>
          <w:rFonts w:ascii="Arial" w:hAnsi="Arial" w:cs="Arial"/>
          <w:color w:val="000000"/>
        </w:rPr>
      </w:pPr>
    </w:p>
    <w:p w14:paraId="1E436A55" w14:textId="26632896" w:rsidR="00D26BC5" w:rsidRDefault="00425AA9" w:rsidP="00D26BC5">
      <w:pPr>
        <w:ind w:left="1440" w:hanging="720"/>
        <w:rPr>
          <w:rFonts w:ascii="Arial" w:hAnsi="Arial" w:cs="Arial"/>
        </w:rPr>
      </w:pPr>
      <w:r>
        <w:rPr>
          <w:rFonts w:ascii="Arial" w:hAnsi="Arial" w:cs="Arial"/>
        </w:rPr>
        <w:t>04</w:t>
      </w:r>
      <w:r w:rsidR="00D26BC5">
        <w:rPr>
          <w:rFonts w:ascii="Arial" w:hAnsi="Arial" w:cs="Arial"/>
        </w:rPr>
        <w:t>.0</w:t>
      </w:r>
      <w:r w:rsidR="007D2CF3">
        <w:rPr>
          <w:rFonts w:ascii="Arial" w:hAnsi="Arial" w:cs="Arial"/>
        </w:rPr>
        <w:t>2</w:t>
      </w:r>
      <w:r w:rsidR="00D26BC5">
        <w:rPr>
          <w:rFonts w:ascii="Arial" w:hAnsi="Arial" w:cs="Arial"/>
        </w:rPr>
        <w:tab/>
      </w:r>
      <w:r w:rsidR="007D2CF3" w:rsidRPr="001D1B26">
        <w:rPr>
          <w:rFonts w:ascii="Arial" w:hAnsi="Arial" w:cs="Arial"/>
        </w:rPr>
        <w:t>The department</w:t>
      </w:r>
      <w:r w:rsidRPr="001D1B26">
        <w:rPr>
          <w:rFonts w:ascii="Arial" w:hAnsi="Arial" w:cs="Arial"/>
        </w:rPr>
        <w:t xml:space="preserve"> or </w:t>
      </w:r>
      <w:r w:rsidR="00EE5AC6" w:rsidRPr="001D1B26">
        <w:rPr>
          <w:rFonts w:ascii="Arial" w:hAnsi="Arial" w:cs="Arial"/>
        </w:rPr>
        <w:t>school</w:t>
      </w:r>
      <w:r w:rsidR="007D2CF3" w:rsidRPr="001D1B26">
        <w:rPr>
          <w:rFonts w:ascii="Arial" w:hAnsi="Arial" w:cs="Arial"/>
        </w:rPr>
        <w:t xml:space="preserve"> personnel committee’s recommendation to renew, not to renew, or</w:t>
      </w:r>
      <w:r w:rsidR="0014547A" w:rsidRPr="001D1B26">
        <w:rPr>
          <w:rFonts w:ascii="Arial" w:hAnsi="Arial" w:cs="Arial"/>
        </w:rPr>
        <w:t xml:space="preserve"> to</w:t>
      </w:r>
      <w:r w:rsidR="007D2CF3" w:rsidRPr="001D1B26">
        <w:rPr>
          <w:rFonts w:ascii="Arial" w:hAnsi="Arial" w:cs="Arial"/>
        </w:rPr>
        <w:t xml:space="preserve"> terminate a tenure-track faculty member’s contract should be </w:t>
      </w:r>
      <w:r w:rsidR="0014547A" w:rsidRPr="001D1B26">
        <w:rPr>
          <w:rFonts w:ascii="Arial" w:hAnsi="Arial" w:cs="Arial"/>
        </w:rPr>
        <w:t>founded on</w:t>
      </w:r>
      <w:r w:rsidR="007D2CF3" w:rsidRPr="001D1B26">
        <w:rPr>
          <w:rFonts w:ascii="Arial" w:hAnsi="Arial" w:cs="Arial"/>
        </w:rPr>
        <w:t xml:space="preserve"> evidence </w:t>
      </w:r>
      <w:r w:rsidR="001D5D7C" w:rsidRPr="001D1B26">
        <w:rPr>
          <w:rFonts w:ascii="Arial" w:hAnsi="Arial" w:cs="Arial"/>
        </w:rPr>
        <w:t>regarding teaching, scholarship, and service</w:t>
      </w:r>
      <w:r w:rsidR="001D1B26" w:rsidRPr="001D1B26">
        <w:rPr>
          <w:rFonts w:ascii="Arial" w:hAnsi="Arial" w:cs="Arial"/>
        </w:rPr>
        <w:t>, including effective working relationships with colleagues</w:t>
      </w:r>
      <w:r w:rsidR="001D5D7C" w:rsidRPr="001D1B26">
        <w:rPr>
          <w:rFonts w:ascii="Arial" w:hAnsi="Arial" w:cs="Arial"/>
        </w:rPr>
        <w:t xml:space="preserve">. The decision is </w:t>
      </w:r>
      <w:r w:rsidR="003B43C1" w:rsidRPr="001D1B26">
        <w:rPr>
          <w:rFonts w:ascii="Arial" w:hAnsi="Arial" w:cs="Arial"/>
        </w:rPr>
        <w:t>directly related to the</w:t>
      </w:r>
      <w:r w:rsidR="007D2CF3" w:rsidRPr="001D1B26">
        <w:rPr>
          <w:rFonts w:ascii="Arial" w:hAnsi="Arial" w:cs="Arial"/>
        </w:rPr>
        <w:t xml:space="preserve"> faculty member’s satisfactory progress toward meeting criteria for tenure and promotion at this </w:t>
      </w:r>
      <w:r w:rsidR="000C2067" w:rsidRPr="001D1B26">
        <w:rPr>
          <w:rFonts w:ascii="Arial" w:hAnsi="Arial" w:cs="Arial"/>
        </w:rPr>
        <w:t>midpoint of</w:t>
      </w:r>
      <w:r w:rsidR="007D2CF3" w:rsidRPr="001D1B26">
        <w:rPr>
          <w:rFonts w:ascii="Arial" w:hAnsi="Arial" w:cs="Arial"/>
        </w:rPr>
        <w:t xml:space="preserve"> the </w:t>
      </w:r>
      <w:r w:rsidR="007D2CF3" w:rsidRPr="001D1B26">
        <w:rPr>
          <w:rFonts w:ascii="Arial" w:hAnsi="Arial" w:cs="Arial"/>
        </w:rPr>
        <w:lastRenderedPageBreak/>
        <w:t>probationary period</w:t>
      </w:r>
      <w:r w:rsidR="001D5D7C" w:rsidRPr="001D1B26">
        <w:rPr>
          <w:rFonts w:ascii="Arial" w:hAnsi="Arial" w:cs="Arial"/>
        </w:rPr>
        <w:t xml:space="preserve">. </w:t>
      </w:r>
      <w:r w:rsidR="007D2CF3" w:rsidRPr="001D1B26">
        <w:rPr>
          <w:rFonts w:ascii="Arial" w:hAnsi="Arial" w:cs="Arial"/>
        </w:rPr>
        <w:t>After reviewing the department</w:t>
      </w:r>
      <w:r w:rsidRPr="001D1B26">
        <w:rPr>
          <w:rFonts w:ascii="Arial" w:hAnsi="Arial" w:cs="Arial"/>
        </w:rPr>
        <w:t xml:space="preserve"> or </w:t>
      </w:r>
      <w:r w:rsidR="000C2067" w:rsidRPr="001D1B26">
        <w:rPr>
          <w:rFonts w:ascii="Arial" w:hAnsi="Arial" w:cs="Arial"/>
        </w:rPr>
        <w:t>school</w:t>
      </w:r>
      <w:r w:rsidR="007D2CF3" w:rsidRPr="001D1B26">
        <w:rPr>
          <w:rFonts w:ascii="Arial" w:hAnsi="Arial" w:cs="Arial"/>
        </w:rPr>
        <w:t xml:space="preserve"> personnel committee's recommendation on each faculty member undergoi</w:t>
      </w:r>
      <w:r w:rsidR="006F7707" w:rsidRPr="001D1B26">
        <w:rPr>
          <w:rFonts w:ascii="Arial" w:hAnsi="Arial" w:cs="Arial"/>
        </w:rPr>
        <w:t>ng</w:t>
      </w:r>
      <w:r w:rsidR="006F7707">
        <w:rPr>
          <w:rFonts w:ascii="Arial" w:hAnsi="Arial" w:cs="Arial"/>
        </w:rPr>
        <w:t xml:space="preserve"> third</w:t>
      </w:r>
      <w:r w:rsidR="004C3F8F">
        <w:rPr>
          <w:rFonts w:ascii="Arial" w:hAnsi="Arial" w:cs="Arial"/>
        </w:rPr>
        <w:t>-</w:t>
      </w:r>
      <w:r w:rsidR="006F7707">
        <w:rPr>
          <w:rFonts w:ascii="Arial" w:hAnsi="Arial" w:cs="Arial"/>
        </w:rPr>
        <w:t xml:space="preserve"> year review, the chair or </w:t>
      </w:r>
      <w:r w:rsidR="007D2CF3" w:rsidRPr="007D2CF3">
        <w:rPr>
          <w:rFonts w:ascii="Arial" w:hAnsi="Arial" w:cs="Arial"/>
        </w:rPr>
        <w:t>director will forward that recomm</w:t>
      </w:r>
      <w:r w:rsidR="006F7707">
        <w:rPr>
          <w:rFonts w:ascii="Arial" w:hAnsi="Arial" w:cs="Arial"/>
        </w:rPr>
        <w:t xml:space="preserve">endation along with the chair's or </w:t>
      </w:r>
      <w:r w:rsidR="007D2CF3" w:rsidRPr="007D2CF3">
        <w:rPr>
          <w:rFonts w:ascii="Arial" w:hAnsi="Arial" w:cs="Arial"/>
        </w:rPr>
        <w:t>director’s recommendation to the college dean. Th</w:t>
      </w:r>
      <w:r w:rsidR="006F7707">
        <w:rPr>
          <w:rFonts w:ascii="Arial" w:hAnsi="Arial" w:cs="Arial"/>
        </w:rPr>
        <w:t xml:space="preserve">e packet submitted by the chair or </w:t>
      </w:r>
      <w:r w:rsidR="007D2CF3" w:rsidRPr="007D2CF3">
        <w:rPr>
          <w:rFonts w:ascii="Arial" w:hAnsi="Arial" w:cs="Arial"/>
        </w:rPr>
        <w:t xml:space="preserve">director may include copies of evaluative letters from any faculty </w:t>
      </w:r>
      <w:r w:rsidR="00A26D3D">
        <w:rPr>
          <w:rFonts w:ascii="Arial" w:hAnsi="Arial" w:cs="Arial"/>
        </w:rPr>
        <w:t>colleagues</w:t>
      </w:r>
      <w:r w:rsidR="007D2CF3" w:rsidRPr="007D2CF3">
        <w:rPr>
          <w:rFonts w:ascii="Arial" w:hAnsi="Arial" w:cs="Arial"/>
        </w:rPr>
        <w:t>, c</w:t>
      </w:r>
      <w:r w:rsidR="000A061B">
        <w:rPr>
          <w:rFonts w:ascii="Arial" w:hAnsi="Arial" w:cs="Arial"/>
        </w:rPr>
        <w:t xml:space="preserve">opies of letters from the chair or </w:t>
      </w:r>
      <w:r w:rsidR="007D2CF3" w:rsidRPr="007D2CF3">
        <w:rPr>
          <w:rFonts w:ascii="Arial" w:hAnsi="Arial" w:cs="Arial"/>
        </w:rPr>
        <w:t>director to the faculty member regarding the results of the department's</w:t>
      </w:r>
      <w:r w:rsidR="000A061B">
        <w:rPr>
          <w:rFonts w:ascii="Arial" w:hAnsi="Arial" w:cs="Arial"/>
        </w:rPr>
        <w:t xml:space="preserve"> or </w:t>
      </w:r>
      <w:r w:rsidR="006B3005">
        <w:rPr>
          <w:rFonts w:ascii="Arial" w:hAnsi="Arial" w:cs="Arial"/>
        </w:rPr>
        <w:t>school's</w:t>
      </w:r>
      <w:r w:rsidR="007D2CF3" w:rsidRPr="007D2CF3">
        <w:rPr>
          <w:rFonts w:ascii="Arial" w:hAnsi="Arial" w:cs="Arial"/>
        </w:rPr>
        <w:t xml:space="preserve"> annual reviews and third-year review, and other appropriate materials regarding the faculty member's performance.</w:t>
      </w:r>
    </w:p>
    <w:p w14:paraId="1B52F0B5" w14:textId="77777777" w:rsidR="007D2CF3" w:rsidRDefault="007D2CF3" w:rsidP="00D26BC5">
      <w:pPr>
        <w:ind w:left="1440" w:hanging="720"/>
        <w:rPr>
          <w:rFonts w:ascii="Arial" w:hAnsi="Arial" w:cs="Arial"/>
        </w:rPr>
      </w:pPr>
    </w:p>
    <w:p w14:paraId="3526CF46" w14:textId="2F89992D" w:rsidR="00B25099" w:rsidRDefault="00425AA9" w:rsidP="00B13093">
      <w:pPr>
        <w:ind w:left="1440" w:hanging="720"/>
        <w:rPr>
          <w:rFonts w:ascii="Arial" w:hAnsi="Arial" w:cs="Arial"/>
        </w:rPr>
      </w:pPr>
      <w:r>
        <w:rPr>
          <w:rFonts w:ascii="Arial" w:hAnsi="Arial" w:cs="Arial"/>
        </w:rPr>
        <w:t>04</w:t>
      </w:r>
      <w:r w:rsidR="004F4AF5">
        <w:rPr>
          <w:rFonts w:ascii="Arial" w:hAnsi="Arial" w:cs="Arial"/>
        </w:rPr>
        <w:t>.03</w:t>
      </w:r>
      <w:r w:rsidR="004F4AF5">
        <w:rPr>
          <w:rFonts w:ascii="Arial" w:hAnsi="Arial" w:cs="Arial"/>
        </w:rPr>
        <w:tab/>
      </w:r>
      <w:r w:rsidR="00B13093" w:rsidRPr="00B13093">
        <w:rPr>
          <w:rFonts w:ascii="Arial" w:hAnsi="Arial" w:cs="Arial"/>
        </w:rPr>
        <w:t>The college dean will review the recommendation of the department</w:t>
      </w:r>
      <w:r w:rsidR="006F7707">
        <w:rPr>
          <w:rFonts w:ascii="Arial" w:hAnsi="Arial" w:cs="Arial"/>
        </w:rPr>
        <w:t xml:space="preserve"> or </w:t>
      </w:r>
      <w:r w:rsidR="00A26D3D">
        <w:rPr>
          <w:rFonts w:ascii="Arial" w:hAnsi="Arial" w:cs="Arial"/>
        </w:rPr>
        <w:t xml:space="preserve">school </w:t>
      </w:r>
      <w:r w:rsidR="00B13093" w:rsidRPr="00B13093">
        <w:rPr>
          <w:rFonts w:ascii="Arial" w:hAnsi="Arial" w:cs="Arial"/>
        </w:rPr>
        <w:t xml:space="preserve">personnel committee and </w:t>
      </w:r>
      <w:r w:rsidR="006F7707">
        <w:rPr>
          <w:rFonts w:ascii="Arial" w:hAnsi="Arial" w:cs="Arial"/>
        </w:rPr>
        <w:t xml:space="preserve">chair or </w:t>
      </w:r>
      <w:r w:rsidR="00780296">
        <w:rPr>
          <w:rFonts w:ascii="Arial" w:hAnsi="Arial" w:cs="Arial"/>
        </w:rPr>
        <w:t xml:space="preserve">director and </w:t>
      </w:r>
      <w:r w:rsidR="00B13093" w:rsidRPr="00B13093">
        <w:rPr>
          <w:rFonts w:ascii="Arial" w:hAnsi="Arial" w:cs="Arial"/>
        </w:rPr>
        <w:t xml:space="preserve">will make </w:t>
      </w:r>
      <w:r w:rsidR="00780296">
        <w:rPr>
          <w:rFonts w:ascii="Arial" w:hAnsi="Arial" w:cs="Arial"/>
        </w:rPr>
        <w:t>his or her own</w:t>
      </w:r>
      <w:r w:rsidR="00B13093" w:rsidRPr="00B13093">
        <w:rPr>
          <w:rFonts w:ascii="Arial" w:hAnsi="Arial" w:cs="Arial"/>
        </w:rPr>
        <w:t xml:space="preserve"> recommendation to renew, not to renew, or to terminate a tenure-track faculty member's contract. </w:t>
      </w:r>
      <w:r w:rsidR="005B38D4">
        <w:rPr>
          <w:rFonts w:ascii="Arial" w:hAnsi="Arial" w:cs="Arial"/>
        </w:rPr>
        <w:t>T</w:t>
      </w:r>
      <w:r w:rsidR="00B13093" w:rsidRPr="00B13093">
        <w:rPr>
          <w:rFonts w:ascii="Arial" w:hAnsi="Arial" w:cs="Arial"/>
        </w:rPr>
        <w:t xml:space="preserve">he dean will </w:t>
      </w:r>
      <w:r w:rsidR="005B38D4">
        <w:rPr>
          <w:rFonts w:ascii="Arial" w:hAnsi="Arial" w:cs="Arial"/>
        </w:rPr>
        <w:t xml:space="preserve">then </w:t>
      </w:r>
      <w:r w:rsidR="00B13093" w:rsidRPr="00B13093">
        <w:rPr>
          <w:rFonts w:ascii="Arial" w:hAnsi="Arial" w:cs="Arial"/>
        </w:rPr>
        <w:t xml:space="preserve">forward </w:t>
      </w:r>
      <w:r w:rsidR="00780296">
        <w:rPr>
          <w:rFonts w:ascii="Arial" w:hAnsi="Arial" w:cs="Arial"/>
        </w:rPr>
        <w:t>all</w:t>
      </w:r>
      <w:r w:rsidR="00780296" w:rsidRPr="00B13093">
        <w:rPr>
          <w:rFonts w:ascii="Arial" w:hAnsi="Arial" w:cs="Arial"/>
        </w:rPr>
        <w:t xml:space="preserve"> </w:t>
      </w:r>
      <w:r w:rsidR="00B13093" w:rsidRPr="00B13093">
        <w:rPr>
          <w:rFonts w:ascii="Arial" w:hAnsi="Arial" w:cs="Arial"/>
        </w:rPr>
        <w:t>recommendation</w:t>
      </w:r>
      <w:r w:rsidR="00780296">
        <w:rPr>
          <w:rFonts w:ascii="Arial" w:hAnsi="Arial" w:cs="Arial"/>
        </w:rPr>
        <w:t>s</w:t>
      </w:r>
      <w:r w:rsidR="00B13093" w:rsidRPr="00B13093">
        <w:rPr>
          <w:rFonts w:ascii="Arial" w:hAnsi="Arial" w:cs="Arial"/>
        </w:rPr>
        <w:t xml:space="preserve"> </w:t>
      </w:r>
      <w:r w:rsidR="00780296">
        <w:rPr>
          <w:rFonts w:ascii="Arial" w:hAnsi="Arial" w:cs="Arial"/>
        </w:rPr>
        <w:t xml:space="preserve">on faculty undergoing third-year review </w:t>
      </w:r>
      <w:r w:rsidR="00B13093" w:rsidRPr="00B13093">
        <w:rPr>
          <w:rFonts w:ascii="Arial" w:hAnsi="Arial" w:cs="Arial"/>
        </w:rPr>
        <w:t xml:space="preserve">to the </w:t>
      </w:r>
      <w:r w:rsidR="00822DE2">
        <w:rPr>
          <w:rFonts w:ascii="Arial" w:hAnsi="Arial" w:cs="Arial"/>
        </w:rPr>
        <w:t>p</w:t>
      </w:r>
      <w:r w:rsidR="00B13093" w:rsidRPr="00B13093">
        <w:rPr>
          <w:rFonts w:ascii="Arial" w:hAnsi="Arial" w:cs="Arial"/>
        </w:rPr>
        <w:t>rovost</w:t>
      </w:r>
      <w:r w:rsidR="004F4AF5">
        <w:rPr>
          <w:rFonts w:ascii="Arial" w:hAnsi="Arial" w:cs="Arial"/>
        </w:rPr>
        <w:t xml:space="preserve"> and vice president for Academic Affairs</w:t>
      </w:r>
      <w:r w:rsidR="00B13093" w:rsidRPr="00B13093">
        <w:rPr>
          <w:rFonts w:ascii="Arial" w:hAnsi="Arial" w:cs="Arial"/>
        </w:rPr>
        <w:t>.</w:t>
      </w:r>
    </w:p>
    <w:p w14:paraId="21BDB7DD" w14:textId="77777777" w:rsidR="00B25099" w:rsidRDefault="00B25099" w:rsidP="00425AA9">
      <w:pPr>
        <w:ind w:left="1440"/>
        <w:rPr>
          <w:rFonts w:ascii="Arial" w:hAnsi="Arial" w:cs="Arial"/>
        </w:rPr>
      </w:pPr>
    </w:p>
    <w:p w14:paraId="57E92193" w14:textId="62172A90" w:rsidR="007D2CF3" w:rsidRPr="00B13093" w:rsidRDefault="00B13093" w:rsidP="00425AA9">
      <w:pPr>
        <w:ind w:left="1440"/>
        <w:rPr>
          <w:rFonts w:ascii="Arial" w:hAnsi="Arial" w:cs="Arial"/>
        </w:rPr>
      </w:pPr>
      <w:r w:rsidRPr="00B13093">
        <w:rPr>
          <w:rFonts w:ascii="Arial" w:hAnsi="Arial" w:cs="Arial"/>
        </w:rPr>
        <w:t xml:space="preserve">The college dean's recommendation </w:t>
      </w:r>
      <w:r w:rsidR="00B25099">
        <w:rPr>
          <w:rFonts w:ascii="Arial" w:hAnsi="Arial" w:cs="Arial"/>
        </w:rPr>
        <w:t xml:space="preserve">to the provost </w:t>
      </w:r>
      <w:r w:rsidR="004F4AF5">
        <w:rPr>
          <w:rFonts w:ascii="Arial" w:hAnsi="Arial" w:cs="Arial"/>
        </w:rPr>
        <w:t xml:space="preserve">and vice president for Academic Affairs </w:t>
      </w:r>
      <w:r w:rsidRPr="00B13093">
        <w:rPr>
          <w:rFonts w:ascii="Arial" w:hAnsi="Arial" w:cs="Arial"/>
        </w:rPr>
        <w:t>should indicate what material</w:t>
      </w:r>
      <w:r w:rsidR="00B25099">
        <w:rPr>
          <w:rFonts w:ascii="Arial" w:hAnsi="Arial" w:cs="Arial"/>
        </w:rPr>
        <w:t>s</w:t>
      </w:r>
      <w:r w:rsidRPr="00B13093">
        <w:rPr>
          <w:rFonts w:ascii="Arial" w:hAnsi="Arial" w:cs="Arial"/>
        </w:rPr>
        <w:t xml:space="preserve"> </w:t>
      </w:r>
      <w:r w:rsidR="00B25099">
        <w:rPr>
          <w:rFonts w:ascii="Arial" w:hAnsi="Arial" w:cs="Arial"/>
        </w:rPr>
        <w:t>were</w:t>
      </w:r>
      <w:r w:rsidR="00B25099" w:rsidRPr="00B13093">
        <w:rPr>
          <w:rFonts w:ascii="Arial" w:hAnsi="Arial" w:cs="Arial"/>
        </w:rPr>
        <w:t xml:space="preserve"> </w:t>
      </w:r>
      <w:r w:rsidRPr="00B13093">
        <w:rPr>
          <w:rFonts w:ascii="Arial" w:hAnsi="Arial" w:cs="Arial"/>
        </w:rPr>
        <w:t xml:space="preserve">reviewed by the </w:t>
      </w:r>
      <w:r>
        <w:rPr>
          <w:rFonts w:ascii="Arial" w:hAnsi="Arial" w:cs="Arial"/>
        </w:rPr>
        <w:t>d</w:t>
      </w:r>
      <w:r w:rsidRPr="00B13093">
        <w:rPr>
          <w:rFonts w:ascii="Arial" w:hAnsi="Arial" w:cs="Arial"/>
        </w:rPr>
        <w:t>ean and should include c</w:t>
      </w:r>
      <w:r w:rsidR="000A061B">
        <w:rPr>
          <w:rFonts w:ascii="Arial" w:hAnsi="Arial" w:cs="Arial"/>
        </w:rPr>
        <w:t xml:space="preserve">opies of letters from the chair or </w:t>
      </w:r>
      <w:r w:rsidRPr="00B13093">
        <w:rPr>
          <w:rFonts w:ascii="Arial" w:hAnsi="Arial" w:cs="Arial"/>
        </w:rPr>
        <w:t xml:space="preserve">director to the </w:t>
      </w:r>
      <w:r w:rsidR="00353B53">
        <w:rPr>
          <w:rFonts w:ascii="Arial" w:hAnsi="Arial" w:cs="Arial"/>
          <w:color w:val="000000"/>
        </w:rPr>
        <w:t xml:space="preserve">probationer </w:t>
      </w:r>
      <w:r w:rsidRPr="00B13093">
        <w:rPr>
          <w:rFonts w:ascii="Arial" w:hAnsi="Arial" w:cs="Arial"/>
        </w:rPr>
        <w:t>regarding the results of the department</w:t>
      </w:r>
      <w:r w:rsidR="0001031B">
        <w:rPr>
          <w:rFonts w:ascii="Arial" w:hAnsi="Arial" w:cs="Arial"/>
        </w:rPr>
        <w:t>’</w:t>
      </w:r>
      <w:r w:rsidRPr="00B13093">
        <w:rPr>
          <w:rFonts w:ascii="Arial" w:hAnsi="Arial" w:cs="Arial"/>
        </w:rPr>
        <w:t>s</w:t>
      </w:r>
      <w:r w:rsidR="000A061B">
        <w:rPr>
          <w:rFonts w:ascii="Arial" w:hAnsi="Arial" w:cs="Arial"/>
        </w:rPr>
        <w:t xml:space="preserve"> or </w:t>
      </w:r>
      <w:r w:rsidR="001D17D9">
        <w:rPr>
          <w:rFonts w:ascii="Arial" w:hAnsi="Arial" w:cs="Arial"/>
        </w:rPr>
        <w:t>school's</w:t>
      </w:r>
      <w:r w:rsidRPr="00B13093">
        <w:rPr>
          <w:rFonts w:ascii="Arial" w:hAnsi="Arial" w:cs="Arial"/>
        </w:rPr>
        <w:t xml:space="preserve"> annual reviews and </w:t>
      </w:r>
      <w:r w:rsidR="004F4AF5">
        <w:rPr>
          <w:rFonts w:ascii="Arial" w:hAnsi="Arial" w:cs="Arial"/>
        </w:rPr>
        <w:t>department,</w:t>
      </w:r>
      <w:r w:rsidR="000A061B">
        <w:rPr>
          <w:rFonts w:ascii="Arial" w:hAnsi="Arial" w:cs="Arial"/>
        </w:rPr>
        <w:t xml:space="preserve"> </w:t>
      </w:r>
      <w:r w:rsidR="004F4AF5">
        <w:rPr>
          <w:rFonts w:ascii="Arial" w:hAnsi="Arial" w:cs="Arial"/>
        </w:rPr>
        <w:t>school,</w:t>
      </w:r>
      <w:r w:rsidR="003E6AA3">
        <w:rPr>
          <w:rFonts w:ascii="Arial" w:hAnsi="Arial" w:cs="Arial"/>
        </w:rPr>
        <w:t xml:space="preserve"> and college's </w:t>
      </w:r>
      <w:r w:rsidRPr="00B13093">
        <w:rPr>
          <w:rFonts w:ascii="Arial" w:hAnsi="Arial" w:cs="Arial"/>
        </w:rPr>
        <w:t>third-year review.</w:t>
      </w:r>
    </w:p>
    <w:p w14:paraId="25B9EBBB" w14:textId="77777777" w:rsidR="00B13093" w:rsidRPr="007D2CF3" w:rsidRDefault="00B13093" w:rsidP="007D2CF3">
      <w:pPr>
        <w:ind w:left="1440" w:hanging="720"/>
        <w:rPr>
          <w:rFonts w:ascii="Arial" w:hAnsi="Arial" w:cs="Arial"/>
        </w:rPr>
      </w:pPr>
    </w:p>
    <w:p w14:paraId="3D9C45E0" w14:textId="4C7E9792" w:rsidR="00B13093" w:rsidRPr="00F90168" w:rsidRDefault="00425AA9" w:rsidP="00B13093">
      <w:pPr>
        <w:ind w:left="1440" w:hanging="720"/>
        <w:rPr>
          <w:rFonts w:ascii="Arial" w:hAnsi="Arial" w:cs="Arial"/>
          <w:color w:val="000000"/>
        </w:rPr>
      </w:pPr>
      <w:r>
        <w:rPr>
          <w:rFonts w:ascii="Arial" w:hAnsi="Arial" w:cs="Arial"/>
        </w:rPr>
        <w:t>04</w:t>
      </w:r>
      <w:r w:rsidR="004F4AF5">
        <w:rPr>
          <w:rFonts w:ascii="Arial" w:hAnsi="Arial" w:cs="Arial"/>
        </w:rPr>
        <w:t>.04</w:t>
      </w:r>
      <w:r w:rsidR="004F4AF5">
        <w:rPr>
          <w:rFonts w:ascii="Arial" w:hAnsi="Arial" w:cs="Arial"/>
        </w:rPr>
        <w:tab/>
      </w:r>
      <w:r w:rsidR="00A83121">
        <w:rPr>
          <w:rFonts w:ascii="Arial" w:hAnsi="Arial" w:cs="Arial"/>
          <w:color w:val="000000"/>
        </w:rPr>
        <w:t xml:space="preserve">An unsatisfactory third-year review </w:t>
      </w:r>
      <w:r w:rsidR="008849C4">
        <w:rPr>
          <w:rFonts w:ascii="Arial" w:hAnsi="Arial" w:cs="Arial"/>
          <w:color w:val="000000"/>
        </w:rPr>
        <w:t>typically</w:t>
      </w:r>
      <w:r w:rsidR="00A83121">
        <w:rPr>
          <w:rFonts w:ascii="Arial" w:hAnsi="Arial" w:cs="Arial"/>
          <w:color w:val="000000"/>
        </w:rPr>
        <w:t xml:space="preserve"> leads to termination of employment.</w:t>
      </w:r>
    </w:p>
    <w:p w14:paraId="2F31674F" w14:textId="77777777" w:rsidR="00B13093" w:rsidRPr="00B13093" w:rsidRDefault="00B13093" w:rsidP="00B13093">
      <w:pPr>
        <w:ind w:left="1440" w:hanging="720"/>
        <w:rPr>
          <w:rFonts w:ascii="Arial" w:hAnsi="Arial" w:cs="Arial"/>
        </w:rPr>
      </w:pPr>
    </w:p>
    <w:p w14:paraId="15551FBD" w14:textId="317C4075" w:rsidR="00C563D4" w:rsidRDefault="00425AA9" w:rsidP="00C563D4">
      <w:pPr>
        <w:spacing w:after="240"/>
        <w:rPr>
          <w:rFonts w:ascii="Arial" w:hAnsi="Arial" w:cs="Arial"/>
          <w:color w:val="000000"/>
        </w:rPr>
      </w:pPr>
      <w:r>
        <w:rPr>
          <w:rStyle w:val="Strong"/>
          <w:rFonts w:ascii="Arial" w:hAnsi="Arial" w:cs="Arial"/>
          <w:color w:val="000000"/>
        </w:rPr>
        <w:t>05</w:t>
      </w:r>
      <w:r w:rsidR="00C563D4">
        <w:rPr>
          <w:rStyle w:val="Strong"/>
          <w:rFonts w:ascii="Arial" w:hAnsi="Arial" w:cs="Arial"/>
          <w:color w:val="000000"/>
        </w:rPr>
        <w:t>.</w:t>
      </w:r>
      <w:r w:rsidR="00C563D4">
        <w:rPr>
          <w:rStyle w:val="Strong"/>
          <w:rFonts w:ascii="Arial" w:hAnsi="Arial" w:cs="Arial"/>
          <w:color w:val="000000"/>
        </w:rPr>
        <w:tab/>
      </w:r>
      <w:r w:rsidR="004F4AF5">
        <w:rPr>
          <w:rStyle w:val="Strong"/>
          <w:rFonts w:ascii="Arial" w:hAnsi="Arial" w:cs="Arial"/>
          <w:color w:val="000000"/>
        </w:rPr>
        <w:t>PROCE</w:t>
      </w:r>
      <w:r w:rsidR="006F7707">
        <w:rPr>
          <w:rStyle w:val="Strong"/>
          <w:rFonts w:ascii="Arial" w:hAnsi="Arial" w:cs="Arial"/>
          <w:color w:val="000000"/>
        </w:rPr>
        <w:t>D</w:t>
      </w:r>
      <w:r w:rsidR="004F4AF5">
        <w:rPr>
          <w:rStyle w:val="Strong"/>
          <w:rFonts w:ascii="Arial" w:hAnsi="Arial" w:cs="Arial"/>
          <w:color w:val="000000"/>
        </w:rPr>
        <w:t>U</w:t>
      </w:r>
      <w:r w:rsidR="006F7707">
        <w:rPr>
          <w:rStyle w:val="Strong"/>
          <w:rFonts w:ascii="Arial" w:hAnsi="Arial" w:cs="Arial"/>
          <w:color w:val="000000"/>
        </w:rPr>
        <w:t xml:space="preserve">RES FOR </w:t>
      </w:r>
      <w:r w:rsidR="00A83121">
        <w:rPr>
          <w:rStyle w:val="Strong"/>
          <w:rFonts w:ascii="Arial" w:hAnsi="Arial" w:cs="Arial"/>
          <w:color w:val="000000"/>
        </w:rPr>
        <w:t>FOURTH- AND FIFTH-YEAR REVIEWS</w:t>
      </w:r>
    </w:p>
    <w:p w14:paraId="7DAF478F" w14:textId="080C0EFB" w:rsidR="00A83121" w:rsidRDefault="00425AA9" w:rsidP="00C563D4">
      <w:pPr>
        <w:spacing w:after="240"/>
        <w:ind w:left="1440" w:hanging="720"/>
        <w:rPr>
          <w:rFonts w:ascii="Arial" w:hAnsi="Arial" w:cs="Arial"/>
          <w:color w:val="000000"/>
        </w:rPr>
      </w:pPr>
      <w:r>
        <w:rPr>
          <w:rFonts w:ascii="Arial" w:hAnsi="Arial" w:cs="Arial"/>
          <w:color w:val="000000"/>
        </w:rPr>
        <w:t>05</w:t>
      </w:r>
      <w:r w:rsidR="00C563D4">
        <w:rPr>
          <w:rFonts w:ascii="Arial" w:hAnsi="Arial" w:cs="Arial"/>
          <w:color w:val="000000"/>
        </w:rPr>
        <w:t>.01</w:t>
      </w:r>
      <w:r w:rsidR="00C563D4">
        <w:rPr>
          <w:rFonts w:ascii="Arial" w:hAnsi="Arial" w:cs="Arial"/>
          <w:color w:val="000000"/>
        </w:rPr>
        <w:tab/>
      </w:r>
      <w:r w:rsidR="004F4AF5">
        <w:rPr>
          <w:rFonts w:ascii="Arial" w:hAnsi="Arial" w:cs="Arial"/>
          <w:color w:val="000000"/>
        </w:rPr>
        <w:t xml:space="preserve">In the fourth </w:t>
      </w:r>
      <w:r w:rsidR="00A83121">
        <w:rPr>
          <w:rFonts w:ascii="Arial" w:hAnsi="Arial" w:cs="Arial"/>
          <w:color w:val="000000"/>
        </w:rPr>
        <w:t xml:space="preserve">contract year, faculty </w:t>
      </w:r>
      <w:r w:rsidR="00AF0DCF">
        <w:rPr>
          <w:rFonts w:ascii="Arial" w:hAnsi="Arial" w:cs="Arial"/>
          <w:color w:val="000000"/>
        </w:rPr>
        <w:t xml:space="preserve">members </w:t>
      </w:r>
      <w:r w:rsidR="00A83121">
        <w:rPr>
          <w:rFonts w:ascii="Arial" w:hAnsi="Arial" w:cs="Arial"/>
          <w:color w:val="000000"/>
        </w:rPr>
        <w:t xml:space="preserve">must demonstrate sustained growth and development in </w:t>
      </w:r>
      <w:r w:rsidR="006B13BE">
        <w:rPr>
          <w:rFonts w:ascii="Arial" w:hAnsi="Arial" w:cs="Arial"/>
          <w:color w:val="000000"/>
        </w:rPr>
        <w:t xml:space="preserve">their </w:t>
      </w:r>
      <w:r w:rsidR="00A83121">
        <w:rPr>
          <w:rFonts w:ascii="Arial" w:hAnsi="Arial" w:cs="Arial"/>
          <w:color w:val="000000"/>
        </w:rPr>
        <w:t>research and scholarly</w:t>
      </w:r>
      <w:r w:rsidR="006F7707">
        <w:rPr>
          <w:rFonts w:ascii="Arial" w:hAnsi="Arial" w:cs="Arial"/>
          <w:color w:val="000000"/>
        </w:rPr>
        <w:t xml:space="preserve"> and </w:t>
      </w:r>
      <w:r w:rsidR="008849C4">
        <w:rPr>
          <w:rFonts w:ascii="Arial" w:hAnsi="Arial" w:cs="Arial"/>
          <w:color w:val="000000"/>
        </w:rPr>
        <w:t xml:space="preserve">creative </w:t>
      </w:r>
      <w:r w:rsidR="00A83121">
        <w:rPr>
          <w:rFonts w:ascii="Arial" w:hAnsi="Arial" w:cs="Arial"/>
          <w:color w:val="000000"/>
        </w:rPr>
        <w:t>record</w:t>
      </w:r>
      <w:r w:rsidR="00AF0DCF">
        <w:rPr>
          <w:rFonts w:ascii="Arial" w:hAnsi="Arial" w:cs="Arial"/>
          <w:color w:val="000000"/>
        </w:rPr>
        <w:t>s</w:t>
      </w:r>
      <w:r w:rsidR="00B13093">
        <w:rPr>
          <w:rFonts w:ascii="Arial" w:hAnsi="Arial" w:cs="Arial"/>
          <w:color w:val="000000"/>
        </w:rPr>
        <w:t xml:space="preserve"> along with</w:t>
      </w:r>
      <w:r w:rsidR="006B13BE">
        <w:rPr>
          <w:rFonts w:ascii="Arial" w:hAnsi="Arial" w:cs="Arial"/>
          <w:color w:val="000000"/>
        </w:rPr>
        <w:t xml:space="preserve"> </w:t>
      </w:r>
      <w:r w:rsidR="00A83121">
        <w:rPr>
          <w:rFonts w:ascii="Arial" w:hAnsi="Arial" w:cs="Arial"/>
          <w:color w:val="000000"/>
        </w:rPr>
        <w:t xml:space="preserve">successful teaching and service. </w:t>
      </w:r>
    </w:p>
    <w:p w14:paraId="4859381A" w14:textId="1DE67566" w:rsidR="00A83121" w:rsidRDefault="00425AA9" w:rsidP="00C563D4">
      <w:pPr>
        <w:spacing w:before="100" w:beforeAutospacing="1" w:after="100" w:afterAutospacing="1"/>
        <w:ind w:left="1440" w:hanging="720"/>
        <w:rPr>
          <w:rFonts w:ascii="Arial" w:hAnsi="Arial" w:cs="Arial"/>
          <w:color w:val="000000"/>
        </w:rPr>
      </w:pPr>
      <w:r>
        <w:rPr>
          <w:rFonts w:ascii="Arial" w:hAnsi="Arial" w:cs="Arial"/>
          <w:color w:val="000000"/>
        </w:rPr>
        <w:t>05</w:t>
      </w:r>
      <w:r w:rsidR="00C563D4">
        <w:rPr>
          <w:rFonts w:ascii="Arial" w:hAnsi="Arial" w:cs="Arial"/>
          <w:color w:val="000000"/>
        </w:rPr>
        <w:t>.02</w:t>
      </w:r>
      <w:r w:rsidR="00C563D4">
        <w:rPr>
          <w:rFonts w:ascii="Arial" w:hAnsi="Arial" w:cs="Arial"/>
          <w:color w:val="000000"/>
        </w:rPr>
        <w:tab/>
      </w:r>
      <w:r w:rsidR="004F4AF5">
        <w:rPr>
          <w:rFonts w:ascii="Arial" w:hAnsi="Arial" w:cs="Arial"/>
          <w:color w:val="000000"/>
        </w:rPr>
        <w:t xml:space="preserve">In the fifth </w:t>
      </w:r>
      <w:r w:rsidR="00A83121">
        <w:rPr>
          <w:rFonts w:ascii="Arial" w:hAnsi="Arial" w:cs="Arial"/>
          <w:color w:val="000000"/>
        </w:rPr>
        <w:t>year, th</w:t>
      </w:r>
      <w:r w:rsidR="006F7707">
        <w:rPr>
          <w:rFonts w:ascii="Arial" w:hAnsi="Arial" w:cs="Arial"/>
          <w:color w:val="000000"/>
        </w:rPr>
        <w:t xml:space="preserve">e chair or </w:t>
      </w:r>
      <w:r w:rsidR="00A83121">
        <w:rPr>
          <w:rFonts w:ascii="Arial" w:hAnsi="Arial" w:cs="Arial"/>
          <w:color w:val="000000"/>
        </w:rPr>
        <w:t>director and department</w:t>
      </w:r>
      <w:r>
        <w:rPr>
          <w:rFonts w:ascii="Arial" w:hAnsi="Arial" w:cs="Arial"/>
          <w:color w:val="000000"/>
        </w:rPr>
        <w:t xml:space="preserve"> or </w:t>
      </w:r>
      <w:r w:rsidR="00810AE5">
        <w:rPr>
          <w:rFonts w:ascii="Arial" w:hAnsi="Arial" w:cs="Arial"/>
          <w:color w:val="000000"/>
        </w:rPr>
        <w:t>school</w:t>
      </w:r>
      <w:r w:rsidR="00A83121">
        <w:rPr>
          <w:rFonts w:ascii="Arial" w:hAnsi="Arial" w:cs="Arial"/>
          <w:color w:val="000000"/>
        </w:rPr>
        <w:t xml:space="preserve"> personnel committee should assess the faculty member</w:t>
      </w:r>
      <w:r w:rsidR="00C563D4">
        <w:rPr>
          <w:rFonts w:ascii="Arial" w:hAnsi="Arial" w:cs="Arial"/>
          <w:color w:val="000000"/>
        </w:rPr>
        <w:t>’</w:t>
      </w:r>
      <w:r w:rsidR="00A83121">
        <w:rPr>
          <w:rFonts w:ascii="Arial" w:hAnsi="Arial" w:cs="Arial"/>
          <w:color w:val="000000"/>
        </w:rPr>
        <w:t>s progress and development in the key areas previously identified (teaching</w:t>
      </w:r>
      <w:r w:rsidR="006B13BE">
        <w:rPr>
          <w:rFonts w:ascii="Arial" w:hAnsi="Arial" w:cs="Arial"/>
          <w:color w:val="000000"/>
        </w:rPr>
        <w:t>,</w:t>
      </w:r>
      <w:r w:rsidR="00A83121">
        <w:rPr>
          <w:rFonts w:ascii="Arial" w:hAnsi="Arial" w:cs="Arial"/>
          <w:color w:val="000000"/>
        </w:rPr>
        <w:t xml:space="preserve"> scholarly</w:t>
      </w:r>
      <w:r w:rsidR="000A061B">
        <w:rPr>
          <w:rFonts w:ascii="Arial" w:hAnsi="Arial" w:cs="Arial"/>
          <w:color w:val="000000"/>
        </w:rPr>
        <w:t xml:space="preserve"> and </w:t>
      </w:r>
      <w:r w:rsidR="008849C4">
        <w:rPr>
          <w:rFonts w:ascii="Arial" w:hAnsi="Arial" w:cs="Arial"/>
          <w:color w:val="000000"/>
        </w:rPr>
        <w:t>creative</w:t>
      </w:r>
      <w:r w:rsidR="00A83121">
        <w:rPr>
          <w:rFonts w:ascii="Arial" w:hAnsi="Arial" w:cs="Arial"/>
          <w:color w:val="000000"/>
        </w:rPr>
        <w:t xml:space="preserve"> activity, and service) with a continuing em</w:t>
      </w:r>
      <w:r w:rsidR="000A061B">
        <w:rPr>
          <w:rFonts w:ascii="Arial" w:hAnsi="Arial" w:cs="Arial"/>
          <w:color w:val="000000"/>
        </w:rPr>
        <w:t xml:space="preserve">phasis on excellence. The chair or </w:t>
      </w:r>
      <w:r w:rsidR="00A83121">
        <w:rPr>
          <w:rFonts w:ascii="Arial" w:hAnsi="Arial" w:cs="Arial"/>
          <w:color w:val="000000"/>
        </w:rPr>
        <w:t>director</w:t>
      </w:r>
      <w:r w:rsidR="001D1B26">
        <w:rPr>
          <w:rFonts w:ascii="Arial" w:hAnsi="Arial" w:cs="Arial"/>
          <w:color w:val="000000"/>
        </w:rPr>
        <w:t xml:space="preserve">, as well as any assigned mentor or other party, is expected to </w:t>
      </w:r>
      <w:r w:rsidR="00A83121">
        <w:rPr>
          <w:rFonts w:ascii="Arial" w:hAnsi="Arial" w:cs="Arial"/>
          <w:color w:val="000000"/>
        </w:rPr>
        <w:t xml:space="preserve">advise tenure-track faculty members </w:t>
      </w:r>
      <w:r w:rsidR="001A5B77">
        <w:rPr>
          <w:rFonts w:ascii="Arial" w:hAnsi="Arial" w:cs="Arial"/>
          <w:color w:val="000000"/>
        </w:rPr>
        <w:t xml:space="preserve">concerning the </w:t>
      </w:r>
      <w:r w:rsidR="00626786">
        <w:rPr>
          <w:rFonts w:ascii="Arial" w:hAnsi="Arial" w:cs="Arial"/>
          <w:color w:val="000000"/>
        </w:rPr>
        <w:t>assembly</w:t>
      </w:r>
      <w:r w:rsidR="00A83121">
        <w:rPr>
          <w:rFonts w:ascii="Arial" w:hAnsi="Arial" w:cs="Arial"/>
          <w:color w:val="000000"/>
        </w:rPr>
        <w:t xml:space="preserve"> of </w:t>
      </w:r>
      <w:r w:rsidR="001A5B77">
        <w:rPr>
          <w:rFonts w:ascii="Arial" w:hAnsi="Arial" w:cs="Arial"/>
          <w:color w:val="000000"/>
        </w:rPr>
        <w:t xml:space="preserve">required </w:t>
      </w:r>
      <w:r w:rsidR="00A83121">
        <w:rPr>
          <w:rFonts w:ascii="Arial" w:hAnsi="Arial" w:cs="Arial"/>
          <w:color w:val="000000"/>
        </w:rPr>
        <w:t>documents for the upcoming mandatory tenure deliberations.</w:t>
      </w:r>
      <w:r w:rsidR="001D1B26">
        <w:rPr>
          <w:rFonts w:ascii="Arial" w:hAnsi="Arial" w:cs="Arial"/>
          <w:color w:val="000000"/>
        </w:rPr>
        <w:t xml:space="preserve"> The candidate, along with the chair or director, are responsible for accurate and complete documentation in each candidate’s file. </w:t>
      </w:r>
    </w:p>
    <w:p w14:paraId="21CA20BA" w14:textId="1F06CA74" w:rsidR="00A83121" w:rsidRDefault="00425AA9" w:rsidP="00C563D4">
      <w:pPr>
        <w:spacing w:after="240"/>
        <w:rPr>
          <w:rFonts w:ascii="Arial" w:hAnsi="Arial" w:cs="Arial"/>
          <w:color w:val="000000"/>
        </w:rPr>
      </w:pPr>
      <w:r>
        <w:rPr>
          <w:rStyle w:val="Strong"/>
          <w:rFonts w:ascii="Arial" w:hAnsi="Arial" w:cs="Arial"/>
          <w:color w:val="000000"/>
        </w:rPr>
        <w:t>06</w:t>
      </w:r>
      <w:r w:rsidR="00C563D4">
        <w:rPr>
          <w:rStyle w:val="Strong"/>
          <w:rFonts w:ascii="Arial" w:hAnsi="Arial" w:cs="Arial"/>
          <w:color w:val="000000"/>
        </w:rPr>
        <w:t>.</w:t>
      </w:r>
      <w:r w:rsidR="00C563D4">
        <w:rPr>
          <w:rStyle w:val="Strong"/>
          <w:rFonts w:ascii="Arial" w:hAnsi="Arial" w:cs="Arial"/>
          <w:color w:val="000000"/>
        </w:rPr>
        <w:tab/>
      </w:r>
      <w:r w:rsidR="00F90168">
        <w:rPr>
          <w:rStyle w:val="Strong"/>
          <w:rFonts w:ascii="Arial" w:hAnsi="Arial" w:cs="Arial"/>
          <w:color w:val="000000"/>
        </w:rPr>
        <w:t xml:space="preserve">PROCEDURES FOR </w:t>
      </w:r>
      <w:r w:rsidR="00A83121">
        <w:rPr>
          <w:rStyle w:val="Strong"/>
          <w:rFonts w:ascii="Arial" w:hAnsi="Arial" w:cs="Arial"/>
          <w:color w:val="000000"/>
        </w:rPr>
        <w:t>SIXTH-YEAR REVIEW</w:t>
      </w:r>
    </w:p>
    <w:p w14:paraId="0D800DCD" w14:textId="0493A141" w:rsidR="00A83121" w:rsidRPr="004C3F8F" w:rsidRDefault="00425AA9" w:rsidP="004C3F8F">
      <w:pPr>
        <w:spacing w:before="100" w:beforeAutospacing="1" w:after="100" w:afterAutospacing="1"/>
        <w:ind w:left="1440" w:hanging="720"/>
        <w:rPr>
          <w:rFonts w:ascii="Arial" w:hAnsi="Arial" w:cs="Arial"/>
          <w:color w:val="000000"/>
        </w:rPr>
      </w:pPr>
      <w:r>
        <w:rPr>
          <w:rFonts w:ascii="Arial" w:hAnsi="Arial" w:cs="Arial"/>
          <w:color w:val="000000"/>
        </w:rPr>
        <w:t>06</w:t>
      </w:r>
      <w:r w:rsidR="00C563D4">
        <w:rPr>
          <w:rFonts w:ascii="Arial" w:hAnsi="Arial" w:cs="Arial"/>
          <w:color w:val="000000"/>
        </w:rPr>
        <w:t>.01</w:t>
      </w:r>
      <w:r w:rsidR="00C563D4">
        <w:rPr>
          <w:rFonts w:ascii="Arial" w:hAnsi="Arial" w:cs="Arial"/>
          <w:color w:val="000000"/>
        </w:rPr>
        <w:tab/>
      </w:r>
      <w:r w:rsidR="004F4AF5">
        <w:rPr>
          <w:rFonts w:ascii="Arial" w:hAnsi="Arial" w:cs="Arial"/>
          <w:color w:val="000000"/>
        </w:rPr>
        <w:t xml:space="preserve">In the sixth </w:t>
      </w:r>
      <w:r w:rsidR="00A83121">
        <w:rPr>
          <w:rFonts w:ascii="Arial" w:hAnsi="Arial" w:cs="Arial"/>
          <w:color w:val="000000"/>
        </w:rPr>
        <w:t>contract year, tenure-track faculty members must document the</w:t>
      </w:r>
      <w:r w:rsidR="005613E3">
        <w:rPr>
          <w:rFonts w:ascii="Arial" w:hAnsi="Arial" w:cs="Arial"/>
          <w:color w:val="000000"/>
        </w:rPr>
        <w:t xml:space="preserve"> </w:t>
      </w:r>
      <w:r w:rsidR="00A83121">
        <w:rPr>
          <w:rFonts w:ascii="Arial" w:hAnsi="Arial" w:cs="Arial"/>
          <w:color w:val="000000"/>
        </w:rPr>
        <w:t>development and maintenance of excellence in teaching</w:t>
      </w:r>
      <w:r w:rsidR="005613E3">
        <w:rPr>
          <w:rFonts w:ascii="Arial" w:hAnsi="Arial" w:cs="Arial"/>
          <w:color w:val="000000"/>
        </w:rPr>
        <w:t xml:space="preserve">, </w:t>
      </w:r>
      <w:r w:rsidR="00A83121">
        <w:rPr>
          <w:rFonts w:ascii="Arial" w:hAnsi="Arial" w:cs="Arial"/>
          <w:color w:val="000000"/>
        </w:rPr>
        <w:t>scholarly</w:t>
      </w:r>
      <w:r w:rsidR="000A061B">
        <w:rPr>
          <w:rFonts w:ascii="Arial" w:hAnsi="Arial" w:cs="Arial"/>
          <w:color w:val="000000"/>
        </w:rPr>
        <w:t xml:space="preserve"> and </w:t>
      </w:r>
      <w:r w:rsidR="00CD5307">
        <w:rPr>
          <w:rFonts w:ascii="Arial" w:hAnsi="Arial" w:cs="Arial"/>
          <w:color w:val="000000"/>
        </w:rPr>
        <w:t>creative</w:t>
      </w:r>
      <w:r w:rsidR="00A83121">
        <w:rPr>
          <w:rFonts w:ascii="Arial" w:hAnsi="Arial" w:cs="Arial"/>
          <w:color w:val="000000"/>
        </w:rPr>
        <w:t xml:space="preserve"> endeavors</w:t>
      </w:r>
      <w:r w:rsidR="00DE1ADE">
        <w:rPr>
          <w:rFonts w:ascii="Arial" w:hAnsi="Arial" w:cs="Arial"/>
          <w:color w:val="000000"/>
        </w:rPr>
        <w:t>,</w:t>
      </w:r>
      <w:r w:rsidR="00A83121">
        <w:rPr>
          <w:rFonts w:ascii="Arial" w:hAnsi="Arial" w:cs="Arial"/>
          <w:color w:val="000000"/>
        </w:rPr>
        <w:t xml:space="preserve"> and service. In preparation for the tenure review, </w:t>
      </w:r>
      <w:r w:rsidR="00A83121">
        <w:rPr>
          <w:rFonts w:ascii="Arial" w:hAnsi="Arial" w:cs="Arial"/>
          <w:color w:val="000000"/>
        </w:rPr>
        <w:lastRenderedPageBreak/>
        <w:t>tenure-track faculty members should assemble the document</w:t>
      </w:r>
      <w:r w:rsidR="005613E3">
        <w:rPr>
          <w:rFonts w:ascii="Arial" w:hAnsi="Arial" w:cs="Arial"/>
          <w:color w:val="000000"/>
        </w:rPr>
        <w:t>ation and</w:t>
      </w:r>
      <w:r w:rsidR="00A83121">
        <w:rPr>
          <w:rFonts w:ascii="Arial" w:hAnsi="Arial" w:cs="Arial"/>
          <w:color w:val="000000"/>
        </w:rPr>
        <w:t xml:space="preserve"> material</w:t>
      </w:r>
      <w:r w:rsidR="005613E3">
        <w:rPr>
          <w:rFonts w:ascii="Arial" w:hAnsi="Arial" w:cs="Arial"/>
          <w:color w:val="000000"/>
        </w:rPr>
        <w:t>s</w:t>
      </w:r>
      <w:r w:rsidR="00A83121">
        <w:rPr>
          <w:rFonts w:ascii="Arial" w:hAnsi="Arial" w:cs="Arial"/>
          <w:color w:val="000000"/>
        </w:rPr>
        <w:t xml:space="preserve"> required in </w:t>
      </w:r>
      <w:hyperlink r:id="rId11" w:history="1">
        <w:r w:rsidR="006C24F8">
          <w:rPr>
            <w:rStyle w:val="Hyperlink"/>
            <w:rFonts w:ascii="Arial" w:hAnsi="Arial" w:cs="Arial"/>
          </w:rPr>
          <w:t>AA/PPS No. 04.02.20</w:t>
        </w:r>
        <w:r w:rsidR="006C24F8" w:rsidRPr="00BF24E6">
          <w:rPr>
            <w:rStyle w:val="Hyperlink"/>
            <w:rFonts w:ascii="Arial" w:hAnsi="Arial" w:cs="Arial"/>
            <w:color w:val="auto"/>
            <w:u w:val="none"/>
          </w:rPr>
          <w:t>, Tenure and Promotion</w:t>
        </w:r>
        <w:r w:rsidR="006C24F8">
          <w:rPr>
            <w:rStyle w:val="Hyperlink"/>
            <w:rFonts w:ascii="Arial" w:hAnsi="Arial" w:cs="Arial"/>
          </w:rPr>
          <w:t xml:space="preserve"> </w:t>
        </w:r>
        <w:r w:rsidR="006C24F8" w:rsidRPr="00BF24E6">
          <w:rPr>
            <w:rStyle w:val="Hyperlink"/>
            <w:rFonts w:ascii="Arial" w:hAnsi="Arial" w:cs="Arial"/>
            <w:color w:val="auto"/>
            <w:u w:val="none"/>
          </w:rPr>
          <w:t>Review</w:t>
        </w:r>
      </w:hyperlink>
      <w:r w:rsidR="00CD5307">
        <w:rPr>
          <w:rFonts w:ascii="Arial" w:hAnsi="Arial" w:cs="Arial"/>
          <w:color w:val="000000"/>
        </w:rPr>
        <w:t xml:space="preserve"> and by department</w:t>
      </w:r>
      <w:r>
        <w:rPr>
          <w:rFonts w:ascii="Arial" w:hAnsi="Arial" w:cs="Arial"/>
          <w:color w:val="000000"/>
        </w:rPr>
        <w:t xml:space="preserve"> or </w:t>
      </w:r>
      <w:r w:rsidR="00CD5307">
        <w:rPr>
          <w:rFonts w:ascii="Arial" w:hAnsi="Arial" w:cs="Arial"/>
          <w:color w:val="000000"/>
        </w:rPr>
        <w:t xml:space="preserve">school and college policies. </w:t>
      </w:r>
    </w:p>
    <w:p w14:paraId="049E31D7" w14:textId="2385EEF3" w:rsidR="00A83121" w:rsidRDefault="00425AA9" w:rsidP="00C563D4">
      <w:pPr>
        <w:ind w:left="1440" w:hanging="720"/>
        <w:rPr>
          <w:rFonts w:ascii="Arial" w:hAnsi="Arial" w:cs="Arial"/>
        </w:rPr>
      </w:pPr>
      <w:r>
        <w:rPr>
          <w:rFonts w:ascii="Arial" w:hAnsi="Arial" w:cs="Arial"/>
          <w:color w:val="000000"/>
        </w:rPr>
        <w:t>06</w:t>
      </w:r>
      <w:r w:rsidR="00C563D4">
        <w:rPr>
          <w:rFonts w:ascii="Arial" w:hAnsi="Arial" w:cs="Arial"/>
          <w:color w:val="000000"/>
        </w:rPr>
        <w:t>.02</w:t>
      </w:r>
      <w:r w:rsidR="00C563D4">
        <w:rPr>
          <w:rFonts w:ascii="Arial" w:hAnsi="Arial" w:cs="Arial"/>
          <w:color w:val="000000"/>
        </w:rPr>
        <w:tab/>
      </w:r>
      <w:r w:rsidR="00A83121">
        <w:rPr>
          <w:rFonts w:ascii="Arial" w:hAnsi="Arial" w:cs="Arial"/>
          <w:color w:val="000000"/>
        </w:rPr>
        <w:t xml:space="preserve">Further information about the tenure review process may be found in </w:t>
      </w:r>
      <w:hyperlink r:id="rId12" w:history="1">
        <w:r w:rsidR="006C24F8">
          <w:rPr>
            <w:rStyle w:val="Hyperlink"/>
            <w:rFonts w:ascii="Arial" w:hAnsi="Arial" w:cs="Arial"/>
          </w:rPr>
          <w:t>AA/PPS No. 04.02.20</w:t>
        </w:r>
        <w:r w:rsidR="006C24F8" w:rsidRPr="00BF24E6">
          <w:rPr>
            <w:rStyle w:val="Hyperlink"/>
            <w:rFonts w:ascii="Arial" w:hAnsi="Arial" w:cs="Arial"/>
            <w:color w:val="auto"/>
            <w:u w:val="none"/>
          </w:rPr>
          <w:t>, Tenure and Promotion Review</w:t>
        </w:r>
      </w:hyperlink>
      <w:r w:rsidR="00A83121">
        <w:rPr>
          <w:rFonts w:ascii="Arial" w:hAnsi="Arial" w:cs="Arial"/>
          <w:color w:val="000000"/>
        </w:rPr>
        <w:t xml:space="preserve">, Chapter V, </w:t>
      </w:r>
      <w:hyperlink r:id="rId13" w:history="1">
        <w:r w:rsidR="00A83121" w:rsidRPr="00C77891">
          <w:rPr>
            <w:rStyle w:val="Hyperlink"/>
            <w:rFonts w:ascii="Arial" w:hAnsi="Arial" w:cs="Arial"/>
          </w:rPr>
          <w:t>Regents Rules and Regulations</w:t>
        </w:r>
      </w:hyperlink>
      <w:r w:rsidR="004C3F8F">
        <w:rPr>
          <w:rFonts w:ascii="Arial" w:hAnsi="Arial" w:cs="Arial"/>
          <w:color w:val="000000"/>
        </w:rPr>
        <w:t>, Sections 4.2 and 4.7</w:t>
      </w:r>
      <w:r w:rsidR="00A83121">
        <w:rPr>
          <w:rFonts w:ascii="Arial" w:hAnsi="Arial" w:cs="Arial"/>
          <w:color w:val="000000"/>
        </w:rPr>
        <w:t xml:space="preserve"> </w:t>
      </w:r>
      <w:r w:rsidR="00E47FB9">
        <w:rPr>
          <w:rFonts w:ascii="Arial" w:hAnsi="Arial" w:cs="Arial"/>
          <w:color w:val="000000"/>
        </w:rPr>
        <w:t xml:space="preserve">and </w:t>
      </w:r>
      <w:r w:rsidR="00A83121">
        <w:rPr>
          <w:rFonts w:ascii="Arial" w:hAnsi="Arial" w:cs="Arial"/>
          <w:color w:val="000000"/>
        </w:rPr>
        <w:t xml:space="preserve">the </w:t>
      </w:r>
      <w:r w:rsidR="00E47FB9">
        <w:rPr>
          <w:rFonts w:ascii="Arial" w:hAnsi="Arial" w:cs="Arial"/>
          <w:color w:val="000000"/>
        </w:rPr>
        <w:t xml:space="preserve">section </w:t>
      </w:r>
      <w:r w:rsidR="00A83121">
        <w:rPr>
          <w:rFonts w:ascii="Arial" w:hAnsi="Arial" w:cs="Arial"/>
          <w:color w:val="000000"/>
        </w:rPr>
        <w:t xml:space="preserve">on academic tenure in the </w:t>
      </w:r>
      <w:hyperlink r:id="rId14" w:history="1">
        <w:r w:rsidR="00A83121" w:rsidRPr="00A138EA">
          <w:rPr>
            <w:rStyle w:val="Hyperlink"/>
            <w:rFonts w:ascii="Arial" w:hAnsi="Arial" w:cs="Arial"/>
          </w:rPr>
          <w:t>Faculty Handbook</w:t>
        </w:r>
      </w:hyperlink>
      <w:r w:rsidR="00A83121" w:rsidRPr="00A138EA">
        <w:rPr>
          <w:rFonts w:ascii="Arial" w:hAnsi="Arial" w:cs="Arial"/>
        </w:rPr>
        <w:t>.</w:t>
      </w:r>
    </w:p>
    <w:p w14:paraId="43EAB9B5" w14:textId="77777777" w:rsidR="00A83121" w:rsidRDefault="00A83121" w:rsidP="00A83121">
      <w:pPr>
        <w:ind w:left="720" w:hanging="360"/>
        <w:rPr>
          <w:rFonts w:ascii="Arial" w:hAnsi="Arial" w:cs="Arial"/>
          <w:color w:val="000000"/>
        </w:rPr>
      </w:pPr>
    </w:p>
    <w:p w14:paraId="1EE31BDD" w14:textId="6B84FA4F" w:rsidR="00A83121" w:rsidRDefault="00425AA9" w:rsidP="00C563D4">
      <w:pPr>
        <w:spacing w:after="240"/>
        <w:rPr>
          <w:rFonts w:ascii="Arial" w:hAnsi="Arial" w:cs="Arial"/>
          <w:color w:val="000000"/>
        </w:rPr>
      </w:pPr>
      <w:r>
        <w:rPr>
          <w:rStyle w:val="Strong"/>
          <w:rFonts w:ascii="Arial" w:hAnsi="Arial" w:cs="Arial"/>
          <w:color w:val="000000"/>
        </w:rPr>
        <w:t>07</w:t>
      </w:r>
      <w:r w:rsidR="00C563D4">
        <w:rPr>
          <w:rStyle w:val="Strong"/>
          <w:rFonts w:ascii="Arial" w:hAnsi="Arial" w:cs="Arial"/>
          <w:color w:val="000000"/>
        </w:rPr>
        <w:t>.</w:t>
      </w:r>
      <w:r w:rsidR="00C563D4">
        <w:rPr>
          <w:rStyle w:val="Strong"/>
          <w:rFonts w:ascii="Arial" w:hAnsi="Arial" w:cs="Arial"/>
          <w:color w:val="000000"/>
        </w:rPr>
        <w:tab/>
      </w:r>
      <w:r w:rsidR="006F7707">
        <w:rPr>
          <w:rStyle w:val="Strong"/>
          <w:rFonts w:ascii="Arial" w:hAnsi="Arial" w:cs="Arial"/>
          <w:color w:val="000000"/>
        </w:rPr>
        <w:t xml:space="preserve">PROCEDURES FOR </w:t>
      </w:r>
      <w:r w:rsidR="00A83121">
        <w:rPr>
          <w:rStyle w:val="Strong"/>
          <w:rFonts w:ascii="Arial" w:hAnsi="Arial" w:cs="Arial"/>
          <w:color w:val="000000"/>
        </w:rPr>
        <w:t>WRITTEN FEEDBACK FOR TENURE-TRACK FACULTY</w:t>
      </w:r>
    </w:p>
    <w:p w14:paraId="09B0AF3A" w14:textId="37E040DE" w:rsidR="00A83121" w:rsidRDefault="00425AA9" w:rsidP="00C563D4">
      <w:pPr>
        <w:ind w:left="1440" w:hanging="720"/>
        <w:rPr>
          <w:rFonts w:ascii="Arial" w:hAnsi="Arial" w:cs="Arial"/>
        </w:rPr>
      </w:pPr>
      <w:r>
        <w:rPr>
          <w:rFonts w:ascii="Arial" w:hAnsi="Arial" w:cs="Arial"/>
          <w:color w:val="000000"/>
        </w:rPr>
        <w:t>07</w:t>
      </w:r>
      <w:r w:rsidR="00C563D4">
        <w:rPr>
          <w:rFonts w:ascii="Arial" w:hAnsi="Arial" w:cs="Arial"/>
          <w:color w:val="000000"/>
        </w:rPr>
        <w:t>.01</w:t>
      </w:r>
      <w:r w:rsidR="00C563D4">
        <w:rPr>
          <w:rFonts w:ascii="Arial" w:hAnsi="Arial" w:cs="Arial"/>
          <w:color w:val="000000"/>
        </w:rPr>
        <w:tab/>
      </w:r>
      <w:r w:rsidR="00A83121">
        <w:rPr>
          <w:rFonts w:ascii="Arial" w:hAnsi="Arial" w:cs="Arial"/>
          <w:color w:val="000000"/>
        </w:rPr>
        <w:t xml:space="preserve">In each year of the probationary </w:t>
      </w:r>
      <w:r w:rsidR="00A83121" w:rsidRPr="00984005">
        <w:rPr>
          <w:rFonts w:ascii="Arial" w:hAnsi="Arial" w:cs="Arial"/>
          <w:color w:val="000000"/>
        </w:rPr>
        <w:t>period</w:t>
      </w:r>
      <w:r w:rsidR="00A83121" w:rsidRPr="00D37602">
        <w:rPr>
          <w:rFonts w:ascii="Arial" w:hAnsi="Arial" w:cs="Arial"/>
          <w:color w:val="000000"/>
        </w:rPr>
        <w:t>, with the exception of faculty who are not reappointed, the chair will provide a written performance review t</w:t>
      </w:r>
      <w:r w:rsidR="004F4AF5">
        <w:rPr>
          <w:rFonts w:ascii="Arial" w:hAnsi="Arial" w:cs="Arial"/>
          <w:color w:val="000000"/>
        </w:rPr>
        <w:t>o all faculty members on tenure-</w:t>
      </w:r>
      <w:r w:rsidR="00A83121" w:rsidRPr="00D37602">
        <w:rPr>
          <w:rFonts w:ascii="Arial" w:hAnsi="Arial" w:cs="Arial"/>
          <w:color w:val="000000"/>
        </w:rPr>
        <w:t>track. This annual review should be made available to tenure-track faculty members prior to the</w:t>
      </w:r>
      <w:r w:rsidR="00A83121" w:rsidRPr="00984005">
        <w:rPr>
          <w:rFonts w:ascii="Arial" w:hAnsi="Arial" w:cs="Arial"/>
          <w:color w:val="000000"/>
        </w:rPr>
        <w:t xml:space="preserve"> notification deadline for reappointment (</w:t>
      </w:r>
      <w:r w:rsidR="004F4AF5">
        <w:rPr>
          <w:rFonts w:ascii="Arial" w:hAnsi="Arial" w:cs="Arial"/>
          <w:color w:val="000000"/>
        </w:rPr>
        <w:t xml:space="preserve">with </w:t>
      </w:r>
      <w:r w:rsidR="00A83121" w:rsidRPr="00984005">
        <w:rPr>
          <w:rFonts w:ascii="Arial" w:hAnsi="Arial" w:cs="Arial"/>
          <w:color w:val="000000"/>
        </w:rPr>
        <w:t xml:space="preserve">copies to the appropriate </w:t>
      </w:r>
      <w:r w:rsidR="00B13093">
        <w:rPr>
          <w:rFonts w:ascii="Arial" w:hAnsi="Arial" w:cs="Arial"/>
          <w:color w:val="000000"/>
        </w:rPr>
        <w:t>d</w:t>
      </w:r>
      <w:r w:rsidR="00B13093" w:rsidRPr="00984005">
        <w:rPr>
          <w:rFonts w:ascii="Arial" w:hAnsi="Arial" w:cs="Arial"/>
          <w:color w:val="000000"/>
        </w:rPr>
        <w:t xml:space="preserve">ean </w:t>
      </w:r>
      <w:r w:rsidR="00A83121" w:rsidRPr="00984005">
        <w:rPr>
          <w:rFonts w:ascii="Arial" w:hAnsi="Arial" w:cs="Arial"/>
          <w:color w:val="000000"/>
        </w:rPr>
        <w:t xml:space="preserve">and the </w:t>
      </w:r>
      <w:r w:rsidR="00B13093">
        <w:rPr>
          <w:rFonts w:ascii="Arial" w:hAnsi="Arial" w:cs="Arial"/>
          <w:color w:val="000000"/>
        </w:rPr>
        <w:t>p</w:t>
      </w:r>
      <w:r w:rsidR="00B13093" w:rsidRPr="00984005">
        <w:rPr>
          <w:rFonts w:ascii="Arial" w:hAnsi="Arial" w:cs="Arial"/>
          <w:color w:val="000000"/>
        </w:rPr>
        <w:t>rovost</w:t>
      </w:r>
      <w:r w:rsidR="00A83121" w:rsidRPr="00984005">
        <w:rPr>
          <w:rFonts w:ascii="Arial" w:hAnsi="Arial" w:cs="Arial"/>
          <w:color w:val="000000"/>
        </w:rPr>
        <w:t>).</w:t>
      </w:r>
      <w:r w:rsidR="00A83121">
        <w:rPr>
          <w:rFonts w:ascii="Arial" w:hAnsi="Arial" w:cs="Arial"/>
          <w:color w:val="000000"/>
        </w:rPr>
        <w:t xml:space="preserve"> </w:t>
      </w:r>
      <w:r w:rsidR="00A83121" w:rsidRPr="009F6B08">
        <w:rPr>
          <w:rFonts w:ascii="Arial" w:hAnsi="Arial" w:cs="Arial"/>
        </w:rPr>
        <w:t xml:space="preserve">Final evaluation forms, signed by the </w:t>
      </w:r>
      <w:r w:rsidR="00197CA4">
        <w:rPr>
          <w:rFonts w:ascii="Arial" w:hAnsi="Arial" w:cs="Arial"/>
        </w:rPr>
        <w:t>a</w:t>
      </w:r>
      <w:r w:rsidR="00A83121" w:rsidRPr="009F6B08">
        <w:rPr>
          <w:rFonts w:ascii="Arial" w:hAnsi="Arial" w:cs="Arial"/>
        </w:rPr>
        <w:t xml:space="preserve">ssociate </w:t>
      </w:r>
      <w:r w:rsidR="00197CA4">
        <w:rPr>
          <w:rFonts w:ascii="Arial" w:hAnsi="Arial" w:cs="Arial"/>
        </w:rPr>
        <w:t>p</w:t>
      </w:r>
      <w:r w:rsidR="00A83121" w:rsidRPr="009F6B08">
        <w:rPr>
          <w:rFonts w:ascii="Arial" w:hAnsi="Arial" w:cs="Arial"/>
        </w:rPr>
        <w:t>rovost,</w:t>
      </w:r>
      <w:r w:rsidR="004C3F8F">
        <w:rPr>
          <w:rFonts w:ascii="Arial" w:hAnsi="Arial" w:cs="Arial"/>
        </w:rPr>
        <w:t xml:space="preserve"> are sent to the dean’s office.</w:t>
      </w:r>
      <w:r w:rsidR="00A83121" w:rsidRPr="009F6B08">
        <w:rPr>
          <w:rFonts w:ascii="Arial" w:hAnsi="Arial" w:cs="Arial"/>
        </w:rPr>
        <w:t xml:space="preserve"> The dean’s office is responsible for distributing copies to each </w:t>
      </w:r>
      <w:r w:rsidR="00A83121">
        <w:rPr>
          <w:rFonts w:ascii="Arial" w:hAnsi="Arial" w:cs="Arial"/>
        </w:rPr>
        <w:t>chair</w:t>
      </w:r>
      <w:r w:rsidR="006F7707">
        <w:rPr>
          <w:rFonts w:ascii="Arial" w:hAnsi="Arial" w:cs="Arial"/>
        </w:rPr>
        <w:t xml:space="preserve"> or </w:t>
      </w:r>
      <w:r w:rsidR="00A83121">
        <w:rPr>
          <w:rFonts w:ascii="Arial" w:hAnsi="Arial" w:cs="Arial"/>
        </w:rPr>
        <w:t>director</w:t>
      </w:r>
      <w:r w:rsidR="00A83121" w:rsidRPr="009F6B08">
        <w:rPr>
          <w:rFonts w:ascii="Arial" w:hAnsi="Arial" w:cs="Arial"/>
        </w:rPr>
        <w:t xml:space="preserve"> in the college</w:t>
      </w:r>
      <w:r w:rsidR="00A83121">
        <w:rPr>
          <w:rFonts w:ascii="Arial" w:hAnsi="Arial" w:cs="Arial"/>
        </w:rPr>
        <w:t>, to be placed in the faculty member</w:t>
      </w:r>
      <w:r w:rsidR="004F4AF5">
        <w:rPr>
          <w:rFonts w:ascii="Arial" w:hAnsi="Arial" w:cs="Arial"/>
        </w:rPr>
        <w:t>’s</w:t>
      </w:r>
      <w:r w:rsidR="00A83121">
        <w:rPr>
          <w:rFonts w:ascii="Arial" w:hAnsi="Arial" w:cs="Arial"/>
        </w:rPr>
        <w:t xml:space="preserve"> file</w:t>
      </w:r>
      <w:r w:rsidR="00B25099">
        <w:rPr>
          <w:rFonts w:ascii="Arial" w:hAnsi="Arial" w:cs="Arial"/>
        </w:rPr>
        <w:t>.</w:t>
      </w:r>
      <w:r w:rsidR="00A83121">
        <w:rPr>
          <w:rFonts w:ascii="Arial" w:hAnsi="Arial" w:cs="Arial"/>
        </w:rPr>
        <w:t xml:space="preserve"> </w:t>
      </w:r>
      <w:r w:rsidR="007578E5">
        <w:rPr>
          <w:rFonts w:ascii="Arial" w:hAnsi="Arial" w:cs="Arial"/>
        </w:rPr>
        <w:t xml:space="preserve">A </w:t>
      </w:r>
      <w:r w:rsidR="00A83121">
        <w:rPr>
          <w:rFonts w:ascii="Arial" w:hAnsi="Arial" w:cs="Arial"/>
        </w:rPr>
        <w:t>copy that includes comments</w:t>
      </w:r>
      <w:r w:rsidR="00B373DB">
        <w:rPr>
          <w:rFonts w:ascii="Arial" w:hAnsi="Arial" w:cs="Arial"/>
        </w:rPr>
        <w:t xml:space="preserve"> by the dean or </w:t>
      </w:r>
      <w:r w:rsidR="00197CA4">
        <w:rPr>
          <w:rFonts w:ascii="Arial" w:hAnsi="Arial" w:cs="Arial"/>
        </w:rPr>
        <w:t>a</w:t>
      </w:r>
      <w:r w:rsidR="00B373DB">
        <w:rPr>
          <w:rFonts w:ascii="Arial" w:hAnsi="Arial" w:cs="Arial"/>
        </w:rPr>
        <w:t xml:space="preserve">ssociate </w:t>
      </w:r>
      <w:r w:rsidR="00197CA4">
        <w:rPr>
          <w:rFonts w:ascii="Arial" w:hAnsi="Arial" w:cs="Arial"/>
        </w:rPr>
        <w:t>p</w:t>
      </w:r>
      <w:r w:rsidR="004C3F8F">
        <w:rPr>
          <w:rFonts w:ascii="Arial" w:hAnsi="Arial" w:cs="Arial"/>
        </w:rPr>
        <w:t>rovost</w:t>
      </w:r>
      <w:r w:rsidR="00197CA4">
        <w:rPr>
          <w:rFonts w:ascii="Arial" w:hAnsi="Arial" w:cs="Arial"/>
        </w:rPr>
        <w:t xml:space="preserve"> </w:t>
      </w:r>
      <w:r w:rsidR="007578E5">
        <w:rPr>
          <w:rFonts w:ascii="Arial" w:hAnsi="Arial" w:cs="Arial"/>
        </w:rPr>
        <w:t>will</w:t>
      </w:r>
      <w:r w:rsidR="00B373DB">
        <w:rPr>
          <w:rFonts w:ascii="Arial" w:hAnsi="Arial" w:cs="Arial"/>
        </w:rPr>
        <w:t xml:space="preserve"> be provided</w:t>
      </w:r>
      <w:r w:rsidR="00A83121">
        <w:rPr>
          <w:rFonts w:ascii="Arial" w:hAnsi="Arial" w:cs="Arial"/>
        </w:rPr>
        <w:t xml:space="preserve"> to the faculty member.</w:t>
      </w:r>
    </w:p>
    <w:p w14:paraId="5A3EF18D" w14:textId="77777777" w:rsidR="00A83121" w:rsidRPr="00984005" w:rsidRDefault="00A83121" w:rsidP="00A83121">
      <w:pPr>
        <w:ind w:left="360"/>
        <w:rPr>
          <w:rFonts w:ascii="Arial" w:hAnsi="Arial" w:cs="Arial"/>
          <w:color w:val="000000"/>
        </w:rPr>
      </w:pPr>
    </w:p>
    <w:p w14:paraId="3BC591E1" w14:textId="464A223B" w:rsidR="00A83121" w:rsidRDefault="00425AA9" w:rsidP="00C563D4">
      <w:pPr>
        <w:spacing w:after="240"/>
        <w:rPr>
          <w:rFonts w:ascii="Arial" w:hAnsi="Arial" w:cs="Arial"/>
          <w:color w:val="000000"/>
        </w:rPr>
      </w:pPr>
      <w:r>
        <w:rPr>
          <w:rStyle w:val="style71"/>
          <w:color w:val="000000"/>
        </w:rPr>
        <w:t>08</w:t>
      </w:r>
      <w:r w:rsidR="00C563D4">
        <w:rPr>
          <w:rStyle w:val="style71"/>
          <w:color w:val="000000"/>
        </w:rPr>
        <w:t>.</w:t>
      </w:r>
      <w:r w:rsidR="00C563D4">
        <w:rPr>
          <w:rStyle w:val="style71"/>
          <w:color w:val="000000"/>
        </w:rPr>
        <w:tab/>
      </w:r>
      <w:r w:rsidR="00A83121">
        <w:rPr>
          <w:rStyle w:val="style71"/>
          <w:color w:val="000000"/>
        </w:rPr>
        <w:t>DEADLINES AND REPORTING PROCEDURES</w:t>
      </w:r>
    </w:p>
    <w:p w14:paraId="257A2E8B" w14:textId="13B788A3" w:rsidR="006C24F8" w:rsidRPr="00086B20" w:rsidRDefault="00425AA9" w:rsidP="008D4A63">
      <w:pPr>
        <w:spacing w:line="290" w:lineRule="exact"/>
        <w:ind w:left="1440" w:hanging="720"/>
        <w:rPr>
          <w:rFonts w:ascii="Arial" w:hAnsi="Arial" w:cs="Arial"/>
          <w:b/>
          <w:bCs/>
          <w:sz w:val="28"/>
          <w:szCs w:val="28"/>
        </w:rPr>
      </w:pPr>
      <w:r>
        <w:rPr>
          <w:rFonts w:ascii="Arial" w:hAnsi="Arial" w:cs="Arial"/>
          <w:color w:val="000000"/>
        </w:rPr>
        <w:t>08</w:t>
      </w:r>
      <w:r w:rsidR="00C563D4">
        <w:rPr>
          <w:rFonts w:ascii="Arial" w:hAnsi="Arial" w:cs="Arial"/>
          <w:color w:val="000000"/>
        </w:rPr>
        <w:t>.01</w:t>
      </w:r>
      <w:r w:rsidR="00C563D4">
        <w:rPr>
          <w:rFonts w:ascii="Arial" w:hAnsi="Arial" w:cs="Arial"/>
          <w:color w:val="000000"/>
        </w:rPr>
        <w:tab/>
      </w:r>
      <w:r w:rsidR="00A83121">
        <w:rPr>
          <w:rFonts w:ascii="Arial" w:hAnsi="Arial" w:cs="Arial"/>
          <w:color w:val="000000"/>
        </w:rPr>
        <w:t xml:space="preserve">The deadlines and reporting procedures related to the policies outlined above are listed in the </w:t>
      </w:r>
      <w:hyperlink r:id="rId15" w:history="1">
        <w:r w:rsidR="002B2D47">
          <w:rPr>
            <w:rStyle w:val="Hyperlink"/>
            <w:rFonts w:ascii="Arial" w:hAnsi="Arial" w:cs="Arial"/>
          </w:rPr>
          <w:t>Calendar f</w:t>
        </w:r>
        <w:r w:rsidR="006C24F8">
          <w:rPr>
            <w:rStyle w:val="Hyperlink"/>
            <w:rFonts w:ascii="Arial" w:hAnsi="Arial" w:cs="Arial"/>
          </w:rPr>
          <w:t>or Evaluation and Reappointment of Tenure-Track Faculty</w:t>
        </w:r>
      </w:hyperlink>
      <w:r w:rsidR="00A83121" w:rsidRPr="00F30B9F">
        <w:rPr>
          <w:rFonts w:ascii="Arial" w:hAnsi="Arial" w:cs="Arial"/>
          <w:color w:val="000000"/>
        </w:rPr>
        <w:t xml:space="preserve"> </w:t>
      </w:r>
      <w:r w:rsidR="00A83121">
        <w:rPr>
          <w:rFonts w:ascii="Arial" w:hAnsi="Arial" w:cs="Arial"/>
          <w:color w:val="000000"/>
        </w:rPr>
        <w:t>and</w:t>
      </w:r>
      <w:r w:rsidR="008D4A63">
        <w:rPr>
          <w:rFonts w:ascii="Arial" w:hAnsi="Arial" w:cs="Arial"/>
          <w:color w:val="000000"/>
        </w:rPr>
        <w:t xml:space="preserve"> </w:t>
      </w:r>
      <w:hyperlink r:id="rId16" w:history="1">
        <w:r w:rsidR="008D4A63">
          <w:rPr>
            <w:rStyle w:val="Hyperlink"/>
            <w:rFonts w:ascii="Arial" w:hAnsi="Arial" w:cs="Arial"/>
          </w:rPr>
          <w:t>Reappointment of Untenured Continuing Tenure-Track Faculty form</w:t>
        </w:r>
      </w:hyperlink>
      <w:r w:rsidR="00A83121">
        <w:rPr>
          <w:rFonts w:ascii="Arial" w:hAnsi="Arial" w:cs="Arial"/>
          <w:color w:val="000000"/>
        </w:rPr>
        <w:t xml:space="preserve">. </w:t>
      </w:r>
    </w:p>
    <w:p w14:paraId="68926E79" w14:textId="13A74B7A" w:rsidR="00A83121" w:rsidRDefault="00A83121" w:rsidP="00A83121">
      <w:pPr>
        <w:rPr>
          <w:rFonts w:ascii="Arial" w:hAnsi="Arial" w:cs="Arial"/>
          <w:color w:val="000000"/>
        </w:rPr>
      </w:pPr>
    </w:p>
    <w:p w14:paraId="54A50919" w14:textId="2F6D760D" w:rsidR="00F67F30" w:rsidRDefault="00425AA9" w:rsidP="00C563D4">
      <w:pPr>
        <w:spacing w:after="240"/>
        <w:rPr>
          <w:rStyle w:val="Strong"/>
          <w:rFonts w:ascii="Arial" w:hAnsi="Arial" w:cs="Arial"/>
          <w:color w:val="000000"/>
        </w:rPr>
      </w:pPr>
      <w:r>
        <w:rPr>
          <w:rStyle w:val="Strong"/>
          <w:rFonts w:ascii="Arial" w:hAnsi="Arial" w:cs="Arial"/>
          <w:color w:val="000000"/>
        </w:rPr>
        <w:t>09</w:t>
      </w:r>
      <w:r w:rsidR="00C563D4">
        <w:rPr>
          <w:rStyle w:val="Strong"/>
          <w:rFonts w:ascii="Arial" w:hAnsi="Arial" w:cs="Arial"/>
          <w:color w:val="000000"/>
        </w:rPr>
        <w:t>.</w:t>
      </w:r>
      <w:r w:rsidR="00C563D4">
        <w:rPr>
          <w:rStyle w:val="Strong"/>
          <w:rFonts w:ascii="Arial" w:hAnsi="Arial" w:cs="Arial"/>
          <w:color w:val="000000"/>
        </w:rPr>
        <w:tab/>
      </w:r>
      <w:r>
        <w:rPr>
          <w:rStyle w:val="Strong"/>
          <w:rFonts w:ascii="Arial" w:hAnsi="Arial" w:cs="Arial"/>
          <w:color w:val="000000"/>
        </w:rPr>
        <w:t>REVIEWER</w:t>
      </w:r>
      <w:r w:rsidR="00F67F30">
        <w:rPr>
          <w:rStyle w:val="Strong"/>
          <w:rFonts w:ascii="Arial" w:hAnsi="Arial" w:cs="Arial"/>
          <w:color w:val="000000"/>
        </w:rPr>
        <w:t xml:space="preserve"> OF THIS PPS</w:t>
      </w:r>
    </w:p>
    <w:p w14:paraId="5A5AE88F" w14:textId="2E35731C" w:rsidR="00F67F30" w:rsidRDefault="00425AA9" w:rsidP="00F67F30">
      <w:pPr>
        <w:spacing w:after="240"/>
        <w:ind w:left="1440" w:hanging="720"/>
        <w:rPr>
          <w:rStyle w:val="Strong"/>
          <w:rFonts w:ascii="Arial" w:hAnsi="Arial" w:cs="Arial"/>
          <w:b w:val="0"/>
          <w:color w:val="000000"/>
        </w:rPr>
      </w:pPr>
      <w:r>
        <w:rPr>
          <w:rStyle w:val="Strong"/>
          <w:rFonts w:ascii="Arial" w:hAnsi="Arial" w:cs="Arial"/>
          <w:b w:val="0"/>
          <w:color w:val="000000"/>
        </w:rPr>
        <w:t>09.01</w:t>
      </w:r>
      <w:r>
        <w:rPr>
          <w:rStyle w:val="Strong"/>
          <w:rFonts w:ascii="Arial" w:hAnsi="Arial" w:cs="Arial"/>
          <w:b w:val="0"/>
          <w:color w:val="000000"/>
        </w:rPr>
        <w:tab/>
        <w:t>Reviewer</w:t>
      </w:r>
      <w:r w:rsidR="00F67F30">
        <w:rPr>
          <w:rStyle w:val="Strong"/>
          <w:rFonts w:ascii="Arial" w:hAnsi="Arial" w:cs="Arial"/>
          <w:b w:val="0"/>
          <w:color w:val="000000"/>
        </w:rPr>
        <w:t xml:space="preserve"> of this PPS include</w:t>
      </w:r>
      <w:r>
        <w:rPr>
          <w:rStyle w:val="Strong"/>
          <w:rFonts w:ascii="Arial" w:hAnsi="Arial" w:cs="Arial"/>
          <w:b w:val="0"/>
          <w:color w:val="000000"/>
        </w:rPr>
        <w:t>s</w:t>
      </w:r>
      <w:r w:rsidR="00F67F30">
        <w:rPr>
          <w:rStyle w:val="Strong"/>
          <w:rFonts w:ascii="Arial" w:hAnsi="Arial" w:cs="Arial"/>
          <w:b w:val="0"/>
          <w:color w:val="000000"/>
        </w:rPr>
        <w:t xml:space="preserve"> the following:</w:t>
      </w:r>
    </w:p>
    <w:p w14:paraId="6C98A60A" w14:textId="77777777" w:rsidR="00F67F30" w:rsidRDefault="00F67F30" w:rsidP="00F67F30">
      <w:pPr>
        <w:tabs>
          <w:tab w:val="left" w:pos="5760"/>
        </w:tabs>
        <w:spacing w:after="240"/>
        <w:ind w:left="1440"/>
        <w:rPr>
          <w:rStyle w:val="Strong"/>
          <w:rFonts w:ascii="Arial" w:hAnsi="Arial" w:cs="Arial"/>
          <w:b w:val="0"/>
          <w:color w:val="000000"/>
        </w:rPr>
      </w:pPr>
      <w:r w:rsidRPr="00F67F30">
        <w:rPr>
          <w:rStyle w:val="Strong"/>
          <w:rFonts w:ascii="Arial" w:hAnsi="Arial" w:cs="Arial"/>
          <w:b w:val="0"/>
          <w:color w:val="000000"/>
          <w:u w:val="single"/>
        </w:rPr>
        <w:t>Position</w:t>
      </w:r>
      <w:r>
        <w:rPr>
          <w:rStyle w:val="Strong"/>
          <w:rFonts w:ascii="Arial" w:hAnsi="Arial" w:cs="Arial"/>
          <w:b w:val="0"/>
          <w:color w:val="000000"/>
        </w:rPr>
        <w:tab/>
      </w:r>
      <w:r w:rsidRPr="00F67F30">
        <w:rPr>
          <w:rStyle w:val="Strong"/>
          <w:rFonts w:ascii="Arial" w:hAnsi="Arial" w:cs="Arial"/>
          <w:b w:val="0"/>
          <w:color w:val="000000"/>
          <w:u w:val="single"/>
        </w:rPr>
        <w:t>Date</w:t>
      </w:r>
    </w:p>
    <w:p w14:paraId="3726C3A5" w14:textId="63451064" w:rsidR="00F67F30" w:rsidRPr="00F67F30" w:rsidRDefault="00F67F30" w:rsidP="00F67F30">
      <w:pPr>
        <w:tabs>
          <w:tab w:val="left" w:pos="5760"/>
        </w:tabs>
        <w:spacing w:after="240"/>
        <w:ind w:left="1440"/>
        <w:rPr>
          <w:rStyle w:val="Strong"/>
          <w:rFonts w:ascii="Arial" w:hAnsi="Arial" w:cs="Arial"/>
          <w:b w:val="0"/>
          <w:color w:val="000000"/>
        </w:rPr>
      </w:pPr>
      <w:r>
        <w:rPr>
          <w:rStyle w:val="Strong"/>
          <w:rFonts w:ascii="Arial" w:hAnsi="Arial" w:cs="Arial"/>
          <w:b w:val="0"/>
          <w:color w:val="000000"/>
        </w:rPr>
        <w:t>Associate Provost</w:t>
      </w:r>
      <w:r>
        <w:rPr>
          <w:rStyle w:val="Strong"/>
          <w:rFonts w:ascii="Arial" w:hAnsi="Arial" w:cs="Arial"/>
          <w:b w:val="0"/>
          <w:color w:val="000000"/>
        </w:rPr>
        <w:tab/>
        <w:t xml:space="preserve">May 1 </w:t>
      </w:r>
      <w:r w:rsidR="00B373DB">
        <w:rPr>
          <w:rStyle w:val="Strong"/>
          <w:rFonts w:ascii="Arial" w:hAnsi="Arial" w:cs="Arial"/>
          <w:b w:val="0"/>
          <w:color w:val="000000"/>
        </w:rPr>
        <w:t>E5Y</w:t>
      </w:r>
    </w:p>
    <w:p w14:paraId="652C6E13" w14:textId="645225D8" w:rsidR="00A83121" w:rsidRDefault="00425AA9" w:rsidP="00C563D4">
      <w:pPr>
        <w:spacing w:after="240"/>
        <w:rPr>
          <w:rFonts w:ascii="Arial" w:hAnsi="Arial" w:cs="Arial"/>
          <w:color w:val="000000"/>
        </w:rPr>
      </w:pPr>
      <w:r>
        <w:rPr>
          <w:rStyle w:val="Strong"/>
          <w:rFonts w:ascii="Arial" w:hAnsi="Arial" w:cs="Arial"/>
          <w:color w:val="000000"/>
        </w:rPr>
        <w:t>10</w:t>
      </w:r>
      <w:r w:rsidR="00F67F30">
        <w:rPr>
          <w:rStyle w:val="Strong"/>
          <w:rFonts w:ascii="Arial" w:hAnsi="Arial" w:cs="Arial"/>
          <w:color w:val="000000"/>
        </w:rPr>
        <w:t>.</w:t>
      </w:r>
      <w:r w:rsidR="00F67F30">
        <w:rPr>
          <w:rStyle w:val="Strong"/>
          <w:rFonts w:ascii="Arial" w:hAnsi="Arial" w:cs="Arial"/>
          <w:color w:val="000000"/>
        </w:rPr>
        <w:tab/>
      </w:r>
      <w:r w:rsidR="00A83121">
        <w:rPr>
          <w:rStyle w:val="Strong"/>
          <w:rFonts w:ascii="Arial" w:hAnsi="Arial" w:cs="Arial"/>
          <w:color w:val="000000"/>
        </w:rPr>
        <w:t>CERTIFICATION STATEMENT</w:t>
      </w:r>
    </w:p>
    <w:p w14:paraId="7487C6A3" w14:textId="0327E1C2" w:rsidR="00A83121" w:rsidRDefault="00950BA1" w:rsidP="00C563D4">
      <w:pPr>
        <w:spacing w:before="100" w:beforeAutospacing="1" w:after="100" w:afterAutospacing="1"/>
        <w:ind w:left="720"/>
        <w:rPr>
          <w:rFonts w:ascii="Arial" w:hAnsi="Arial" w:cs="Arial"/>
          <w:color w:val="000000"/>
        </w:rPr>
      </w:pPr>
      <w:r>
        <w:rPr>
          <w:rFonts w:ascii="Arial" w:hAnsi="Arial" w:cs="Arial"/>
          <w:color w:val="000000"/>
        </w:rPr>
        <w:t>This PPS has been review</w:t>
      </w:r>
      <w:r w:rsidR="00A83121">
        <w:rPr>
          <w:rFonts w:ascii="Arial" w:hAnsi="Arial" w:cs="Arial"/>
          <w:color w:val="000000"/>
        </w:rPr>
        <w:t xml:space="preserve">ed by the </w:t>
      </w:r>
      <w:r w:rsidR="00F67F30">
        <w:rPr>
          <w:rFonts w:ascii="Arial" w:hAnsi="Arial" w:cs="Arial"/>
          <w:color w:val="000000"/>
        </w:rPr>
        <w:t xml:space="preserve">following </w:t>
      </w:r>
      <w:r>
        <w:rPr>
          <w:rFonts w:ascii="Arial" w:hAnsi="Arial" w:cs="Arial"/>
          <w:color w:val="000000"/>
        </w:rPr>
        <w:t>indivi</w:t>
      </w:r>
      <w:r w:rsidR="004F4AF5">
        <w:rPr>
          <w:rFonts w:ascii="Arial" w:hAnsi="Arial" w:cs="Arial"/>
          <w:color w:val="000000"/>
        </w:rPr>
        <w:t>duals in their official capacities</w:t>
      </w:r>
      <w:r w:rsidR="00A83121">
        <w:rPr>
          <w:rFonts w:ascii="Arial" w:hAnsi="Arial" w:cs="Arial"/>
          <w:color w:val="000000"/>
        </w:rPr>
        <w:t xml:space="preserve"> and repre</w:t>
      </w:r>
      <w:r>
        <w:rPr>
          <w:rFonts w:ascii="Arial" w:hAnsi="Arial" w:cs="Arial"/>
          <w:color w:val="000000"/>
        </w:rPr>
        <w:t xml:space="preserve">sents Texas State </w:t>
      </w:r>
      <w:r w:rsidR="00A83121">
        <w:rPr>
          <w:rFonts w:ascii="Arial" w:hAnsi="Arial" w:cs="Arial"/>
          <w:color w:val="000000"/>
        </w:rPr>
        <w:t>Academic Affairs policy and procedure from the date of this document until superseded.</w:t>
      </w:r>
    </w:p>
    <w:p w14:paraId="17DC3F19" w14:textId="77777777" w:rsidR="00F67F30" w:rsidRDefault="00F67F30" w:rsidP="00C563D4">
      <w:pPr>
        <w:spacing w:before="100" w:beforeAutospacing="1" w:after="100" w:afterAutospacing="1"/>
        <w:ind w:left="720"/>
        <w:rPr>
          <w:rFonts w:ascii="Arial" w:hAnsi="Arial" w:cs="Arial"/>
          <w:color w:val="000000"/>
        </w:rPr>
      </w:pPr>
      <w:r>
        <w:rPr>
          <w:rFonts w:ascii="Arial" w:hAnsi="Arial" w:cs="Arial"/>
          <w:color w:val="000000"/>
        </w:rPr>
        <w:t>Associate Provost; senior reviewer of this PPS</w:t>
      </w:r>
    </w:p>
    <w:p w14:paraId="3935D816" w14:textId="19D784DF" w:rsidR="007D60E6" w:rsidRPr="006F7707" w:rsidRDefault="00F67F30" w:rsidP="006F7707">
      <w:pPr>
        <w:spacing w:before="100" w:beforeAutospacing="1" w:after="100" w:afterAutospacing="1"/>
        <w:ind w:left="720"/>
        <w:rPr>
          <w:rFonts w:ascii="Arial" w:hAnsi="Arial" w:cs="Arial"/>
          <w:color w:val="000000"/>
        </w:rPr>
      </w:pPr>
      <w:r>
        <w:rPr>
          <w:rFonts w:ascii="Arial" w:hAnsi="Arial" w:cs="Arial"/>
          <w:color w:val="000000"/>
        </w:rPr>
        <w:t>Provost</w:t>
      </w:r>
      <w:r w:rsidR="00A138EA">
        <w:rPr>
          <w:rFonts w:ascii="Arial" w:hAnsi="Arial" w:cs="Arial"/>
          <w:color w:val="000000"/>
        </w:rPr>
        <w:t xml:space="preserve"> and Vice President for Academic Affairs </w:t>
      </w:r>
    </w:p>
    <w:sectPr w:rsidR="007D60E6" w:rsidRPr="006F7707" w:rsidSect="00F67F30">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69C5"/>
    <w:multiLevelType w:val="hybridMultilevel"/>
    <w:tmpl w:val="A3125486"/>
    <w:lvl w:ilvl="0" w:tplc="0409000F">
      <w:start w:val="5"/>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7250A1"/>
    <w:multiLevelType w:val="multilevel"/>
    <w:tmpl w:val="440C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A85F8E"/>
    <w:multiLevelType w:val="multilevel"/>
    <w:tmpl w:val="440C09F0"/>
    <w:lvl w:ilvl="0">
      <w:start w:val="1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4496034">
    <w:abstractNumId w:val="1"/>
  </w:num>
  <w:num w:numId="2" w16cid:durableId="1002199913">
    <w:abstractNumId w:val="2"/>
  </w:num>
  <w:num w:numId="3" w16cid:durableId="580990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121"/>
    <w:rsid w:val="0001031B"/>
    <w:rsid w:val="000111EA"/>
    <w:rsid w:val="00025D29"/>
    <w:rsid w:val="0005356E"/>
    <w:rsid w:val="000768E7"/>
    <w:rsid w:val="000A0137"/>
    <w:rsid w:val="000A061B"/>
    <w:rsid w:val="000C2067"/>
    <w:rsid w:val="000C6C63"/>
    <w:rsid w:val="0014547A"/>
    <w:rsid w:val="00155245"/>
    <w:rsid w:val="00165A92"/>
    <w:rsid w:val="00197CA4"/>
    <w:rsid w:val="001A5B77"/>
    <w:rsid w:val="001C55BD"/>
    <w:rsid w:val="001D17D9"/>
    <w:rsid w:val="001D1B26"/>
    <w:rsid w:val="001D5D7C"/>
    <w:rsid w:val="001E294B"/>
    <w:rsid w:val="00223A11"/>
    <w:rsid w:val="002252C3"/>
    <w:rsid w:val="002426A2"/>
    <w:rsid w:val="00246901"/>
    <w:rsid w:val="00265C60"/>
    <w:rsid w:val="002B2D47"/>
    <w:rsid w:val="00316C7C"/>
    <w:rsid w:val="00347D90"/>
    <w:rsid w:val="00353B53"/>
    <w:rsid w:val="00364E87"/>
    <w:rsid w:val="00372F53"/>
    <w:rsid w:val="003942B1"/>
    <w:rsid w:val="003B43C1"/>
    <w:rsid w:val="003D0927"/>
    <w:rsid w:val="003E6AA3"/>
    <w:rsid w:val="003F71FB"/>
    <w:rsid w:val="00425AA9"/>
    <w:rsid w:val="00476FB6"/>
    <w:rsid w:val="00482277"/>
    <w:rsid w:val="00485123"/>
    <w:rsid w:val="004C3F8F"/>
    <w:rsid w:val="004D4CCC"/>
    <w:rsid w:val="004D6063"/>
    <w:rsid w:val="004F4AF5"/>
    <w:rsid w:val="005613E3"/>
    <w:rsid w:val="005B38D4"/>
    <w:rsid w:val="005C5B7C"/>
    <w:rsid w:val="00626786"/>
    <w:rsid w:val="00660328"/>
    <w:rsid w:val="006B13BE"/>
    <w:rsid w:val="006B3005"/>
    <w:rsid w:val="006C24F8"/>
    <w:rsid w:val="006C3229"/>
    <w:rsid w:val="006F7707"/>
    <w:rsid w:val="0070796F"/>
    <w:rsid w:val="007128AC"/>
    <w:rsid w:val="007578E5"/>
    <w:rsid w:val="00776595"/>
    <w:rsid w:val="00780296"/>
    <w:rsid w:val="007836D5"/>
    <w:rsid w:val="007B062D"/>
    <w:rsid w:val="007D27D4"/>
    <w:rsid w:val="007D2CF3"/>
    <w:rsid w:val="007D60E6"/>
    <w:rsid w:val="00810AE5"/>
    <w:rsid w:val="00812C2B"/>
    <w:rsid w:val="00816948"/>
    <w:rsid w:val="00822DE2"/>
    <w:rsid w:val="008849C4"/>
    <w:rsid w:val="008C02DE"/>
    <w:rsid w:val="008C7279"/>
    <w:rsid w:val="008D4A63"/>
    <w:rsid w:val="008E2878"/>
    <w:rsid w:val="00902DE5"/>
    <w:rsid w:val="00921CFC"/>
    <w:rsid w:val="00944542"/>
    <w:rsid w:val="00950BA1"/>
    <w:rsid w:val="009641CE"/>
    <w:rsid w:val="00980A3E"/>
    <w:rsid w:val="00987FCF"/>
    <w:rsid w:val="009C5FD4"/>
    <w:rsid w:val="009F7AC7"/>
    <w:rsid w:val="00A0218E"/>
    <w:rsid w:val="00A138EA"/>
    <w:rsid w:val="00A26D3D"/>
    <w:rsid w:val="00A343ED"/>
    <w:rsid w:val="00A36722"/>
    <w:rsid w:val="00A515D8"/>
    <w:rsid w:val="00A83121"/>
    <w:rsid w:val="00A8575D"/>
    <w:rsid w:val="00AB3009"/>
    <w:rsid w:val="00AC70C9"/>
    <w:rsid w:val="00AF0DCF"/>
    <w:rsid w:val="00B13093"/>
    <w:rsid w:val="00B25099"/>
    <w:rsid w:val="00B373DB"/>
    <w:rsid w:val="00B80ABC"/>
    <w:rsid w:val="00BB2D89"/>
    <w:rsid w:val="00BD4B31"/>
    <w:rsid w:val="00BE1CE5"/>
    <w:rsid w:val="00BF24E6"/>
    <w:rsid w:val="00C5010D"/>
    <w:rsid w:val="00C563D4"/>
    <w:rsid w:val="00C77891"/>
    <w:rsid w:val="00CA4659"/>
    <w:rsid w:val="00CA691A"/>
    <w:rsid w:val="00CB779C"/>
    <w:rsid w:val="00CD5307"/>
    <w:rsid w:val="00CD55AB"/>
    <w:rsid w:val="00D16946"/>
    <w:rsid w:val="00D17FE4"/>
    <w:rsid w:val="00D20B99"/>
    <w:rsid w:val="00D225EE"/>
    <w:rsid w:val="00D26BC5"/>
    <w:rsid w:val="00D40F9A"/>
    <w:rsid w:val="00D72197"/>
    <w:rsid w:val="00D9595D"/>
    <w:rsid w:val="00DE1ADE"/>
    <w:rsid w:val="00E252FA"/>
    <w:rsid w:val="00E47FB9"/>
    <w:rsid w:val="00E71726"/>
    <w:rsid w:val="00E76CCC"/>
    <w:rsid w:val="00E974E4"/>
    <w:rsid w:val="00EE5AC6"/>
    <w:rsid w:val="00EF07F5"/>
    <w:rsid w:val="00F10A7D"/>
    <w:rsid w:val="00F370AE"/>
    <w:rsid w:val="00F534FE"/>
    <w:rsid w:val="00F67F30"/>
    <w:rsid w:val="00F769D2"/>
    <w:rsid w:val="00F90168"/>
    <w:rsid w:val="00FC0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86E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12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1">
    <w:name w:val="style71"/>
    <w:rsid w:val="00A83121"/>
    <w:rPr>
      <w:rFonts w:ascii="Arial" w:hAnsi="Arial" w:cs="Arial" w:hint="default"/>
      <w:b/>
      <w:bCs/>
    </w:rPr>
  </w:style>
  <w:style w:type="character" w:styleId="Strong">
    <w:name w:val="Strong"/>
    <w:qFormat/>
    <w:rsid w:val="00A83121"/>
    <w:rPr>
      <w:b/>
      <w:bCs/>
    </w:rPr>
  </w:style>
  <w:style w:type="paragraph" w:styleId="NormalWeb">
    <w:name w:val="Normal (Web)"/>
    <w:basedOn w:val="Normal"/>
    <w:rsid w:val="00A83121"/>
    <w:pPr>
      <w:spacing w:before="100" w:beforeAutospacing="1" w:after="100" w:afterAutospacing="1"/>
    </w:pPr>
  </w:style>
  <w:style w:type="character" w:styleId="Hyperlink">
    <w:name w:val="Hyperlink"/>
    <w:rsid w:val="00A83121"/>
    <w:rPr>
      <w:color w:val="0000FF"/>
      <w:u w:val="single"/>
    </w:rPr>
  </w:style>
  <w:style w:type="character" w:customStyle="1" w:styleId="style101">
    <w:name w:val="style101"/>
    <w:rsid w:val="00A83121"/>
    <w:rPr>
      <w:rFonts w:ascii="Arial" w:hAnsi="Arial" w:cs="Arial" w:hint="default"/>
      <w:sz w:val="15"/>
      <w:szCs w:val="15"/>
    </w:rPr>
  </w:style>
  <w:style w:type="character" w:styleId="FollowedHyperlink">
    <w:name w:val="FollowedHyperlink"/>
    <w:basedOn w:val="DefaultParagraphFont"/>
    <w:uiPriority w:val="99"/>
    <w:semiHidden/>
    <w:unhideWhenUsed/>
    <w:rsid w:val="006C24F8"/>
    <w:rPr>
      <w:color w:val="954F72" w:themeColor="followedHyperlink"/>
      <w:u w:val="single"/>
    </w:rPr>
  </w:style>
  <w:style w:type="paragraph" w:styleId="BalloonText">
    <w:name w:val="Balloon Text"/>
    <w:basedOn w:val="Normal"/>
    <w:link w:val="BalloonTextChar"/>
    <w:uiPriority w:val="99"/>
    <w:semiHidden/>
    <w:unhideWhenUsed/>
    <w:rsid w:val="008E2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87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12C2B"/>
    <w:rPr>
      <w:sz w:val="18"/>
      <w:szCs w:val="18"/>
    </w:rPr>
  </w:style>
  <w:style w:type="paragraph" w:styleId="CommentText">
    <w:name w:val="annotation text"/>
    <w:basedOn w:val="Normal"/>
    <w:link w:val="CommentTextChar"/>
    <w:uiPriority w:val="99"/>
    <w:semiHidden/>
    <w:unhideWhenUsed/>
    <w:rsid w:val="00812C2B"/>
  </w:style>
  <w:style w:type="character" w:customStyle="1" w:styleId="CommentTextChar">
    <w:name w:val="Comment Text Char"/>
    <w:basedOn w:val="DefaultParagraphFont"/>
    <w:link w:val="CommentText"/>
    <w:uiPriority w:val="99"/>
    <w:semiHidden/>
    <w:rsid w:val="00812C2B"/>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12C2B"/>
    <w:rPr>
      <w:b/>
      <w:bCs/>
      <w:sz w:val="20"/>
      <w:szCs w:val="20"/>
    </w:rPr>
  </w:style>
  <w:style w:type="character" w:customStyle="1" w:styleId="CommentSubjectChar">
    <w:name w:val="Comment Subject Char"/>
    <w:basedOn w:val="CommentTextChar"/>
    <w:link w:val="CommentSubject"/>
    <w:uiPriority w:val="99"/>
    <w:semiHidden/>
    <w:rsid w:val="00812C2B"/>
    <w:rPr>
      <w:rFonts w:ascii="Times New Roman" w:eastAsia="Times New Roman" w:hAnsi="Times New Roman"/>
      <w:b/>
      <w:bCs/>
      <w:sz w:val="24"/>
      <w:szCs w:val="24"/>
    </w:rPr>
  </w:style>
  <w:style w:type="paragraph" w:styleId="Revision">
    <w:name w:val="Revision"/>
    <w:hidden/>
    <w:uiPriority w:val="99"/>
    <w:semiHidden/>
    <w:rsid w:val="005B38D4"/>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A13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txstate.edu/division-policies/academic-affairs/02-03-01.html" TargetMode="External"/><Relationship Id="rId13" Type="http://schemas.openxmlformats.org/officeDocument/2006/relationships/hyperlink" Target="http://gato-docs.its.txstate.edu/jcr:cadb6c26-5fbc-4e8d-87df-da945380ffdd/Rules%20Regs%20May%20201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facultyqualifications.its.txstate.edu/" TargetMode="External"/><Relationship Id="rId12" Type="http://schemas.openxmlformats.org/officeDocument/2006/relationships/hyperlink" Target="http://policies.txstate.edu/division-policies/academic-affairs/04-02-20.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ato-docs.its.txstate.edu/provost-vpaa/office-pps-files/pps8/PPS8-01AttB.Doc" TargetMode="External"/><Relationship Id="rId1" Type="http://schemas.openxmlformats.org/officeDocument/2006/relationships/customXml" Target="../customXml/item1.xml"/><Relationship Id="rId6" Type="http://schemas.openxmlformats.org/officeDocument/2006/relationships/hyperlink" Target="https://www.provost.txst.edu/resources-faculty.html" TargetMode="External"/><Relationship Id="rId11" Type="http://schemas.openxmlformats.org/officeDocument/2006/relationships/hyperlink" Target="http://policies.txstate.edu/division-policies/academic-affairs/04-02-20.html" TargetMode="External"/><Relationship Id="rId5" Type="http://schemas.openxmlformats.org/officeDocument/2006/relationships/webSettings" Target="webSettings.xml"/><Relationship Id="rId15" Type="http://schemas.openxmlformats.org/officeDocument/2006/relationships/hyperlink" Target="https://facultyresources.provost.txstate.edu/resources/calendars.html" TargetMode="External"/><Relationship Id="rId10" Type="http://schemas.openxmlformats.org/officeDocument/2006/relationships/hyperlink" Target="http://policies.txstate.edu/division-policies/academic-affairs/02-03-20.html" TargetMode="External"/><Relationship Id="rId4" Type="http://schemas.openxmlformats.org/officeDocument/2006/relationships/settings" Target="settings.xml"/><Relationship Id="rId9" Type="http://schemas.openxmlformats.org/officeDocument/2006/relationships/hyperlink" Target="http://policies.txstate.edu/division-policies/academic-affairs/02-03-02.html" TargetMode="External"/><Relationship Id="rId14" Type="http://schemas.openxmlformats.org/officeDocument/2006/relationships/hyperlink" Target="https://www.provost.txst.edu/resources-facul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FF097-0F8A-4D88-A65B-5F4C853D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13118</CharactersWithSpaces>
  <SharedDoc>false</SharedDoc>
  <HLinks>
    <vt:vector size="54" baseType="variant">
      <vt:variant>
        <vt:i4>2883646</vt:i4>
      </vt:variant>
      <vt:variant>
        <vt:i4>24</vt:i4>
      </vt:variant>
      <vt:variant>
        <vt:i4>0</vt:i4>
      </vt:variant>
      <vt:variant>
        <vt:i4>5</vt:i4>
      </vt:variant>
      <vt:variant>
        <vt:lpwstr>http://gato-docs.its.txstate.edu/provost-vpaa/office-pps-files/pps8/PPS8-01AttB.Doc</vt:lpwstr>
      </vt:variant>
      <vt:variant>
        <vt:lpwstr/>
      </vt:variant>
      <vt:variant>
        <vt:i4>5505118</vt:i4>
      </vt:variant>
      <vt:variant>
        <vt:i4>21</vt:i4>
      </vt:variant>
      <vt:variant>
        <vt:i4>0</vt:i4>
      </vt:variant>
      <vt:variant>
        <vt:i4>5</vt:i4>
      </vt:variant>
      <vt:variant>
        <vt:lpwstr>http://gato-docs.its.txstate.edu/provost-vpaa/office-pps-files/pps8/PPS8-01AttA.docx</vt:lpwstr>
      </vt:variant>
      <vt:variant>
        <vt:lpwstr/>
      </vt:variant>
      <vt:variant>
        <vt:i4>3735608</vt:i4>
      </vt:variant>
      <vt:variant>
        <vt:i4>18</vt:i4>
      </vt:variant>
      <vt:variant>
        <vt:i4>0</vt:i4>
      </vt:variant>
      <vt:variant>
        <vt:i4>5</vt:i4>
      </vt:variant>
      <vt:variant>
        <vt:lpwstr>http://gato-docs.its.txstate.edu/jcr:78db2d91-b1aa-46de-8216-baac6269e7c1/Faculty Handbook.pdf</vt:lpwstr>
      </vt:variant>
      <vt:variant>
        <vt:lpwstr/>
      </vt:variant>
      <vt:variant>
        <vt:i4>3670057</vt:i4>
      </vt:variant>
      <vt:variant>
        <vt:i4>15</vt:i4>
      </vt:variant>
      <vt:variant>
        <vt:i4>0</vt:i4>
      </vt:variant>
      <vt:variant>
        <vt:i4>5</vt:i4>
      </vt:variant>
      <vt:variant>
        <vt:lpwstr>http://gato-docs.its.txstate.edu/provost-vpaa/office-pps-files/pps8/PPS8-10.doc</vt:lpwstr>
      </vt:variant>
      <vt:variant>
        <vt:lpwstr/>
      </vt:variant>
      <vt:variant>
        <vt:i4>3670057</vt:i4>
      </vt:variant>
      <vt:variant>
        <vt:i4>12</vt:i4>
      </vt:variant>
      <vt:variant>
        <vt:i4>0</vt:i4>
      </vt:variant>
      <vt:variant>
        <vt:i4>5</vt:i4>
      </vt:variant>
      <vt:variant>
        <vt:lpwstr>http://gato-docs.its.txstate.edu/provost-vpaa/office-pps-files/pps8/PPS8-10.doc</vt:lpwstr>
      </vt:variant>
      <vt:variant>
        <vt:lpwstr/>
      </vt:variant>
      <vt:variant>
        <vt:i4>3473440</vt:i4>
      </vt:variant>
      <vt:variant>
        <vt:i4>9</vt:i4>
      </vt:variant>
      <vt:variant>
        <vt:i4>0</vt:i4>
      </vt:variant>
      <vt:variant>
        <vt:i4>5</vt:i4>
      </vt:variant>
      <vt:variant>
        <vt:lpwstr>http://gato-docs.its.txstate.edu/provost-vpaa/office-pps-files/pps4/PPS4-05.doc</vt:lpwstr>
      </vt:variant>
      <vt:variant>
        <vt:lpwstr/>
      </vt:variant>
      <vt:variant>
        <vt:i4>3473447</vt:i4>
      </vt:variant>
      <vt:variant>
        <vt:i4>6</vt:i4>
      </vt:variant>
      <vt:variant>
        <vt:i4>0</vt:i4>
      </vt:variant>
      <vt:variant>
        <vt:i4>5</vt:i4>
      </vt:variant>
      <vt:variant>
        <vt:lpwstr>http://gato-docs.its.txstate.edu/provost-vpaa/office-pps-files/pps4/PPS4-02.doc</vt:lpwstr>
      </vt:variant>
      <vt:variant>
        <vt:lpwstr/>
      </vt:variant>
      <vt:variant>
        <vt:i4>3473444</vt:i4>
      </vt:variant>
      <vt:variant>
        <vt:i4>3</vt:i4>
      </vt:variant>
      <vt:variant>
        <vt:i4>0</vt:i4>
      </vt:variant>
      <vt:variant>
        <vt:i4>5</vt:i4>
      </vt:variant>
      <vt:variant>
        <vt:lpwstr>http://gato-docs.its.txstate.edu/provost-vpaa/office-pps-files/pps4/PPS4-01.doc</vt:lpwstr>
      </vt:variant>
      <vt:variant>
        <vt:lpwstr/>
      </vt:variant>
      <vt:variant>
        <vt:i4>3735608</vt:i4>
      </vt:variant>
      <vt:variant>
        <vt:i4>0</vt:i4>
      </vt:variant>
      <vt:variant>
        <vt:i4>0</vt:i4>
      </vt:variant>
      <vt:variant>
        <vt:i4>5</vt:i4>
      </vt:variant>
      <vt:variant>
        <vt:lpwstr>http://gato-docs.its.txstate.edu/jcr:78db2d91-b1aa-46de-8216-baac6269e7c1/Faculty 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Holzer, Lucinda M</dc:creator>
  <cp:keywords/>
  <dc:description/>
  <cp:lastModifiedBy>Martinez, Iza N</cp:lastModifiedBy>
  <cp:revision>5</cp:revision>
  <cp:lastPrinted>2018-04-16T15:22:00Z</cp:lastPrinted>
  <dcterms:created xsi:type="dcterms:W3CDTF">2018-04-16T15:22:00Z</dcterms:created>
  <dcterms:modified xsi:type="dcterms:W3CDTF">2023-04-06T13:23:00Z</dcterms:modified>
</cp:coreProperties>
</file>