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2" w:rsidRDefault="00CF28D8" w:rsidP="006C2C9B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Justice Court Rules: Time Periods</w:t>
      </w:r>
    </w:p>
    <w:p w:rsidR="006C2C9B" w:rsidRDefault="006C2C9B" w:rsidP="006C2C9B">
      <w:pPr>
        <w:rPr>
          <w:b/>
          <w:u w:val="single"/>
        </w:rPr>
      </w:pPr>
    </w:p>
    <w:p w:rsidR="006C2C9B" w:rsidRDefault="006C2C9B" w:rsidP="006C2C9B">
      <w:r w:rsidRPr="006C2C9B">
        <w:rPr>
          <w:b/>
        </w:rPr>
        <w:t>Answer to petition</w:t>
      </w:r>
      <w:r>
        <w:t xml:space="preserve"> in small claims or debt claim case: </w:t>
      </w:r>
      <w:r w:rsidRPr="006C2C9B">
        <w:rPr>
          <w:b/>
        </w:rPr>
        <w:t>14 days</w:t>
      </w:r>
      <w:r>
        <w:t xml:space="preserve"> after service of citation</w:t>
      </w:r>
      <w:r w:rsidR="00D75B62">
        <w:t xml:space="preserve"> – Rule</w:t>
      </w:r>
      <w:r w:rsidR="009D6868">
        <w:t xml:space="preserve"> 502.5(d)</w:t>
      </w:r>
    </w:p>
    <w:p w:rsidR="00104DDB" w:rsidRDefault="00104DDB" w:rsidP="006C2C9B">
      <w:r>
        <w:rPr>
          <w:b/>
        </w:rPr>
        <w:t xml:space="preserve">Motion to transfer venue: 21 days </w:t>
      </w:r>
      <w:r>
        <w:t>after defendant’s answer is filed</w:t>
      </w:r>
      <w:r w:rsidR="009D6868">
        <w:t xml:space="preserve"> – Rule 502.4(d)</w:t>
      </w:r>
    </w:p>
    <w:p w:rsidR="00104DDB" w:rsidRDefault="00104DDB" w:rsidP="006C2C9B">
      <w:r>
        <w:rPr>
          <w:b/>
        </w:rPr>
        <w:t xml:space="preserve">Motion to recuse judge under Fair Trial Venue rule: </w:t>
      </w:r>
      <w:r>
        <w:t xml:space="preserve">no less than </w:t>
      </w:r>
      <w:r>
        <w:rPr>
          <w:b/>
        </w:rPr>
        <w:t>7 days before trial</w:t>
      </w:r>
      <w:r w:rsidR="00D75B62">
        <w:rPr>
          <w:b/>
        </w:rPr>
        <w:t xml:space="preserve"> </w:t>
      </w:r>
      <w:r w:rsidR="00D75B62">
        <w:t xml:space="preserve">– </w:t>
      </w:r>
      <w:r>
        <w:t>Rule 502.4(</w:t>
      </w:r>
      <w:r w:rsidR="00D75B62">
        <w:t>e</w:t>
      </w:r>
      <w:r>
        <w:t>)</w:t>
      </w:r>
    </w:p>
    <w:p w:rsidR="00AF7455" w:rsidRPr="00D75B62" w:rsidRDefault="00687BBD" w:rsidP="006C2C9B">
      <w:r>
        <w:rPr>
          <w:b/>
        </w:rPr>
        <w:t xml:space="preserve">Motion for summary disposition: </w:t>
      </w:r>
      <w:r>
        <w:t xml:space="preserve">court must not consider until it has been on file at least </w:t>
      </w:r>
      <w:r>
        <w:rPr>
          <w:b/>
        </w:rPr>
        <w:t>14 days</w:t>
      </w:r>
      <w:r w:rsidR="00D75B62">
        <w:rPr>
          <w:b/>
        </w:rPr>
        <w:t xml:space="preserve"> </w:t>
      </w:r>
      <w:r w:rsidR="00D75B62">
        <w:t>– Rule 503.2(c)</w:t>
      </w:r>
    </w:p>
    <w:p w:rsidR="00337DB1" w:rsidRDefault="00337DB1" w:rsidP="006C2C9B">
      <w:r>
        <w:rPr>
          <w:b/>
        </w:rPr>
        <w:t>Trial date</w:t>
      </w:r>
      <w:r w:rsidR="002F0920">
        <w:rPr>
          <w:b/>
        </w:rPr>
        <w:t xml:space="preserve"> </w:t>
      </w:r>
      <w:r w:rsidR="002F0920">
        <w:t>in small claims or debt claim case</w:t>
      </w:r>
      <w:r>
        <w:rPr>
          <w:b/>
        </w:rPr>
        <w:t>:</w:t>
      </w:r>
      <w:r>
        <w:t xml:space="preserve"> no less than </w:t>
      </w:r>
      <w:r>
        <w:rPr>
          <w:b/>
        </w:rPr>
        <w:t xml:space="preserve">45 days </w:t>
      </w:r>
      <w:r>
        <w:t>after the setting date (unless the judge determines that an earlier setting is required in the interest of justice)</w:t>
      </w:r>
      <w:r w:rsidR="005D7B10">
        <w:t xml:space="preserve"> – Rule 503.3(a)</w:t>
      </w:r>
    </w:p>
    <w:p w:rsidR="00455177" w:rsidRDefault="00455177" w:rsidP="006C2C9B">
      <w:r>
        <w:rPr>
          <w:b/>
        </w:rPr>
        <w:t>Demand for jury:</w:t>
      </w:r>
      <w:r>
        <w:t xml:space="preserve"> no later than </w:t>
      </w:r>
      <w:r>
        <w:rPr>
          <w:b/>
        </w:rPr>
        <w:t xml:space="preserve">14 days </w:t>
      </w:r>
      <w:r>
        <w:t>before the date the case is set for trial ($22 fee now)</w:t>
      </w:r>
      <w:r w:rsidR="00E923FE">
        <w:t xml:space="preserve"> – Rule 504.1(a)</w:t>
      </w:r>
    </w:p>
    <w:p w:rsidR="001749EF" w:rsidRDefault="00396E65" w:rsidP="006C2C9B">
      <w:r>
        <w:rPr>
          <w:b/>
        </w:rPr>
        <w:t>Motion to reinstate case dismissed for want of prosecution:</w:t>
      </w:r>
      <w:r>
        <w:t xml:space="preserve"> no later than </w:t>
      </w:r>
      <w:r>
        <w:rPr>
          <w:b/>
        </w:rPr>
        <w:t>14 days</w:t>
      </w:r>
      <w:r>
        <w:t xml:space="preserve"> after dismissal order is signed</w:t>
      </w:r>
      <w:r w:rsidR="00E923FE">
        <w:t xml:space="preserve"> – Rule 505.3(a)</w:t>
      </w:r>
    </w:p>
    <w:p w:rsidR="00396E65" w:rsidRDefault="00396E65" w:rsidP="006C2C9B">
      <w:r>
        <w:rPr>
          <w:b/>
        </w:rPr>
        <w:t>Motion to set aside default judgment:</w:t>
      </w:r>
      <w:r>
        <w:t xml:space="preserve"> no later than 14 days after judgment is signed</w:t>
      </w:r>
      <w:r w:rsidR="00E923FE">
        <w:t xml:space="preserve"> – Rule 505.3(b)</w:t>
      </w:r>
    </w:p>
    <w:p w:rsidR="00396E65" w:rsidRDefault="00396E65" w:rsidP="006C2C9B">
      <w:r>
        <w:rPr>
          <w:b/>
        </w:rPr>
        <w:t>Motion for new trial:</w:t>
      </w:r>
      <w:r w:rsidR="00C261CF">
        <w:t xml:space="preserve"> no later than 14 days after judgment is signed</w:t>
      </w:r>
      <w:r w:rsidR="00E923FE">
        <w:t xml:space="preserve"> – Rule 505.3(c)</w:t>
      </w:r>
    </w:p>
    <w:p w:rsidR="00C261CF" w:rsidRDefault="009A036A" w:rsidP="006C2C9B">
      <w:r>
        <w:rPr>
          <w:b/>
        </w:rPr>
        <w:t xml:space="preserve">Motion to reinstate, to set aside default judgment or for new trial: </w:t>
      </w:r>
      <w:r>
        <w:t xml:space="preserve">if judge does not rule on motion it is automatically denied on the </w:t>
      </w:r>
      <w:r>
        <w:rPr>
          <w:b/>
        </w:rPr>
        <w:t>21</w:t>
      </w:r>
      <w:r w:rsidRPr="009A036A">
        <w:rPr>
          <w:b/>
          <w:vertAlign w:val="superscript"/>
        </w:rPr>
        <w:t>st</w:t>
      </w:r>
      <w:r>
        <w:rPr>
          <w:b/>
        </w:rPr>
        <w:t xml:space="preserve"> day </w:t>
      </w:r>
      <w:r>
        <w:t>after the</w:t>
      </w:r>
      <w:r w:rsidR="007C2C9B">
        <w:t xml:space="preserve"> day the</w:t>
      </w:r>
      <w:r>
        <w:t xml:space="preserve"> judgment was signed</w:t>
      </w:r>
      <w:r w:rsidR="007C2C9B">
        <w:t xml:space="preserve"> – Rule 505.3(e)</w:t>
      </w:r>
    </w:p>
    <w:p w:rsidR="009A036A" w:rsidRDefault="00AF6BF4" w:rsidP="006C2C9B">
      <w:r>
        <w:rPr>
          <w:b/>
        </w:rPr>
        <w:t>Appeal:</w:t>
      </w:r>
      <w:r w:rsidR="00114EA6">
        <w:t xml:space="preserve"> </w:t>
      </w:r>
      <w:r w:rsidR="00114EA6">
        <w:rPr>
          <w:b/>
        </w:rPr>
        <w:t>21 days</w:t>
      </w:r>
      <w:r w:rsidR="00114EA6">
        <w:t xml:space="preserve"> after judgment is signed or motion to reinstate, motion to set aside default or motion for new trial is denied</w:t>
      </w:r>
      <w:r w:rsidR="008A1B69">
        <w:t xml:space="preserve"> – Rule 506.1(a)</w:t>
      </w:r>
    </w:p>
    <w:p w:rsidR="00114EA6" w:rsidRDefault="00E10A03" w:rsidP="006C2C9B">
      <w:r>
        <w:rPr>
          <w:b/>
        </w:rPr>
        <w:t xml:space="preserve">Eviction case: </w:t>
      </w:r>
      <w:r>
        <w:t xml:space="preserve">citation and petition must be served on defendant at least </w:t>
      </w:r>
      <w:r>
        <w:rPr>
          <w:b/>
        </w:rPr>
        <w:t xml:space="preserve">6 days </w:t>
      </w:r>
      <w:r>
        <w:t>before trial</w:t>
      </w:r>
      <w:r w:rsidR="00E33519">
        <w:t xml:space="preserve"> – Rule 510.7(a)</w:t>
      </w:r>
    </w:p>
    <w:p w:rsidR="00E10A03" w:rsidRDefault="00E10A03" w:rsidP="006C2C9B">
      <w:r>
        <w:rPr>
          <w:b/>
        </w:rPr>
        <w:t xml:space="preserve">Eviction case: </w:t>
      </w:r>
      <w:r>
        <w:t xml:space="preserve">must be set for trial </w:t>
      </w:r>
      <w:r w:rsidRPr="00E10A03">
        <w:rPr>
          <w:b/>
        </w:rPr>
        <w:t>no less than 10 days nor more than 21 days</w:t>
      </w:r>
      <w:r>
        <w:t xml:space="preserve"> after petition is filed</w:t>
      </w:r>
      <w:r w:rsidR="00E33519">
        <w:t xml:space="preserve"> – Rule </w:t>
      </w:r>
      <w:r w:rsidR="00D50E60">
        <w:t>510.4(a</w:t>
      </w:r>
      <w:proofErr w:type="gramStart"/>
      <w:r w:rsidR="00D50E60">
        <w:t>)(</w:t>
      </w:r>
      <w:proofErr w:type="gramEnd"/>
      <w:r w:rsidR="00D50E60">
        <w:t>10)</w:t>
      </w:r>
    </w:p>
    <w:p w:rsidR="00977D51" w:rsidRDefault="00977D51" w:rsidP="006C2C9B">
      <w:r>
        <w:rPr>
          <w:b/>
        </w:rPr>
        <w:t xml:space="preserve">Immediate possession bond: </w:t>
      </w:r>
      <w:r>
        <w:t xml:space="preserve">if defendant defaults or does not appear for trial plaintiff will be placed in possession on the </w:t>
      </w:r>
      <w:r>
        <w:rPr>
          <w:b/>
        </w:rPr>
        <w:t>7</w:t>
      </w:r>
      <w:r w:rsidRPr="00977D51">
        <w:rPr>
          <w:b/>
          <w:vertAlign w:val="superscript"/>
        </w:rPr>
        <w:t>th</w:t>
      </w:r>
      <w:r>
        <w:rPr>
          <w:b/>
        </w:rPr>
        <w:t xml:space="preserve"> day </w:t>
      </w:r>
      <w:r>
        <w:t>after defendant is served with the notice</w:t>
      </w:r>
      <w:r w:rsidR="00B608BD">
        <w:t xml:space="preserve"> – Rule 510.5(c)</w:t>
      </w:r>
    </w:p>
    <w:p w:rsidR="00977D51" w:rsidRDefault="00FB1E8A" w:rsidP="006C2C9B">
      <w:r>
        <w:rPr>
          <w:b/>
        </w:rPr>
        <w:t xml:space="preserve">Immediate possession bond: </w:t>
      </w:r>
      <w:r>
        <w:t xml:space="preserve">if defendant files answer or appears at trial, no writ of possession may issue before the </w:t>
      </w:r>
      <w:r>
        <w:rPr>
          <w:b/>
        </w:rPr>
        <w:t>6</w:t>
      </w:r>
      <w:r w:rsidRPr="00FB1E8A">
        <w:rPr>
          <w:b/>
          <w:vertAlign w:val="superscript"/>
        </w:rPr>
        <w:t>th</w:t>
      </w:r>
      <w:r>
        <w:rPr>
          <w:b/>
        </w:rPr>
        <w:t xml:space="preserve"> day </w:t>
      </w:r>
      <w:r>
        <w:t>after the date a judgment for possession is signed or the day following the deadline for appeal, whichever is later</w:t>
      </w:r>
      <w:r w:rsidR="00AC56EB">
        <w:t xml:space="preserve"> – Rule 510.5(d)</w:t>
      </w:r>
    </w:p>
    <w:p w:rsidR="001F7D7A" w:rsidRDefault="001F7D7A" w:rsidP="006C2C9B">
      <w:r>
        <w:rPr>
          <w:b/>
        </w:rPr>
        <w:t xml:space="preserve">Trial in eviction case: </w:t>
      </w:r>
      <w:r>
        <w:t xml:space="preserve">may not be held less than </w:t>
      </w:r>
      <w:r>
        <w:rPr>
          <w:b/>
        </w:rPr>
        <w:t xml:space="preserve">6 days </w:t>
      </w:r>
      <w:r>
        <w:t>after service of the citation and petition on defendant</w:t>
      </w:r>
      <w:r w:rsidR="00AC56EB">
        <w:t xml:space="preserve"> – Rule 510.7(a)</w:t>
      </w:r>
    </w:p>
    <w:p w:rsidR="001F7D7A" w:rsidRDefault="00560B45" w:rsidP="006C2C9B">
      <w:r>
        <w:rPr>
          <w:b/>
        </w:rPr>
        <w:t>Jury demand in eviction case:</w:t>
      </w:r>
      <w:r>
        <w:t xml:space="preserve"> at least </w:t>
      </w:r>
      <w:r>
        <w:rPr>
          <w:b/>
        </w:rPr>
        <w:t xml:space="preserve">3 days </w:t>
      </w:r>
      <w:r>
        <w:t>before trial</w:t>
      </w:r>
      <w:r w:rsidR="00AC56EB">
        <w:t xml:space="preserve"> – Rule 510.7(b)</w:t>
      </w:r>
    </w:p>
    <w:p w:rsidR="00F43469" w:rsidRDefault="00F43469" w:rsidP="006C2C9B">
      <w:r>
        <w:rPr>
          <w:b/>
        </w:rPr>
        <w:lastRenderedPageBreak/>
        <w:t>Trial in eviction case:</w:t>
      </w:r>
      <w:r>
        <w:t xml:space="preserve"> may not be postponed more than </w:t>
      </w:r>
      <w:r>
        <w:rPr>
          <w:b/>
        </w:rPr>
        <w:t xml:space="preserve">7 days total </w:t>
      </w:r>
      <w:r>
        <w:t>unless both parties agree</w:t>
      </w:r>
      <w:r w:rsidR="00EC3471">
        <w:t xml:space="preserve"> – Rule 510.7(c)</w:t>
      </w:r>
    </w:p>
    <w:p w:rsidR="00F43469" w:rsidRDefault="00F43469" w:rsidP="006C2C9B">
      <w:r>
        <w:rPr>
          <w:b/>
        </w:rPr>
        <w:t xml:space="preserve">Writ of possession: </w:t>
      </w:r>
      <w:r>
        <w:t xml:space="preserve">may not issue before the </w:t>
      </w:r>
      <w:r>
        <w:rPr>
          <w:b/>
        </w:rPr>
        <w:t>6</w:t>
      </w:r>
      <w:r w:rsidRPr="00F43469">
        <w:rPr>
          <w:b/>
          <w:vertAlign w:val="superscript"/>
        </w:rPr>
        <w:t>th</w:t>
      </w:r>
      <w:r>
        <w:rPr>
          <w:b/>
        </w:rPr>
        <w:t xml:space="preserve"> day</w:t>
      </w:r>
      <w:r>
        <w:t xml:space="preserve"> after the date a judgment for possession is signed or the day following the deadline for appeal, whichever is later</w:t>
      </w:r>
      <w:r w:rsidR="0072253B">
        <w:t xml:space="preserve"> – Rule 510.8(d)(1)</w:t>
      </w:r>
    </w:p>
    <w:p w:rsidR="00F43469" w:rsidRDefault="00F43469" w:rsidP="006C2C9B">
      <w:r>
        <w:rPr>
          <w:b/>
        </w:rPr>
        <w:t xml:space="preserve">Writ of possession: </w:t>
      </w:r>
      <w:r>
        <w:t xml:space="preserve">may not issue more than </w:t>
      </w:r>
      <w:r>
        <w:rPr>
          <w:b/>
        </w:rPr>
        <w:t>60 days</w:t>
      </w:r>
      <w:r>
        <w:t xml:space="preserve"> after a judgment for possession is signed; court may extend deadline to </w:t>
      </w:r>
      <w:r>
        <w:rPr>
          <w:b/>
        </w:rPr>
        <w:t>90 days</w:t>
      </w:r>
      <w:r>
        <w:t xml:space="preserve"> for good cause</w:t>
      </w:r>
      <w:r w:rsidR="0072253B">
        <w:t xml:space="preserve"> – Rule 510.8(d)(1)</w:t>
      </w:r>
    </w:p>
    <w:p w:rsidR="00F43469" w:rsidRPr="0072253B" w:rsidRDefault="00F43469" w:rsidP="006C2C9B">
      <w:r>
        <w:rPr>
          <w:b/>
        </w:rPr>
        <w:t xml:space="preserve">Writ of possession: </w:t>
      </w:r>
      <w:r>
        <w:t xml:space="preserve">may not be executed after the </w:t>
      </w:r>
      <w:r>
        <w:rPr>
          <w:b/>
        </w:rPr>
        <w:t>90</w:t>
      </w:r>
      <w:r w:rsidRPr="00F43469">
        <w:rPr>
          <w:b/>
          <w:vertAlign w:val="superscript"/>
        </w:rPr>
        <w:t>th</w:t>
      </w:r>
      <w:r>
        <w:rPr>
          <w:b/>
        </w:rPr>
        <w:t xml:space="preserve"> day </w:t>
      </w:r>
      <w:r>
        <w:t>after a judgment for possession is signed</w:t>
      </w:r>
      <w:r>
        <w:rPr>
          <w:b/>
        </w:rPr>
        <w:t xml:space="preserve"> </w:t>
      </w:r>
      <w:r w:rsidR="0072253B">
        <w:t>– Rule 510.8(d</w:t>
      </w:r>
      <w:proofErr w:type="gramStart"/>
      <w:r w:rsidR="0072253B">
        <w:t>)(</w:t>
      </w:r>
      <w:proofErr w:type="gramEnd"/>
      <w:r w:rsidR="0072253B">
        <w:t>2)</w:t>
      </w:r>
    </w:p>
    <w:sectPr w:rsidR="00F43469" w:rsidRPr="0072253B" w:rsidSect="009731F5">
      <w:pgSz w:w="12240" w:h="15840" w:code="1"/>
      <w:pgMar w:top="720" w:right="1584" w:bottom="720" w:left="180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AD"/>
    <w:rsid w:val="00104DDB"/>
    <w:rsid w:val="00114EA6"/>
    <w:rsid w:val="001749EF"/>
    <w:rsid w:val="001F7D7A"/>
    <w:rsid w:val="00292DC1"/>
    <w:rsid w:val="002F0920"/>
    <w:rsid w:val="00337DB1"/>
    <w:rsid w:val="00396E65"/>
    <w:rsid w:val="003F19B2"/>
    <w:rsid w:val="00455177"/>
    <w:rsid w:val="00560B45"/>
    <w:rsid w:val="005D7B10"/>
    <w:rsid w:val="00674615"/>
    <w:rsid w:val="00687BBD"/>
    <w:rsid w:val="006C2C9B"/>
    <w:rsid w:val="0072253B"/>
    <w:rsid w:val="007C2C9B"/>
    <w:rsid w:val="008A1B69"/>
    <w:rsid w:val="009731F5"/>
    <w:rsid w:val="00977D51"/>
    <w:rsid w:val="009A036A"/>
    <w:rsid w:val="009D6868"/>
    <w:rsid w:val="00AA4C52"/>
    <w:rsid w:val="00AC56EB"/>
    <w:rsid w:val="00AF6BF4"/>
    <w:rsid w:val="00AF7455"/>
    <w:rsid w:val="00B608BD"/>
    <w:rsid w:val="00C124AD"/>
    <w:rsid w:val="00C261CF"/>
    <w:rsid w:val="00CF28D8"/>
    <w:rsid w:val="00D50E60"/>
    <w:rsid w:val="00D56759"/>
    <w:rsid w:val="00D75B62"/>
    <w:rsid w:val="00E10A03"/>
    <w:rsid w:val="00E21F45"/>
    <w:rsid w:val="00E33519"/>
    <w:rsid w:val="00E923FE"/>
    <w:rsid w:val="00EC3471"/>
    <w:rsid w:val="00F43469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38798-8E0B-46BB-A269-77E407C9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Sarosdy</dc:creator>
  <cp:lastModifiedBy>Randy Sarosdy</cp:lastModifiedBy>
  <cp:revision>3</cp:revision>
  <dcterms:created xsi:type="dcterms:W3CDTF">2016-05-21T20:28:00Z</dcterms:created>
  <dcterms:modified xsi:type="dcterms:W3CDTF">2016-05-27T20:07:00Z</dcterms:modified>
</cp:coreProperties>
</file>