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A1DC" w14:textId="66466B5D" w:rsidR="00A2223E" w:rsidRDefault="00A2223E" w:rsidP="004C39AA">
      <w:pPr>
        <w:tabs>
          <w:tab w:val="left" w:pos="5760"/>
        </w:tabs>
        <w:spacing w:after="0" w:line="240" w:lineRule="auto"/>
        <w:rPr>
          <w:rFonts w:ascii="Arial" w:eastAsia="Calibri" w:hAnsi="Arial" w:cs="Arial"/>
          <w:b/>
          <w:sz w:val="24"/>
          <w:szCs w:val="24"/>
        </w:rPr>
      </w:pPr>
    </w:p>
    <w:p w14:paraId="3691B4B0" w14:textId="0ECD9EFB" w:rsidR="00CE3CCF" w:rsidRDefault="00CE3CCF" w:rsidP="004C39AA">
      <w:pPr>
        <w:tabs>
          <w:tab w:val="left" w:pos="5760"/>
        </w:tabs>
        <w:spacing w:after="0" w:line="240" w:lineRule="auto"/>
        <w:rPr>
          <w:rFonts w:ascii="Arial" w:eastAsia="Calibri" w:hAnsi="Arial" w:cs="Arial"/>
          <w:b/>
          <w:sz w:val="24"/>
          <w:szCs w:val="24"/>
        </w:rPr>
      </w:pPr>
    </w:p>
    <w:p w14:paraId="0158AAE6" w14:textId="77777777" w:rsidR="00CE3CCF" w:rsidRDefault="00CE3CCF" w:rsidP="004C39AA">
      <w:pPr>
        <w:tabs>
          <w:tab w:val="left" w:pos="5760"/>
        </w:tabs>
        <w:spacing w:after="0" w:line="240" w:lineRule="auto"/>
        <w:rPr>
          <w:rFonts w:ascii="Arial" w:eastAsia="Calibri" w:hAnsi="Arial" w:cs="Arial"/>
          <w:b/>
          <w:sz w:val="24"/>
          <w:szCs w:val="24"/>
        </w:rPr>
      </w:pPr>
    </w:p>
    <w:p w14:paraId="4E254B63" w14:textId="157C3F0B" w:rsidR="00223E44" w:rsidRPr="00223E44" w:rsidRDefault="00223E44" w:rsidP="004C39AA">
      <w:pPr>
        <w:tabs>
          <w:tab w:val="left" w:pos="5040"/>
        </w:tabs>
        <w:spacing w:after="0" w:line="240" w:lineRule="auto"/>
        <w:rPr>
          <w:rFonts w:ascii="Arial" w:eastAsia="Calibri" w:hAnsi="Arial" w:cs="Arial"/>
          <w:b/>
          <w:sz w:val="24"/>
          <w:szCs w:val="24"/>
        </w:rPr>
      </w:pPr>
      <w:r w:rsidRPr="00223E44">
        <w:rPr>
          <w:rFonts w:ascii="Arial" w:eastAsia="Calibri" w:hAnsi="Arial" w:cs="Arial"/>
          <w:b/>
          <w:sz w:val="24"/>
          <w:szCs w:val="24"/>
        </w:rPr>
        <w:t>Building Dedications, Groundbreakings</w:t>
      </w:r>
      <w:r w:rsidR="00B6230E">
        <w:rPr>
          <w:rFonts w:ascii="Arial" w:eastAsia="Calibri" w:hAnsi="Arial" w:cs="Arial"/>
          <w:b/>
          <w:sz w:val="24"/>
          <w:szCs w:val="24"/>
        </w:rPr>
        <w:t>,</w:t>
      </w:r>
      <w:r w:rsidRPr="00223E44">
        <w:rPr>
          <w:rFonts w:ascii="Arial" w:eastAsia="Calibri" w:hAnsi="Arial" w:cs="Arial"/>
          <w:b/>
          <w:sz w:val="24"/>
          <w:szCs w:val="24"/>
        </w:rPr>
        <w:t xml:space="preserve"> </w:t>
      </w:r>
      <w:r w:rsidRPr="00223E44">
        <w:rPr>
          <w:rFonts w:ascii="Arial" w:eastAsia="Calibri" w:hAnsi="Arial" w:cs="Arial"/>
          <w:b/>
          <w:sz w:val="24"/>
          <w:szCs w:val="24"/>
        </w:rPr>
        <w:tab/>
        <w:t>UPPS No. 08.03.02</w:t>
      </w:r>
    </w:p>
    <w:p w14:paraId="07CA0656" w14:textId="23A9DB87" w:rsidR="00223E44" w:rsidRPr="00223E44" w:rsidRDefault="00A2223E" w:rsidP="004C39AA">
      <w:pPr>
        <w:tabs>
          <w:tab w:val="left" w:pos="5040"/>
        </w:tabs>
        <w:spacing w:after="0" w:line="240" w:lineRule="auto"/>
        <w:rPr>
          <w:rFonts w:ascii="Arial" w:eastAsia="Calibri" w:hAnsi="Arial" w:cs="Arial"/>
          <w:b/>
          <w:sz w:val="24"/>
          <w:szCs w:val="24"/>
        </w:rPr>
      </w:pPr>
      <w:r>
        <w:rPr>
          <w:rFonts w:ascii="Arial" w:eastAsia="Calibri" w:hAnsi="Arial" w:cs="Arial"/>
          <w:b/>
          <w:sz w:val="24"/>
          <w:szCs w:val="24"/>
        </w:rPr>
        <w:t xml:space="preserve">and Similar Events </w:t>
      </w:r>
      <w:r>
        <w:rPr>
          <w:rFonts w:ascii="Arial" w:eastAsia="Calibri" w:hAnsi="Arial" w:cs="Arial"/>
          <w:b/>
          <w:sz w:val="24"/>
          <w:szCs w:val="24"/>
        </w:rPr>
        <w:tab/>
        <w:t xml:space="preserve">Issue No. </w:t>
      </w:r>
      <w:r w:rsidR="0032567F">
        <w:rPr>
          <w:rFonts w:ascii="Arial" w:eastAsia="Calibri" w:hAnsi="Arial" w:cs="Arial"/>
          <w:b/>
          <w:sz w:val="24"/>
          <w:szCs w:val="24"/>
        </w:rPr>
        <w:t>7</w:t>
      </w:r>
    </w:p>
    <w:p w14:paraId="6C61BDE6" w14:textId="005046DD" w:rsidR="00223E44" w:rsidRDefault="00A2223E" w:rsidP="004C39AA">
      <w:pPr>
        <w:tabs>
          <w:tab w:val="left" w:pos="5760"/>
        </w:tabs>
        <w:spacing w:after="0" w:line="240" w:lineRule="auto"/>
        <w:ind w:left="5040"/>
        <w:rPr>
          <w:rFonts w:ascii="Arial" w:eastAsia="Calibri" w:hAnsi="Arial" w:cs="Arial"/>
          <w:b/>
          <w:sz w:val="24"/>
          <w:szCs w:val="24"/>
        </w:rPr>
      </w:pPr>
      <w:r>
        <w:rPr>
          <w:rFonts w:ascii="Arial" w:eastAsia="Calibri" w:hAnsi="Arial" w:cs="Arial"/>
          <w:b/>
          <w:sz w:val="24"/>
          <w:szCs w:val="24"/>
        </w:rPr>
        <w:t xml:space="preserve">Effective Date: </w:t>
      </w:r>
      <w:r w:rsidR="007F3549">
        <w:rPr>
          <w:rFonts w:ascii="Arial" w:eastAsia="Calibri" w:hAnsi="Arial" w:cs="Arial"/>
          <w:b/>
          <w:sz w:val="24"/>
          <w:szCs w:val="24"/>
        </w:rPr>
        <w:t>10/07</w:t>
      </w:r>
      <w:r w:rsidR="0032567F">
        <w:rPr>
          <w:rFonts w:ascii="Arial" w:eastAsia="Calibri" w:hAnsi="Arial" w:cs="Arial"/>
          <w:b/>
          <w:sz w:val="24"/>
          <w:szCs w:val="24"/>
        </w:rPr>
        <w:t>/2022</w:t>
      </w:r>
    </w:p>
    <w:p w14:paraId="7CBF0448" w14:textId="3DC7FE76" w:rsidR="00223E44" w:rsidRDefault="00031C4F" w:rsidP="004C39AA">
      <w:pPr>
        <w:tabs>
          <w:tab w:val="left" w:pos="5760"/>
        </w:tabs>
        <w:spacing w:after="0" w:line="240" w:lineRule="auto"/>
        <w:ind w:left="5040"/>
        <w:rPr>
          <w:rFonts w:ascii="Arial" w:eastAsia="Calibri" w:hAnsi="Arial" w:cs="Arial"/>
          <w:b/>
          <w:sz w:val="24"/>
          <w:szCs w:val="24"/>
        </w:rPr>
      </w:pPr>
      <w:r>
        <w:rPr>
          <w:rFonts w:ascii="Arial" w:eastAsia="Calibri" w:hAnsi="Arial" w:cs="Arial"/>
          <w:b/>
          <w:sz w:val="24"/>
          <w:szCs w:val="24"/>
        </w:rPr>
        <w:t>Next Review Date: 10/01/202</w:t>
      </w:r>
      <w:r w:rsidR="0032567F">
        <w:rPr>
          <w:rFonts w:ascii="Arial" w:eastAsia="Calibri" w:hAnsi="Arial" w:cs="Arial"/>
          <w:b/>
          <w:sz w:val="24"/>
          <w:szCs w:val="24"/>
        </w:rPr>
        <w:t>8</w:t>
      </w:r>
      <w:r>
        <w:rPr>
          <w:rFonts w:ascii="Arial" w:eastAsia="Calibri" w:hAnsi="Arial" w:cs="Arial"/>
          <w:b/>
          <w:sz w:val="24"/>
          <w:szCs w:val="24"/>
        </w:rPr>
        <w:t xml:space="preserve"> (E6Y)</w:t>
      </w:r>
    </w:p>
    <w:p w14:paraId="4714355E" w14:textId="41A0F75F" w:rsidR="00031C4F" w:rsidRDefault="00031C4F" w:rsidP="004C39AA">
      <w:pPr>
        <w:tabs>
          <w:tab w:val="left" w:pos="5760"/>
        </w:tabs>
        <w:spacing w:after="0" w:line="240" w:lineRule="auto"/>
        <w:ind w:left="5040"/>
        <w:rPr>
          <w:rFonts w:ascii="Arial" w:eastAsia="Calibri" w:hAnsi="Arial" w:cs="Arial"/>
          <w:b/>
          <w:sz w:val="24"/>
          <w:szCs w:val="24"/>
        </w:rPr>
      </w:pPr>
      <w:r>
        <w:rPr>
          <w:rFonts w:ascii="Arial" w:eastAsia="Calibri" w:hAnsi="Arial" w:cs="Arial"/>
          <w:b/>
          <w:sz w:val="24"/>
          <w:szCs w:val="24"/>
        </w:rPr>
        <w:t>Sr. Reviewer: Vice President for Finance and Support Services</w:t>
      </w:r>
    </w:p>
    <w:p w14:paraId="34133EFA" w14:textId="6163C9D8" w:rsidR="00CE3CCF" w:rsidRDefault="00CE3CCF" w:rsidP="004C39AA">
      <w:pPr>
        <w:tabs>
          <w:tab w:val="left" w:pos="5760"/>
        </w:tabs>
        <w:spacing w:after="0" w:line="240" w:lineRule="auto"/>
        <w:ind w:left="5040"/>
        <w:rPr>
          <w:rFonts w:ascii="Arial" w:eastAsia="Calibri" w:hAnsi="Arial" w:cs="Arial"/>
          <w:b/>
          <w:sz w:val="24"/>
          <w:szCs w:val="24"/>
        </w:rPr>
      </w:pPr>
    </w:p>
    <w:p w14:paraId="4C43592E" w14:textId="4EC12143" w:rsidR="00CE3CCF" w:rsidRDefault="00CE3CCF" w:rsidP="004C39AA">
      <w:pPr>
        <w:tabs>
          <w:tab w:val="left" w:pos="5760"/>
        </w:tabs>
        <w:spacing w:after="0" w:line="240" w:lineRule="auto"/>
        <w:ind w:left="5040"/>
        <w:rPr>
          <w:rFonts w:ascii="Arial" w:eastAsia="Calibri" w:hAnsi="Arial" w:cs="Arial"/>
          <w:b/>
          <w:sz w:val="24"/>
          <w:szCs w:val="24"/>
        </w:rPr>
      </w:pPr>
    </w:p>
    <w:p w14:paraId="6225E23A" w14:textId="4E2E06A5" w:rsidR="00CE3CCF" w:rsidRDefault="00CE3CCF" w:rsidP="004C39AA">
      <w:pPr>
        <w:tabs>
          <w:tab w:val="left" w:pos="5760"/>
        </w:tabs>
        <w:spacing w:after="0" w:line="240" w:lineRule="auto"/>
        <w:ind w:left="5040" w:hanging="5040"/>
        <w:rPr>
          <w:rFonts w:ascii="Arial" w:eastAsia="Calibri" w:hAnsi="Arial" w:cs="Arial"/>
          <w:b/>
          <w:sz w:val="24"/>
          <w:szCs w:val="24"/>
        </w:rPr>
      </w:pPr>
      <w:r w:rsidRPr="00223E44">
        <w:rPr>
          <w:rFonts w:ascii="Arial" w:eastAsia="Calibri" w:hAnsi="Arial" w:cs="Arial"/>
          <w:b/>
          <w:sz w:val="24"/>
          <w:szCs w:val="24"/>
        </w:rPr>
        <w:t>POLICY STATEMENT</w:t>
      </w:r>
    </w:p>
    <w:p w14:paraId="56C1D9C2" w14:textId="65CBBDF1" w:rsidR="00CE3CCF" w:rsidRDefault="00CE3CCF" w:rsidP="004C39AA">
      <w:pPr>
        <w:tabs>
          <w:tab w:val="left" w:pos="5760"/>
        </w:tabs>
        <w:spacing w:after="0" w:line="240" w:lineRule="auto"/>
        <w:ind w:left="5040" w:hanging="5040"/>
        <w:rPr>
          <w:rFonts w:ascii="Arial" w:eastAsia="Calibri" w:hAnsi="Arial" w:cs="Arial"/>
          <w:b/>
          <w:sz w:val="24"/>
          <w:szCs w:val="24"/>
        </w:rPr>
      </w:pPr>
    </w:p>
    <w:p w14:paraId="5442B7EB" w14:textId="3C5E2B84" w:rsidR="00CE3CCF" w:rsidRPr="00CE3CCF" w:rsidRDefault="00CE3CCF" w:rsidP="004C39AA">
      <w:pPr>
        <w:tabs>
          <w:tab w:val="left" w:pos="5760"/>
        </w:tabs>
        <w:spacing w:after="0" w:line="240" w:lineRule="auto"/>
        <w:rPr>
          <w:rFonts w:ascii="Arial" w:eastAsia="Calibri" w:hAnsi="Arial" w:cs="Arial"/>
          <w:bCs/>
          <w:i/>
          <w:iCs/>
          <w:sz w:val="24"/>
          <w:szCs w:val="24"/>
        </w:rPr>
      </w:pPr>
      <w:r w:rsidRPr="00CE3CCF">
        <w:rPr>
          <w:rFonts w:ascii="Arial" w:eastAsia="Calibri" w:hAnsi="Arial" w:cs="Arial"/>
          <w:bCs/>
          <w:i/>
          <w:iCs/>
          <w:sz w:val="24"/>
          <w:szCs w:val="24"/>
        </w:rPr>
        <w:t xml:space="preserve">Texas State University </w:t>
      </w:r>
      <w:r w:rsidR="004C39AA">
        <w:rPr>
          <w:rFonts w:ascii="Arial" w:eastAsia="Calibri" w:hAnsi="Arial" w:cs="Arial"/>
          <w:bCs/>
          <w:i/>
          <w:iCs/>
          <w:sz w:val="24"/>
          <w:szCs w:val="24"/>
        </w:rPr>
        <w:t xml:space="preserve">will </w:t>
      </w:r>
      <w:r w:rsidRPr="00CE3CCF">
        <w:rPr>
          <w:rFonts w:ascii="Arial" w:eastAsia="Calibri" w:hAnsi="Arial" w:cs="Arial"/>
          <w:bCs/>
          <w:i/>
          <w:iCs/>
          <w:sz w:val="24"/>
          <w:szCs w:val="24"/>
        </w:rPr>
        <w:t xml:space="preserve">maintain guidelines </w:t>
      </w:r>
      <w:r>
        <w:rPr>
          <w:rFonts w:ascii="Arial" w:eastAsia="Calibri" w:hAnsi="Arial" w:cs="Arial"/>
          <w:bCs/>
          <w:i/>
          <w:iCs/>
          <w:sz w:val="24"/>
          <w:szCs w:val="24"/>
        </w:rPr>
        <w:t xml:space="preserve">for building </w:t>
      </w:r>
      <w:proofErr w:type="gramStart"/>
      <w:r>
        <w:rPr>
          <w:rFonts w:ascii="Arial" w:eastAsia="Calibri" w:hAnsi="Arial" w:cs="Arial"/>
          <w:bCs/>
          <w:i/>
          <w:iCs/>
          <w:sz w:val="24"/>
          <w:szCs w:val="24"/>
        </w:rPr>
        <w:t>dedications,</w:t>
      </w:r>
      <w:r w:rsidR="004C39AA">
        <w:rPr>
          <w:rFonts w:ascii="Arial" w:eastAsia="Calibri" w:hAnsi="Arial" w:cs="Arial"/>
          <w:bCs/>
          <w:i/>
          <w:iCs/>
          <w:sz w:val="24"/>
          <w:szCs w:val="24"/>
        </w:rPr>
        <w:t xml:space="preserve">  </w:t>
      </w:r>
      <w:r>
        <w:rPr>
          <w:rFonts w:ascii="Arial" w:eastAsia="Calibri" w:hAnsi="Arial" w:cs="Arial"/>
          <w:bCs/>
          <w:i/>
          <w:iCs/>
          <w:sz w:val="24"/>
          <w:szCs w:val="24"/>
        </w:rPr>
        <w:t>groundbreakings</w:t>
      </w:r>
      <w:proofErr w:type="gramEnd"/>
      <w:r>
        <w:rPr>
          <w:rFonts w:ascii="Arial" w:eastAsia="Calibri" w:hAnsi="Arial" w:cs="Arial"/>
          <w:bCs/>
          <w:i/>
          <w:iCs/>
          <w:sz w:val="24"/>
          <w:szCs w:val="24"/>
        </w:rPr>
        <w:t xml:space="preserve">, and similar events. </w:t>
      </w:r>
    </w:p>
    <w:p w14:paraId="01A72EC1" w14:textId="77777777" w:rsidR="007F3549" w:rsidRPr="00223E44" w:rsidRDefault="007F3549" w:rsidP="004C39AA">
      <w:pPr>
        <w:tabs>
          <w:tab w:val="left" w:pos="5760"/>
        </w:tabs>
        <w:spacing w:after="0" w:line="240" w:lineRule="auto"/>
        <w:ind w:left="5040"/>
        <w:rPr>
          <w:rFonts w:ascii="Arial" w:eastAsia="Calibri" w:hAnsi="Arial" w:cs="Arial"/>
          <w:b/>
          <w:sz w:val="24"/>
          <w:szCs w:val="24"/>
        </w:rPr>
      </w:pPr>
    </w:p>
    <w:p w14:paraId="229F251C" w14:textId="2AC477A0" w:rsidR="00223E44" w:rsidRPr="00223E44" w:rsidRDefault="00223E44" w:rsidP="004C39AA">
      <w:pPr>
        <w:tabs>
          <w:tab w:val="left" w:pos="720"/>
        </w:tabs>
        <w:spacing w:after="0" w:line="240" w:lineRule="auto"/>
        <w:rPr>
          <w:rFonts w:ascii="Arial" w:eastAsia="Calibri" w:hAnsi="Arial" w:cs="Arial"/>
          <w:b/>
          <w:sz w:val="24"/>
          <w:szCs w:val="24"/>
        </w:rPr>
      </w:pPr>
      <w:r w:rsidRPr="00223E44">
        <w:rPr>
          <w:rFonts w:ascii="Arial" w:eastAsia="Calibri" w:hAnsi="Arial" w:cs="Arial"/>
          <w:b/>
          <w:sz w:val="24"/>
          <w:szCs w:val="24"/>
        </w:rPr>
        <w:t>01.</w:t>
      </w:r>
      <w:r w:rsidRPr="00223E44">
        <w:rPr>
          <w:rFonts w:ascii="Arial" w:eastAsia="Calibri" w:hAnsi="Arial" w:cs="Arial"/>
          <w:b/>
          <w:sz w:val="24"/>
          <w:szCs w:val="24"/>
        </w:rPr>
        <w:tab/>
      </w:r>
      <w:r w:rsidR="00CE3CCF">
        <w:rPr>
          <w:rFonts w:ascii="Arial" w:eastAsia="Calibri" w:hAnsi="Arial" w:cs="Arial"/>
          <w:b/>
          <w:sz w:val="24"/>
          <w:szCs w:val="24"/>
        </w:rPr>
        <w:t>SCOPE</w:t>
      </w:r>
    </w:p>
    <w:p w14:paraId="4E5F5779" w14:textId="77777777" w:rsidR="00223E44" w:rsidRPr="00223E44" w:rsidRDefault="00223E44" w:rsidP="004C39AA">
      <w:pPr>
        <w:tabs>
          <w:tab w:val="left" w:pos="720"/>
        </w:tabs>
        <w:spacing w:after="0" w:line="240" w:lineRule="auto"/>
        <w:rPr>
          <w:rFonts w:ascii="Arial" w:eastAsia="Calibri" w:hAnsi="Arial" w:cs="Arial"/>
          <w:sz w:val="24"/>
          <w:szCs w:val="24"/>
        </w:rPr>
      </w:pPr>
    </w:p>
    <w:p w14:paraId="3AAB8E8E" w14:textId="421D1B1C"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01.01</w:t>
      </w:r>
      <w:r w:rsidRPr="00223E44">
        <w:rPr>
          <w:rFonts w:ascii="Arial" w:eastAsia="Calibri" w:hAnsi="Arial" w:cs="Arial"/>
          <w:sz w:val="24"/>
          <w:szCs w:val="24"/>
        </w:rPr>
        <w:tab/>
        <w:t>The purpose of this policy is to establish procedures for ceremonies associated with the groundbreaking, opening, re-</w:t>
      </w:r>
      <w:r w:rsidR="007F3549" w:rsidRPr="00223E44">
        <w:rPr>
          <w:rFonts w:ascii="Arial" w:eastAsia="Calibri" w:hAnsi="Arial" w:cs="Arial"/>
          <w:sz w:val="24"/>
          <w:szCs w:val="24"/>
        </w:rPr>
        <w:t>opening,</w:t>
      </w:r>
      <w:r w:rsidRPr="00223E44">
        <w:rPr>
          <w:rFonts w:ascii="Arial" w:eastAsia="Calibri" w:hAnsi="Arial" w:cs="Arial"/>
          <w:sz w:val="24"/>
          <w:szCs w:val="24"/>
        </w:rPr>
        <w:t xml:space="preserve"> or renaming of </w:t>
      </w:r>
      <w:r w:rsidR="001F7F33">
        <w:rPr>
          <w:rFonts w:ascii="Arial" w:eastAsia="Calibri" w:hAnsi="Arial" w:cs="Arial"/>
          <w:sz w:val="24"/>
          <w:szCs w:val="24"/>
        </w:rPr>
        <w:t>Texas State U</w:t>
      </w:r>
      <w:r w:rsidRPr="00223E44">
        <w:rPr>
          <w:rFonts w:ascii="Arial" w:eastAsia="Calibri" w:hAnsi="Arial" w:cs="Arial"/>
          <w:sz w:val="24"/>
          <w:szCs w:val="24"/>
        </w:rPr>
        <w:t>niversity buildings.</w:t>
      </w:r>
    </w:p>
    <w:p w14:paraId="6288B001"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 xml:space="preserve"> </w:t>
      </w:r>
    </w:p>
    <w:p w14:paraId="30D50F13" w14:textId="6FDB50A3"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01.02</w:t>
      </w:r>
      <w:r w:rsidRPr="00223E44">
        <w:rPr>
          <w:rFonts w:ascii="Arial" w:eastAsia="Calibri" w:hAnsi="Arial" w:cs="Arial"/>
          <w:sz w:val="24"/>
          <w:szCs w:val="24"/>
        </w:rPr>
        <w:tab/>
      </w:r>
      <w:hyperlink r:id="rId10" w:history="1">
        <w:r w:rsidR="00CE3CCF" w:rsidRPr="00CE3CCF">
          <w:rPr>
            <w:rStyle w:val="Hyperlink"/>
            <w:rFonts w:ascii="Arial" w:eastAsia="Calibri" w:hAnsi="Arial" w:cs="Arial"/>
            <w:sz w:val="24"/>
            <w:szCs w:val="24"/>
          </w:rPr>
          <w:t xml:space="preserve">Chapter III of </w:t>
        </w:r>
        <w:r w:rsidR="00F43AFB" w:rsidRPr="00CE3CCF">
          <w:rPr>
            <w:rStyle w:val="Hyperlink"/>
            <w:rFonts w:ascii="Arial" w:eastAsia="Calibri" w:hAnsi="Arial" w:cs="Arial"/>
            <w:sz w:val="24"/>
            <w:szCs w:val="24"/>
          </w:rPr>
          <w:t>The Texas State University System (TSUS) Rules and Regulations</w:t>
        </w:r>
      </w:hyperlink>
      <w:r w:rsidR="00CE3CCF">
        <w:rPr>
          <w:rFonts w:ascii="Arial" w:eastAsia="Calibri" w:hAnsi="Arial" w:cs="Arial"/>
          <w:sz w:val="24"/>
          <w:szCs w:val="24"/>
        </w:rPr>
        <w:t xml:space="preserve"> </w:t>
      </w:r>
      <w:r w:rsidRPr="00223E44">
        <w:rPr>
          <w:rFonts w:ascii="Arial" w:eastAsia="Calibri" w:hAnsi="Arial" w:cs="Arial"/>
          <w:sz w:val="24"/>
          <w:szCs w:val="24"/>
        </w:rPr>
        <w:t>determine</w:t>
      </w:r>
      <w:r w:rsidR="004C39AA">
        <w:rPr>
          <w:rFonts w:ascii="Arial" w:eastAsia="Calibri" w:hAnsi="Arial" w:cs="Arial"/>
          <w:sz w:val="24"/>
          <w:szCs w:val="24"/>
        </w:rPr>
        <w:t>s</w:t>
      </w:r>
      <w:r w:rsidRPr="00223E44">
        <w:rPr>
          <w:rFonts w:ascii="Arial" w:eastAsia="Calibri" w:hAnsi="Arial" w:cs="Arial"/>
          <w:sz w:val="24"/>
          <w:szCs w:val="24"/>
        </w:rPr>
        <w:t xml:space="preserve"> policies concerning naming a facility and which text to include on a plaque for that building.</w:t>
      </w:r>
    </w:p>
    <w:p w14:paraId="78B01747"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p>
    <w:p w14:paraId="1679F4A8" w14:textId="77777777" w:rsidR="00223E44" w:rsidRPr="00223E44" w:rsidRDefault="00223E44" w:rsidP="004C39AA">
      <w:pPr>
        <w:tabs>
          <w:tab w:val="left" w:pos="720"/>
        </w:tabs>
        <w:spacing w:after="0" w:line="240" w:lineRule="auto"/>
        <w:ind w:left="1440" w:hanging="1440"/>
        <w:rPr>
          <w:rFonts w:ascii="Arial" w:eastAsia="Calibri" w:hAnsi="Arial" w:cs="Arial"/>
          <w:b/>
          <w:sz w:val="24"/>
          <w:szCs w:val="24"/>
        </w:rPr>
      </w:pPr>
      <w:r w:rsidRPr="00223E44">
        <w:rPr>
          <w:rFonts w:ascii="Arial" w:eastAsia="Calibri" w:hAnsi="Arial" w:cs="Arial"/>
          <w:b/>
          <w:sz w:val="24"/>
          <w:szCs w:val="24"/>
        </w:rPr>
        <w:t>02.</w:t>
      </w:r>
      <w:r w:rsidRPr="00223E44">
        <w:rPr>
          <w:rFonts w:ascii="Arial" w:eastAsia="Calibri" w:hAnsi="Arial" w:cs="Arial"/>
          <w:b/>
          <w:sz w:val="24"/>
          <w:szCs w:val="24"/>
        </w:rPr>
        <w:tab/>
        <w:t>DEFINITIONS</w:t>
      </w:r>
    </w:p>
    <w:p w14:paraId="5FABA03B" w14:textId="77777777" w:rsidR="00223E44" w:rsidRPr="00223E44" w:rsidRDefault="00223E44" w:rsidP="004C39AA">
      <w:pPr>
        <w:tabs>
          <w:tab w:val="left" w:pos="720"/>
        </w:tabs>
        <w:spacing w:after="0" w:line="240" w:lineRule="auto"/>
        <w:ind w:left="1440" w:hanging="1440"/>
        <w:rPr>
          <w:rFonts w:ascii="Arial" w:eastAsia="Calibri" w:hAnsi="Arial" w:cs="Arial"/>
          <w:sz w:val="24"/>
          <w:szCs w:val="24"/>
        </w:rPr>
      </w:pPr>
    </w:p>
    <w:p w14:paraId="562ED10C" w14:textId="6431FF4C" w:rsidR="00223E44" w:rsidRPr="00223E44" w:rsidRDefault="00A2223E" w:rsidP="004C39AA">
      <w:pPr>
        <w:tabs>
          <w:tab w:val="left" w:pos="720"/>
        </w:tabs>
        <w:spacing w:after="0" w:line="240" w:lineRule="auto"/>
        <w:ind w:left="720"/>
        <w:rPr>
          <w:rFonts w:ascii="Arial" w:eastAsia="Calibri" w:hAnsi="Arial" w:cs="Arial"/>
          <w:sz w:val="24"/>
          <w:szCs w:val="24"/>
        </w:rPr>
      </w:pPr>
      <w:r>
        <w:rPr>
          <w:rFonts w:ascii="Arial" w:eastAsia="Calibri" w:hAnsi="Arial" w:cs="Arial"/>
          <w:sz w:val="24"/>
          <w:szCs w:val="24"/>
        </w:rPr>
        <w:t>The following terms are</w:t>
      </w:r>
      <w:r w:rsidR="00223E44" w:rsidRPr="00223E44">
        <w:rPr>
          <w:rFonts w:ascii="Arial" w:eastAsia="Calibri" w:hAnsi="Arial" w:cs="Arial"/>
          <w:sz w:val="24"/>
          <w:szCs w:val="24"/>
        </w:rPr>
        <w:t xml:space="preserve"> used to identify the various kinds of ceremonies, all of which are presidential events, associated with the groundbreaking, opening</w:t>
      </w:r>
      <w:r w:rsidR="001F7F33">
        <w:rPr>
          <w:rFonts w:ascii="Arial" w:eastAsia="Calibri" w:hAnsi="Arial" w:cs="Arial"/>
          <w:sz w:val="24"/>
          <w:szCs w:val="24"/>
        </w:rPr>
        <w:t>,</w:t>
      </w:r>
      <w:r w:rsidR="00223E44" w:rsidRPr="00223E44">
        <w:rPr>
          <w:rFonts w:ascii="Arial" w:eastAsia="Calibri" w:hAnsi="Arial" w:cs="Arial"/>
          <w:sz w:val="24"/>
          <w:szCs w:val="24"/>
        </w:rPr>
        <w:t xml:space="preserve"> or re-opening of facilities on Texas State campus</w:t>
      </w:r>
      <w:r w:rsidR="004C39AA">
        <w:rPr>
          <w:rFonts w:ascii="Arial" w:eastAsia="Calibri" w:hAnsi="Arial" w:cs="Arial"/>
          <w:sz w:val="24"/>
          <w:szCs w:val="24"/>
        </w:rPr>
        <w:t>es</w:t>
      </w:r>
      <w:r w:rsidR="00223E44" w:rsidRPr="00223E44">
        <w:rPr>
          <w:rFonts w:ascii="Arial" w:eastAsia="Calibri" w:hAnsi="Arial" w:cs="Arial"/>
          <w:sz w:val="24"/>
          <w:szCs w:val="24"/>
        </w:rPr>
        <w:t>:</w:t>
      </w:r>
    </w:p>
    <w:p w14:paraId="5D169C7D" w14:textId="77777777" w:rsidR="00223E44" w:rsidRPr="00223E44" w:rsidRDefault="00223E44" w:rsidP="004C39AA">
      <w:pPr>
        <w:tabs>
          <w:tab w:val="left" w:pos="720"/>
        </w:tabs>
        <w:spacing w:after="0" w:line="240" w:lineRule="auto"/>
        <w:ind w:left="720"/>
        <w:rPr>
          <w:rFonts w:ascii="Arial" w:eastAsia="Calibri" w:hAnsi="Arial" w:cs="Arial"/>
          <w:sz w:val="24"/>
          <w:szCs w:val="24"/>
        </w:rPr>
      </w:pPr>
    </w:p>
    <w:p w14:paraId="477E4D2A" w14:textId="748B7F5E" w:rsidR="00223E44" w:rsidRPr="001F7F33" w:rsidRDefault="00A2223E" w:rsidP="004C39AA">
      <w:pPr>
        <w:tabs>
          <w:tab w:val="left" w:pos="1440"/>
        </w:tabs>
        <w:spacing w:after="0" w:line="240" w:lineRule="auto"/>
        <w:ind w:left="1440" w:hanging="720"/>
        <w:rPr>
          <w:rFonts w:ascii="Arial" w:eastAsia="Calibri" w:hAnsi="Arial" w:cs="Arial"/>
          <w:sz w:val="24"/>
          <w:szCs w:val="24"/>
        </w:rPr>
      </w:pPr>
      <w:r>
        <w:rPr>
          <w:rFonts w:ascii="Arial" w:eastAsia="Calibri" w:hAnsi="Arial" w:cs="Arial"/>
          <w:sz w:val="24"/>
          <w:szCs w:val="24"/>
        </w:rPr>
        <w:t>02.01</w:t>
      </w:r>
      <w:r>
        <w:rPr>
          <w:rFonts w:ascii="Arial" w:eastAsia="Calibri" w:hAnsi="Arial" w:cs="Arial"/>
          <w:sz w:val="24"/>
          <w:szCs w:val="24"/>
        </w:rPr>
        <w:tab/>
      </w:r>
      <w:r w:rsidR="001F7F33" w:rsidRPr="001F7F33">
        <w:rPr>
          <w:rFonts w:ascii="Arial" w:eastAsia="Calibri" w:hAnsi="Arial" w:cs="Arial"/>
          <w:sz w:val="24"/>
          <w:szCs w:val="24"/>
        </w:rPr>
        <w:t xml:space="preserve">Dedication – a special event held to celebrate the completion of a new facility. This ceremony may or may not include a </w:t>
      </w:r>
      <w:proofErr w:type="gramStart"/>
      <w:r w:rsidR="001F7F33" w:rsidRPr="001F7F33">
        <w:rPr>
          <w:rFonts w:ascii="Arial" w:eastAsia="Calibri" w:hAnsi="Arial" w:cs="Arial"/>
          <w:sz w:val="24"/>
          <w:szCs w:val="24"/>
        </w:rPr>
        <w:t>ribbon-cutting</w:t>
      </w:r>
      <w:proofErr w:type="gramEnd"/>
      <w:r w:rsidR="001F7F33" w:rsidRPr="001F7F33">
        <w:rPr>
          <w:rFonts w:ascii="Arial" w:eastAsia="Calibri" w:hAnsi="Arial" w:cs="Arial"/>
          <w:sz w:val="24"/>
          <w:szCs w:val="24"/>
        </w:rPr>
        <w:t xml:space="preserve">. </w:t>
      </w:r>
    </w:p>
    <w:p w14:paraId="5363115C" w14:textId="77777777" w:rsidR="00223E44" w:rsidRPr="001F7F33" w:rsidRDefault="00223E44" w:rsidP="004C39AA">
      <w:pPr>
        <w:tabs>
          <w:tab w:val="left" w:pos="1440"/>
        </w:tabs>
        <w:spacing w:after="0" w:line="240" w:lineRule="auto"/>
        <w:ind w:left="1440" w:hanging="720"/>
        <w:rPr>
          <w:rFonts w:ascii="Arial" w:eastAsia="Calibri" w:hAnsi="Arial" w:cs="Arial"/>
          <w:sz w:val="24"/>
          <w:szCs w:val="24"/>
        </w:rPr>
      </w:pPr>
    </w:p>
    <w:p w14:paraId="1A9DCCBE" w14:textId="26A223C6" w:rsidR="00223E44" w:rsidRPr="001F7F33" w:rsidRDefault="00A2223E" w:rsidP="004C39AA">
      <w:pPr>
        <w:tabs>
          <w:tab w:val="left" w:pos="1440"/>
        </w:tabs>
        <w:spacing w:after="0" w:line="240" w:lineRule="auto"/>
        <w:ind w:left="1440" w:hanging="720"/>
        <w:rPr>
          <w:rFonts w:ascii="Arial" w:eastAsia="Calibri" w:hAnsi="Arial" w:cs="Arial"/>
          <w:sz w:val="24"/>
          <w:szCs w:val="24"/>
        </w:rPr>
      </w:pPr>
      <w:r w:rsidRPr="001F7F33">
        <w:rPr>
          <w:rFonts w:ascii="Arial" w:eastAsia="Calibri" w:hAnsi="Arial" w:cs="Arial"/>
          <w:sz w:val="24"/>
          <w:szCs w:val="24"/>
        </w:rPr>
        <w:t>02.02</w:t>
      </w:r>
      <w:r w:rsidRPr="001F7F33">
        <w:rPr>
          <w:rFonts w:ascii="Arial" w:eastAsia="Calibri" w:hAnsi="Arial" w:cs="Arial"/>
          <w:sz w:val="24"/>
          <w:szCs w:val="24"/>
        </w:rPr>
        <w:tab/>
      </w:r>
      <w:r w:rsidR="001F7F33" w:rsidRPr="001F7F33">
        <w:rPr>
          <w:rFonts w:ascii="Arial" w:eastAsia="Calibri" w:hAnsi="Arial" w:cs="Arial"/>
          <w:sz w:val="24"/>
          <w:szCs w:val="24"/>
        </w:rPr>
        <w:t>Groundbreaking – a special event held in conjunction with the beginning of construction of a major campus facility.</w:t>
      </w:r>
    </w:p>
    <w:p w14:paraId="32C45217" w14:textId="77777777" w:rsidR="00223E44" w:rsidRPr="001F7F33" w:rsidRDefault="00223E44" w:rsidP="004C39AA">
      <w:pPr>
        <w:tabs>
          <w:tab w:val="left" w:pos="1440"/>
        </w:tabs>
        <w:spacing w:after="0" w:line="240" w:lineRule="auto"/>
        <w:ind w:left="1440" w:hanging="720"/>
        <w:rPr>
          <w:rFonts w:ascii="Arial" w:eastAsia="Calibri" w:hAnsi="Arial" w:cs="Arial"/>
          <w:sz w:val="24"/>
          <w:szCs w:val="24"/>
        </w:rPr>
      </w:pPr>
    </w:p>
    <w:p w14:paraId="308E179F" w14:textId="77777777" w:rsidR="00223E44" w:rsidRPr="001F7F33" w:rsidRDefault="00A2223E" w:rsidP="004C39AA">
      <w:pPr>
        <w:tabs>
          <w:tab w:val="left" w:pos="1440"/>
        </w:tabs>
        <w:spacing w:after="0" w:line="240" w:lineRule="auto"/>
        <w:ind w:left="1440" w:hanging="720"/>
        <w:rPr>
          <w:rFonts w:ascii="Arial" w:eastAsia="Calibri" w:hAnsi="Arial" w:cs="Arial"/>
          <w:sz w:val="24"/>
          <w:szCs w:val="24"/>
        </w:rPr>
      </w:pPr>
      <w:r w:rsidRPr="001F7F33">
        <w:rPr>
          <w:rFonts w:ascii="Arial" w:eastAsia="Calibri" w:hAnsi="Arial" w:cs="Arial"/>
          <w:sz w:val="24"/>
          <w:szCs w:val="24"/>
        </w:rPr>
        <w:t>02.03</w:t>
      </w:r>
      <w:r w:rsidRPr="001F7F33">
        <w:rPr>
          <w:rFonts w:ascii="Arial" w:eastAsia="Calibri" w:hAnsi="Arial" w:cs="Arial"/>
          <w:sz w:val="24"/>
          <w:szCs w:val="24"/>
        </w:rPr>
        <w:tab/>
        <w:t>Rededication – a</w:t>
      </w:r>
      <w:r w:rsidR="00223E44" w:rsidRPr="001F7F33">
        <w:rPr>
          <w:rFonts w:ascii="Arial" w:eastAsia="Calibri" w:hAnsi="Arial" w:cs="Arial"/>
          <w:sz w:val="24"/>
          <w:szCs w:val="24"/>
        </w:rPr>
        <w:t xml:space="preserve"> special event held to celebrate the completion of a major facility renovation or expansion. Depending on the timing of the event, this ceremony may or may not include a </w:t>
      </w:r>
      <w:proofErr w:type="gramStart"/>
      <w:r w:rsidR="00223E44" w:rsidRPr="001F7F33">
        <w:rPr>
          <w:rFonts w:ascii="Arial" w:eastAsia="Calibri" w:hAnsi="Arial" w:cs="Arial"/>
          <w:sz w:val="24"/>
          <w:szCs w:val="24"/>
        </w:rPr>
        <w:t>ribbon-cutting</w:t>
      </w:r>
      <w:proofErr w:type="gramEnd"/>
      <w:r w:rsidR="00223E44" w:rsidRPr="001F7F33">
        <w:rPr>
          <w:rFonts w:ascii="Arial" w:eastAsia="Calibri" w:hAnsi="Arial" w:cs="Arial"/>
          <w:sz w:val="24"/>
          <w:szCs w:val="24"/>
        </w:rPr>
        <w:t>.</w:t>
      </w:r>
    </w:p>
    <w:p w14:paraId="562CEB61" w14:textId="77777777" w:rsidR="00223E44" w:rsidRPr="001F7F33" w:rsidRDefault="00223E44" w:rsidP="004C39AA">
      <w:pPr>
        <w:tabs>
          <w:tab w:val="left" w:pos="1440"/>
        </w:tabs>
        <w:spacing w:after="0" w:line="240" w:lineRule="auto"/>
        <w:ind w:left="1440" w:hanging="720"/>
        <w:rPr>
          <w:rFonts w:ascii="Arial" w:eastAsia="Calibri" w:hAnsi="Arial" w:cs="Arial"/>
          <w:sz w:val="24"/>
          <w:szCs w:val="24"/>
        </w:rPr>
      </w:pPr>
    </w:p>
    <w:p w14:paraId="144EC00F" w14:textId="77777777" w:rsidR="00223E44" w:rsidRPr="00223E44" w:rsidRDefault="00A2223E" w:rsidP="004C39AA">
      <w:pPr>
        <w:tabs>
          <w:tab w:val="left" w:pos="1440"/>
        </w:tabs>
        <w:spacing w:after="0" w:line="240" w:lineRule="auto"/>
        <w:ind w:left="1440" w:hanging="720"/>
        <w:rPr>
          <w:rFonts w:ascii="Arial" w:eastAsia="Calibri" w:hAnsi="Arial" w:cs="Arial"/>
          <w:sz w:val="24"/>
          <w:szCs w:val="24"/>
        </w:rPr>
      </w:pPr>
      <w:r w:rsidRPr="001F7F33">
        <w:rPr>
          <w:rFonts w:ascii="Arial" w:eastAsia="Calibri" w:hAnsi="Arial" w:cs="Arial"/>
          <w:sz w:val="24"/>
          <w:szCs w:val="24"/>
        </w:rPr>
        <w:t>02.04</w:t>
      </w:r>
      <w:r w:rsidRPr="001F7F33">
        <w:rPr>
          <w:rFonts w:ascii="Arial" w:eastAsia="Calibri" w:hAnsi="Arial" w:cs="Arial"/>
          <w:sz w:val="24"/>
          <w:szCs w:val="24"/>
        </w:rPr>
        <w:tab/>
        <w:t>Renaming – a</w:t>
      </w:r>
      <w:r w:rsidR="00223E44" w:rsidRPr="001F7F33">
        <w:rPr>
          <w:rFonts w:ascii="Arial" w:eastAsia="Calibri" w:hAnsi="Arial" w:cs="Arial"/>
          <w:sz w:val="24"/>
          <w:szCs w:val="24"/>
        </w:rPr>
        <w:t xml:space="preserve"> special event held to celebrate the assignment of a new name to an existing facility. While renaming ceremonies are normally held in association with a significant gift to the university, in rare situations,</w:t>
      </w:r>
      <w:r w:rsidR="00223E44" w:rsidRPr="00223E44">
        <w:rPr>
          <w:rFonts w:ascii="Arial" w:eastAsia="Calibri" w:hAnsi="Arial" w:cs="Arial"/>
          <w:sz w:val="24"/>
          <w:szCs w:val="24"/>
        </w:rPr>
        <w:t xml:space="preserve"> renaming ceremonies may be held in celebration of other special </w:t>
      </w:r>
      <w:r w:rsidR="00223E44" w:rsidRPr="00223E44">
        <w:rPr>
          <w:rFonts w:ascii="Arial" w:eastAsia="Calibri" w:hAnsi="Arial" w:cs="Arial"/>
          <w:sz w:val="24"/>
          <w:szCs w:val="24"/>
        </w:rPr>
        <w:lastRenderedPageBreak/>
        <w:t xml:space="preserve">occasions </w:t>
      </w:r>
      <w:r w:rsidR="00F43AFB">
        <w:rPr>
          <w:rFonts w:ascii="Arial" w:eastAsia="Calibri" w:hAnsi="Arial" w:cs="Arial"/>
          <w:sz w:val="24"/>
          <w:szCs w:val="24"/>
        </w:rPr>
        <w:t>(</w:t>
      </w:r>
      <w:r w:rsidR="00223E44" w:rsidRPr="00223E44">
        <w:rPr>
          <w:rFonts w:ascii="Arial" w:eastAsia="Calibri" w:hAnsi="Arial" w:cs="Arial"/>
          <w:sz w:val="24"/>
          <w:szCs w:val="24"/>
        </w:rPr>
        <w:t>e.g.</w:t>
      </w:r>
      <w:r w:rsidR="00F43AFB">
        <w:rPr>
          <w:rFonts w:ascii="Arial" w:eastAsia="Calibri" w:hAnsi="Arial" w:cs="Arial"/>
          <w:sz w:val="24"/>
          <w:szCs w:val="24"/>
        </w:rPr>
        <w:t>,</w:t>
      </w:r>
      <w:r w:rsidR="00223E44" w:rsidRPr="00223E44">
        <w:rPr>
          <w:rFonts w:ascii="Arial" w:eastAsia="Calibri" w:hAnsi="Arial" w:cs="Arial"/>
          <w:sz w:val="24"/>
          <w:szCs w:val="24"/>
        </w:rPr>
        <w:t xml:space="preserve"> Centennial Hall</w:t>
      </w:r>
      <w:r w:rsidR="00F43AFB">
        <w:rPr>
          <w:rFonts w:ascii="Arial" w:eastAsia="Calibri" w:hAnsi="Arial" w:cs="Arial"/>
          <w:sz w:val="24"/>
          <w:szCs w:val="24"/>
        </w:rPr>
        <w:t>)</w:t>
      </w:r>
      <w:r w:rsidR="00223E44" w:rsidRPr="00223E44">
        <w:rPr>
          <w:rFonts w:ascii="Arial" w:eastAsia="Calibri" w:hAnsi="Arial" w:cs="Arial"/>
          <w:sz w:val="24"/>
          <w:szCs w:val="24"/>
        </w:rPr>
        <w:t xml:space="preserve">. A renaming does not normally include a </w:t>
      </w:r>
      <w:proofErr w:type="gramStart"/>
      <w:r w:rsidR="00223E44" w:rsidRPr="00223E44">
        <w:rPr>
          <w:rFonts w:ascii="Arial" w:eastAsia="Calibri" w:hAnsi="Arial" w:cs="Arial"/>
          <w:sz w:val="24"/>
          <w:szCs w:val="24"/>
        </w:rPr>
        <w:t>ribbon-cutting</w:t>
      </w:r>
      <w:proofErr w:type="gramEnd"/>
      <w:r w:rsidR="00223E44" w:rsidRPr="00223E44">
        <w:rPr>
          <w:rFonts w:ascii="Arial" w:eastAsia="Calibri" w:hAnsi="Arial" w:cs="Arial"/>
          <w:sz w:val="24"/>
          <w:szCs w:val="24"/>
        </w:rPr>
        <w:t>.</w:t>
      </w:r>
    </w:p>
    <w:p w14:paraId="2C2AAE6E"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p>
    <w:p w14:paraId="7C728787" w14:textId="09C0D9DB" w:rsidR="00223E44" w:rsidRPr="00223E44" w:rsidRDefault="00A2223E" w:rsidP="004C39AA">
      <w:pPr>
        <w:tabs>
          <w:tab w:val="left" w:pos="1440"/>
        </w:tabs>
        <w:spacing w:after="0" w:line="240" w:lineRule="auto"/>
        <w:ind w:left="1440" w:hanging="720"/>
        <w:rPr>
          <w:rFonts w:ascii="Arial" w:eastAsia="Calibri" w:hAnsi="Arial" w:cs="Arial"/>
          <w:sz w:val="24"/>
          <w:szCs w:val="24"/>
        </w:rPr>
      </w:pPr>
      <w:r>
        <w:rPr>
          <w:rFonts w:ascii="Arial" w:eastAsia="Calibri" w:hAnsi="Arial" w:cs="Arial"/>
          <w:sz w:val="24"/>
          <w:szCs w:val="24"/>
        </w:rPr>
        <w:t>02.05</w:t>
      </w:r>
      <w:r>
        <w:rPr>
          <w:rFonts w:ascii="Arial" w:eastAsia="Calibri" w:hAnsi="Arial" w:cs="Arial"/>
          <w:sz w:val="24"/>
          <w:szCs w:val="24"/>
        </w:rPr>
        <w:tab/>
        <w:t>Ribbon-</w:t>
      </w:r>
      <w:r w:rsidR="001F7F33">
        <w:rPr>
          <w:rFonts w:ascii="Arial" w:eastAsia="Calibri" w:hAnsi="Arial" w:cs="Arial"/>
          <w:sz w:val="24"/>
          <w:szCs w:val="24"/>
        </w:rPr>
        <w:t>C</w:t>
      </w:r>
      <w:r>
        <w:rPr>
          <w:rFonts w:ascii="Arial" w:eastAsia="Calibri" w:hAnsi="Arial" w:cs="Arial"/>
          <w:sz w:val="24"/>
          <w:szCs w:val="24"/>
        </w:rPr>
        <w:t>utting – a</w:t>
      </w:r>
      <w:r w:rsidR="00223E44" w:rsidRPr="00223E44">
        <w:rPr>
          <w:rFonts w:ascii="Arial" w:eastAsia="Calibri" w:hAnsi="Arial" w:cs="Arial"/>
          <w:sz w:val="24"/>
          <w:szCs w:val="24"/>
        </w:rPr>
        <w:t xml:space="preserve"> special event held in association with the opening of a new or renovated facility (normally, </w:t>
      </w:r>
      <w:proofErr w:type="gramStart"/>
      <w:r w:rsidR="00223E44" w:rsidRPr="00223E44">
        <w:rPr>
          <w:rFonts w:ascii="Arial" w:eastAsia="Calibri" w:hAnsi="Arial" w:cs="Arial"/>
          <w:sz w:val="24"/>
          <w:szCs w:val="24"/>
        </w:rPr>
        <w:t>in close proximity to</w:t>
      </w:r>
      <w:proofErr w:type="gramEnd"/>
      <w:r w:rsidR="00223E44" w:rsidRPr="00223E44">
        <w:rPr>
          <w:rFonts w:ascii="Arial" w:eastAsia="Calibri" w:hAnsi="Arial" w:cs="Arial"/>
          <w:sz w:val="24"/>
          <w:szCs w:val="24"/>
        </w:rPr>
        <w:t xml:space="preserve"> the actual opening date of the facility for operations). A ribbon-cutting may be a part of a dedication or rededication </w:t>
      </w:r>
      <w:r w:rsidR="007F3549" w:rsidRPr="00223E44">
        <w:rPr>
          <w:rFonts w:ascii="Arial" w:eastAsia="Calibri" w:hAnsi="Arial" w:cs="Arial"/>
          <w:sz w:val="24"/>
          <w:szCs w:val="24"/>
        </w:rPr>
        <w:t>ceremony,</w:t>
      </w:r>
      <w:r w:rsidR="00223E44" w:rsidRPr="00223E44">
        <w:rPr>
          <w:rFonts w:ascii="Arial" w:eastAsia="Calibri" w:hAnsi="Arial" w:cs="Arial"/>
          <w:sz w:val="24"/>
          <w:szCs w:val="24"/>
        </w:rPr>
        <w:t xml:space="preserve"> or it may be held as a stand-alone event in place of a dedication or rededication ceremony.</w:t>
      </w:r>
    </w:p>
    <w:p w14:paraId="50C63084" w14:textId="77777777" w:rsidR="00223E44" w:rsidRPr="00223E44" w:rsidRDefault="00223E44" w:rsidP="004C39AA">
      <w:pPr>
        <w:tabs>
          <w:tab w:val="left" w:pos="1440"/>
        </w:tabs>
        <w:spacing w:after="0" w:line="240" w:lineRule="auto"/>
        <w:rPr>
          <w:rFonts w:ascii="Arial" w:eastAsia="Calibri" w:hAnsi="Arial" w:cs="Arial"/>
          <w:sz w:val="24"/>
          <w:szCs w:val="24"/>
        </w:rPr>
      </w:pPr>
    </w:p>
    <w:p w14:paraId="5E401623" w14:textId="77777777" w:rsidR="00223E44" w:rsidRPr="00223E44" w:rsidRDefault="00223E44" w:rsidP="004C39AA">
      <w:pPr>
        <w:tabs>
          <w:tab w:val="left" w:pos="720"/>
        </w:tabs>
        <w:spacing w:after="0" w:line="240" w:lineRule="auto"/>
        <w:ind w:left="1440" w:hanging="1440"/>
        <w:rPr>
          <w:rFonts w:ascii="Arial" w:eastAsia="Calibri" w:hAnsi="Arial" w:cs="Arial"/>
          <w:b/>
          <w:sz w:val="24"/>
          <w:szCs w:val="24"/>
        </w:rPr>
      </w:pPr>
      <w:r w:rsidRPr="00223E44">
        <w:rPr>
          <w:rFonts w:ascii="Arial" w:eastAsia="Calibri" w:hAnsi="Arial" w:cs="Arial"/>
          <w:b/>
          <w:sz w:val="24"/>
          <w:szCs w:val="24"/>
        </w:rPr>
        <w:t>03.</w:t>
      </w:r>
      <w:r w:rsidRPr="00223E44">
        <w:rPr>
          <w:rFonts w:ascii="Arial" w:eastAsia="Calibri" w:hAnsi="Arial" w:cs="Arial"/>
          <w:b/>
          <w:sz w:val="24"/>
          <w:szCs w:val="24"/>
        </w:rPr>
        <w:tab/>
        <w:t>PROCEDURES</w:t>
      </w:r>
    </w:p>
    <w:p w14:paraId="5B9E22EA" w14:textId="77777777" w:rsidR="00223E44" w:rsidRPr="00223E44" w:rsidRDefault="00223E44" w:rsidP="004C39AA">
      <w:pPr>
        <w:tabs>
          <w:tab w:val="left" w:pos="720"/>
        </w:tabs>
        <w:spacing w:after="0" w:line="240" w:lineRule="auto"/>
        <w:ind w:left="1440" w:hanging="1440"/>
        <w:rPr>
          <w:rFonts w:ascii="Arial" w:eastAsia="Calibri" w:hAnsi="Arial" w:cs="Arial"/>
          <w:b/>
          <w:sz w:val="24"/>
          <w:szCs w:val="24"/>
        </w:rPr>
      </w:pPr>
    </w:p>
    <w:p w14:paraId="5CAE61EB" w14:textId="77777777" w:rsidR="00223E44" w:rsidRPr="00223E44" w:rsidRDefault="00223E44" w:rsidP="004C39AA">
      <w:pPr>
        <w:tabs>
          <w:tab w:val="left" w:pos="1440"/>
        </w:tabs>
        <w:spacing w:after="0" w:line="240" w:lineRule="auto"/>
        <w:ind w:left="720"/>
        <w:rPr>
          <w:rFonts w:ascii="Arial" w:eastAsia="Calibri" w:hAnsi="Arial" w:cs="Arial"/>
          <w:sz w:val="24"/>
          <w:szCs w:val="24"/>
        </w:rPr>
      </w:pPr>
      <w:r w:rsidRPr="00223E44">
        <w:rPr>
          <w:rFonts w:ascii="Arial" w:eastAsia="Calibri" w:hAnsi="Arial" w:cs="Arial"/>
          <w:sz w:val="24"/>
          <w:szCs w:val="24"/>
        </w:rPr>
        <w:t>03.01</w:t>
      </w:r>
      <w:r w:rsidRPr="00223E44">
        <w:rPr>
          <w:rFonts w:ascii="Arial" w:eastAsia="Calibri" w:hAnsi="Arial" w:cs="Arial"/>
          <w:sz w:val="24"/>
          <w:szCs w:val="24"/>
        </w:rPr>
        <w:tab/>
        <w:t>Types of building ceremonies include:</w:t>
      </w:r>
    </w:p>
    <w:p w14:paraId="28EF5854"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011C4DD6" w14:textId="77777777" w:rsidR="00223E44" w:rsidRPr="00223E44" w:rsidRDefault="00223E44" w:rsidP="004C39AA">
      <w:pPr>
        <w:numPr>
          <w:ilvl w:val="0"/>
          <w:numId w:val="1"/>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 xml:space="preserve">New buildings </w:t>
      </w:r>
    </w:p>
    <w:p w14:paraId="35E2AA83"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53B43E07" w14:textId="1B4E8F77" w:rsidR="00223E44" w:rsidRDefault="00223E44" w:rsidP="004C39AA">
      <w:pPr>
        <w:numPr>
          <w:ilvl w:val="0"/>
          <w:numId w:val="2"/>
        </w:numPr>
        <w:tabs>
          <w:tab w:val="left" w:pos="2160"/>
        </w:tabs>
        <w:spacing w:after="0" w:line="240" w:lineRule="auto"/>
        <w:ind w:left="2160"/>
        <w:rPr>
          <w:rFonts w:ascii="Arial" w:eastAsia="Calibri" w:hAnsi="Arial" w:cs="Arial"/>
          <w:sz w:val="24"/>
          <w:szCs w:val="24"/>
        </w:rPr>
      </w:pPr>
      <w:r w:rsidRPr="00223E44">
        <w:rPr>
          <w:rFonts w:ascii="Arial" w:eastAsia="Calibri" w:hAnsi="Arial" w:cs="Arial"/>
          <w:sz w:val="24"/>
          <w:szCs w:val="24"/>
        </w:rPr>
        <w:t xml:space="preserve">The ceremony celebrating the dedication of a new building may be a free-standing event or may be held in conjunction with a meeting of the </w:t>
      </w:r>
      <w:r w:rsidR="001F7F33">
        <w:rPr>
          <w:rFonts w:ascii="Arial" w:eastAsia="Calibri" w:hAnsi="Arial" w:cs="Arial"/>
          <w:sz w:val="24"/>
          <w:szCs w:val="24"/>
        </w:rPr>
        <w:t xml:space="preserve">TSUS </w:t>
      </w:r>
      <w:r w:rsidRPr="00223E44">
        <w:rPr>
          <w:rFonts w:ascii="Arial" w:eastAsia="Calibri" w:hAnsi="Arial" w:cs="Arial"/>
          <w:sz w:val="24"/>
          <w:szCs w:val="24"/>
        </w:rPr>
        <w:t>Board of Regents on campus.</w:t>
      </w:r>
    </w:p>
    <w:p w14:paraId="2C6D9783" w14:textId="77777777" w:rsidR="001F7F33" w:rsidRPr="00223E44" w:rsidRDefault="001F7F33" w:rsidP="004C39AA">
      <w:pPr>
        <w:tabs>
          <w:tab w:val="left" w:pos="2160"/>
        </w:tabs>
        <w:spacing w:after="0" w:line="240" w:lineRule="auto"/>
        <w:ind w:left="2160"/>
        <w:rPr>
          <w:rFonts w:ascii="Arial" w:eastAsia="Calibri" w:hAnsi="Arial" w:cs="Arial"/>
          <w:sz w:val="24"/>
          <w:szCs w:val="24"/>
        </w:rPr>
      </w:pPr>
    </w:p>
    <w:p w14:paraId="44BC8110" w14:textId="63FA9B77" w:rsidR="00223E44" w:rsidRPr="00223E44" w:rsidRDefault="00223E44" w:rsidP="00A00B59">
      <w:pPr>
        <w:numPr>
          <w:ilvl w:val="0"/>
          <w:numId w:val="2"/>
        </w:numPr>
        <w:tabs>
          <w:tab w:val="left" w:pos="2160"/>
        </w:tabs>
        <w:spacing w:after="0" w:line="240" w:lineRule="auto"/>
        <w:ind w:left="2160"/>
        <w:rPr>
          <w:rFonts w:ascii="Arial" w:eastAsia="Calibri" w:hAnsi="Arial" w:cs="Arial"/>
          <w:sz w:val="24"/>
          <w:szCs w:val="24"/>
        </w:rPr>
      </w:pPr>
      <w:r w:rsidRPr="00223E44">
        <w:rPr>
          <w:rFonts w:ascii="Arial" w:eastAsia="Calibri" w:hAnsi="Arial" w:cs="Arial"/>
          <w:sz w:val="24"/>
          <w:szCs w:val="24"/>
        </w:rPr>
        <w:t xml:space="preserve">The decision about whether a building dedication will be held in conjunction with a </w:t>
      </w:r>
      <w:r w:rsidR="001F7F33">
        <w:rPr>
          <w:rFonts w:ascii="Arial" w:eastAsia="Calibri" w:hAnsi="Arial" w:cs="Arial"/>
          <w:sz w:val="24"/>
          <w:szCs w:val="24"/>
        </w:rPr>
        <w:t xml:space="preserve">TSUS </w:t>
      </w:r>
      <w:r w:rsidRPr="00223E44">
        <w:rPr>
          <w:rFonts w:ascii="Arial" w:eastAsia="Calibri" w:hAnsi="Arial" w:cs="Arial"/>
          <w:sz w:val="24"/>
          <w:szCs w:val="24"/>
        </w:rPr>
        <w:t>Board of Regents meeting on campus will be made by the president in consultation with the vice president for Finance and Support Services</w:t>
      </w:r>
      <w:r w:rsidR="000F3B36">
        <w:rPr>
          <w:rFonts w:ascii="Arial" w:eastAsia="Calibri" w:hAnsi="Arial" w:cs="Arial"/>
          <w:sz w:val="24"/>
          <w:szCs w:val="24"/>
        </w:rPr>
        <w:t xml:space="preserve"> (VPFSS)</w:t>
      </w:r>
      <w:r w:rsidRPr="00223E44">
        <w:rPr>
          <w:rFonts w:ascii="Arial" w:eastAsia="Calibri" w:hAnsi="Arial" w:cs="Arial"/>
          <w:sz w:val="24"/>
          <w:szCs w:val="24"/>
        </w:rPr>
        <w:t xml:space="preserve"> in association with their discussion of the need to appoint a </w:t>
      </w:r>
      <w:r w:rsidR="001F7F33">
        <w:rPr>
          <w:rFonts w:ascii="Arial" w:eastAsia="Calibri" w:hAnsi="Arial" w:cs="Arial"/>
          <w:sz w:val="24"/>
          <w:szCs w:val="24"/>
        </w:rPr>
        <w:t>b</w:t>
      </w:r>
      <w:r w:rsidRPr="00223E44">
        <w:rPr>
          <w:rFonts w:ascii="Arial" w:eastAsia="Calibri" w:hAnsi="Arial" w:cs="Arial"/>
          <w:sz w:val="24"/>
          <w:szCs w:val="24"/>
        </w:rPr>
        <w:t>uilding dedication committee (see Section 03.02 a.).</w:t>
      </w:r>
    </w:p>
    <w:p w14:paraId="0EB01995" w14:textId="77777777" w:rsidR="00223E44" w:rsidRPr="00223E44" w:rsidRDefault="00223E44" w:rsidP="004C39AA">
      <w:pPr>
        <w:tabs>
          <w:tab w:val="left" w:pos="1890"/>
        </w:tabs>
        <w:spacing w:after="0" w:line="240" w:lineRule="auto"/>
        <w:rPr>
          <w:rFonts w:ascii="Arial" w:eastAsia="Calibri" w:hAnsi="Arial" w:cs="Arial"/>
          <w:sz w:val="24"/>
          <w:szCs w:val="24"/>
        </w:rPr>
      </w:pPr>
    </w:p>
    <w:p w14:paraId="14D229A5" w14:textId="77777777" w:rsidR="00223E44" w:rsidRPr="00223E44" w:rsidRDefault="00223E44" w:rsidP="004C39AA">
      <w:pPr>
        <w:numPr>
          <w:ilvl w:val="0"/>
          <w:numId w:val="1"/>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 xml:space="preserve">Renamed buildings and rededication of renovated or reconstructed buildings </w:t>
      </w:r>
    </w:p>
    <w:p w14:paraId="5D94617A" w14:textId="77777777" w:rsidR="00223E44" w:rsidRPr="00223E44" w:rsidRDefault="00223E44" w:rsidP="004C39AA">
      <w:pPr>
        <w:spacing w:after="0" w:line="240" w:lineRule="auto"/>
        <w:ind w:left="1440"/>
        <w:rPr>
          <w:rFonts w:ascii="Arial" w:eastAsia="Calibri" w:hAnsi="Arial" w:cs="Arial"/>
          <w:sz w:val="24"/>
          <w:szCs w:val="24"/>
        </w:rPr>
      </w:pPr>
      <w:r w:rsidRPr="00223E44">
        <w:rPr>
          <w:rFonts w:ascii="Arial" w:eastAsia="Calibri" w:hAnsi="Arial" w:cs="Arial"/>
          <w:sz w:val="24"/>
          <w:szCs w:val="24"/>
        </w:rPr>
        <w:t xml:space="preserve"> </w:t>
      </w:r>
    </w:p>
    <w:p w14:paraId="206C6A8D" w14:textId="60AA5DD9" w:rsidR="00223E44" w:rsidRDefault="00223E44" w:rsidP="004C39AA">
      <w:pPr>
        <w:numPr>
          <w:ilvl w:val="0"/>
          <w:numId w:val="3"/>
        </w:numPr>
        <w:tabs>
          <w:tab w:val="left" w:pos="2160"/>
        </w:tabs>
        <w:spacing w:after="0" w:line="240" w:lineRule="auto"/>
        <w:ind w:left="2160"/>
        <w:rPr>
          <w:rFonts w:ascii="Arial" w:eastAsia="Calibri" w:hAnsi="Arial" w:cs="Arial"/>
          <w:sz w:val="24"/>
          <w:szCs w:val="24"/>
        </w:rPr>
      </w:pPr>
      <w:r w:rsidRPr="00223E44">
        <w:rPr>
          <w:rFonts w:ascii="Arial" w:eastAsia="Calibri" w:hAnsi="Arial" w:cs="Arial"/>
          <w:sz w:val="24"/>
          <w:szCs w:val="24"/>
        </w:rPr>
        <w:t xml:space="preserve">The university will normally not hold the dedication of a renamed building or rededication of </w:t>
      </w:r>
      <w:r w:rsidR="00A2223E">
        <w:rPr>
          <w:rFonts w:ascii="Arial" w:eastAsia="Calibri" w:hAnsi="Arial" w:cs="Arial"/>
          <w:sz w:val="24"/>
          <w:szCs w:val="24"/>
        </w:rPr>
        <w:t xml:space="preserve">a </w:t>
      </w:r>
      <w:r w:rsidRPr="00223E44">
        <w:rPr>
          <w:rFonts w:ascii="Arial" w:eastAsia="Calibri" w:hAnsi="Arial" w:cs="Arial"/>
          <w:sz w:val="24"/>
          <w:szCs w:val="24"/>
        </w:rPr>
        <w:t>renovated or rec</w:t>
      </w:r>
      <w:r w:rsidR="00A2223E">
        <w:rPr>
          <w:rFonts w:ascii="Arial" w:eastAsia="Calibri" w:hAnsi="Arial" w:cs="Arial"/>
          <w:sz w:val="24"/>
          <w:szCs w:val="24"/>
        </w:rPr>
        <w:t>onstructed building</w:t>
      </w:r>
      <w:r w:rsidRPr="00223E44">
        <w:rPr>
          <w:rFonts w:ascii="Arial" w:eastAsia="Calibri" w:hAnsi="Arial" w:cs="Arial"/>
          <w:sz w:val="24"/>
          <w:szCs w:val="24"/>
        </w:rPr>
        <w:t xml:space="preserve"> in conjunction with a </w:t>
      </w:r>
      <w:r w:rsidR="001F7F33">
        <w:rPr>
          <w:rFonts w:ascii="Arial" w:eastAsia="Calibri" w:hAnsi="Arial" w:cs="Arial"/>
          <w:sz w:val="24"/>
          <w:szCs w:val="24"/>
        </w:rPr>
        <w:t xml:space="preserve">TSUS </w:t>
      </w:r>
      <w:r w:rsidRPr="00223E44">
        <w:rPr>
          <w:rFonts w:ascii="Arial" w:eastAsia="Calibri" w:hAnsi="Arial" w:cs="Arial"/>
          <w:sz w:val="24"/>
          <w:szCs w:val="24"/>
        </w:rPr>
        <w:t>Board of Regents meeting.</w:t>
      </w:r>
    </w:p>
    <w:p w14:paraId="39509897" w14:textId="77777777" w:rsidR="001F7F33" w:rsidRPr="00223E44" w:rsidRDefault="001F7F33" w:rsidP="004C39AA">
      <w:pPr>
        <w:tabs>
          <w:tab w:val="left" w:pos="2160"/>
        </w:tabs>
        <w:spacing w:after="0" w:line="240" w:lineRule="auto"/>
        <w:ind w:left="2160"/>
        <w:rPr>
          <w:rFonts w:ascii="Arial" w:eastAsia="Calibri" w:hAnsi="Arial" w:cs="Arial"/>
          <w:sz w:val="24"/>
          <w:szCs w:val="24"/>
        </w:rPr>
      </w:pPr>
    </w:p>
    <w:p w14:paraId="7A4065E8" w14:textId="33B5D164" w:rsidR="00223E44" w:rsidRPr="00223E44" w:rsidRDefault="00223E44" w:rsidP="004C39AA">
      <w:pPr>
        <w:numPr>
          <w:ilvl w:val="0"/>
          <w:numId w:val="3"/>
        </w:numPr>
        <w:tabs>
          <w:tab w:val="left" w:pos="2160"/>
        </w:tabs>
        <w:spacing w:after="0" w:line="240" w:lineRule="auto"/>
        <w:ind w:left="2160"/>
        <w:rPr>
          <w:rFonts w:ascii="Arial" w:eastAsia="Calibri" w:hAnsi="Arial" w:cs="Arial"/>
          <w:sz w:val="24"/>
          <w:szCs w:val="24"/>
        </w:rPr>
      </w:pPr>
      <w:r w:rsidRPr="00223E44">
        <w:rPr>
          <w:rFonts w:ascii="Arial" w:eastAsia="Calibri" w:hAnsi="Arial" w:cs="Arial"/>
          <w:sz w:val="24"/>
          <w:szCs w:val="24"/>
        </w:rPr>
        <w:t xml:space="preserve">While the university welcomes </w:t>
      </w:r>
      <w:r w:rsidR="001F7F33">
        <w:rPr>
          <w:rFonts w:ascii="Arial" w:eastAsia="Calibri" w:hAnsi="Arial" w:cs="Arial"/>
          <w:sz w:val="24"/>
          <w:szCs w:val="24"/>
        </w:rPr>
        <w:t xml:space="preserve">TSUS </w:t>
      </w:r>
      <w:r w:rsidRPr="00223E44">
        <w:rPr>
          <w:rFonts w:ascii="Arial" w:eastAsia="Calibri" w:hAnsi="Arial" w:cs="Arial"/>
          <w:sz w:val="24"/>
          <w:szCs w:val="24"/>
        </w:rPr>
        <w:t>Board of Regent</w:t>
      </w:r>
      <w:r w:rsidR="00F43AFB">
        <w:rPr>
          <w:rFonts w:ascii="Arial" w:eastAsia="Calibri" w:hAnsi="Arial" w:cs="Arial"/>
          <w:sz w:val="24"/>
          <w:szCs w:val="24"/>
        </w:rPr>
        <w:t>s</w:t>
      </w:r>
      <w:r w:rsidRPr="00223E44">
        <w:rPr>
          <w:rFonts w:ascii="Arial" w:eastAsia="Calibri" w:hAnsi="Arial" w:cs="Arial"/>
          <w:sz w:val="24"/>
          <w:szCs w:val="24"/>
        </w:rPr>
        <w:t xml:space="preserve">’ participation, this will likely involve only representatives of the local committee of the </w:t>
      </w:r>
      <w:r w:rsidR="001F7F33">
        <w:rPr>
          <w:rFonts w:ascii="Arial" w:eastAsia="Calibri" w:hAnsi="Arial" w:cs="Arial"/>
          <w:sz w:val="24"/>
          <w:szCs w:val="24"/>
        </w:rPr>
        <w:t xml:space="preserve">TSUS </w:t>
      </w:r>
      <w:r w:rsidRPr="00223E44">
        <w:rPr>
          <w:rFonts w:ascii="Arial" w:eastAsia="Calibri" w:hAnsi="Arial" w:cs="Arial"/>
          <w:sz w:val="24"/>
          <w:szCs w:val="24"/>
        </w:rPr>
        <w:t xml:space="preserve">Board of Regents. </w:t>
      </w:r>
    </w:p>
    <w:p w14:paraId="13926873" w14:textId="77777777" w:rsidR="00223E44" w:rsidRPr="00223E44" w:rsidRDefault="00223E44" w:rsidP="004C39AA">
      <w:pPr>
        <w:spacing w:after="0" w:line="240" w:lineRule="auto"/>
        <w:ind w:left="1440"/>
        <w:rPr>
          <w:rFonts w:ascii="Arial" w:eastAsia="Calibri" w:hAnsi="Arial" w:cs="Arial"/>
          <w:sz w:val="24"/>
          <w:szCs w:val="24"/>
        </w:rPr>
      </w:pPr>
      <w:r w:rsidRPr="00223E44">
        <w:rPr>
          <w:rFonts w:ascii="Arial" w:eastAsia="Calibri" w:hAnsi="Arial" w:cs="Arial"/>
          <w:sz w:val="24"/>
          <w:szCs w:val="24"/>
        </w:rPr>
        <w:t xml:space="preserve"> </w:t>
      </w:r>
    </w:p>
    <w:p w14:paraId="72BDBE4B" w14:textId="42809C51" w:rsidR="00223E44" w:rsidRPr="00223E44" w:rsidRDefault="00223E44" w:rsidP="004C39AA">
      <w:pPr>
        <w:numPr>
          <w:ilvl w:val="0"/>
          <w:numId w:val="1"/>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New or renamed</w:t>
      </w:r>
      <w:r w:rsidR="00A2223E">
        <w:rPr>
          <w:rFonts w:ascii="Arial" w:eastAsia="Calibri" w:hAnsi="Arial" w:cs="Arial"/>
          <w:sz w:val="24"/>
          <w:szCs w:val="24"/>
        </w:rPr>
        <w:t>,</w:t>
      </w:r>
      <w:r w:rsidRPr="00223E44">
        <w:rPr>
          <w:rFonts w:ascii="Arial" w:eastAsia="Calibri" w:hAnsi="Arial" w:cs="Arial"/>
          <w:sz w:val="24"/>
          <w:szCs w:val="24"/>
        </w:rPr>
        <w:t xml:space="preserve"> renovated</w:t>
      </w:r>
      <w:r w:rsidR="00A2223E">
        <w:rPr>
          <w:rFonts w:ascii="Arial" w:eastAsia="Calibri" w:hAnsi="Arial" w:cs="Arial"/>
          <w:sz w:val="24"/>
          <w:szCs w:val="24"/>
        </w:rPr>
        <w:t>,</w:t>
      </w:r>
      <w:r w:rsidRPr="00223E44">
        <w:rPr>
          <w:rFonts w:ascii="Arial" w:eastAsia="Calibri" w:hAnsi="Arial" w:cs="Arial"/>
          <w:sz w:val="24"/>
          <w:szCs w:val="24"/>
        </w:rPr>
        <w:t xml:space="preserve"> or reconstructed building dedications that honor major donors may require special consideration for ceremony scheduling, involvement of </w:t>
      </w:r>
      <w:r w:rsidR="001F7F33">
        <w:rPr>
          <w:rFonts w:ascii="Arial" w:eastAsia="Calibri" w:hAnsi="Arial" w:cs="Arial"/>
          <w:sz w:val="24"/>
          <w:szCs w:val="24"/>
        </w:rPr>
        <w:t>the TSUS Board of R</w:t>
      </w:r>
      <w:r w:rsidRPr="00223E44">
        <w:rPr>
          <w:rFonts w:ascii="Arial" w:eastAsia="Calibri" w:hAnsi="Arial" w:cs="Arial"/>
          <w:sz w:val="24"/>
          <w:szCs w:val="24"/>
        </w:rPr>
        <w:t>egents</w:t>
      </w:r>
      <w:r w:rsidR="000F3B36">
        <w:rPr>
          <w:rFonts w:ascii="Arial" w:eastAsia="Calibri" w:hAnsi="Arial" w:cs="Arial"/>
          <w:sz w:val="24"/>
          <w:szCs w:val="24"/>
        </w:rPr>
        <w:t>,</w:t>
      </w:r>
      <w:r w:rsidRPr="00223E44">
        <w:rPr>
          <w:rFonts w:ascii="Arial" w:eastAsia="Calibri" w:hAnsi="Arial" w:cs="Arial"/>
          <w:sz w:val="24"/>
          <w:szCs w:val="24"/>
        </w:rPr>
        <w:t xml:space="preserve"> and invitation list development. </w:t>
      </w:r>
    </w:p>
    <w:p w14:paraId="743A3E20"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796E4DA1"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03.02</w:t>
      </w:r>
      <w:r w:rsidRPr="00223E44">
        <w:rPr>
          <w:rFonts w:ascii="Arial" w:eastAsia="Calibri" w:hAnsi="Arial" w:cs="Arial"/>
          <w:sz w:val="24"/>
          <w:szCs w:val="24"/>
        </w:rPr>
        <w:tab/>
        <w:t>Formulation and Approval of Plans</w:t>
      </w:r>
    </w:p>
    <w:p w14:paraId="17A50B02"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31A40666" w14:textId="27EBA1EB" w:rsidR="00223E44" w:rsidRPr="00223E44" w:rsidRDefault="00223E44" w:rsidP="004C39AA">
      <w:pPr>
        <w:numPr>
          <w:ilvl w:val="0"/>
          <w:numId w:val="4"/>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lastRenderedPageBreak/>
        <w:t xml:space="preserve">Upon approval of a contractor for a new building or immediately following the President's Cabinet meeting </w:t>
      </w:r>
      <w:r w:rsidR="001F7F33">
        <w:rPr>
          <w:rFonts w:ascii="Arial" w:eastAsia="Calibri" w:hAnsi="Arial" w:cs="Arial"/>
          <w:sz w:val="24"/>
          <w:szCs w:val="24"/>
        </w:rPr>
        <w:t>recommending</w:t>
      </w:r>
      <w:r w:rsidRPr="00223E44">
        <w:rPr>
          <w:rFonts w:ascii="Arial" w:eastAsia="Calibri" w:hAnsi="Arial" w:cs="Arial"/>
          <w:sz w:val="24"/>
          <w:szCs w:val="24"/>
        </w:rPr>
        <w:t xml:space="preserve"> the renaming of a building, the VPFSS will call the president's attention </w:t>
      </w:r>
      <w:r w:rsidR="004C39AA">
        <w:rPr>
          <w:rFonts w:ascii="Arial" w:eastAsia="Calibri" w:hAnsi="Arial" w:cs="Arial"/>
          <w:sz w:val="24"/>
          <w:szCs w:val="24"/>
        </w:rPr>
        <w:t xml:space="preserve">to </w:t>
      </w:r>
      <w:r w:rsidRPr="00223E44">
        <w:rPr>
          <w:rFonts w:ascii="Arial" w:eastAsia="Calibri" w:hAnsi="Arial" w:cs="Arial"/>
          <w:sz w:val="24"/>
          <w:szCs w:val="24"/>
        </w:rPr>
        <w:t xml:space="preserve">the need to appoint an event steering committee. The VPFSS </w:t>
      </w:r>
      <w:r w:rsidR="000F3B36">
        <w:rPr>
          <w:rFonts w:ascii="Arial" w:eastAsia="Calibri" w:hAnsi="Arial" w:cs="Arial"/>
          <w:sz w:val="24"/>
          <w:szCs w:val="24"/>
        </w:rPr>
        <w:t>o</w:t>
      </w:r>
      <w:r w:rsidRPr="00223E44">
        <w:rPr>
          <w:rFonts w:ascii="Arial" w:eastAsia="Calibri" w:hAnsi="Arial" w:cs="Arial"/>
          <w:sz w:val="24"/>
          <w:szCs w:val="24"/>
        </w:rPr>
        <w:t>ffice will retain the procedure documents for appointment of the dedication committee.</w:t>
      </w:r>
    </w:p>
    <w:p w14:paraId="7C963325" w14:textId="77777777" w:rsidR="00223E44" w:rsidRPr="00223E44" w:rsidRDefault="00223E44" w:rsidP="004C39AA">
      <w:pPr>
        <w:tabs>
          <w:tab w:val="left" w:pos="1800"/>
        </w:tabs>
        <w:spacing w:after="0" w:line="240" w:lineRule="auto"/>
        <w:ind w:left="1800" w:hanging="360"/>
        <w:rPr>
          <w:rFonts w:ascii="Arial" w:eastAsia="Calibri" w:hAnsi="Arial" w:cs="Arial"/>
          <w:sz w:val="24"/>
          <w:szCs w:val="24"/>
        </w:rPr>
      </w:pPr>
      <w:r w:rsidRPr="00223E44">
        <w:rPr>
          <w:rFonts w:ascii="Arial" w:eastAsia="Calibri" w:hAnsi="Arial" w:cs="Arial"/>
          <w:sz w:val="24"/>
          <w:szCs w:val="24"/>
        </w:rPr>
        <w:t xml:space="preserve"> </w:t>
      </w:r>
    </w:p>
    <w:p w14:paraId="29350635" w14:textId="0A152020" w:rsidR="00223E44" w:rsidRPr="00223E44" w:rsidRDefault="00223E44" w:rsidP="004C39AA">
      <w:pPr>
        <w:numPr>
          <w:ilvl w:val="0"/>
          <w:numId w:val="4"/>
        </w:numPr>
        <w:tabs>
          <w:tab w:val="left" w:pos="1800"/>
        </w:tabs>
        <w:spacing w:after="0" w:line="240" w:lineRule="auto"/>
        <w:rPr>
          <w:rFonts w:ascii="Arial" w:eastAsia="Calibri" w:hAnsi="Arial" w:cs="Arial"/>
          <w:sz w:val="24"/>
          <w:szCs w:val="24"/>
        </w:rPr>
      </w:pPr>
      <w:r w:rsidRPr="3C37A243">
        <w:rPr>
          <w:rFonts w:ascii="Arial" w:eastAsia="Calibri" w:hAnsi="Arial" w:cs="Arial"/>
          <w:sz w:val="24"/>
          <w:szCs w:val="24"/>
        </w:rPr>
        <w:t>Every steering committee will include the VPFSS</w:t>
      </w:r>
      <w:r w:rsidR="004C39AA">
        <w:rPr>
          <w:rFonts w:ascii="Arial" w:eastAsia="Calibri" w:hAnsi="Arial" w:cs="Arial"/>
          <w:sz w:val="24"/>
          <w:szCs w:val="24"/>
        </w:rPr>
        <w:t>,</w:t>
      </w:r>
      <w:r w:rsidRPr="3C37A243">
        <w:rPr>
          <w:rFonts w:ascii="Arial" w:eastAsia="Calibri" w:hAnsi="Arial" w:cs="Arial"/>
          <w:sz w:val="24"/>
          <w:szCs w:val="24"/>
        </w:rPr>
        <w:t xml:space="preserve"> or designee, the director of Special Projects, the director of Auxiliary Services, the associate vice president for Facilities, and other members as deemed appropriate by the VPFSS.</w:t>
      </w:r>
    </w:p>
    <w:p w14:paraId="723BEB27" w14:textId="77777777" w:rsidR="00223E44" w:rsidRPr="00223E44" w:rsidRDefault="00223E44" w:rsidP="004C39AA">
      <w:pPr>
        <w:spacing w:after="0" w:line="240" w:lineRule="auto"/>
        <w:ind w:left="720"/>
        <w:rPr>
          <w:rFonts w:ascii="Arial" w:eastAsia="Calibri" w:hAnsi="Arial" w:cs="Arial"/>
          <w:sz w:val="24"/>
          <w:szCs w:val="24"/>
        </w:rPr>
      </w:pPr>
    </w:p>
    <w:p w14:paraId="7FB93771" w14:textId="77777777" w:rsidR="00223E44" w:rsidRPr="00223E44" w:rsidRDefault="00223E44" w:rsidP="004C39AA">
      <w:pPr>
        <w:numPr>
          <w:ilvl w:val="0"/>
          <w:numId w:val="4"/>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 xml:space="preserve">The event steering committee will develop plans and a recommended budget for review by the President's Cabinet and approval by the president. The VPFSS </w:t>
      </w:r>
      <w:r w:rsidR="000F3B36">
        <w:rPr>
          <w:rFonts w:ascii="Arial" w:eastAsia="Calibri" w:hAnsi="Arial" w:cs="Arial"/>
          <w:sz w:val="24"/>
          <w:szCs w:val="24"/>
        </w:rPr>
        <w:t>o</w:t>
      </w:r>
      <w:r w:rsidRPr="00223E44">
        <w:rPr>
          <w:rFonts w:ascii="Arial" w:eastAsia="Calibri" w:hAnsi="Arial" w:cs="Arial"/>
          <w:sz w:val="24"/>
          <w:szCs w:val="24"/>
        </w:rPr>
        <w:t>ffice will retain the guideline documents for formulation of plans.</w:t>
      </w:r>
    </w:p>
    <w:p w14:paraId="7F90E90D" w14:textId="77777777" w:rsidR="00223E44" w:rsidRPr="00223E44" w:rsidRDefault="00223E44" w:rsidP="00A00B59">
      <w:pPr>
        <w:tabs>
          <w:tab w:val="left" w:pos="1800"/>
        </w:tabs>
        <w:spacing w:after="0" w:line="240" w:lineRule="auto"/>
        <w:ind w:left="1800" w:hanging="360"/>
        <w:rPr>
          <w:rFonts w:ascii="Arial" w:eastAsia="Calibri" w:hAnsi="Arial" w:cs="Arial"/>
          <w:sz w:val="24"/>
          <w:szCs w:val="24"/>
        </w:rPr>
      </w:pPr>
      <w:r w:rsidRPr="00223E44">
        <w:rPr>
          <w:rFonts w:ascii="Arial" w:eastAsia="Calibri" w:hAnsi="Arial" w:cs="Arial"/>
          <w:sz w:val="24"/>
          <w:szCs w:val="24"/>
        </w:rPr>
        <w:t xml:space="preserve"> </w:t>
      </w:r>
    </w:p>
    <w:p w14:paraId="7549936D" w14:textId="77777777" w:rsidR="00223E44" w:rsidRPr="00223E44" w:rsidRDefault="00223E44" w:rsidP="004C39AA">
      <w:pPr>
        <w:numPr>
          <w:ilvl w:val="0"/>
          <w:numId w:val="4"/>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 xml:space="preserve">Every May, the VPFSS will contact the director of Special Projects to obtain an estimated budget for building celebrations anticipated in the following year for inclusion in the discretionary budget approved by the president. </w:t>
      </w:r>
    </w:p>
    <w:p w14:paraId="22A9B89B"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641BDD76"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03.03</w:t>
      </w:r>
      <w:r w:rsidRPr="00223E44">
        <w:rPr>
          <w:rFonts w:ascii="Arial" w:eastAsia="Calibri" w:hAnsi="Arial" w:cs="Arial"/>
          <w:sz w:val="24"/>
          <w:szCs w:val="24"/>
        </w:rPr>
        <w:tab/>
        <w:t xml:space="preserve">Follow-up and Evaluation </w:t>
      </w:r>
    </w:p>
    <w:p w14:paraId="1C0BD8D4" w14:textId="77777777" w:rsidR="00223E44" w:rsidRPr="00223E44" w:rsidRDefault="00223E44" w:rsidP="004C39AA">
      <w:pPr>
        <w:spacing w:after="0" w:line="240" w:lineRule="auto"/>
        <w:rPr>
          <w:rFonts w:ascii="Arial" w:eastAsia="Calibri" w:hAnsi="Arial" w:cs="Arial"/>
          <w:sz w:val="24"/>
          <w:szCs w:val="24"/>
        </w:rPr>
      </w:pPr>
      <w:r w:rsidRPr="00223E44">
        <w:rPr>
          <w:rFonts w:ascii="Arial" w:eastAsia="Calibri" w:hAnsi="Arial" w:cs="Arial"/>
          <w:sz w:val="24"/>
          <w:szCs w:val="24"/>
        </w:rPr>
        <w:t xml:space="preserve"> </w:t>
      </w:r>
    </w:p>
    <w:p w14:paraId="0D89F225" w14:textId="77777777" w:rsidR="00223E44" w:rsidRPr="00223E44" w:rsidRDefault="00223E44" w:rsidP="004C39AA">
      <w:pPr>
        <w:numPr>
          <w:ilvl w:val="0"/>
          <w:numId w:val="5"/>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 xml:space="preserve">Within one week following the dedication, the dedication committee chair will prepare appropriate letters of appreciation to all distinguished guests for the president's signature. </w:t>
      </w:r>
    </w:p>
    <w:p w14:paraId="001B209B" w14:textId="77777777" w:rsidR="00223E44" w:rsidRPr="00223E44" w:rsidRDefault="00223E44" w:rsidP="004C39AA">
      <w:pPr>
        <w:tabs>
          <w:tab w:val="left" w:pos="1800"/>
        </w:tabs>
        <w:spacing w:after="0" w:line="240" w:lineRule="auto"/>
        <w:ind w:left="1800" w:hanging="360"/>
        <w:rPr>
          <w:rFonts w:ascii="Arial" w:eastAsia="Calibri" w:hAnsi="Arial" w:cs="Arial"/>
          <w:sz w:val="24"/>
          <w:szCs w:val="24"/>
        </w:rPr>
      </w:pPr>
      <w:r w:rsidRPr="00223E44">
        <w:rPr>
          <w:rFonts w:ascii="Arial" w:eastAsia="Calibri" w:hAnsi="Arial" w:cs="Arial"/>
          <w:sz w:val="24"/>
          <w:szCs w:val="24"/>
        </w:rPr>
        <w:t xml:space="preserve"> </w:t>
      </w:r>
    </w:p>
    <w:p w14:paraId="2BBE7F66" w14:textId="77777777" w:rsidR="00223E44" w:rsidRPr="00223E44" w:rsidRDefault="00223E44" w:rsidP="004C39AA">
      <w:pPr>
        <w:numPr>
          <w:ilvl w:val="0"/>
          <w:numId w:val="5"/>
        </w:numPr>
        <w:tabs>
          <w:tab w:val="left" w:pos="1800"/>
        </w:tabs>
        <w:spacing w:after="0" w:line="240" w:lineRule="auto"/>
        <w:rPr>
          <w:rFonts w:ascii="Arial" w:eastAsia="Calibri" w:hAnsi="Arial" w:cs="Arial"/>
          <w:sz w:val="24"/>
          <w:szCs w:val="24"/>
        </w:rPr>
      </w:pPr>
      <w:r w:rsidRPr="00223E44">
        <w:rPr>
          <w:rFonts w:ascii="Arial" w:eastAsia="Calibri" w:hAnsi="Arial" w:cs="Arial"/>
          <w:sz w:val="24"/>
          <w:szCs w:val="24"/>
        </w:rPr>
        <w:t>Within two weeks following the ceremony, the chair will call a meeting of the committee to evaluate procedures and policies. The committee will forward a final evaluation to the president as soon as possible but no later than six weeks following the building celebration.</w:t>
      </w:r>
    </w:p>
    <w:p w14:paraId="462A4286" w14:textId="77777777" w:rsidR="00223E44" w:rsidRPr="00223E44" w:rsidRDefault="00223E44" w:rsidP="004C39AA">
      <w:pPr>
        <w:tabs>
          <w:tab w:val="left" w:pos="1890"/>
        </w:tabs>
        <w:spacing w:after="0" w:line="240" w:lineRule="auto"/>
        <w:rPr>
          <w:rFonts w:ascii="Arial" w:eastAsia="Calibri" w:hAnsi="Arial" w:cs="Arial"/>
          <w:sz w:val="24"/>
          <w:szCs w:val="24"/>
        </w:rPr>
      </w:pPr>
    </w:p>
    <w:p w14:paraId="5E46E811" w14:textId="77777777" w:rsidR="00223E44" w:rsidRPr="00223E44" w:rsidRDefault="00223E44" w:rsidP="004C39AA">
      <w:pPr>
        <w:tabs>
          <w:tab w:val="left" w:pos="720"/>
        </w:tabs>
        <w:spacing w:after="0" w:line="240" w:lineRule="auto"/>
        <w:rPr>
          <w:rFonts w:ascii="Arial" w:eastAsia="Calibri" w:hAnsi="Arial" w:cs="Arial"/>
          <w:b/>
          <w:sz w:val="24"/>
          <w:szCs w:val="24"/>
        </w:rPr>
      </w:pPr>
      <w:r w:rsidRPr="00223E44">
        <w:rPr>
          <w:rFonts w:ascii="Arial" w:eastAsia="Calibri" w:hAnsi="Arial" w:cs="Arial"/>
          <w:b/>
          <w:sz w:val="24"/>
          <w:szCs w:val="24"/>
        </w:rPr>
        <w:t>04.</w:t>
      </w:r>
      <w:r w:rsidRPr="00223E44">
        <w:rPr>
          <w:rFonts w:ascii="Arial" w:eastAsia="Calibri" w:hAnsi="Arial" w:cs="Arial"/>
          <w:b/>
          <w:sz w:val="24"/>
          <w:szCs w:val="24"/>
        </w:rPr>
        <w:tab/>
        <w:t>REVIEWERS OF THIS UPPS</w:t>
      </w:r>
    </w:p>
    <w:p w14:paraId="6141C8C3" w14:textId="77777777" w:rsidR="00223E44" w:rsidRPr="00223E44" w:rsidRDefault="00223E44" w:rsidP="004C39AA">
      <w:pPr>
        <w:tabs>
          <w:tab w:val="left" w:pos="720"/>
        </w:tabs>
        <w:spacing w:after="0" w:line="240" w:lineRule="auto"/>
        <w:rPr>
          <w:rFonts w:ascii="Arial" w:eastAsia="Calibri" w:hAnsi="Arial" w:cs="Arial"/>
          <w:sz w:val="24"/>
          <w:szCs w:val="24"/>
        </w:rPr>
      </w:pPr>
    </w:p>
    <w:p w14:paraId="33BFD2F5" w14:textId="77777777" w:rsidR="00223E44" w:rsidRPr="00223E44" w:rsidRDefault="00223E44" w:rsidP="004C39AA">
      <w:pPr>
        <w:tabs>
          <w:tab w:val="left" w:pos="144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04.01</w:t>
      </w:r>
      <w:r w:rsidRPr="00223E44">
        <w:rPr>
          <w:rFonts w:ascii="Arial" w:eastAsia="Calibri" w:hAnsi="Arial" w:cs="Arial"/>
          <w:sz w:val="24"/>
          <w:szCs w:val="24"/>
        </w:rPr>
        <w:tab/>
        <w:t xml:space="preserve">Reviewers of this UPPS include the following: </w:t>
      </w:r>
    </w:p>
    <w:p w14:paraId="610CCCFB" w14:textId="77777777" w:rsidR="00223E44" w:rsidRPr="00223E44" w:rsidRDefault="00223E44" w:rsidP="00A00B59">
      <w:pPr>
        <w:tabs>
          <w:tab w:val="left" w:pos="1440"/>
          <w:tab w:val="left" w:pos="5760"/>
        </w:tabs>
        <w:spacing w:after="0" w:line="240" w:lineRule="auto"/>
        <w:ind w:left="1440" w:hanging="720"/>
        <w:rPr>
          <w:rFonts w:ascii="Arial" w:eastAsia="Calibri" w:hAnsi="Arial" w:cs="Arial"/>
          <w:sz w:val="24"/>
          <w:szCs w:val="24"/>
        </w:rPr>
      </w:pPr>
      <w:r w:rsidRPr="00223E44">
        <w:rPr>
          <w:rFonts w:ascii="Arial" w:eastAsia="Calibri" w:hAnsi="Arial" w:cs="Arial"/>
          <w:sz w:val="24"/>
          <w:szCs w:val="24"/>
        </w:rPr>
        <w:t xml:space="preserve"> </w:t>
      </w:r>
    </w:p>
    <w:p w14:paraId="43209A11" w14:textId="77777777" w:rsidR="00223E44" w:rsidRPr="00223E44" w:rsidRDefault="00223E44" w:rsidP="004C39AA">
      <w:pPr>
        <w:tabs>
          <w:tab w:val="left" w:pos="1440"/>
          <w:tab w:val="left" w:pos="5760"/>
        </w:tabs>
        <w:spacing w:after="0" w:line="240" w:lineRule="auto"/>
        <w:ind w:left="1440"/>
        <w:rPr>
          <w:rFonts w:ascii="Arial" w:eastAsia="Calibri" w:hAnsi="Arial" w:cs="Arial"/>
          <w:sz w:val="24"/>
          <w:szCs w:val="24"/>
        </w:rPr>
      </w:pPr>
      <w:r w:rsidRPr="00223E44">
        <w:rPr>
          <w:rFonts w:ascii="Arial" w:eastAsia="Calibri" w:hAnsi="Arial" w:cs="Arial"/>
          <w:sz w:val="24"/>
          <w:szCs w:val="24"/>
          <w:u w:val="single"/>
        </w:rPr>
        <w:t>Position</w:t>
      </w:r>
      <w:r w:rsidRPr="00223E44">
        <w:rPr>
          <w:rFonts w:ascii="Arial" w:eastAsia="Calibri" w:hAnsi="Arial" w:cs="Arial"/>
          <w:sz w:val="24"/>
          <w:szCs w:val="24"/>
        </w:rPr>
        <w:tab/>
      </w:r>
      <w:r w:rsidRPr="00223E44">
        <w:rPr>
          <w:rFonts w:ascii="Arial" w:eastAsia="Calibri" w:hAnsi="Arial" w:cs="Arial"/>
          <w:sz w:val="24"/>
          <w:szCs w:val="24"/>
          <w:u w:val="single"/>
        </w:rPr>
        <w:t>Date</w:t>
      </w:r>
    </w:p>
    <w:p w14:paraId="54C352B2" w14:textId="77777777" w:rsidR="00223E44" w:rsidRPr="00223E44" w:rsidRDefault="00223E44" w:rsidP="004C39AA">
      <w:pPr>
        <w:tabs>
          <w:tab w:val="left" w:pos="1440"/>
          <w:tab w:val="left" w:pos="5760"/>
        </w:tabs>
        <w:spacing w:after="0" w:line="240" w:lineRule="auto"/>
        <w:ind w:left="1440"/>
        <w:rPr>
          <w:rFonts w:ascii="Arial" w:eastAsia="Calibri" w:hAnsi="Arial" w:cs="Arial"/>
          <w:sz w:val="24"/>
          <w:szCs w:val="24"/>
        </w:rPr>
      </w:pPr>
      <w:r w:rsidRPr="00223E44">
        <w:rPr>
          <w:rFonts w:ascii="Arial" w:eastAsia="Calibri" w:hAnsi="Arial" w:cs="Arial"/>
          <w:sz w:val="24"/>
          <w:szCs w:val="24"/>
        </w:rPr>
        <w:t xml:space="preserve"> </w:t>
      </w:r>
    </w:p>
    <w:p w14:paraId="64484C4E" w14:textId="77777777" w:rsidR="00223E44" w:rsidRPr="00223E44" w:rsidRDefault="00223E44" w:rsidP="004C39AA">
      <w:pPr>
        <w:tabs>
          <w:tab w:val="left" w:pos="1440"/>
          <w:tab w:val="left" w:pos="5760"/>
        </w:tabs>
        <w:spacing w:after="0" w:line="240" w:lineRule="auto"/>
        <w:ind w:left="1440"/>
        <w:rPr>
          <w:rFonts w:ascii="Arial" w:eastAsia="Calibri" w:hAnsi="Arial" w:cs="Arial"/>
          <w:sz w:val="24"/>
          <w:szCs w:val="24"/>
        </w:rPr>
      </w:pPr>
      <w:r w:rsidRPr="00223E44">
        <w:rPr>
          <w:rFonts w:ascii="Arial" w:eastAsia="Calibri" w:hAnsi="Arial" w:cs="Arial"/>
          <w:sz w:val="24"/>
          <w:szCs w:val="24"/>
        </w:rPr>
        <w:t>Vice President for Finance and</w:t>
      </w:r>
      <w:r w:rsidRPr="00223E44">
        <w:rPr>
          <w:rFonts w:ascii="Arial" w:eastAsia="Calibri" w:hAnsi="Arial" w:cs="Arial"/>
          <w:sz w:val="24"/>
          <w:szCs w:val="24"/>
        </w:rPr>
        <w:tab/>
        <w:t xml:space="preserve">October 1 E6Y                          </w:t>
      </w:r>
    </w:p>
    <w:p w14:paraId="44A43DC7" w14:textId="77777777" w:rsidR="00223E44" w:rsidRPr="00223E44" w:rsidRDefault="00223E44" w:rsidP="004C39AA">
      <w:pPr>
        <w:tabs>
          <w:tab w:val="left" w:pos="1440"/>
          <w:tab w:val="left" w:pos="5760"/>
        </w:tabs>
        <w:spacing w:after="0" w:line="240" w:lineRule="auto"/>
        <w:ind w:left="1440"/>
        <w:rPr>
          <w:rFonts w:ascii="Arial" w:eastAsia="Calibri" w:hAnsi="Arial" w:cs="Arial"/>
          <w:sz w:val="24"/>
          <w:szCs w:val="24"/>
        </w:rPr>
      </w:pPr>
      <w:r w:rsidRPr="00223E44">
        <w:rPr>
          <w:rFonts w:ascii="Arial" w:eastAsia="Calibri" w:hAnsi="Arial" w:cs="Arial"/>
          <w:sz w:val="24"/>
          <w:szCs w:val="24"/>
        </w:rPr>
        <w:t>Support Services</w:t>
      </w:r>
    </w:p>
    <w:p w14:paraId="6BE2D548" w14:textId="77777777" w:rsidR="00223E44" w:rsidRPr="00223E44" w:rsidRDefault="00223E44" w:rsidP="004C39AA">
      <w:pPr>
        <w:tabs>
          <w:tab w:val="left" w:pos="1440"/>
          <w:tab w:val="left" w:pos="5760"/>
        </w:tabs>
        <w:spacing w:after="0" w:line="240" w:lineRule="auto"/>
        <w:ind w:left="1440"/>
        <w:rPr>
          <w:rFonts w:ascii="Arial" w:eastAsia="Calibri" w:hAnsi="Arial" w:cs="Arial"/>
          <w:sz w:val="24"/>
          <w:szCs w:val="24"/>
        </w:rPr>
      </w:pPr>
    </w:p>
    <w:p w14:paraId="71BC95BE" w14:textId="656360FD" w:rsidR="00DC7719" w:rsidRDefault="00223E44" w:rsidP="004C39AA">
      <w:pPr>
        <w:tabs>
          <w:tab w:val="left" w:pos="1440"/>
          <w:tab w:val="left" w:pos="5760"/>
        </w:tabs>
        <w:spacing w:after="0" w:line="240" w:lineRule="auto"/>
        <w:ind w:left="1440"/>
        <w:rPr>
          <w:rFonts w:ascii="Arial" w:eastAsia="Calibri" w:hAnsi="Arial" w:cs="Arial"/>
          <w:sz w:val="24"/>
          <w:szCs w:val="24"/>
        </w:rPr>
      </w:pPr>
      <w:r w:rsidRPr="00223E44">
        <w:rPr>
          <w:rFonts w:ascii="Arial" w:eastAsia="Calibri" w:hAnsi="Arial" w:cs="Arial"/>
          <w:sz w:val="24"/>
          <w:szCs w:val="24"/>
        </w:rPr>
        <w:t>Director, Special Projects</w:t>
      </w:r>
      <w:r w:rsidRPr="00223E44">
        <w:rPr>
          <w:rFonts w:ascii="Arial" w:eastAsia="Calibri" w:hAnsi="Arial" w:cs="Arial"/>
          <w:sz w:val="24"/>
          <w:szCs w:val="24"/>
        </w:rPr>
        <w:tab/>
        <w:t>October 1 E6Y</w:t>
      </w:r>
    </w:p>
    <w:p w14:paraId="7D09FC2E" w14:textId="77777777" w:rsidR="004C39AA" w:rsidRPr="004C39AA" w:rsidRDefault="004C39AA" w:rsidP="004C39AA">
      <w:pPr>
        <w:tabs>
          <w:tab w:val="left" w:pos="1440"/>
          <w:tab w:val="left" w:pos="5760"/>
        </w:tabs>
        <w:spacing w:after="0" w:line="240" w:lineRule="auto"/>
        <w:rPr>
          <w:rFonts w:ascii="Arial" w:eastAsia="Calibri" w:hAnsi="Arial" w:cs="Arial"/>
          <w:sz w:val="24"/>
          <w:szCs w:val="24"/>
        </w:rPr>
      </w:pPr>
    </w:p>
    <w:p w14:paraId="6AC98C10" w14:textId="77777777" w:rsidR="00223E44" w:rsidRPr="00223E44" w:rsidRDefault="00223E44" w:rsidP="004C39AA">
      <w:pPr>
        <w:tabs>
          <w:tab w:val="left" w:pos="720"/>
        </w:tabs>
        <w:spacing w:after="0" w:line="240" w:lineRule="auto"/>
        <w:rPr>
          <w:rFonts w:ascii="Arial" w:eastAsia="Calibri" w:hAnsi="Arial" w:cs="Arial"/>
          <w:b/>
          <w:sz w:val="24"/>
          <w:szCs w:val="24"/>
        </w:rPr>
      </w:pPr>
      <w:r w:rsidRPr="00223E44">
        <w:rPr>
          <w:rFonts w:ascii="Arial" w:eastAsia="Calibri" w:hAnsi="Arial" w:cs="Arial"/>
          <w:b/>
          <w:sz w:val="24"/>
          <w:szCs w:val="24"/>
        </w:rPr>
        <w:t>05.</w:t>
      </w:r>
      <w:r w:rsidRPr="00223E44">
        <w:rPr>
          <w:rFonts w:ascii="Arial" w:eastAsia="Calibri" w:hAnsi="Arial" w:cs="Arial"/>
          <w:b/>
          <w:sz w:val="24"/>
          <w:szCs w:val="24"/>
        </w:rPr>
        <w:tab/>
        <w:t>CERTIFICATION STATEMENT</w:t>
      </w:r>
    </w:p>
    <w:p w14:paraId="510F2D55" w14:textId="77777777" w:rsidR="00223E44" w:rsidRPr="00223E44" w:rsidRDefault="00223E44" w:rsidP="004C39AA">
      <w:pPr>
        <w:tabs>
          <w:tab w:val="left" w:pos="720"/>
        </w:tabs>
        <w:spacing w:after="0" w:line="240" w:lineRule="auto"/>
        <w:rPr>
          <w:rFonts w:ascii="Arial" w:eastAsia="Calibri" w:hAnsi="Arial" w:cs="Arial"/>
          <w:sz w:val="24"/>
          <w:szCs w:val="24"/>
        </w:rPr>
      </w:pPr>
    </w:p>
    <w:p w14:paraId="4E4B08E5" w14:textId="77777777" w:rsidR="00223E44" w:rsidRPr="00223E44" w:rsidRDefault="00223E44" w:rsidP="004C39AA">
      <w:pPr>
        <w:spacing w:after="0" w:line="240" w:lineRule="auto"/>
        <w:ind w:left="720"/>
        <w:rPr>
          <w:rFonts w:ascii="Arial" w:eastAsia="Calibri" w:hAnsi="Arial" w:cs="Arial"/>
          <w:sz w:val="24"/>
          <w:szCs w:val="24"/>
        </w:rPr>
      </w:pPr>
      <w:r w:rsidRPr="00223E44">
        <w:rPr>
          <w:rFonts w:ascii="Arial" w:eastAsia="Calibri" w:hAnsi="Arial" w:cs="Arial"/>
          <w:sz w:val="24"/>
          <w:szCs w:val="24"/>
        </w:rPr>
        <w:lastRenderedPageBreak/>
        <w:t xml:space="preserve">This UPPS has been approved by the following individuals in their official capacities and represents UPPS policy and procedure from the date of this document until superseded. </w:t>
      </w:r>
    </w:p>
    <w:p w14:paraId="2FA10C10" w14:textId="77777777" w:rsidR="00223E44" w:rsidRPr="00223E44" w:rsidRDefault="00223E44" w:rsidP="004C39AA">
      <w:pPr>
        <w:spacing w:after="0" w:line="240" w:lineRule="auto"/>
        <w:ind w:left="720"/>
        <w:rPr>
          <w:rFonts w:ascii="Arial" w:eastAsia="Calibri" w:hAnsi="Arial" w:cs="Arial"/>
          <w:sz w:val="24"/>
          <w:szCs w:val="24"/>
        </w:rPr>
      </w:pPr>
      <w:r w:rsidRPr="00223E44">
        <w:rPr>
          <w:rFonts w:ascii="Arial" w:eastAsia="Calibri" w:hAnsi="Arial" w:cs="Arial"/>
          <w:sz w:val="24"/>
          <w:szCs w:val="24"/>
        </w:rPr>
        <w:t xml:space="preserve"> </w:t>
      </w:r>
    </w:p>
    <w:p w14:paraId="5058979B" w14:textId="77777777" w:rsidR="00223E44" w:rsidRPr="00223E44" w:rsidRDefault="00223E44" w:rsidP="004C39AA">
      <w:pPr>
        <w:spacing w:after="0" w:line="240" w:lineRule="auto"/>
        <w:ind w:left="720"/>
        <w:rPr>
          <w:rFonts w:ascii="Arial" w:eastAsia="Calibri" w:hAnsi="Arial" w:cs="Arial"/>
          <w:sz w:val="24"/>
          <w:szCs w:val="24"/>
        </w:rPr>
      </w:pPr>
      <w:r w:rsidRPr="00223E44">
        <w:rPr>
          <w:rFonts w:ascii="Arial" w:eastAsia="Calibri" w:hAnsi="Arial" w:cs="Arial"/>
          <w:sz w:val="24"/>
          <w:szCs w:val="24"/>
        </w:rPr>
        <w:t xml:space="preserve">Vice President for Finance and Support Services; senior reviewer of this UPPS </w:t>
      </w:r>
    </w:p>
    <w:p w14:paraId="71BCEE52" w14:textId="77777777" w:rsidR="00223E44" w:rsidRPr="00223E44" w:rsidRDefault="00223E44" w:rsidP="004C39AA">
      <w:pPr>
        <w:spacing w:after="0" w:line="240" w:lineRule="auto"/>
        <w:ind w:left="720"/>
        <w:rPr>
          <w:rFonts w:ascii="Arial" w:eastAsia="Calibri" w:hAnsi="Arial" w:cs="Arial"/>
          <w:sz w:val="24"/>
          <w:szCs w:val="24"/>
        </w:rPr>
      </w:pPr>
    </w:p>
    <w:p w14:paraId="0E0ED2FE" w14:textId="75388196" w:rsidR="00E15358" w:rsidRPr="004F78E7" w:rsidRDefault="00223E44" w:rsidP="004F78E7">
      <w:pPr>
        <w:spacing w:after="0" w:line="240" w:lineRule="auto"/>
        <w:ind w:left="720"/>
        <w:rPr>
          <w:rFonts w:ascii="Arial" w:eastAsia="Calibri" w:hAnsi="Arial" w:cs="Arial"/>
          <w:sz w:val="24"/>
          <w:szCs w:val="24"/>
        </w:rPr>
      </w:pPr>
      <w:r w:rsidRPr="00223E44">
        <w:rPr>
          <w:rFonts w:ascii="Arial" w:eastAsia="Calibri" w:hAnsi="Arial" w:cs="Arial"/>
          <w:sz w:val="24"/>
          <w:szCs w:val="24"/>
        </w:rPr>
        <w:t>President</w:t>
      </w:r>
    </w:p>
    <w:sectPr w:rsidR="00E15358" w:rsidRPr="004F78E7" w:rsidSect="004C39AA">
      <w:head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35E0" w14:textId="77777777" w:rsidR="00530B7D" w:rsidRDefault="00530B7D" w:rsidP="00223E44">
      <w:pPr>
        <w:spacing w:after="0" w:line="240" w:lineRule="auto"/>
      </w:pPr>
      <w:r>
        <w:separator/>
      </w:r>
    </w:p>
  </w:endnote>
  <w:endnote w:type="continuationSeparator" w:id="0">
    <w:p w14:paraId="152C0D64" w14:textId="77777777" w:rsidR="00530B7D" w:rsidRDefault="00530B7D" w:rsidP="0022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25C9" w14:textId="77777777" w:rsidR="00530B7D" w:rsidRDefault="00530B7D" w:rsidP="00223E44">
      <w:pPr>
        <w:spacing w:after="0" w:line="240" w:lineRule="auto"/>
      </w:pPr>
      <w:r>
        <w:separator/>
      </w:r>
    </w:p>
  </w:footnote>
  <w:footnote w:type="continuationSeparator" w:id="0">
    <w:p w14:paraId="64AAAA40" w14:textId="77777777" w:rsidR="00530B7D" w:rsidRDefault="00530B7D" w:rsidP="0022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0DF" w14:textId="77777777" w:rsidR="004C39AA" w:rsidRPr="004C39AA" w:rsidRDefault="004C39AA" w:rsidP="004C39AA">
    <w:pPr>
      <w:pStyle w:val="Header"/>
      <w:ind w:firstLine="5040"/>
      <w:jc w:val="right"/>
      <w:rPr>
        <w:rFonts w:ascii="Arial" w:hAnsi="Arial" w:cs="Arial"/>
        <w:b/>
        <w:bCs/>
        <w:sz w:val="24"/>
        <w:szCs w:val="24"/>
      </w:rPr>
    </w:pPr>
  </w:p>
  <w:sdt>
    <w:sdtPr>
      <w:rPr>
        <w:rFonts w:ascii="Arial" w:hAnsi="Arial" w:cs="Arial"/>
        <w:b/>
        <w:bCs/>
        <w:sz w:val="24"/>
        <w:szCs w:val="24"/>
      </w:rPr>
      <w:id w:val="-1318336367"/>
      <w:docPartObj>
        <w:docPartGallery w:val="Page Numbers (Top of Page)"/>
        <w:docPartUnique/>
      </w:docPartObj>
    </w:sdtPr>
    <w:sdtEndPr/>
    <w:sdtContent>
      <w:p w14:paraId="46AC9717" w14:textId="7A143B6B" w:rsidR="004F78E7" w:rsidRDefault="004F78E7" w:rsidP="004F78E7">
        <w:pPr>
          <w:tabs>
            <w:tab w:val="left" w:pos="5040"/>
          </w:tabs>
          <w:spacing w:after="0" w:line="240" w:lineRule="auto"/>
        </w:pPr>
      </w:p>
      <w:p w14:paraId="5C156866" w14:textId="4B64FED1" w:rsidR="004C39AA" w:rsidRPr="004C39AA" w:rsidRDefault="004F78E7" w:rsidP="004C39AA">
        <w:pPr>
          <w:pStyle w:val="Header"/>
          <w:ind w:firstLine="5040"/>
          <w:rPr>
            <w:rFonts w:ascii="Arial" w:hAnsi="Arial" w:cs="Arial"/>
            <w:b/>
            <w:bCs/>
            <w:sz w:val="24"/>
            <w:szCs w:val="24"/>
          </w:rPr>
        </w:pPr>
      </w:p>
    </w:sdtContent>
  </w:sdt>
  <w:p w14:paraId="59336447" w14:textId="77777777" w:rsidR="00FA153B" w:rsidRPr="009022C3" w:rsidRDefault="004F78E7" w:rsidP="009022C3">
    <w:pPr>
      <w:tabs>
        <w:tab w:val="left" w:pos="5760"/>
      </w:tabs>
      <w:spacing w:after="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486"/>
    <w:multiLevelType w:val="hybridMultilevel"/>
    <w:tmpl w:val="57FA7C06"/>
    <w:lvl w:ilvl="0" w:tplc="9F481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9064E08"/>
    <w:multiLevelType w:val="hybridMultilevel"/>
    <w:tmpl w:val="6B482834"/>
    <w:lvl w:ilvl="0" w:tplc="DCA437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80635E"/>
    <w:multiLevelType w:val="hybridMultilevel"/>
    <w:tmpl w:val="991AF206"/>
    <w:lvl w:ilvl="0" w:tplc="1B32C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0847B9"/>
    <w:multiLevelType w:val="hybridMultilevel"/>
    <w:tmpl w:val="EF62464C"/>
    <w:lvl w:ilvl="0" w:tplc="81FC2B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2026C6"/>
    <w:multiLevelType w:val="hybridMultilevel"/>
    <w:tmpl w:val="BD2AA9B0"/>
    <w:lvl w:ilvl="0" w:tplc="BBD20B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18349411">
    <w:abstractNumId w:val="1"/>
  </w:num>
  <w:num w:numId="2" w16cid:durableId="856626255">
    <w:abstractNumId w:val="0"/>
  </w:num>
  <w:num w:numId="3" w16cid:durableId="683823913">
    <w:abstractNumId w:val="4"/>
  </w:num>
  <w:num w:numId="4" w16cid:durableId="334068084">
    <w:abstractNumId w:val="2"/>
  </w:num>
  <w:num w:numId="5" w16cid:durableId="62686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sDA1tjQ3MTAyMzFR0lEKTi0uzszPAykwrAUAiPbThSwAAAA="/>
  </w:docVars>
  <w:rsids>
    <w:rsidRoot w:val="00223E44"/>
    <w:rsid w:val="00030ACD"/>
    <w:rsid w:val="00031C4F"/>
    <w:rsid w:val="000F3B36"/>
    <w:rsid w:val="00151C7A"/>
    <w:rsid w:val="00184F85"/>
    <w:rsid w:val="001F7F33"/>
    <w:rsid w:val="00221597"/>
    <w:rsid w:val="00223E44"/>
    <w:rsid w:val="002518EB"/>
    <w:rsid w:val="0032567F"/>
    <w:rsid w:val="004C39AA"/>
    <w:rsid w:val="004F78E7"/>
    <w:rsid w:val="00530B7D"/>
    <w:rsid w:val="006C5CE8"/>
    <w:rsid w:val="007F3549"/>
    <w:rsid w:val="009912BF"/>
    <w:rsid w:val="00A00B59"/>
    <w:rsid w:val="00A2223E"/>
    <w:rsid w:val="00A30001"/>
    <w:rsid w:val="00B6230E"/>
    <w:rsid w:val="00C22978"/>
    <w:rsid w:val="00CE3CCF"/>
    <w:rsid w:val="00DC7719"/>
    <w:rsid w:val="00E15358"/>
    <w:rsid w:val="00F43AFB"/>
    <w:rsid w:val="2D19B45A"/>
    <w:rsid w:val="3C37A243"/>
    <w:rsid w:val="41BB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5A12"/>
  <w15:chartTrackingRefBased/>
  <w15:docId w15:val="{E72D9E9F-5F27-47AD-BDC3-B8C5DE00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44"/>
  </w:style>
  <w:style w:type="paragraph" w:styleId="Footer">
    <w:name w:val="footer"/>
    <w:basedOn w:val="Normal"/>
    <w:link w:val="FooterChar"/>
    <w:uiPriority w:val="99"/>
    <w:unhideWhenUsed/>
    <w:rsid w:val="00223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44"/>
  </w:style>
  <w:style w:type="character" w:styleId="Hyperlink">
    <w:name w:val="Hyperlink"/>
    <w:basedOn w:val="DefaultParagraphFont"/>
    <w:uiPriority w:val="99"/>
    <w:unhideWhenUsed/>
    <w:rsid w:val="00223E44"/>
    <w:rPr>
      <w:color w:val="0563C1" w:themeColor="hyperlink"/>
      <w:u w:val="single"/>
    </w:rPr>
  </w:style>
  <w:style w:type="paragraph" w:styleId="Revision">
    <w:name w:val="Revision"/>
    <w:hidden/>
    <w:uiPriority w:val="99"/>
    <w:semiHidden/>
    <w:rsid w:val="0032567F"/>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CE3CCF"/>
    <w:rPr>
      <w:color w:val="954F72" w:themeColor="followedHyperlink"/>
      <w:u w:val="single"/>
    </w:rPr>
  </w:style>
  <w:style w:type="character" w:styleId="UnresolvedMention">
    <w:name w:val="Unresolved Mention"/>
    <w:basedOn w:val="DefaultParagraphFont"/>
    <w:uiPriority w:val="99"/>
    <w:semiHidden/>
    <w:unhideWhenUsed/>
    <w:rsid w:val="00CE3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ato-docs.its.txstate.edu/jcr:fe4852f4-5dfe-4e6a-837d-750ac9621db9/TSUS_Rules_and_Regs_thru_02-07-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07138-68AF-4E85-B50D-2139233C43D0}">
  <ds:schemaRefs>
    <ds:schemaRef ds:uri="http://schemas.microsoft.com/sharepoint/v3/contenttype/forms"/>
  </ds:schemaRefs>
</ds:datastoreItem>
</file>

<file path=customXml/itemProps2.xml><?xml version="1.0" encoding="utf-8"?>
<ds:datastoreItem xmlns:ds="http://schemas.openxmlformats.org/officeDocument/2006/customXml" ds:itemID="{0D2D6B30-7700-4451-8B18-9F781C2DA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169F-C5C1-4CB1-BEFD-817BEC939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2022-11-10T19:20:00Z</cp:lastPrinted>
  <dcterms:created xsi:type="dcterms:W3CDTF">2022-11-21T21:33:00Z</dcterms:created>
  <dcterms:modified xsi:type="dcterms:W3CDTF">2022-11-21T21:33:00Z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