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04DEE" w14:textId="77777777" w:rsidR="00A27B00" w:rsidRDefault="00A27B00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Expected Income: $58,524.46</w:t>
      </w:r>
    </w:p>
    <w:p w14:paraId="7ECA7042" w14:textId="77777777" w:rsidR="00A27B00" w:rsidRDefault="00A27B0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Expected Expenses: $44,752.45</w:t>
      </w:r>
    </w:p>
    <w:p w14:paraId="37419B26" w14:textId="77777777" w:rsidR="00A27B00" w:rsidRPr="00A27B00" w:rsidRDefault="00A27B0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Expected Difference: $12,772.01</w:t>
      </w:r>
    </w:p>
    <w:p w14:paraId="6AE9CE5A" w14:textId="77777777" w:rsidR="00A27B00" w:rsidRDefault="00A27B00"/>
    <w:p w14:paraId="269E52D3" w14:textId="77777777" w:rsidR="00230B14" w:rsidRDefault="00A27B00">
      <w:r>
        <w:rPr>
          <w:noProof/>
        </w:rPr>
        <w:drawing>
          <wp:inline distT="0" distB="0" distL="0" distR="0" wp14:anchorId="22DC3382" wp14:editId="22E65741">
            <wp:extent cx="5943600" cy="4575175"/>
            <wp:effectExtent l="50800" t="0" r="50800" b="222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230B14" w:rsidSect="00073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B00"/>
    <w:rsid w:val="0007366F"/>
    <w:rsid w:val="000D7350"/>
    <w:rsid w:val="00230B14"/>
    <w:rsid w:val="006D6633"/>
    <w:rsid w:val="00A2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04A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localhost\\Users\SethMcNeill\Desktop\IFC\IFC%20FY18%20Budget%20to%20Actu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015605532622E-3"/>
          <c:y val="2.90446166553904E-2"/>
          <c:w val="0.96657170590423402"/>
          <c:h val="0.8647581678552810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40000"/>
                      <a:satMod val="155000"/>
                    </a:schemeClr>
                  </a:gs>
                  <a:gs pos="65000">
                    <a:schemeClr val="accent1">
                      <a:shade val="85000"/>
                      <a:satMod val="155000"/>
                    </a:schemeClr>
                  </a:gs>
                  <a:gs pos="100000">
                    <a:schemeClr val="accent1">
                      <a:shade val="95000"/>
                      <a:satMod val="15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39000" dist="25400" dir="5400000">
                  <a:srgbClr val="000000">
                    <a:alpha val="35000"/>
                  </a:srgbClr>
                </a:outerShdw>
              </a:effectLst>
              <a:scene3d>
                <a:camera prst="orthographicFront" fov="0">
                  <a:rot lat="0" lon="0" rev="0"/>
                </a:camera>
                <a:lightRig rig="threePt" dir="t">
                  <a:rot lat="0" lon="0" rev="0"/>
                </a:lightRig>
              </a:scene3d>
              <a:sp3d prstMaterial="matte">
                <a:bevelT h="22225"/>
              </a:sp3d>
            </c:spPr>
            <c:extLst>
              <c:ext xmlns:c16="http://schemas.microsoft.com/office/drawing/2014/chart" uri="{C3380CC4-5D6E-409C-BE32-E72D297353CC}">
                <c16:uniqueId val="{00000001-53D6-4600-BCCC-15517B40FD9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40000"/>
                      <a:satMod val="155000"/>
                    </a:schemeClr>
                  </a:gs>
                  <a:gs pos="65000">
                    <a:schemeClr val="accent2">
                      <a:shade val="85000"/>
                      <a:satMod val="155000"/>
                    </a:schemeClr>
                  </a:gs>
                  <a:gs pos="100000">
                    <a:schemeClr val="accent2">
                      <a:shade val="95000"/>
                      <a:satMod val="15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39000" dist="25400" dir="5400000">
                  <a:srgbClr val="000000">
                    <a:alpha val="35000"/>
                  </a:srgbClr>
                </a:outerShdw>
              </a:effectLst>
              <a:scene3d>
                <a:camera prst="orthographicFront" fov="0">
                  <a:rot lat="0" lon="0" rev="0"/>
                </a:camera>
                <a:lightRig rig="threePt" dir="t">
                  <a:rot lat="0" lon="0" rev="0"/>
                </a:lightRig>
              </a:scene3d>
              <a:sp3d prstMaterial="matte">
                <a:bevelT h="22225"/>
              </a:sp3d>
            </c:spPr>
            <c:extLst>
              <c:ext xmlns:c16="http://schemas.microsoft.com/office/drawing/2014/chart" uri="{C3380CC4-5D6E-409C-BE32-E72D297353CC}">
                <c16:uniqueId val="{00000002-072F-43BE-912B-A7498C12CF4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40000"/>
                      <a:satMod val="155000"/>
                    </a:schemeClr>
                  </a:gs>
                  <a:gs pos="65000">
                    <a:schemeClr val="accent3">
                      <a:shade val="85000"/>
                      <a:satMod val="155000"/>
                    </a:schemeClr>
                  </a:gs>
                  <a:gs pos="100000">
                    <a:schemeClr val="accent3">
                      <a:shade val="95000"/>
                      <a:satMod val="15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39000" dist="25400" dir="5400000">
                  <a:srgbClr val="000000">
                    <a:alpha val="35000"/>
                  </a:srgbClr>
                </a:outerShdw>
              </a:effectLst>
              <a:scene3d>
                <a:camera prst="orthographicFront" fov="0">
                  <a:rot lat="0" lon="0" rev="0"/>
                </a:camera>
                <a:lightRig rig="threePt" dir="t">
                  <a:rot lat="0" lon="0" rev="0"/>
                </a:lightRig>
              </a:scene3d>
              <a:sp3d prstMaterial="matte">
                <a:bevelT h="22225"/>
              </a:sp3d>
            </c:spPr>
            <c:extLst>
              <c:ext xmlns:c16="http://schemas.microsoft.com/office/drawing/2014/chart" uri="{C3380CC4-5D6E-409C-BE32-E72D297353CC}">
                <c16:uniqueId val="{00000001-072F-43BE-912B-A7498C12CF4C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40000"/>
                      <a:satMod val="155000"/>
                    </a:schemeClr>
                  </a:gs>
                  <a:gs pos="65000">
                    <a:schemeClr val="accent4">
                      <a:shade val="85000"/>
                      <a:satMod val="155000"/>
                    </a:schemeClr>
                  </a:gs>
                  <a:gs pos="100000">
                    <a:schemeClr val="accent4">
                      <a:shade val="95000"/>
                      <a:satMod val="15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39000" dist="25400" dir="5400000">
                  <a:srgbClr val="000000">
                    <a:alpha val="35000"/>
                  </a:srgbClr>
                </a:outerShdw>
              </a:effectLst>
              <a:scene3d>
                <a:camera prst="orthographicFront" fov="0">
                  <a:rot lat="0" lon="0" rev="0"/>
                </a:camera>
                <a:lightRig rig="threePt" dir="t">
                  <a:rot lat="0" lon="0" rev="0"/>
                </a:lightRig>
              </a:scene3d>
              <a:sp3d prstMaterial="matte">
                <a:bevelT h="22225"/>
              </a:sp3d>
            </c:spPr>
            <c:extLst>
              <c:ext xmlns:c16="http://schemas.microsoft.com/office/drawing/2014/chart" uri="{C3380CC4-5D6E-409C-BE32-E72D297353CC}">
                <c16:uniqueId val="{00000003-072F-43BE-912B-A7498C12CF4C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40000"/>
                      <a:satMod val="155000"/>
                    </a:schemeClr>
                  </a:gs>
                  <a:gs pos="65000">
                    <a:schemeClr val="accent5">
                      <a:shade val="85000"/>
                      <a:satMod val="155000"/>
                    </a:schemeClr>
                  </a:gs>
                  <a:gs pos="100000">
                    <a:schemeClr val="accent5">
                      <a:shade val="95000"/>
                      <a:satMod val="15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39000" dist="25400" dir="5400000">
                  <a:srgbClr val="000000">
                    <a:alpha val="35000"/>
                  </a:srgbClr>
                </a:outerShdw>
              </a:effectLst>
              <a:scene3d>
                <a:camera prst="orthographicFront" fov="0">
                  <a:rot lat="0" lon="0" rev="0"/>
                </a:camera>
                <a:lightRig rig="threePt" dir="t">
                  <a:rot lat="0" lon="0" rev="0"/>
                </a:lightRig>
              </a:scene3d>
              <a:sp3d prstMaterial="matte">
                <a:bevelT h="22225"/>
              </a:sp3d>
            </c:spPr>
            <c:extLst>
              <c:ext xmlns:c16="http://schemas.microsoft.com/office/drawing/2014/chart" uri="{C3380CC4-5D6E-409C-BE32-E72D297353CC}">
                <c16:uniqueId val="{00000009-53D6-4600-BCCC-15517B40FD99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40000"/>
                      <a:satMod val="155000"/>
                    </a:schemeClr>
                  </a:gs>
                  <a:gs pos="65000">
                    <a:schemeClr val="accent6">
                      <a:shade val="85000"/>
                      <a:satMod val="155000"/>
                    </a:schemeClr>
                  </a:gs>
                  <a:gs pos="100000">
                    <a:schemeClr val="accent6">
                      <a:shade val="95000"/>
                      <a:satMod val="15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39000" dist="25400" dir="5400000">
                  <a:srgbClr val="000000">
                    <a:alpha val="35000"/>
                  </a:srgbClr>
                </a:outerShdw>
              </a:effectLst>
              <a:scene3d>
                <a:camera prst="orthographicFront" fov="0">
                  <a:rot lat="0" lon="0" rev="0"/>
                </a:camera>
                <a:lightRig rig="threePt" dir="t">
                  <a:rot lat="0" lon="0" rev="0"/>
                </a:lightRig>
              </a:scene3d>
              <a:sp3d prstMaterial="matte">
                <a:bevelT h="22225"/>
              </a:sp3d>
            </c:spPr>
            <c:extLst>
              <c:ext xmlns:c16="http://schemas.microsoft.com/office/drawing/2014/chart" uri="{C3380CC4-5D6E-409C-BE32-E72D297353CC}">
                <c16:uniqueId val="{0000000B-53D6-4600-BCCC-15517B40FD99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40000"/>
                      <a:satMod val="155000"/>
                    </a:schemeClr>
                  </a:gs>
                  <a:gs pos="65000">
                    <a:schemeClr val="accent1">
                      <a:lumMod val="60000"/>
                      <a:shade val="85000"/>
                      <a:satMod val="155000"/>
                    </a:schemeClr>
                  </a:gs>
                  <a:gs pos="100000">
                    <a:schemeClr val="accent1">
                      <a:lumMod val="60000"/>
                      <a:shade val="95000"/>
                      <a:satMod val="15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39000" dist="25400" dir="5400000">
                  <a:srgbClr val="000000">
                    <a:alpha val="35000"/>
                  </a:srgbClr>
                </a:outerShdw>
              </a:effectLst>
              <a:scene3d>
                <a:camera prst="orthographicFront" fov="0">
                  <a:rot lat="0" lon="0" rev="0"/>
                </a:camera>
                <a:lightRig rig="threePt" dir="t">
                  <a:rot lat="0" lon="0" rev="0"/>
                </a:lightRig>
              </a:scene3d>
              <a:sp3d prstMaterial="matte">
                <a:bevelT h="22225"/>
              </a:sp3d>
            </c:spPr>
            <c:extLst>
              <c:ext xmlns:c16="http://schemas.microsoft.com/office/drawing/2014/chart" uri="{C3380CC4-5D6E-409C-BE32-E72D297353CC}">
                <c16:uniqueId val="{0000000D-53D6-4600-BCCC-15517B40FD99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40000"/>
                      <a:satMod val="155000"/>
                    </a:schemeClr>
                  </a:gs>
                  <a:gs pos="65000">
                    <a:schemeClr val="accent2">
                      <a:lumMod val="60000"/>
                      <a:shade val="85000"/>
                      <a:satMod val="155000"/>
                    </a:schemeClr>
                  </a:gs>
                  <a:gs pos="100000">
                    <a:schemeClr val="accent2">
                      <a:lumMod val="60000"/>
                      <a:shade val="95000"/>
                      <a:satMod val="15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39000" dist="25400" dir="5400000">
                  <a:srgbClr val="000000">
                    <a:alpha val="35000"/>
                  </a:srgbClr>
                </a:outerShdw>
              </a:effectLst>
              <a:scene3d>
                <a:camera prst="orthographicFront" fov="0">
                  <a:rot lat="0" lon="0" rev="0"/>
                </a:camera>
                <a:lightRig rig="threePt" dir="t">
                  <a:rot lat="0" lon="0" rev="0"/>
                </a:lightRig>
              </a:scene3d>
              <a:sp3d prstMaterial="matte">
                <a:bevelT h="22225"/>
              </a:sp3d>
            </c:spPr>
            <c:extLst>
              <c:ext xmlns:c16="http://schemas.microsoft.com/office/drawing/2014/chart" uri="{C3380CC4-5D6E-409C-BE32-E72D297353CC}">
                <c16:uniqueId val="{0000000F-53D6-4600-BCCC-15517B40FD99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40000"/>
                      <a:satMod val="155000"/>
                    </a:schemeClr>
                  </a:gs>
                  <a:gs pos="65000">
                    <a:schemeClr val="accent3">
                      <a:lumMod val="60000"/>
                      <a:shade val="85000"/>
                      <a:satMod val="155000"/>
                    </a:schemeClr>
                  </a:gs>
                  <a:gs pos="100000">
                    <a:schemeClr val="accent3">
                      <a:lumMod val="60000"/>
                      <a:shade val="95000"/>
                      <a:satMod val="15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39000" dist="25400" dir="5400000">
                  <a:srgbClr val="000000">
                    <a:alpha val="35000"/>
                  </a:srgbClr>
                </a:outerShdw>
              </a:effectLst>
              <a:scene3d>
                <a:camera prst="orthographicFront" fov="0">
                  <a:rot lat="0" lon="0" rev="0"/>
                </a:camera>
                <a:lightRig rig="threePt" dir="t">
                  <a:rot lat="0" lon="0" rev="0"/>
                </a:lightRig>
              </a:scene3d>
              <a:sp3d prstMaterial="matte">
                <a:bevelT h="22225"/>
              </a:sp3d>
            </c:spPr>
            <c:extLst>
              <c:ext xmlns:c16="http://schemas.microsoft.com/office/drawing/2014/chart" uri="{C3380CC4-5D6E-409C-BE32-E72D297353CC}">
                <c16:uniqueId val="{00000011-53D6-4600-BCCC-15517B40FD99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hade val="40000"/>
                      <a:satMod val="155000"/>
                    </a:schemeClr>
                  </a:gs>
                  <a:gs pos="65000">
                    <a:schemeClr val="accent4">
                      <a:lumMod val="60000"/>
                      <a:shade val="85000"/>
                      <a:satMod val="155000"/>
                    </a:schemeClr>
                  </a:gs>
                  <a:gs pos="100000">
                    <a:schemeClr val="accent4">
                      <a:lumMod val="60000"/>
                      <a:shade val="95000"/>
                      <a:satMod val="15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39000" dist="25400" dir="5400000">
                  <a:srgbClr val="000000">
                    <a:alpha val="35000"/>
                  </a:srgbClr>
                </a:outerShdw>
              </a:effectLst>
              <a:scene3d>
                <a:camera prst="orthographicFront" fov="0">
                  <a:rot lat="0" lon="0" rev="0"/>
                </a:camera>
                <a:lightRig rig="threePt" dir="t">
                  <a:rot lat="0" lon="0" rev="0"/>
                </a:lightRig>
              </a:scene3d>
              <a:sp3d prstMaterial="matte">
                <a:bevelT h="22225"/>
              </a:sp3d>
            </c:spPr>
            <c:extLst>
              <c:ext xmlns:c16="http://schemas.microsoft.com/office/drawing/2014/chart" uri="{C3380CC4-5D6E-409C-BE32-E72D297353CC}">
                <c16:uniqueId val="{00000013-53D6-4600-BCCC-15517B40FD99}"/>
              </c:ext>
            </c:extLst>
          </c:dPt>
          <c:dLbls>
            <c:dLbl>
              <c:idx val="1"/>
              <c:layout>
                <c:manualLayout>
                  <c:x val="9.6709065213002195E-4"/>
                  <c:y val="-8.078270230100489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72F-43BE-912B-A7498C12CF4C}"/>
                </c:ext>
              </c:extLst>
            </c:dLbl>
            <c:dLbl>
              <c:idx val="2"/>
              <c:layout>
                <c:manualLayout>
                  <c:x val="-4.9436368530858298E-3"/>
                  <c:y val="-3.425770598938839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72F-43BE-912B-A7498C12CF4C}"/>
                </c:ext>
              </c:extLst>
            </c:dLbl>
            <c:dLbl>
              <c:idx val="3"/>
              <c:layout>
                <c:manualLayout>
                  <c:x val="-1.06837606837607E-2"/>
                  <c:y val="7.342342096203970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72F-43BE-912B-A7498C12CF4C}"/>
                </c:ext>
              </c:extLst>
            </c:dLbl>
            <c:dLbl>
              <c:idx val="7"/>
              <c:layout>
                <c:manualLayout>
                  <c:x val="5.8602193956524599E-2"/>
                  <c:y val="3.344746375821690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3D6-4600-BCCC-15517B40FD99}"/>
                </c:ext>
              </c:extLst>
            </c:dLbl>
            <c:dLbl>
              <c:idx val="8"/>
              <c:layout>
                <c:manualLayout>
                  <c:x val="5.2792920115754698E-2"/>
                  <c:y val="-2.2169643784117499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3D6-4600-BCCC-15517B40FD9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'[IFC FY18 Budget to Actual.xlsx]Pie Charts'!$A$1:$A$10</c:f>
              <c:strCache>
                <c:ptCount val="10"/>
                <c:pt idx="0">
                  <c:v>Contingency (10%)</c:v>
                </c:pt>
                <c:pt idx="1">
                  <c:v>Office Supplies</c:v>
                </c:pt>
                <c:pt idx="2">
                  <c:v>Stipend - President</c:v>
                </c:pt>
                <c:pt idx="3">
                  <c:v>Stipened - Recruitment</c:v>
                </c:pt>
                <c:pt idx="4">
                  <c:v>NIC Platinum</c:v>
                </c:pt>
                <c:pt idx="5">
                  <c:v>Marketing Costs</c:v>
                </c:pt>
                <c:pt idx="6">
                  <c:v>AFLV</c:v>
                </c:pt>
                <c:pt idx="7">
                  <c:v>Workshops</c:v>
                </c:pt>
                <c:pt idx="8">
                  <c:v>Room Charges</c:v>
                </c:pt>
                <c:pt idx="9">
                  <c:v>Recruitment</c:v>
                </c:pt>
              </c:strCache>
            </c:strRef>
          </c:cat>
          <c:val>
            <c:numRef>
              <c:f>'[IFC FY18 Budget to Actual.xlsx]Pie Charts'!$B$1:$B$10</c:f>
              <c:numCache>
                <c:formatCode>"$"#,##0.00</c:formatCode>
                <c:ptCount val="10"/>
                <c:pt idx="0">
                  <c:v>5852.45</c:v>
                </c:pt>
                <c:pt idx="1">
                  <c:v>400</c:v>
                </c:pt>
                <c:pt idx="2">
                  <c:v>1500</c:v>
                </c:pt>
                <c:pt idx="3">
                  <c:v>1000</c:v>
                </c:pt>
                <c:pt idx="4">
                  <c:v>15000</c:v>
                </c:pt>
                <c:pt idx="5">
                  <c:v>2000</c:v>
                </c:pt>
                <c:pt idx="6">
                  <c:v>12000</c:v>
                </c:pt>
                <c:pt idx="7">
                  <c:v>1000</c:v>
                </c:pt>
                <c:pt idx="8">
                  <c:v>2000</c:v>
                </c:pt>
                <c:pt idx="9">
                  <c:v>4000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2F-43BE-912B-A7498C12CF4C}"/>
            </c:ext>
          </c:extLst>
        </c:ser>
        <c:dLbls>
          <c:dLblPos val="inEnd"/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McNeill</dc:creator>
  <cp:keywords/>
  <dc:description/>
  <cp:lastModifiedBy>Trione, Lindsey M</cp:lastModifiedBy>
  <cp:revision>2</cp:revision>
  <dcterms:created xsi:type="dcterms:W3CDTF">2018-04-02T21:03:00Z</dcterms:created>
  <dcterms:modified xsi:type="dcterms:W3CDTF">2018-04-02T21:03:00Z</dcterms:modified>
</cp:coreProperties>
</file>