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3D1EE" w14:textId="77777777" w:rsidR="00FE74B2" w:rsidRPr="00AE5CF2" w:rsidRDefault="00FE74B2" w:rsidP="00AE5CF2">
      <w:pPr>
        <w:pStyle w:val="Heading1"/>
      </w:pPr>
      <w:r w:rsidRPr="00AE5CF2">
        <w:t>Clinical Hours Needed</w:t>
      </w:r>
    </w:p>
    <w:p w14:paraId="46894312" w14:textId="734EB67E" w:rsidR="00FE74B2" w:rsidRPr="00294BC9" w:rsidRDefault="00FE74B2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294BC9">
        <w:rPr>
          <w:rFonts w:ascii="Verdana" w:hAnsi="Verdana"/>
        </w:rPr>
        <w:t xml:space="preserve">Total: </w:t>
      </w:r>
      <w:r w:rsidR="00CF7708">
        <w:rPr>
          <w:rFonts w:ascii="Verdana" w:hAnsi="Verdana"/>
        </w:rPr>
        <w:t>600</w:t>
      </w:r>
    </w:p>
    <w:p w14:paraId="1ADED871" w14:textId="09008082" w:rsidR="00FE74B2" w:rsidRPr="00294BC9" w:rsidRDefault="00D17CF9" w:rsidP="00FE74B2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Advanced Health Assessment</w:t>
      </w:r>
      <w:r w:rsidR="00694FCC">
        <w:rPr>
          <w:rFonts w:ascii="Verdana" w:hAnsi="Verdana"/>
        </w:rPr>
        <w:t xml:space="preserve">: </w:t>
      </w:r>
      <w:r w:rsidR="00CF7708">
        <w:rPr>
          <w:rFonts w:ascii="Verdana" w:hAnsi="Verdana"/>
        </w:rPr>
        <w:t>60</w:t>
      </w:r>
    </w:p>
    <w:p w14:paraId="722224CA" w14:textId="77777777" w:rsidR="00FE74B2" w:rsidRPr="00AE5CF2" w:rsidRDefault="00FE74B2" w:rsidP="00AE5CF2">
      <w:pPr>
        <w:pStyle w:val="Heading1"/>
      </w:pPr>
      <w:r w:rsidRPr="00AE5CF2">
        <w:t>Clinical Objectives</w:t>
      </w:r>
    </w:p>
    <w:p w14:paraId="585B4E22" w14:textId="20721A60" w:rsidR="00D17CF9" w:rsidRPr="00D17CF9" w:rsidRDefault="00D17CF9" w:rsidP="00D17C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Upon comp</w:t>
      </w:r>
      <w:r>
        <w:rPr>
          <w:rFonts w:ascii="Verdana" w:eastAsia="Times New Roman" w:hAnsi="Verdana" w:cs="Times New Roman"/>
        </w:rPr>
        <w:t>letion of this course, you will be able to c</w:t>
      </w:r>
      <w:r w:rsidRPr="00D17CF9">
        <w:rPr>
          <w:rFonts w:ascii="Verdana" w:eastAsia="Times New Roman" w:hAnsi="Verdana" w:cs="Times New Roman"/>
        </w:rPr>
        <w:t>onduct an assessment of:</w:t>
      </w:r>
    </w:p>
    <w:p w14:paraId="1475155B" w14:textId="3B9885E7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skin, hair, nails</w:t>
      </w:r>
    </w:p>
    <w:p w14:paraId="091B867A" w14:textId="4B2AACE8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musculoskeletal system</w:t>
      </w:r>
    </w:p>
    <w:p w14:paraId="0371EF2E" w14:textId="08ADB7B7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lymphatic system of the head and neck</w:t>
      </w:r>
    </w:p>
    <w:p w14:paraId="7B0C0290" w14:textId="1B0080FF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thorax and lungs</w:t>
      </w:r>
    </w:p>
    <w:p w14:paraId="0FCC787F" w14:textId="77F8BB8E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cardiovascular system</w:t>
      </w:r>
    </w:p>
    <w:p w14:paraId="124A0049" w14:textId="27B7131E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breasts/axillae</w:t>
      </w:r>
    </w:p>
    <w:p w14:paraId="726BA6F0" w14:textId="6C5AFBC7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abdomen</w:t>
      </w:r>
    </w:p>
    <w:p w14:paraId="66C32BC4" w14:textId="128CC599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vascular system</w:t>
      </w:r>
    </w:p>
    <w:p w14:paraId="1B357462" w14:textId="67884F9B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male genitalia (including hernias, anus, rectum, and prostate)</w:t>
      </w:r>
    </w:p>
    <w:p w14:paraId="662B2699" w14:textId="19C7EDCD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female genitalia (including the pregnant woman)</w:t>
      </w:r>
    </w:p>
    <w:p w14:paraId="351C1052" w14:textId="4B8D8AD6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nervous system</w:t>
      </w:r>
    </w:p>
    <w:p w14:paraId="10AADBCE" w14:textId="77777777" w:rsidR="00D17CF9" w:rsidRPr="00D17CF9" w:rsidRDefault="00D17CF9" w:rsidP="00D17CF9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17CF9">
        <w:rPr>
          <w:rFonts w:ascii="Verdana" w:eastAsia="Times New Roman" w:hAnsi="Verdana" w:cs="Times New Roman"/>
        </w:rPr>
        <w:t>The newborn, infant, toddler, school-age, and adolescent</w:t>
      </w:r>
    </w:p>
    <w:p w14:paraId="7C8D337E" w14:textId="77777777" w:rsidR="00FE74B2" w:rsidRDefault="00FE74B2" w:rsidP="00AE5CF2">
      <w:pPr>
        <w:pStyle w:val="Heading1"/>
      </w:pPr>
      <w:r w:rsidRPr="00AE5CF2">
        <w:t>Current Skill Level of Student</w:t>
      </w:r>
    </w:p>
    <w:p w14:paraId="527D9338" w14:textId="144A52CF" w:rsidR="00CF7708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Can perform </w:t>
      </w:r>
      <w:r w:rsidR="007E5520">
        <w:rPr>
          <w:rFonts w:ascii="Verdana" w:hAnsi="Verdana"/>
        </w:rPr>
        <w:t xml:space="preserve">a </w:t>
      </w:r>
      <w:r>
        <w:rPr>
          <w:rFonts w:ascii="Verdana" w:hAnsi="Verdana"/>
        </w:rPr>
        <w:t>complete h</w:t>
      </w:r>
      <w:r w:rsidR="00CF7708">
        <w:rPr>
          <w:rFonts w:ascii="Verdana" w:hAnsi="Verdana"/>
        </w:rPr>
        <w:t>ead-to-</w:t>
      </w:r>
      <w:r>
        <w:rPr>
          <w:rFonts w:ascii="Verdana" w:hAnsi="Verdana"/>
        </w:rPr>
        <w:t>t</w:t>
      </w:r>
      <w:r w:rsidR="00CF7708">
        <w:rPr>
          <w:rFonts w:ascii="Verdana" w:hAnsi="Verdana"/>
        </w:rPr>
        <w:t xml:space="preserve">oe </w:t>
      </w:r>
      <w:r>
        <w:rPr>
          <w:rFonts w:ascii="Verdana" w:hAnsi="Verdana"/>
        </w:rPr>
        <w:t>p</w:t>
      </w:r>
      <w:r w:rsidR="00CF7708">
        <w:rPr>
          <w:rFonts w:ascii="Verdana" w:hAnsi="Verdana"/>
        </w:rPr>
        <w:t xml:space="preserve">hysical </w:t>
      </w:r>
      <w:r>
        <w:rPr>
          <w:rFonts w:ascii="Verdana" w:hAnsi="Verdana"/>
        </w:rPr>
        <w:t>e</w:t>
      </w:r>
      <w:r w:rsidR="00CF7708">
        <w:rPr>
          <w:rFonts w:ascii="Verdana" w:hAnsi="Verdana"/>
        </w:rPr>
        <w:t>xamination</w:t>
      </w:r>
      <w:r w:rsidR="008C0A59">
        <w:rPr>
          <w:rFonts w:ascii="Verdana" w:hAnsi="Verdana"/>
        </w:rPr>
        <w:t xml:space="preserve"> (Family)</w:t>
      </w:r>
    </w:p>
    <w:p w14:paraId="67E62FC1" w14:textId="025792CA" w:rsidR="00CF7708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Can i</w:t>
      </w:r>
      <w:r w:rsidR="00CF7708">
        <w:rPr>
          <w:rFonts w:ascii="Verdana" w:hAnsi="Verdana"/>
        </w:rPr>
        <w:t>nterview clinic patient</w:t>
      </w:r>
      <w:r w:rsidR="007E5520">
        <w:rPr>
          <w:rFonts w:ascii="Verdana" w:hAnsi="Verdana"/>
        </w:rPr>
        <w:t>s</w:t>
      </w:r>
      <w:r w:rsidR="00CF7708">
        <w:rPr>
          <w:rFonts w:ascii="Verdana" w:hAnsi="Verdana"/>
        </w:rPr>
        <w:t xml:space="preserve"> for focused or comprehensive health history </w:t>
      </w:r>
      <w:r w:rsidR="008C0A59">
        <w:rPr>
          <w:rFonts w:ascii="Verdana" w:hAnsi="Verdana"/>
        </w:rPr>
        <w:t>(Family)</w:t>
      </w:r>
    </w:p>
    <w:p w14:paraId="7354C0A3" w14:textId="2E1FD065" w:rsidR="008C0A59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Can a</w:t>
      </w:r>
      <w:r w:rsidR="008C0A59">
        <w:rPr>
          <w:rFonts w:ascii="Verdana" w:hAnsi="Verdana"/>
        </w:rPr>
        <w:t xml:space="preserve">dministrate &amp; grade </w:t>
      </w:r>
      <w:r w:rsidR="00CF7708">
        <w:rPr>
          <w:rFonts w:ascii="Verdana" w:hAnsi="Verdana"/>
        </w:rPr>
        <w:t>Denver Development</w:t>
      </w:r>
      <w:r w:rsidR="008C0A59">
        <w:rPr>
          <w:rFonts w:ascii="Verdana" w:hAnsi="Verdana"/>
        </w:rPr>
        <w:t>al Standardized Test II</w:t>
      </w:r>
    </w:p>
    <w:p w14:paraId="2D1BFEAB" w14:textId="35E8D7C8" w:rsidR="004906CA" w:rsidRDefault="004022D0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Create g</w:t>
      </w:r>
      <w:r w:rsidR="004906CA">
        <w:rPr>
          <w:rFonts w:ascii="Verdana" w:hAnsi="Verdana"/>
        </w:rPr>
        <w:t xml:space="preserve">enograms </w:t>
      </w:r>
    </w:p>
    <w:p w14:paraId="4FFD7171" w14:textId="72789A86" w:rsidR="00FE74B2" w:rsidRDefault="007E5520" w:rsidP="00D308E2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C</w:t>
      </w:r>
      <w:bookmarkStart w:id="0" w:name="_GoBack"/>
      <w:r w:rsidR="004022D0">
        <w:rPr>
          <w:rFonts w:ascii="Verdana" w:hAnsi="Verdana"/>
        </w:rPr>
        <w:t xml:space="preserve">onduct </w:t>
      </w:r>
      <w:bookmarkEnd w:id="0"/>
      <w:r w:rsidR="004022D0">
        <w:rPr>
          <w:rFonts w:ascii="Verdana" w:hAnsi="Verdana"/>
        </w:rPr>
        <w:t>c</w:t>
      </w:r>
      <w:r w:rsidR="00CF7708">
        <w:rPr>
          <w:rFonts w:ascii="Verdana" w:hAnsi="Verdana"/>
        </w:rPr>
        <w:t xml:space="preserve">linic </w:t>
      </w:r>
      <w:r w:rsidR="004022D0">
        <w:rPr>
          <w:rFonts w:ascii="Verdana" w:hAnsi="Verdana"/>
        </w:rPr>
        <w:t>c</w:t>
      </w:r>
      <w:r w:rsidR="00FE74B2" w:rsidRPr="00294BC9">
        <w:rPr>
          <w:rFonts w:ascii="Verdana" w:hAnsi="Verdana"/>
        </w:rPr>
        <w:t>hart</w:t>
      </w:r>
      <w:r w:rsidR="00CF7708">
        <w:rPr>
          <w:rFonts w:ascii="Verdana" w:hAnsi="Verdana"/>
        </w:rPr>
        <w:t xml:space="preserve">ing </w:t>
      </w:r>
      <w:r w:rsidR="00D308E2">
        <w:rPr>
          <w:rFonts w:ascii="Verdana" w:hAnsi="Verdana"/>
        </w:rPr>
        <w:t>according to</w:t>
      </w:r>
      <w:r w:rsidR="00D308E2" w:rsidRPr="00D308E2">
        <w:rPr>
          <w:rFonts w:ascii="Verdana" w:hAnsi="Verdana"/>
        </w:rPr>
        <w:t xml:space="preserve"> the procedure</w:t>
      </w:r>
      <w:r w:rsidR="00940C3C">
        <w:rPr>
          <w:rFonts w:ascii="Verdana" w:hAnsi="Verdana"/>
        </w:rPr>
        <w:t>s followed at</w:t>
      </w:r>
      <w:r w:rsidR="00D308E2" w:rsidRPr="00D308E2">
        <w:rPr>
          <w:rFonts w:ascii="Verdana" w:hAnsi="Verdana"/>
        </w:rPr>
        <w:t xml:space="preserve"> the specific clinical site</w:t>
      </w:r>
    </w:p>
    <w:p w14:paraId="6A413231" w14:textId="38F14070" w:rsidR="00CF770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 xml:space="preserve">Typhon NP </w:t>
      </w:r>
      <w:r w:rsidR="007E5520">
        <w:rPr>
          <w:rFonts w:ascii="Verdana" w:hAnsi="Verdana"/>
        </w:rPr>
        <w:t>s</w:t>
      </w:r>
      <w:r>
        <w:rPr>
          <w:rFonts w:ascii="Verdana" w:hAnsi="Verdana"/>
        </w:rPr>
        <w:t xml:space="preserve">tudent </w:t>
      </w:r>
      <w:r w:rsidR="007E5520">
        <w:rPr>
          <w:rFonts w:ascii="Verdana" w:hAnsi="Verdana"/>
        </w:rPr>
        <w:t>c</w:t>
      </w:r>
      <w:r>
        <w:rPr>
          <w:rFonts w:ascii="Verdana" w:hAnsi="Verdana"/>
        </w:rPr>
        <w:t>harting</w:t>
      </w:r>
    </w:p>
    <w:p w14:paraId="04BC3AEF" w14:textId="25058CF9" w:rsidR="00CF770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No diagnosing</w:t>
      </w:r>
    </w:p>
    <w:p w14:paraId="442D9DA5" w14:textId="092B06FB" w:rsidR="00CF7708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No prescription writing</w:t>
      </w:r>
    </w:p>
    <w:p w14:paraId="60FDF19D" w14:textId="52B770B9" w:rsidR="00CF7708" w:rsidRPr="00294BC9" w:rsidRDefault="00CF7708" w:rsidP="00476B29">
      <w:pPr>
        <w:pStyle w:val="ListParagraph"/>
        <w:numPr>
          <w:ilvl w:val="0"/>
          <w:numId w:val="7"/>
        </w:numPr>
        <w:rPr>
          <w:rFonts w:ascii="Verdana" w:hAnsi="Verdana"/>
        </w:rPr>
      </w:pPr>
      <w:r>
        <w:rPr>
          <w:rFonts w:ascii="Verdana" w:hAnsi="Verdana"/>
        </w:rPr>
        <w:t>May not discharge the patient</w:t>
      </w:r>
    </w:p>
    <w:p w14:paraId="39766B65" w14:textId="27CB7793" w:rsidR="00CB6753" w:rsidRPr="00CB6753" w:rsidRDefault="00CB6753" w:rsidP="00CB6753">
      <w:pPr>
        <w:rPr>
          <w:rFonts w:ascii="Verdana" w:hAnsi="Verdana"/>
        </w:rPr>
      </w:pPr>
      <w:r>
        <w:rPr>
          <w:rFonts w:ascii="Verdana" w:hAnsi="Verdana"/>
        </w:rPr>
        <w:t>Students are prepared to assist with the following skills</w:t>
      </w:r>
      <w:r w:rsidR="00061336">
        <w:rPr>
          <w:rFonts w:ascii="Verdana" w:hAnsi="Verdana"/>
        </w:rPr>
        <w:t>:</w:t>
      </w:r>
    </w:p>
    <w:p w14:paraId="22AE7262" w14:textId="6BE323FA" w:rsidR="00CB6753" w:rsidRPr="00CF7708" w:rsidRDefault="00CF7708" w:rsidP="00476B29">
      <w:pPr>
        <w:pStyle w:val="ListParagraph"/>
        <w:numPr>
          <w:ilvl w:val="0"/>
          <w:numId w:val="8"/>
        </w:numPr>
        <w:rPr>
          <w:rFonts w:ascii="Verdana" w:hAnsi="Verdana"/>
        </w:rPr>
      </w:pPr>
      <w:r w:rsidRPr="00CF7708">
        <w:rPr>
          <w:rFonts w:ascii="Verdana" w:hAnsi="Verdana"/>
        </w:rPr>
        <w:t xml:space="preserve">Basic </w:t>
      </w:r>
      <w:r w:rsidR="007E5520">
        <w:rPr>
          <w:rFonts w:ascii="Verdana" w:hAnsi="Verdana"/>
        </w:rPr>
        <w:t>l</w:t>
      </w:r>
      <w:r w:rsidRPr="00CF7708">
        <w:rPr>
          <w:rFonts w:ascii="Verdana" w:hAnsi="Verdana"/>
        </w:rPr>
        <w:t xml:space="preserve">ifesaver </w:t>
      </w:r>
      <w:r w:rsidR="007E5520">
        <w:rPr>
          <w:rFonts w:ascii="Verdana" w:hAnsi="Verdana"/>
        </w:rPr>
        <w:t>p</w:t>
      </w:r>
      <w:r w:rsidRPr="00CF7708">
        <w:rPr>
          <w:rFonts w:ascii="Verdana" w:hAnsi="Verdana"/>
        </w:rPr>
        <w:t>rocedures</w:t>
      </w:r>
    </w:p>
    <w:p w14:paraId="4D1D44E1" w14:textId="77777777" w:rsidR="00FE74B2" w:rsidRPr="00AE5CF2" w:rsidRDefault="00FE74B2" w:rsidP="00AE5CF2">
      <w:pPr>
        <w:pStyle w:val="Heading1"/>
      </w:pPr>
      <w:r w:rsidRPr="00AE5CF2">
        <w:t>Approach to Patients</w:t>
      </w:r>
    </w:p>
    <w:p w14:paraId="76E83A1C" w14:textId="4FC70F9A" w:rsidR="00FE74B2" w:rsidRPr="00294BC9" w:rsidRDefault="00476B29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>
        <w:rPr>
          <w:rFonts w:ascii="Verdana" w:hAnsi="Verdana"/>
        </w:rPr>
        <w:t>Number</w:t>
      </w:r>
      <w:r w:rsidR="004022D0">
        <w:rPr>
          <w:rFonts w:ascii="Verdana" w:hAnsi="Verdana"/>
        </w:rPr>
        <w:t xml:space="preserve"> of patients in a</w:t>
      </w:r>
      <w:r w:rsidR="00FE74B2" w:rsidRPr="00294BC9">
        <w:rPr>
          <w:rFonts w:ascii="Verdana" w:hAnsi="Verdana"/>
        </w:rPr>
        <w:t xml:space="preserve"> </w:t>
      </w:r>
      <w:r w:rsidR="00CF7708">
        <w:rPr>
          <w:rFonts w:ascii="Verdana" w:hAnsi="Verdana"/>
        </w:rPr>
        <w:t>4-</w:t>
      </w:r>
      <w:r w:rsidR="00FE74B2" w:rsidRPr="00294BC9">
        <w:rPr>
          <w:rFonts w:ascii="Verdana" w:hAnsi="Verdana"/>
        </w:rPr>
        <w:t xml:space="preserve">8 hour day: </w:t>
      </w:r>
      <w:r w:rsidR="00CF7708">
        <w:rPr>
          <w:rFonts w:ascii="Verdana" w:hAnsi="Verdana"/>
        </w:rPr>
        <w:t>3-6</w:t>
      </w:r>
    </w:p>
    <w:p w14:paraId="460A4439" w14:textId="77777777" w:rsidR="00FE74B2" w:rsidRPr="00294BC9" w:rsidRDefault="00FE74B2" w:rsidP="00FE74B2">
      <w:pPr>
        <w:pStyle w:val="ListParagraph"/>
        <w:numPr>
          <w:ilvl w:val="0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Activities for each patient:</w:t>
      </w:r>
    </w:p>
    <w:p w14:paraId="12E828E2" w14:textId="4C329D8B" w:rsidR="00FE74B2" w:rsidRPr="00294BC9" w:rsidRDefault="007E5520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>
        <w:rPr>
          <w:rFonts w:ascii="Verdana" w:hAnsi="Verdana"/>
        </w:rPr>
        <w:t>Focused &amp; c</w:t>
      </w:r>
      <w:r w:rsidR="00CF7708">
        <w:rPr>
          <w:rFonts w:ascii="Verdana" w:hAnsi="Verdana"/>
        </w:rPr>
        <w:t>om</w:t>
      </w:r>
      <w:r>
        <w:rPr>
          <w:rFonts w:ascii="Verdana" w:hAnsi="Verdana"/>
        </w:rPr>
        <w:t>prehensive health history, &amp; physical e</w:t>
      </w:r>
      <w:r w:rsidR="00CF7708">
        <w:rPr>
          <w:rFonts w:ascii="Verdana" w:hAnsi="Verdana"/>
        </w:rPr>
        <w:t>xamination</w:t>
      </w:r>
      <w:r w:rsidR="008C0A59">
        <w:rPr>
          <w:rFonts w:ascii="Verdana" w:hAnsi="Verdana"/>
        </w:rPr>
        <w:t xml:space="preserve"> (Family)</w:t>
      </w:r>
      <w:r w:rsidR="00FE74B2" w:rsidRPr="00294BC9">
        <w:rPr>
          <w:rFonts w:ascii="Verdana" w:hAnsi="Verdana"/>
        </w:rPr>
        <w:t xml:space="preserve"> </w:t>
      </w:r>
    </w:p>
    <w:p w14:paraId="6F752856" w14:textId="77777777" w:rsidR="00FE74B2" w:rsidRPr="00294BC9" w:rsidRDefault="00FE74B2" w:rsidP="00687A76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Practice differential diagnosis</w:t>
      </w:r>
    </w:p>
    <w:p w14:paraId="7C995AF5" w14:textId="77777777" w:rsidR="00FE74B2" w:rsidRPr="00294BC9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Report to preceptor and discuss</w:t>
      </w:r>
    </w:p>
    <w:p w14:paraId="2243629D" w14:textId="77777777" w:rsidR="00FE74B2" w:rsidRPr="00294BC9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Research the diagnosis, treatments, pharmaceuticals, and comorbidities</w:t>
      </w:r>
    </w:p>
    <w:p w14:paraId="0E2AF362" w14:textId="77777777" w:rsidR="00FE74B2" w:rsidRPr="00294BC9" w:rsidRDefault="00FE74B2" w:rsidP="00FE74B2">
      <w:pPr>
        <w:pStyle w:val="ListParagraph"/>
        <w:numPr>
          <w:ilvl w:val="1"/>
          <w:numId w:val="4"/>
        </w:numPr>
        <w:rPr>
          <w:rFonts w:ascii="Verdana" w:hAnsi="Verdana"/>
        </w:rPr>
      </w:pPr>
      <w:r w:rsidRPr="00294BC9">
        <w:rPr>
          <w:rFonts w:ascii="Verdana" w:hAnsi="Verdana"/>
        </w:rPr>
        <w:t>Update patient logs (through Typhon)</w:t>
      </w:r>
    </w:p>
    <w:p w14:paraId="20C7C1FB" w14:textId="56F114E5" w:rsidR="004C1B4A" w:rsidRPr="00294BC9" w:rsidRDefault="004C1B4A" w:rsidP="004956E3">
      <w:pPr>
        <w:pStyle w:val="ListParagraph"/>
        <w:ind w:left="1440"/>
        <w:rPr>
          <w:rFonts w:ascii="Verdana" w:hAnsi="Verdana"/>
        </w:rPr>
      </w:pPr>
    </w:p>
    <w:sectPr w:rsidR="004C1B4A" w:rsidRPr="00294BC9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6A4B7" w14:textId="77777777" w:rsidR="000C0D8C" w:rsidRDefault="000C0D8C" w:rsidP="00774BDF">
      <w:pPr>
        <w:spacing w:after="0" w:line="240" w:lineRule="auto"/>
      </w:pPr>
      <w:r>
        <w:separator/>
      </w:r>
    </w:p>
  </w:endnote>
  <w:endnote w:type="continuationSeparator" w:id="0">
    <w:p w14:paraId="5FFA509F" w14:textId="77777777" w:rsidR="000C0D8C" w:rsidRDefault="000C0D8C" w:rsidP="00774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5C45F76" w14:textId="77777777" w:rsidR="000C0D8C" w:rsidRDefault="000C0D8C" w:rsidP="00774BDF">
      <w:pPr>
        <w:spacing w:after="0" w:line="240" w:lineRule="auto"/>
      </w:pPr>
      <w:r>
        <w:separator/>
      </w:r>
    </w:p>
  </w:footnote>
  <w:footnote w:type="continuationSeparator" w:id="0">
    <w:p w14:paraId="448C5934" w14:textId="77777777" w:rsidR="000C0D8C" w:rsidRDefault="000C0D8C" w:rsidP="00774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D11713" w14:textId="5CAB0B05" w:rsidR="00774BDF" w:rsidRPr="00774BDF" w:rsidRDefault="00774BDF" w:rsidP="00774BDF">
    <w:pPr>
      <w:spacing w:after="0" w:line="240" w:lineRule="auto"/>
      <w:jc w:val="center"/>
      <w:rPr>
        <w:rFonts w:ascii="Verdana" w:eastAsia="SimSun" w:hAnsi="Verdana" w:cs="Times New Roman"/>
      </w:rPr>
    </w:pPr>
    <w:r w:rsidRPr="00774BDF">
      <w:rPr>
        <w:rFonts w:ascii="Verdana" w:eastAsia="SimSun" w:hAnsi="Verdana" w:cs="Times New Roman"/>
      </w:rPr>
      <w:t xml:space="preserve">NURS </w:t>
    </w:r>
    <w:r w:rsidR="00D17CF9">
      <w:rPr>
        <w:rFonts w:ascii="Verdana" w:eastAsia="SimSun" w:hAnsi="Verdana" w:cs="Times New Roman"/>
      </w:rPr>
      <w:t>5102</w:t>
    </w:r>
    <w:r w:rsidR="00BC1779">
      <w:rPr>
        <w:rFonts w:ascii="Verdana" w:eastAsia="SimSun" w:hAnsi="Verdana" w:cs="Times New Roman"/>
      </w:rPr>
      <w:t xml:space="preserve">: </w:t>
    </w:r>
    <w:r w:rsidR="00D17CF9">
      <w:rPr>
        <w:rFonts w:ascii="Verdana" w:eastAsia="SimSun" w:hAnsi="Verdana" w:cs="Times New Roman"/>
      </w:rPr>
      <w:t>Advanced Health Assessment Practicum</w:t>
    </w:r>
  </w:p>
  <w:p w14:paraId="0C6F1756" w14:textId="77777777" w:rsidR="00774BDF" w:rsidRPr="00774BDF" w:rsidRDefault="00774BDF" w:rsidP="00774BDF">
    <w:pPr>
      <w:pBdr>
        <w:bottom w:val="single" w:sz="4" w:space="1" w:color="auto"/>
      </w:pBdr>
      <w:spacing w:after="0" w:line="240" w:lineRule="auto"/>
      <w:jc w:val="center"/>
      <w:rPr>
        <w:rFonts w:ascii="Verdana" w:eastAsia="SimSun" w:hAnsi="Verdana" w:cs="Times New Roman"/>
        <w:b/>
        <w:color w:val="000000"/>
        <w:sz w:val="22"/>
      </w:rPr>
    </w:pPr>
    <w:r>
      <w:rPr>
        <w:rFonts w:ascii="Verdana" w:eastAsia="SimSun" w:hAnsi="Verdana" w:cs="Times New Roman"/>
        <w:b/>
        <w:color w:val="000000"/>
        <w:sz w:val="22"/>
      </w:rPr>
      <w:t xml:space="preserve">Course Overview Sheet </w:t>
    </w:r>
  </w:p>
  <w:p w14:paraId="1CDEF325" w14:textId="77777777" w:rsidR="00774BDF" w:rsidRDefault="00774BD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876BD"/>
    <w:multiLevelType w:val="hybridMultilevel"/>
    <w:tmpl w:val="0B82CB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97920"/>
    <w:multiLevelType w:val="hybridMultilevel"/>
    <w:tmpl w:val="2E7C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8E019B"/>
    <w:multiLevelType w:val="hybridMultilevel"/>
    <w:tmpl w:val="8360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8B6F85"/>
    <w:multiLevelType w:val="multilevel"/>
    <w:tmpl w:val="FE4E7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6FF63F2"/>
    <w:multiLevelType w:val="hybridMultilevel"/>
    <w:tmpl w:val="0B54F4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11482"/>
    <w:multiLevelType w:val="hybridMultilevel"/>
    <w:tmpl w:val="7666B21C"/>
    <w:lvl w:ilvl="0" w:tplc="D04697F0">
      <w:start w:val="3"/>
      <w:numFmt w:val="bullet"/>
      <w:lvlText w:val="-"/>
      <w:lvlJc w:val="left"/>
      <w:pPr>
        <w:ind w:left="990" w:hanging="360"/>
      </w:pPr>
      <w:rPr>
        <w:rFonts w:ascii="Verdana" w:eastAsia="SimSun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6">
    <w:nsid w:val="56DF61FC"/>
    <w:multiLevelType w:val="hybridMultilevel"/>
    <w:tmpl w:val="6854B5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421731"/>
    <w:multiLevelType w:val="hybridMultilevel"/>
    <w:tmpl w:val="ABFA36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726D86"/>
    <w:multiLevelType w:val="hybridMultilevel"/>
    <w:tmpl w:val="E05EFA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1"/>
  </w:num>
  <w:num w:numId="5">
    <w:abstractNumId w:val="6"/>
  </w:num>
  <w:num w:numId="6">
    <w:abstractNumId w:val="5"/>
  </w:num>
  <w:num w:numId="7">
    <w:abstractNumId w:val="2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4B2"/>
    <w:rsid w:val="00061336"/>
    <w:rsid w:val="000662A2"/>
    <w:rsid w:val="000C0D8C"/>
    <w:rsid w:val="001171FD"/>
    <w:rsid w:val="00124B45"/>
    <w:rsid w:val="00294BC9"/>
    <w:rsid w:val="002D05A3"/>
    <w:rsid w:val="004022AD"/>
    <w:rsid w:val="004022D0"/>
    <w:rsid w:val="00476B29"/>
    <w:rsid w:val="004906CA"/>
    <w:rsid w:val="004956E3"/>
    <w:rsid w:val="004B4662"/>
    <w:rsid w:val="004C1B4A"/>
    <w:rsid w:val="00612D99"/>
    <w:rsid w:val="00687EEE"/>
    <w:rsid w:val="00694FCC"/>
    <w:rsid w:val="0072433A"/>
    <w:rsid w:val="00774BDF"/>
    <w:rsid w:val="007E5520"/>
    <w:rsid w:val="008C0A59"/>
    <w:rsid w:val="009325A7"/>
    <w:rsid w:val="009375FD"/>
    <w:rsid w:val="00940C3C"/>
    <w:rsid w:val="00A11890"/>
    <w:rsid w:val="00AE5CF2"/>
    <w:rsid w:val="00BC1779"/>
    <w:rsid w:val="00CB6753"/>
    <w:rsid w:val="00CF7708"/>
    <w:rsid w:val="00D17CF9"/>
    <w:rsid w:val="00D212BA"/>
    <w:rsid w:val="00D308E2"/>
    <w:rsid w:val="00E67BF2"/>
    <w:rsid w:val="00EC5DDE"/>
    <w:rsid w:val="00ED5386"/>
    <w:rsid w:val="00F93A74"/>
    <w:rsid w:val="00FE7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88A9EE"/>
  <w15:docId w15:val="{886FD24B-A686-45E8-8E06-B6583465C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5CF2"/>
  </w:style>
  <w:style w:type="paragraph" w:styleId="Heading1">
    <w:name w:val="heading 1"/>
    <w:basedOn w:val="Normal"/>
    <w:next w:val="Normal"/>
    <w:link w:val="Heading1Char"/>
    <w:uiPriority w:val="9"/>
    <w:qFormat/>
    <w:rsid w:val="00AE5CF2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E5CF2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E5CF2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E5CF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E5CF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E5CF2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E5CF2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E5CF2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E5CF2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E5CF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E5CF2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AE5CF2"/>
    <w:rPr>
      <w:b/>
      <w:bCs/>
      <w:i/>
      <w:iCs/>
    </w:rPr>
  </w:style>
  <w:style w:type="paragraph" w:styleId="Subtitle">
    <w:name w:val="Subtitle"/>
    <w:basedOn w:val="Normal"/>
    <w:next w:val="Normal"/>
    <w:link w:val="SubtitleChar"/>
    <w:uiPriority w:val="11"/>
    <w:qFormat/>
    <w:rsid w:val="00AE5CF2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E5CF2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AE5CF2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E5CF2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E5CF2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sid w:val="00AE5CF2"/>
    <w:rPr>
      <w:b/>
      <w:bCs/>
      <w:smallCaps/>
      <w:spacing w:val="5"/>
      <w:u w:val="single"/>
    </w:rPr>
  </w:style>
  <w:style w:type="character" w:styleId="SubtleReference">
    <w:name w:val="Subtle Reference"/>
    <w:basedOn w:val="DefaultParagraphFont"/>
    <w:uiPriority w:val="31"/>
    <w:qFormat/>
    <w:rsid w:val="00AE5CF2"/>
    <w:rPr>
      <w:smallCaps/>
      <w:color w:val="404040" w:themeColor="text1" w:themeTint="BF"/>
      <w:u w:val="single" w:color="7F7F7F" w:themeColor="text1" w:themeTint="80"/>
    </w:rPr>
  </w:style>
  <w:style w:type="paragraph" w:styleId="Quote">
    <w:name w:val="Quote"/>
    <w:basedOn w:val="Normal"/>
    <w:next w:val="Normal"/>
    <w:link w:val="QuoteChar"/>
    <w:uiPriority w:val="29"/>
    <w:qFormat/>
    <w:rsid w:val="00AE5CF2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E5CF2"/>
    <w:rPr>
      <w:i/>
      <w:iCs/>
      <w:color w:val="404040" w:themeColor="text1" w:themeTint="BF"/>
    </w:rPr>
  </w:style>
  <w:style w:type="paragraph" w:styleId="Title">
    <w:name w:val="Title"/>
    <w:basedOn w:val="Normal"/>
    <w:next w:val="Normal"/>
    <w:link w:val="TitleChar"/>
    <w:uiPriority w:val="10"/>
    <w:qFormat/>
    <w:rsid w:val="00AE5CF2"/>
    <w:pPr>
      <w:spacing w:after="0" w:line="240" w:lineRule="auto"/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E5CF2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ListParagraph">
    <w:name w:val="List Paragraph"/>
    <w:basedOn w:val="Normal"/>
    <w:uiPriority w:val="34"/>
    <w:qFormat/>
    <w:rsid w:val="00FE74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4BDF"/>
  </w:style>
  <w:style w:type="paragraph" w:styleId="Footer">
    <w:name w:val="footer"/>
    <w:basedOn w:val="Normal"/>
    <w:link w:val="FooterChar"/>
    <w:uiPriority w:val="99"/>
    <w:unhideWhenUsed/>
    <w:rsid w:val="00774B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4BDF"/>
  </w:style>
  <w:style w:type="character" w:customStyle="1" w:styleId="Heading3Char">
    <w:name w:val="Heading 3 Char"/>
    <w:basedOn w:val="DefaultParagraphFont"/>
    <w:link w:val="Heading3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E5CF2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E5CF2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E5CF2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E5CF2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E5CF2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E5CF2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E5CF2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Strong">
    <w:name w:val="Strong"/>
    <w:basedOn w:val="DefaultParagraphFont"/>
    <w:uiPriority w:val="22"/>
    <w:qFormat/>
    <w:rsid w:val="00AE5CF2"/>
    <w:rPr>
      <w:b/>
      <w:bCs/>
    </w:rPr>
  </w:style>
  <w:style w:type="character" w:styleId="Emphasis">
    <w:name w:val="Emphasis"/>
    <w:basedOn w:val="DefaultParagraphFont"/>
    <w:uiPriority w:val="20"/>
    <w:qFormat/>
    <w:rsid w:val="00AE5CF2"/>
    <w:rPr>
      <w:i/>
      <w:iCs/>
    </w:rPr>
  </w:style>
  <w:style w:type="paragraph" w:styleId="NoSpacing">
    <w:name w:val="No Spacing"/>
    <w:uiPriority w:val="1"/>
    <w:qFormat/>
    <w:rsid w:val="00AE5CF2"/>
    <w:pPr>
      <w:spacing w:after="0" w:line="240" w:lineRule="auto"/>
    </w:pPr>
  </w:style>
  <w:style w:type="character" w:styleId="BookTitle">
    <w:name w:val="Book Title"/>
    <w:basedOn w:val="DefaultParagraphFont"/>
    <w:uiPriority w:val="33"/>
    <w:qFormat/>
    <w:rsid w:val="00AE5CF2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E5CF2"/>
    <w:pPr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AE5CF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5CF2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5CF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5CF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5CF2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5C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C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399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11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4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8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Sean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</Company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William Sean</dc:creator>
  <cp:lastModifiedBy>Gandhi, Komal A</cp:lastModifiedBy>
  <cp:revision>6</cp:revision>
  <dcterms:created xsi:type="dcterms:W3CDTF">2014-09-30T20:11:00Z</dcterms:created>
  <dcterms:modified xsi:type="dcterms:W3CDTF">2014-10-01T21:13:00Z</dcterms:modified>
</cp:coreProperties>
</file>