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43" w:rsidRDefault="0052111C" w:rsidP="0052111C">
      <w:pPr>
        <w:jc w:val="center"/>
      </w:pPr>
      <w:r w:rsidRPr="0052111C">
        <w:rPr>
          <w:noProof/>
        </w:rPr>
        <w:drawing>
          <wp:inline distT="0" distB="0" distL="0" distR="0">
            <wp:extent cx="2085796" cy="2303067"/>
            <wp:effectExtent l="19050" t="0" r="0" b="0"/>
            <wp:docPr id="1" name="Picture 1" descr="S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a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48" cy="23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743" w:rsidRPr="004B5811" w:rsidRDefault="00DA56AA" w:rsidP="00B03743">
      <w:pPr>
        <w:rPr>
          <w:rFonts w:ascii="Times New Roman" w:hAnsi="Times New Roman" w:cs="Times New Roman"/>
          <w:b/>
        </w:rPr>
      </w:pPr>
      <w:r w:rsidRPr="004B5811">
        <w:rPr>
          <w:rFonts w:ascii="Times New Roman" w:hAnsi="Times New Roman" w:cs="Times New Roman"/>
          <w:b/>
        </w:rPr>
        <w:t>AUTHOR:</w:t>
      </w:r>
    </w:p>
    <w:p w:rsidR="00B03743" w:rsidRPr="004B5811" w:rsidRDefault="00B03743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 xml:space="preserve">Sen. </w:t>
      </w:r>
      <w:r w:rsidR="001F246F" w:rsidRPr="004B5811">
        <w:rPr>
          <w:rFonts w:ascii="Times New Roman" w:hAnsi="Times New Roman" w:cs="Times New Roman"/>
        </w:rPr>
        <w:t>David</w:t>
      </w:r>
      <w:r w:rsidR="00E678E5" w:rsidRPr="004B5811">
        <w:rPr>
          <w:rFonts w:ascii="Times New Roman" w:hAnsi="Times New Roman" w:cs="Times New Roman"/>
        </w:rPr>
        <w:t xml:space="preserve"> </w:t>
      </w:r>
      <w:r w:rsidR="001F246F" w:rsidRPr="004B5811">
        <w:rPr>
          <w:rFonts w:ascii="Times New Roman" w:hAnsi="Times New Roman" w:cs="Times New Roman"/>
        </w:rPr>
        <w:t>Blanch</w:t>
      </w:r>
    </w:p>
    <w:p w:rsidR="00B03743" w:rsidRPr="004B5811" w:rsidRDefault="00B03743" w:rsidP="00B03743">
      <w:pPr>
        <w:rPr>
          <w:rFonts w:ascii="Times New Roman" w:hAnsi="Times New Roman" w:cs="Times New Roman"/>
        </w:rPr>
      </w:pPr>
    </w:p>
    <w:p w:rsidR="00D93E06" w:rsidRPr="004B5811" w:rsidRDefault="006608C6" w:rsidP="00B03743">
      <w:pPr>
        <w:rPr>
          <w:rFonts w:ascii="Times New Roman" w:hAnsi="Times New Roman" w:cs="Times New Roman"/>
          <w:b/>
        </w:rPr>
      </w:pPr>
      <w:r w:rsidRPr="004B5811">
        <w:rPr>
          <w:rFonts w:ascii="Times New Roman" w:hAnsi="Times New Roman" w:cs="Times New Roman"/>
          <w:b/>
        </w:rPr>
        <w:t>S</w:t>
      </w:r>
      <w:r w:rsidR="00DA56AA" w:rsidRPr="004B5811">
        <w:rPr>
          <w:rFonts w:ascii="Times New Roman" w:hAnsi="Times New Roman" w:cs="Times New Roman"/>
          <w:b/>
        </w:rPr>
        <w:t>PONSORS</w:t>
      </w:r>
      <w:r w:rsidR="00B03743" w:rsidRPr="004B5811">
        <w:rPr>
          <w:rFonts w:ascii="Times New Roman" w:hAnsi="Times New Roman" w:cs="Times New Roman"/>
          <w:b/>
        </w:rPr>
        <w:t>:</w:t>
      </w:r>
    </w:p>
    <w:p w:rsidR="00A00ED0" w:rsidRPr="004B5811" w:rsidRDefault="00A00ED0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>Sen. Adam Brass</w:t>
      </w:r>
    </w:p>
    <w:p w:rsidR="001F246F" w:rsidRPr="004B5811" w:rsidRDefault="001F246F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>Sen. Dominique Jackson</w:t>
      </w:r>
    </w:p>
    <w:p w:rsidR="001F246F" w:rsidRPr="004B5811" w:rsidRDefault="001F246F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>Sen. Joseph Flores</w:t>
      </w:r>
    </w:p>
    <w:p w:rsidR="00B03743" w:rsidRPr="004B5811" w:rsidRDefault="001F246F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 xml:space="preserve">Sen. Paige Cook </w:t>
      </w:r>
    </w:p>
    <w:p w:rsidR="00A00ED0" w:rsidRPr="004B5811" w:rsidRDefault="00A00ED0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>Sen. Nicolle Guice</w:t>
      </w:r>
    </w:p>
    <w:p w:rsidR="00243131" w:rsidRPr="004B5811" w:rsidRDefault="00243131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 xml:space="preserve">Sen. Caitlin Wilkerson </w:t>
      </w:r>
    </w:p>
    <w:p w:rsidR="00A00ED0" w:rsidRPr="004B5811" w:rsidRDefault="00A00ED0" w:rsidP="00B03743">
      <w:pPr>
        <w:rPr>
          <w:rFonts w:ascii="Times New Roman" w:hAnsi="Times New Roman" w:cs="Times New Roman"/>
        </w:rPr>
      </w:pPr>
    </w:p>
    <w:p w:rsidR="00B03743" w:rsidRPr="004B5811" w:rsidRDefault="00B03743" w:rsidP="00B03743">
      <w:pPr>
        <w:rPr>
          <w:rFonts w:ascii="Times New Roman" w:hAnsi="Times New Roman" w:cs="Times New Roman"/>
        </w:rPr>
      </w:pPr>
    </w:p>
    <w:p w:rsidR="00B03743" w:rsidRPr="004B5811" w:rsidRDefault="00B03743" w:rsidP="00B03743">
      <w:p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Date of First Reading:</w:t>
      </w:r>
      <w:r w:rsidRPr="004B5811">
        <w:rPr>
          <w:rFonts w:ascii="Times New Roman" w:hAnsi="Times New Roman" w:cs="Times New Roman"/>
        </w:rPr>
        <w:t xml:space="preserve"> </w:t>
      </w:r>
      <w:r w:rsidR="004B5811">
        <w:rPr>
          <w:rFonts w:ascii="Times New Roman" w:hAnsi="Times New Roman" w:cs="Times New Roman"/>
        </w:rPr>
        <w:t>April 16</w:t>
      </w:r>
      <w:r w:rsidR="004B5811" w:rsidRPr="004B5811">
        <w:rPr>
          <w:rFonts w:ascii="Times New Roman" w:hAnsi="Times New Roman" w:cs="Times New Roman"/>
          <w:vertAlign w:val="superscript"/>
        </w:rPr>
        <w:t>th</w:t>
      </w:r>
      <w:r w:rsidR="004B5811">
        <w:rPr>
          <w:rFonts w:ascii="Times New Roman" w:hAnsi="Times New Roman" w:cs="Times New Roman"/>
        </w:rPr>
        <w:t>, 2012</w:t>
      </w:r>
    </w:p>
    <w:p w:rsidR="00B03743" w:rsidRPr="004B5811" w:rsidRDefault="00B03743" w:rsidP="00B03743">
      <w:pPr>
        <w:rPr>
          <w:rFonts w:ascii="Times New Roman" w:hAnsi="Times New Roman" w:cs="Times New Roman"/>
        </w:rPr>
      </w:pPr>
    </w:p>
    <w:p w:rsidR="00B03743" w:rsidRPr="004B5811" w:rsidRDefault="005C3F37" w:rsidP="00B03743">
      <w:pPr>
        <w:rPr>
          <w:rFonts w:ascii="Times New Roman" w:hAnsi="Times New Roman" w:cs="Times New Roman"/>
          <w:b/>
        </w:rPr>
      </w:pPr>
      <w:r w:rsidRPr="004B5811">
        <w:rPr>
          <w:rFonts w:ascii="Times New Roman" w:hAnsi="Times New Roman" w:cs="Times New Roman"/>
          <w:b/>
        </w:rPr>
        <w:t>S.R.</w:t>
      </w:r>
      <w:r w:rsidR="003E222F" w:rsidRPr="004B5811">
        <w:rPr>
          <w:rFonts w:ascii="Times New Roman" w:hAnsi="Times New Roman" w:cs="Times New Roman"/>
          <w:b/>
        </w:rPr>
        <w:t>F</w:t>
      </w:r>
      <w:r w:rsidR="00A00ED0" w:rsidRPr="004B5811">
        <w:rPr>
          <w:rFonts w:ascii="Times New Roman" w:hAnsi="Times New Roman" w:cs="Times New Roman"/>
          <w:b/>
        </w:rPr>
        <w:t>. 2011</w:t>
      </w:r>
      <w:r w:rsidRPr="004B5811">
        <w:rPr>
          <w:rFonts w:ascii="Times New Roman" w:hAnsi="Times New Roman" w:cs="Times New Roman"/>
          <w:b/>
        </w:rPr>
        <w:t>-</w:t>
      </w:r>
      <w:r w:rsidR="00A00ED0" w:rsidRPr="004B5811">
        <w:rPr>
          <w:rFonts w:ascii="Times New Roman" w:hAnsi="Times New Roman" w:cs="Times New Roman"/>
          <w:b/>
        </w:rPr>
        <w:t>2012</w:t>
      </w:r>
      <w:r w:rsidRPr="004B5811">
        <w:rPr>
          <w:rFonts w:ascii="Times New Roman" w:hAnsi="Times New Roman" w:cs="Times New Roman"/>
          <w:b/>
        </w:rPr>
        <w:t>/</w:t>
      </w:r>
      <w:r w:rsidR="008939EA">
        <w:rPr>
          <w:rFonts w:ascii="Times New Roman" w:hAnsi="Times New Roman" w:cs="Times New Roman"/>
          <w:b/>
        </w:rPr>
        <w:t>9</w:t>
      </w:r>
    </w:p>
    <w:p w:rsidR="000D2FD0" w:rsidRPr="004B5811" w:rsidRDefault="000D2FD0" w:rsidP="00B03743">
      <w:pPr>
        <w:rPr>
          <w:rFonts w:ascii="Times New Roman" w:hAnsi="Times New Roman" w:cs="Times New Roman"/>
          <w:b/>
        </w:rPr>
      </w:pPr>
    </w:p>
    <w:p w:rsidR="000D2FD0" w:rsidRPr="004B5811" w:rsidRDefault="000D2FD0" w:rsidP="00A00ED0">
      <w:pPr>
        <w:jc w:val="center"/>
        <w:rPr>
          <w:rFonts w:ascii="Times New Roman" w:hAnsi="Times New Roman" w:cs="Times New Roman"/>
          <w:b/>
        </w:rPr>
      </w:pPr>
      <w:r w:rsidRPr="004B5811">
        <w:rPr>
          <w:rFonts w:ascii="Times New Roman" w:hAnsi="Times New Roman" w:cs="Times New Roman"/>
          <w:b/>
        </w:rPr>
        <w:t>“</w:t>
      </w:r>
      <w:r w:rsidR="001F246F" w:rsidRPr="004B5811">
        <w:rPr>
          <w:rFonts w:ascii="Times New Roman" w:hAnsi="Times New Roman" w:cs="Times New Roman"/>
          <w:b/>
        </w:rPr>
        <w:t>Alcohol Sales Act of 2012</w:t>
      </w:r>
      <w:r w:rsidRPr="004B5811">
        <w:rPr>
          <w:rFonts w:ascii="Times New Roman" w:hAnsi="Times New Roman" w:cs="Times New Roman"/>
          <w:b/>
        </w:rPr>
        <w:t>”</w:t>
      </w:r>
    </w:p>
    <w:p w:rsidR="00D81D2D" w:rsidRPr="004B5811" w:rsidRDefault="00D81D2D" w:rsidP="00B03743">
      <w:pPr>
        <w:rPr>
          <w:rFonts w:ascii="Times New Roman" w:hAnsi="Times New Roman" w:cs="Times New Roman"/>
        </w:rPr>
      </w:pPr>
    </w:p>
    <w:p w:rsidR="00437179" w:rsidRPr="004B5811" w:rsidRDefault="00D81D2D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The Associated Student Governmen</w:t>
      </w:r>
      <w:r w:rsidR="00437179" w:rsidRPr="004B5811">
        <w:rPr>
          <w:rFonts w:ascii="Times New Roman" w:hAnsi="Times New Roman" w:cs="Times New Roman"/>
        </w:rPr>
        <w:t>t at Texas State University-San</w:t>
      </w:r>
    </w:p>
    <w:p w:rsidR="001344D8" w:rsidRPr="004B5811" w:rsidRDefault="00D81D2D" w:rsidP="00A00ED0">
      <w:pPr>
        <w:pStyle w:val="ListParagraph"/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 xml:space="preserve">Marcos strives to promote </w:t>
      </w:r>
      <w:r w:rsidR="001F246F" w:rsidRPr="004B5811">
        <w:rPr>
          <w:rFonts w:ascii="Times New Roman" w:hAnsi="Times New Roman" w:cs="Times New Roman"/>
        </w:rPr>
        <w:t>pride and tradition throughout the campus community</w:t>
      </w:r>
      <w:r w:rsidR="00BD7C04" w:rsidRPr="004B5811">
        <w:rPr>
          <w:rFonts w:ascii="Times New Roman" w:hAnsi="Times New Roman" w:cs="Times New Roman"/>
        </w:rPr>
        <w:t>;</w:t>
      </w:r>
      <w:r w:rsidRPr="004B5811">
        <w:rPr>
          <w:rFonts w:ascii="Times New Roman" w:hAnsi="Times New Roman" w:cs="Times New Roman"/>
        </w:rPr>
        <w:t xml:space="preserve"> and </w:t>
      </w:r>
    </w:p>
    <w:p w:rsidR="00A00ED0" w:rsidRPr="004B5811" w:rsidRDefault="00A00ED0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 xml:space="preserve">Whereas: </w:t>
      </w:r>
      <w:r w:rsidRPr="004B5811">
        <w:rPr>
          <w:rFonts w:ascii="Times New Roman" w:hAnsi="Times New Roman" w:cs="Times New Roman"/>
        </w:rPr>
        <w:t>the Athletics Department is always looking for ways to increase attendance at various sporting event</w:t>
      </w:r>
      <w:r w:rsidR="0052111C" w:rsidRPr="004B5811">
        <w:rPr>
          <w:rFonts w:ascii="Times New Roman" w:hAnsi="Times New Roman" w:cs="Times New Roman"/>
        </w:rPr>
        <w:t>s</w:t>
      </w:r>
      <w:r w:rsidRPr="004B5811">
        <w:rPr>
          <w:rFonts w:ascii="Times New Roman" w:hAnsi="Times New Roman" w:cs="Times New Roman"/>
        </w:rPr>
        <w:t xml:space="preserve">, including football; and </w:t>
      </w:r>
      <w:bookmarkStart w:id="0" w:name="_GoBack"/>
      <w:bookmarkEnd w:id="0"/>
    </w:p>
    <w:p w:rsidR="00A00ED0" w:rsidRPr="004B5811" w:rsidRDefault="00A00ED0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on February 12 and 13, 2008; Texas State students voted 4,738 to 1,214 to increase student athletic fees in $2 per-year increments over five years; and</w:t>
      </w:r>
    </w:p>
    <w:p w:rsidR="00A00ED0" w:rsidRPr="004B5811" w:rsidRDefault="00A00ED0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it is projected that students will pay </w:t>
      </w:r>
      <w:r w:rsidR="00897E98" w:rsidRPr="004B5811">
        <w:rPr>
          <w:rFonts w:ascii="Times New Roman" w:hAnsi="Times New Roman" w:cs="Times New Roman"/>
        </w:rPr>
        <w:t>$11,818,000 to support athletics in the</w:t>
      </w:r>
      <w:r w:rsidRPr="004B5811">
        <w:rPr>
          <w:rFonts w:ascii="Times New Roman" w:hAnsi="Times New Roman" w:cs="Times New Roman"/>
        </w:rPr>
        <w:t xml:space="preserve"> </w:t>
      </w:r>
      <w:r w:rsidR="00897E98" w:rsidRPr="004B5811">
        <w:rPr>
          <w:rFonts w:ascii="Times New Roman" w:hAnsi="Times New Roman" w:cs="Times New Roman"/>
        </w:rPr>
        <w:t>2012 annual budget</w:t>
      </w:r>
      <w:r w:rsidRPr="004B5811">
        <w:rPr>
          <w:rFonts w:ascii="Times New Roman" w:hAnsi="Times New Roman" w:cs="Times New Roman"/>
        </w:rPr>
        <w:t>; and</w:t>
      </w:r>
    </w:p>
    <w:p w:rsidR="001344D8" w:rsidRPr="004B5811" w:rsidRDefault="001344D8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1344D8" w:rsidRPr="004B5811" w:rsidRDefault="001344D8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lastRenderedPageBreak/>
        <w:t xml:space="preserve">Whereas: </w:t>
      </w:r>
      <w:r w:rsidRPr="004B5811">
        <w:rPr>
          <w:rFonts w:ascii="Times New Roman" w:hAnsi="Times New Roman" w:cs="Times New Roman"/>
        </w:rPr>
        <w:t>Texas State University-San Marcos competes</w:t>
      </w:r>
      <w:r w:rsidR="00BD7C04" w:rsidRPr="004B5811">
        <w:rPr>
          <w:rFonts w:ascii="Times New Roman" w:hAnsi="Times New Roman" w:cs="Times New Roman"/>
        </w:rPr>
        <w:t xml:space="preserve"> in the Southland Conference for all sports, except football where they</w:t>
      </w:r>
      <w:r w:rsidR="00A00ED0" w:rsidRPr="004B5811">
        <w:rPr>
          <w:rFonts w:ascii="Times New Roman" w:hAnsi="Times New Roman" w:cs="Times New Roman"/>
        </w:rPr>
        <w:t xml:space="preserve"> compete</w:t>
      </w:r>
      <w:r w:rsidRPr="004B5811">
        <w:rPr>
          <w:rFonts w:ascii="Times New Roman" w:hAnsi="Times New Roman" w:cs="Times New Roman"/>
        </w:rPr>
        <w:t xml:space="preserve"> in the Football Championship Subdivision (FCS) as an independent; and</w:t>
      </w:r>
    </w:p>
    <w:p w:rsidR="00A00ED0" w:rsidRPr="004B5811" w:rsidRDefault="00A00ED0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4B5811">
        <w:rPr>
          <w:rFonts w:ascii="Times New Roman" w:hAnsi="Times New Roman" w:cs="Times New Roman"/>
          <w:b/>
        </w:rPr>
        <w:t xml:space="preserve">Whereas: </w:t>
      </w:r>
      <w:r w:rsidRPr="004B5811">
        <w:rPr>
          <w:rFonts w:ascii="Times New Roman" w:hAnsi="Times New Roman" w:cs="Times New Roman"/>
        </w:rPr>
        <w:t>Southland Conference bylaws prohibit the sale of alcohol at on-campus facilities, except in premium seating areas; and</w:t>
      </w:r>
    </w:p>
    <w:p w:rsidR="00A00ED0" w:rsidRPr="004B5811" w:rsidRDefault="00A00ED0" w:rsidP="00A00ED0">
      <w:pPr>
        <w:pStyle w:val="ListParagraph"/>
        <w:suppressLineNumbers/>
        <w:rPr>
          <w:rFonts w:ascii="Times New Roman" w:hAnsi="Times New Roman" w:cs="Times New Roman"/>
          <w:b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since its opening in 2009, alcoholic beverages have been</w:t>
      </w:r>
      <w:r w:rsidR="0052111C" w:rsidRPr="004B5811">
        <w:rPr>
          <w:rFonts w:ascii="Times New Roman" w:hAnsi="Times New Roman" w:cs="Times New Roman"/>
        </w:rPr>
        <w:t xml:space="preserve"> sold in club and suite</w:t>
      </w:r>
      <w:r w:rsidR="00897E98" w:rsidRPr="004B5811">
        <w:rPr>
          <w:rFonts w:ascii="Times New Roman" w:hAnsi="Times New Roman" w:cs="Times New Roman"/>
        </w:rPr>
        <w:t xml:space="preserve"> </w:t>
      </w:r>
      <w:r w:rsidRPr="004B5811">
        <w:rPr>
          <w:rFonts w:ascii="Times New Roman" w:hAnsi="Times New Roman" w:cs="Times New Roman"/>
        </w:rPr>
        <w:t>seating levels in The Jerry D and Linda Gregg Fields West Side Complex at Bobcat Stadium; and</w:t>
      </w:r>
    </w:p>
    <w:p w:rsidR="001344D8" w:rsidRPr="004B5811" w:rsidRDefault="001344D8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1344D8" w:rsidRPr="004B5811" w:rsidRDefault="001344D8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</w:rPr>
        <w:t xml:space="preserve"> </w:t>
      </w: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Texas State University-San Marcos accepted an invitation to join the Western Athletic Conference (WAC) on November 10, 2010, thus beginning the transition to compete in the Football Bowl Subdivision (FBS); and</w:t>
      </w:r>
    </w:p>
    <w:p w:rsidR="00A00ED0" w:rsidRPr="004B5811" w:rsidRDefault="00A00ED0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the Western Athletic Conference (WAC) does not prohibit the sale of alcohol at on-campus facilities and has had several member institutions sell alcohol at basketball, football, and hockey facilities; and </w:t>
      </w:r>
    </w:p>
    <w:p w:rsidR="00B03743" w:rsidRPr="004B5811" w:rsidRDefault="00B03743" w:rsidP="00A00ED0">
      <w:pPr>
        <w:pStyle w:val="ListParagraph"/>
        <w:suppressLineNumbers/>
        <w:rPr>
          <w:rFonts w:ascii="Times New Roman" w:hAnsi="Times New Roman" w:cs="Times New Roman"/>
        </w:rPr>
      </w:pPr>
    </w:p>
    <w:p w:rsidR="007B7E32" w:rsidRPr="004B5811" w:rsidRDefault="00D81D2D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Whereas:</w:t>
      </w:r>
      <w:r w:rsidRPr="004B5811">
        <w:rPr>
          <w:rFonts w:ascii="Times New Roman" w:hAnsi="Times New Roman" w:cs="Times New Roman"/>
        </w:rPr>
        <w:t xml:space="preserve"> </w:t>
      </w:r>
      <w:r w:rsidR="00A00ED0" w:rsidRPr="004B5811">
        <w:rPr>
          <w:rFonts w:ascii="Times New Roman" w:hAnsi="Times New Roman" w:cs="Times New Roman"/>
        </w:rPr>
        <w:t>former and future members that sell alcohol include University of Nevada-Reno (Nevada), University of Hawaii-</w:t>
      </w:r>
      <w:proofErr w:type="spellStart"/>
      <w:r w:rsidR="00A00ED0" w:rsidRPr="004B5811">
        <w:rPr>
          <w:rFonts w:ascii="Times New Roman" w:hAnsi="Times New Roman" w:cs="Times New Roman"/>
        </w:rPr>
        <w:t>Monoa</w:t>
      </w:r>
      <w:proofErr w:type="spellEnd"/>
      <w:r w:rsidR="00A00ED0" w:rsidRPr="004B5811">
        <w:rPr>
          <w:rFonts w:ascii="Times New Roman" w:hAnsi="Times New Roman" w:cs="Times New Roman"/>
        </w:rPr>
        <w:t xml:space="preserve"> (Hawaii), University of Denver (Denver), and University of Texas-San Antonio (UTSA); therefore</w:t>
      </w:r>
    </w:p>
    <w:p w:rsidR="009D7536" w:rsidRPr="004B5811" w:rsidRDefault="009D7536" w:rsidP="00A00ED0">
      <w:pPr>
        <w:suppressLineNumbers/>
        <w:rPr>
          <w:rFonts w:ascii="Times New Roman" w:hAnsi="Times New Roman" w:cs="Times New Roman"/>
        </w:rPr>
      </w:pPr>
    </w:p>
    <w:p w:rsidR="00055C02" w:rsidRPr="004B5811" w:rsidRDefault="006A54DB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 xml:space="preserve">Be it </w:t>
      </w:r>
      <w:r w:rsidR="009D7536" w:rsidRPr="004B5811">
        <w:rPr>
          <w:rFonts w:ascii="Times New Roman" w:hAnsi="Times New Roman" w:cs="Times New Roman"/>
          <w:b/>
        </w:rPr>
        <w:t>resolved</w:t>
      </w:r>
      <w:r w:rsidRPr="004B5811">
        <w:rPr>
          <w:rFonts w:ascii="Times New Roman" w:hAnsi="Times New Roman" w:cs="Times New Roman"/>
          <w:b/>
        </w:rPr>
        <w:t xml:space="preserve">: </w:t>
      </w:r>
      <w:r w:rsidR="00F33A70" w:rsidRPr="004B5811">
        <w:rPr>
          <w:rFonts w:ascii="Times New Roman" w:hAnsi="Times New Roman" w:cs="Times New Roman"/>
        </w:rPr>
        <w:t xml:space="preserve">that Texas State University-San Marcos </w:t>
      </w:r>
      <w:r w:rsidR="00A00ED0" w:rsidRPr="004B5811">
        <w:rPr>
          <w:rFonts w:ascii="Times New Roman" w:hAnsi="Times New Roman" w:cs="Times New Roman"/>
        </w:rPr>
        <w:t>implement a one</w:t>
      </w:r>
      <w:r w:rsidR="00B23798" w:rsidRPr="004B5811">
        <w:rPr>
          <w:rFonts w:ascii="Times New Roman" w:hAnsi="Times New Roman" w:cs="Times New Roman"/>
        </w:rPr>
        <w:t>-</w:t>
      </w:r>
      <w:r w:rsidR="00A00ED0" w:rsidRPr="004B5811">
        <w:rPr>
          <w:rFonts w:ascii="Times New Roman" w:hAnsi="Times New Roman" w:cs="Times New Roman"/>
        </w:rPr>
        <w:t>year pilot program</w:t>
      </w:r>
      <w:r w:rsidR="00AB7ADC" w:rsidRPr="004B5811">
        <w:rPr>
          <w:rFonts w:ascii="Times New Roman" w:hAnsi="Times New Roman" w:cs="Times New Roman"/>
        </w:rPr>
        <w:t xml:space="preserve"> as depicted in “</w:t>
      </w:r>
      <w:r w:rsidR="007B7E32" w:rsidRPr="004B5811">
        <w:rPr>
          <w:rFonts w:ascii="Times New Roman" w:hAnsi="Times New Roman" w:cs="Times New Roman"/>
        </w:rPr>
        <w:t xml:space="preserve">Proposal to Sell Alcohol in all </w:t>
      </w:r>
      <w:r w:rsidR="00A00ED0" w:rsidRPr="004B5811">
        <w:rPr>
          <w:rFonts w:ascii="Times New Roman" w:hAnsi="Times New Roman" w:cs="Times New Roman"/>
        </w:rPr>
        <w:t>Seating Areas at Bobcat Stadium;</w:t>
      </w:r>
      <w:r w:rsidR="007B7E32" w:rsidRPr="004B5811">
        <w:rPr>
          <w:rFonts w:ascii="Times New Roman" w:hAnsi="Times New Roman" w:cs="Times New Roman"/>
        </w:rPr>
        <w:t>”</w:t>
      </w:r>
      <w:r w:rsidR="009D7536" w:rsidRPr="004B5811">
        <w:rPr>
          <w:rFonts w:ascii="Times New Roman" w:hAnsi="Times New Roman" w:cs="Times New Roman"/>
        </w:rPr>
        <w:t xml:space="preserve"> and</w:t>
      </w:r>
    </w:p>
    <w:p w:rsidR="00B03743" w:rsidRPr="004B5811" w:rsidRDefault="00B03743" w:rsidP="00A00ED0">
      <w:pPr>
        <w:suppressLineNumbers/>
        <w:rPr>
          <w:rFonts w:ascii="Times New Roman" w:hAnsi="Times New Roman" w:cs="Times New Roman"/>
        </w:rPr>
      </w:pPr>
    </w:p>
    <w:p w:rsidR="00055C02" w:rsidRPr="004B5811" w:rsidRDefault="009D7536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Be it further resolved:</w:t>
      </w:r>
      <w:r w:rsidRPr="004B5811">
        <w:rPr>
          <w:rFonts w:ascii="Times New Roman" w:hAnsi="Times New Roman" w:cs="Times New Roman"/>
        </w:rPr>
        <w:t xml:space="preserve"> that discretion </w:t>
      </w:r>
      <w:r w:rsidR="00437179" w:rsidRPr="004B5811">
        <w:rPr>
          <w:rFonts w:ascii="Times New Roman" w:hAnsi="Times New Roman" w:cs="Times New Roman"/>
        </w:rPr>
        <w:t xml:space="preserve">be given to </w:t>
      </w:r>
      <w:r w:rsidR="00E678E5" w:rsidRPr="004B5811">
        <w:rPr>
          <w:rFonts w:ascii="Times New Roman" w:hAnsi="Times New Roman" w:cs="Times New Roman"/>
        </w:rPr>
        <w:t xml:space="preserve">the </w:t>
      </w:r>
      <w:r w:rsidR="00A00ED0" w:rsidRPr="004B5811">
        <w:rPr>
          <w:rFonts w:ascii="Times New Roman" w:hAnsi="Times New Roman" w:cs="Times New Roman"/>
        </w:rPr>
        <w:t>Athletics Director as to how stadium-wide alcohol sales</w:t>
      </w:r>
      <w:r w:rsidR="00E678E5" w:rsidRPr="004B5811">
        <w:rPr>
          <w:rFonts w:ascii="Times New Roman" w:hAnsi="Times New Roman" w:cs="Times New Roman"/>
        </w:rPr>
        <w:t xml:space="preserve"> would be</w:t>
      </w:r>
      <w:r w:rsidR="00897E98" w:rsidRPr="004B5811">
        <w:rPr>
          <w:rFonts w:ascii="Times New Roman" w:hAnsi="Times New Roman" w:cs="Times New Roman"/>
        </w:rPr>
        <w:t xml:space="preserve"> ultimately</w:t>
      </w:r>
      <w:r w:rsidR="00A00ED0" w:rsidRPr="004B5811">
        <w:rPr>
          <w:rFonts w:ascii="Times New Roman" w:hAnsi="Times New Roman" w:cs="Times New Roman"/>
        </w:rPr>
        <w:t xml:space="preserve"> i</w:t>
      </w:r>
      <w:r w:rsidR="00E678E5" w:rsidRPr="004B5811">
        <w:rPr>
          <w:rFonts w:ascii="Times New Roman" w:hAnsi="Times New Roman" w:cs="Times New Roman"/>
        </w:rPr>
        <w:t>mplemented at Texas State University</w:t>
      </w:r>
      <w:r w:rsidR="00A00ED0" w:rsidRPr="004B5811">
        <w:rPr>
          <w:rFonts w:ascii="Times New Roman" w:hAnsi="Times New Roman" w:cs="Times New Roman"/>
        </w:rPr>
        <w:t>-San Marcos;</w:t>
      </w:r>
      <w:r w:rsidR="00437179" w:rsidRPr="004B5811">
        <w:rPr>
          <w:rFonts w:ascii="Times New Roman" w:hAnsi="Times New Roman" w:cs="Times New Roman"/>
        </w:rPr>
        <w:t xml:space="preserve"> and</w:t>
      </w:r>
    </w:p>
    <w:p w:rsidR="00A00ED0" w:rsidRPr="004B5811" w:rsidRDefault="00A00ED0" w:rsidP="00A00ED0">
      <w:pPr>
        <w:suppressLineNumbers/>
        <w:rPr>
          <w:rFonts w:ascii="Times New Roman" w:hAnsi="Times New Roman" w:cs="Times New Roman"/>
        </w:rPr>
      </w:pPr>
    </w:p>
    <w:p w:rsidR="00A00ED0" w:rsidRPr="004B5811" w:rsidRDefault="00A00ED0" w:rsidP="00A00E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B5811">
        <w:rPr>
          <w:rFonts w:ascii="Times New Roman" w:hAnsi="Times New Roman" w:cs="Times New Roman"/>
          <w:b/>
        </w:rPr>
        <w:t>Be it further resolved</w:t>
      </w:r>
      <w:r w:rsidRPr="004B5811">
        <w:rPr>
          <w:rFonts w:ascii="Times New Roman" w:hAnsi="Times New Roman" w:cs="Times New Roman"/>
        </w:rPr>
        <w:t xml:space="preserve">: that this piece of legislation </w:t>
      </w:r>
      <w:proofErr w:type="gramStart"/>
      <w:r w:rsidRPr="004B5811">
        <w:rPr>
          <w:rFonts w:ascii="Times New Roman" w:hAnsi="Times New Roman" w:cs="Times New Roman"/>
        </w:rPr>
        <w:t>be</w:t>
      </w:r>
      <w:proofErr w:type="gramEnd"/>
      <w:r w:rsidRPr="004B5811">
        <w:rPr>
          <w:rFonts w:ascii="Times New Roman" w:hAnsi="Times New Roman" w:cs="Times New Roman"/>
        </w:rPr>
        <w:t xml:space="preserve"> forwarded to ASG Advisor Kathy Weiser, Dean of Students Dr. Margarita Arellano, Head Football Coach Dennis </w:t>
      </w:r>
      <w:proofErr w:type="spellStart"/>
      <w:r w:rsidRPr="004B5811">
        <w:rPr>
          <w:rFonts w:ascii="Times New Roman" w:hAnsi="Times New Roman" w:cs="Times New Roman"/>
        </w:rPr>
        <w:t>Franchione</w:t>
      </w:r>
      <w:proofErr w:type="spellEnd"/>
      <w:r w:rsidRPr="004B5811">
        <w:rPr>
          <w:rFonts w:ascii="Times New Roman" w:hAnsi="Times New Roman" w:cs="Times New Roman"/>
        </w:rPr>
        <w:t xml:space="preserve">, Athletics Director Dr. Larry Teis, Vice President for Student Affairs Dr. Joanne Smith, Vice President of Academic Affairs Dr. Gene Bourgeois, and University President Dr. Denise Trauth upon its passage. </w:t>
      </w:r>
    </w:p>
    <w:sectPr w:rsidR="00A00ED0" w:rsidRPr="004B5811" w:rsidSect="00A00ED0">
      <w:pgSz w:w="12240" w:h="15840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5BF3"/>
    <w:multiLevelType w:val="hybridMultilevel"/>
    <w:tmpl w:val="89F870E4"/>
    <w:lvl w:ilvl="0" w:tplc="09F080B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330E8"/>
    <w:multiLevelType w:val="hybridMultilevel"/>
    <w:tmpl w:val="07DA84C8"/>
    <w:lvl w:ilvl="0" w:tplc="FA5C34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4B061F"/>
    <w:multiLevelType w:val="hybridMultilevel"/>
    <w:tmpl w:val="1C1A6526"/>
    <w:lvl w:ilvl="0" w:tplc="FA5C34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07E2B"/>
    <w:multiLevelType w:val="hybridMultilevel"/>
    <w:tmpl w:val="64CC49BC"/>
    <w:lvl w:ilvl="0" w:tplc="F9DAE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D2D"/>
    <w:rsid w:val="00055C02"/>
    <w:rsid w:val="000D2FD0"/>
    <w:rsid w:val="001344D8"/>
    <w:rsid w:val="001C4DFA"/>
    <w:rsid w:val="001F246F"/>
    <w:rsid w:val="00243131"/>
    <w:rsid w:val="002A3D53"/>
    <w:rsid w:val="002F1E1D"/>
    <w:rsid w:val="0030763D"/>
    <w:rsid w:val="003334A8"/>
    <w:rsid w:val="00374CF5"/>
    <w:rsid w:val="003A179B"/>
    <w:rsid w:val="003E222F"/>
    <w:rsid w:val="00437179"/>
    <w:rsid w:val="004B5811"/>
    <w:rsid w:val="0052111C"/>
    <w:rsid w:val="005C3F37"/>
    <w:rsid w:val="005D05CF"/>
    <w:rsid w:val="00604D5C"/>
    <w:rsid w:val="006608C6"/>
    <w:rsid w:val="006A54DB"/>
    <w:rsid w:val="007B7E32"/>
    <w:rsid w:val="007D1ADA"/>
    <w:rsid w:val="00825A57"/>
    <w:rsid w:val="00876518"/>
    <w:rsid w:val="008812F0"/>
    <w:rsid w:val="008939EA"/>
    <w:rsid w:val="00897E98"/>
    <w:rsid w:val="00921EE0"/>
    <w:rsid w:val="009D7536"/>
    <w:rsid w:val="00A00ED0"/>
    <w:rsid w:val="00A47542"/>
    <w:rsid w:val="00A856AC"/>
    <w:rsid w:val="00A951F4"/>
    <w:rsid w:val="00AB7ADC"/>
    <w:rsid w:val="00B03743"/>
    <w:rsid w:val="00B23798"/>
    <w:rsid w:val="00BD7C04"/>
    <w:rsid w:val="00CC136E"/>
    <w:rsid w:val="00D54719"/>
    <w:rsid w:val="00D81D2D"/>
    <w:rsid w:val="00D93E06"/>
    <w:rsid w:val="00DA56AA"/>
    <w:rsid w:val="00E678E5"/>
    <w:rsid w:val="00E84681"/>
    <w:rsid w:val="00F33A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7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53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A00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7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53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A00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 Flores</dc:creator>
  <cp:lastModifiedBy>presentation</cp:lastModifiedBy>
  <cp:revision>2</cp:revision>
  <dcterms:created xsi:type="dcterms:W3CDTF">2012-04-24T01:25:00Z</dcterms:created>
  <dcterms:modified xsi:type="dcterms:W3CDTF">2012-04-24T01:25:00Z</dcterms:modified>
</cp:coreProperties>
</file>