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87A1" w14:textId="77777777" w:rsidR="008431AD" w:rsidRDefault="00552ED8" w:rsidP="002E2C1D">
      <w:pPr>
        <w:jc w:val="center"/>
        <w:rPr>
          <w:b/>
        </w:rPr>
      </w:pPr>
      <w:r>
        <w:rPr>
          <w:b/>
        </w:rPr>
        <w:t>MIRG</w:t>
      </w:r>
      <w:r w:rsidR="002E2C1D" w:rsidRPr="002E2C1D">
        <w:rPr>
          <w:b/>
        </w:rPr>
        <w:t xml:space="preserve"> Report Guidelines</w:t>
      </w:r>
    </w:p>
    <w:p w14:paraId="71B50D1E" w14:textId="77777777" w:rsidR="00497B89" w:rsidRDefault="00497B89" w:rsidP="002E2C1D">
      <w:pPr>
        <w:jc w:val="center"/>
        <w:rPr>
          <w:b/>
        </w:rPr>
      </w:pPr>
    </w:p>
    <w:p w14:paraId="49C52BBD" w14:textId="77777777" w:rsidR="00497B89" w:rsidRPr="00497B89" w:rsidRDefault="00497B89" w:rsidP="00497B89">
      <w:pPr>
        <w:spacing w:beforeLines="1" w:before="2" w:afterLines="1" w:after="2"/>
        <w:rPr>
          <w:rFonts w:cs="Times New Roman"/>
        </w:rPr>
      </w:pPr>
      <w:r w:rsidRPr="00497B89">
        <w:rPr>
          <w:rFonts w:cs="Times New Roman"/>
        </w:rPr>
        <w:t>Awardees will be required to submit</w:t>
      </w:r>
      <w:r w:rsidR="00552ED8">
        <w:rPr>
          <w:rFonts w:cs="Times New Roman"/>
        </w:rPr>
        <w:t xml:space="preserve"> an end-of-project report</w:t>
      </w:r>
      <w:r w:rsidRPr="00497B89">
        <w:rPr>
          <w:rFonts w:cs="Times New Roman"/>
        </w:rPr>
        <w:t xml:space="preserve"> to the Office of the Associate Vice President for Research</w:t>
      </w:r>
      <w:r>
        <w:rPr>
          <w:rFonts w:cs="Times New Roman"/>
        </w:rPr>
        <w:t xml:space="preserve"> at </w:t>
      </w:r>
      <w:hyperlink r:id="rId5" w:history="1">
        <w:r w:rsidRPr="006C1C90">
          <w:rPr>
            <w:rStyle w:val="Hyperlink"/>
            <w:rFonts w:cs="Times New Roman"/>
          </w:rPr>
          <w:t>research@txstate.edu</w:t>
        </w:r>
      </w:hyperlink>
      <w:r>
        <w:rPr>
          <w:rFonts w:cs="Times New Roman"/>
        </w:rPr>
        <w:t xml:space="preserve"> within six months of project completion.</w:t>
      </w:r>
    </w:p>
    <w:p w14:paraId="2C2BC49B" w14:textId="77777777" w:rsidR="00497B89" w:rsidRPr="00497B89" w:rsidRDefault="00497B89" w:rsidP="00497B89">
      <w:pPr>
        <w:rPr>
          <w:b/>
        </w:rPr>
      </w:pPr>
    </w:p>
    <w:p w14:paraId="26224B12" w14:textId="77777777" w:rsidR="002E2C1D" w:rsidRPr="00552ED8" w:rsidRDefault="00552ED8" w:rsidP="00552ED8">
      <w:r w:rsidRPr="00552ED8">
        <w:t xml:space="preserve">The report </w:t>
      </w:r>
      <w:r>
        <w:t>should include the following:</w:t>
      </w:r>
    </w:p>
    <w:p w14:paraId="0CA6C670" w14:textId="77777777" w:rsidR="002E2C1D" w:rsidRPr="00497B89" w:rsidRDefault="002E2C1D" w:rsidP="002E2C1D">
      <w:pPr>
        <w:jc w:val="center"/>
        <w:rPr>
          <w:rFonts w:cs="Calibri"/>
        </w:rPr>
      </w:pPr>
    </w:p>
    <w:p w14:paraId="75176271" w14:textId="3FF0CB75"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Project Title</w:t>
      </w:r>
      <w:r w:rsidR="00AC518C">
        <w:rPr>
          <w:rFonts w:cs="Calibri"/>
        </w:rPr>
        <w:t xml:space="preserve">: </w:t>
      </w:r>
      <w:r w:rsidR="00AC518C" w:rsidRPr="00AC518C">
        <w:rPr>
          <w:rFonts w:cs="Calibri"/>
        </w:rPr>
        <w:t>Detection of mild Traumatic Brain Injuries: Need for Data</w:t>
      </w:r>
    </w:p>
    <w:p w14:paraId="13BA161B" w14:textId="77777777" w:rsidR="00AC518C" w:rsidRPr="00AD5375" w:rsidRDefault="00AC518C" w:rsidP="00AC518C">
      <w:pPr>
        <w:widowControl w:val="0"/>
        <w:tabs>
          <w:tab w:val="left" w:pos="220"/>
          <w:tab w:val="left" w:pos="720"/>
        </w:tabs>
        <w:autoSpaceDE w:val="0"/>
        <w:autoSpaceDN w:val="0"/>
        <w:adjustRightInd w:val="0"/>
        <w:ind w:left="720"/>
        <w:rPr>
          <w:rFonts w:cs="Calibri"/>
        </w:rPr>
      </w:pPr>
    </w:p>
    <w:p w14:paraId="1D288C41" w14:textId="440C7EA0"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List of Internal PI/Co-PI</w:t>
      </w:r>
      <w:r w:rsidR="00AC518C">
        <w:rPr>
          <w:rFonts w:cs="Calibri"/>
        </w:rPr>
        <w:t xml:space="preserve">: </w:t>
      </w:r>
      <w:proofErr w:type="spellStart"/>
      <w:r w:rsidR="00AC518C">
        <w:rPr>
          <w:rFonts w:cs="Calibri"/>
        </w:rPr>
        <w:t>Komogortsev</w:t>
      </w:r>
      <w:proofErr w:type="spellEnd"/>
      <w:r w:rsidR="00AC518C">
        <w:rPr>
          <w:rFonts w:cs="Calibri"/>
        </w:rPr>
        <w:t xml:space="preserve"> PI, </w:t>
      </w:r>
      <w:proofErr w:type="spellStart"/>
      <w:r w:rsidR="00AC518C">
        <w:rPr>
          <w:rFonts w:cs="Calibri"/>
        </w:rPr>
        <w:t>Gobert</w:t>
      </w:r>
      <w:proofErr w:type="spellEnd"/>
      <w:r w:rsidR="00AC518C">
        <w:rPr>
          <w:rFonts w:cs="Calibri"/>
        </w:rPr>
        <w:t xml:space="preserve"> Co-PI</w:t>
      </w:r>
    </w:p>
    <w:p w14:paraId="28765B87" w14:textId="636613AC" w:rsidR="0072419B" w:rsidRPr="00497B89" w:rsidRDefault="0072419B" w:rsidP="0072419B">
      <w:pPr>
        <w:widowControl w:val="0"/>
        <w:tabs>
          <w:tab w:val="left" w:pos="220"/>
          <w:tab w:val="left" w:pos="720"/>
        </w:tabs>
        <w:autoSpaceDE w:val="0"/>
        <w:autoSpaceDN w:val="0"/>
        <w:adjustRightInd w:val="0"/>
        <w:rPr>
          <w:rFonts w:cs="Calibri"/>
        </w:rPr>
      </w:pPr>
      <w:bookmarkStart w:id="0" w:name="_GoBack"/>
      <w:bookmarkEnd w:id="0"/>
    </w:p>
    <w:p w14:paraId="18D4305D" w14:textId="77777777" w:rsidR="00100EF6"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Project Abstract with Results (Please limit to 250 words)</w:t>
      </w:r>
      <w:r w:rsidR="00AD5375">
        <w:rPr>
          <w:rFonts w:cs="Calibri"/>
        </w:rPr>
        <w:t xml:space="preserve">: </w:t>
      </w:r>
    </w:p>
    <w:p w14:paraId="1F502D30" w14:textId="77777777" w:rsidR="00100EF6" w:rsidRDefault="00100EF6" w:rsidP="00100EF6">
      <w:pPr>
        <w:pStyle w:val="ListParagraph"/>
        <w:rPr>
          <w:rFonts w:cs="Calibri"/>
        </w:rPr>
      </w:pPr>
    </w:p>
    <w:p w14:paraId="0F7FB969" w14:textId="4B5E35C9" w:rsidR="002E2C1D" w:rsidRPr="00100EF6" w:rsidRDefault="00AD5375" w:rsidP="00100EF6">
      <w:pPr>
        <w:widowControl w:val="0"/>
        <w:tabs>
          <w:tab w:val="left" w:pos="220"/>
          <w:tab w:val="left" w:pos="720"/>
        </w:tabs>
        <w:autoSpaceDE w:val="0"/>
        <w:autoSpaceDN w:val="0"/>
        <w:adjustRightInd w:val="0"/>
        <w:ind w:left="720"/>
        <w:rPr>
          <w:rFonts w:ascii="Times New Roman" w:hAnsi="Times New Roman" w:cs="Times New Roman"/>
          <w:sz w:val="20"/>
          <w:szCs w:val="20"/>
        </w:rPr>
      </w:pPr>
      <w:r w:rsidRPr="00100EF6">
        <w:rPr>
          <w:rFonts w:ascii="Times New Roman" w:hAnsi="Times New Roman" w:cs="Times New Roman"/>
          <w:sz w:val="20"/>
          <w:szCs w:val="20"/>
        </w:rPr>
        <w:t xml:space="preserve">The project </w:t>
      </w:r>
      <w:r w:rsidR="0072419B" w:rsidRPr="00100EF6">
        <w:rPr>
          <w:rFonts w:ascii="Times New Roman" w:hAnsi="Times New Roman" w:cs="Times New Roman"/>
          <w:sz w:val="20"/>
          <w:szCs w:val="20"/>
        </w:rPr>
        <w:t>has targeted collection of eye movement data from concussed individuals. The project was viewed as health assessment platform for future submissions. The data was collected from 27 individuals on two occasions – first on the date that the subject was available after the injury and subsequently two weeks later.</w:t>
      </w:r>
      <w:r w:rsidR="00100EF6" w:rsidRPr="00100EF6">
        <w:rPr>
          <w:rFonts w:ascii="Times New Roman" w:hAnsi="Times New Roman" w:cs="Times New Roman"/>
          <w:sz w:val="20"/>
          <w:szCs w:val="20"/>
        </w:rPr>
        <w:t xml:space="preserve"> Several grants were submitted as a result of this work and several were funded.</w:t>
      </w:r>
    </w:p>
    <w:p w14:paraId="5F4A64DE" w14:textId="77777777" w:rsidR="0072419B" w:rsidRPr="00497B89" w:rsidRDefault="0072419B" w:rsidP="0072419B">
      <w:pPr>
        <w:widowControl w:val="0"/>
        <w:tabs>
          <w:tab w:val="left" w:pos="220"/>
          <w:tab w:val="left" w:pos="720"/>
        </w:tabs>
        <w:autoSpaceDE w:val="0"/>
        <w:autoSpaceDN w:val="0"/>
        <w:adjustRightInd w:val="0"/>
        <w:rPr>
          <w:rFonts w:cs="Calibri"/>
        </w:rPr>
      </w:pPr>
    </w:p>
    <w:p w14:paraId="31F8A3DF" w14:textId="258A9C0D"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 xml:space="preserve">List external grants submitted related to the MIRG grant (include agency name, program name, proposal title, amount </w:t>
      </w:r>
      <w:proofErr w:type="gramStart"/>
      <w:r w:rsidRPr="00497B89">
        <w:rPr>
          <w:rFonts w:cs="Calibri"/>
        </w:rPr>
        <w:t>requested</w:t>
      </w:r>
      <w:proofErr w:type="gramEnd"/>
      <w:r w:rsidRPr="00497B89">
        <w:rPr>
          <w:rFonts w:cs="Calibri"/>
        </w:rPr>
        <w:t xml:space="preserve"> and date submitted.)</w:t>
      </w:r>
    </w:p>
    <w:p w14:paraId="54CAFDFC" w14:textId="77777777" w:rsidR="0072419B" w:rsidRDefault="0072419B" w:rsidP="0072419B">
      <w:pPr>
        <w:pStyle w:val="ListParagraph"/>
        <w:rPr>
          <w:rFonts w:cs="Calibri"/>
        </w:rPr>
      </w:pPr>
    </w:p>
    <w:p w14:paraId="51917890" w14:textId="1A69CBFC" w:rsidR="0072419B" w:rsidRPr="0072419B" w:rsidRDefault="0072419B" w:rsidP="002E2C1D">
      <w:pPr>
        <w:widowControl w:val="0"/>
        <w:numPr>
          <w:ilvl w:val="0"/>
          <w:numId w:val="1"/>
        </w:numPr>
        <w:tabs>
          <w:tab w:val="left" w:pos="220"/>
          <w:tab w:val="left" w:pos="720"/>
        </w:tabs>
        <w:autoSpaceDE w:val="0"/>
        <w:autoSpaceDN w:val="0"/>
        <w:adjustRightInd w:val="0"/>
        <w:ind w:hanging="720"/>
        <w:rPr>
          <w:rFonts w:cs="Calibri"/>
          <w:b/>
        </w:rPr>
      </w:pPr>
      <w:r w:rsidRPr="0072419B">
        <w:rPr>
          <w:rFonts w:cs="Calibri"/>
          <w:b/>
          <w:color w:val="FF0000"/>
        </w:rPr>
        <w:t>Please note that only non-funded proposals are listed here.</w:t>
      </w:r>
    </w:p>
    <w:p w14:paraId="728CD13A" w14:textId="61722818" w:rsidR="0072419B" w:rsidRDefault="0072419B" w:rsidP="0072419B">
      <w:pPr>
        <w:rPr>
          <w:rFonts w:cs="Calibri"/>
        </w:rPr>
      </w:pPr>
    </w:p>
    <w:p w14:paraId="4755116F" w14:textId="63573155" w:rsidR="0072419B" w:rsidRDefault="0072419B" w:rsidP="0072419B">
      <w:pPr>
        <w:pStyle w:val="ListParagraph"/>
        <w:numPr>
          <w:ilvl w:val="0"/>
          <w:numId w:val="3"/>
        </w:numPr>
        <w:jc w:val="both"/>
        <w:rPr>
          <w:color w:val="000000"/>
          <w:szCs w:val="20"/>
        </w:rPr>
      </w:pPr>
      <w:r w:rsidRPr="005B7790">
        <w:rPr>
          <w:color w:val="000000"/>
          <w:szCs w:val="20"/>
        </w:rPr>
        <w:t xml:space="preserve">Acting healthy: biometric and biomolecular predictors of health and disease in aging, $9M, G. </w:t>
      </w:r>
      <w:proofErr w:type="spellStart"/>
      <w:r w:rsidRPr="005B7790">
        <w:rPr>
          <w:color w:val="000000"/>
          <w:szCs w:val="20"/>
        </w:rPr>
        <w:t>Pelled</w:t>
      </w:r>
      <w:proofErr w:type="spellEnd"/>
      <w:r w:rsidRPr="005B7790">
        <w:rPr>
          <w:color w:val="000000"/>
          <w:szCs w:val="20"/>
        </w:rPr>
        <w:t xml:space="preserve"> (PI), Multiple Co-PIs from Michigan State University and State of Michigan, </w:t>
      </w:r>
      <w:proofErr w:type="spellStart"/>
      <w:r w:rsidRPr="005B7790">
        <w:rPr>
          <w:color w:val="000000"/>
          <w:szCs w:val="20"/>
        </w:rPr>
        <w:t>Komogortsev</w:t>
      </w:r>
      <w:proofErr w:type="spellEnd"/>
      <w:r w:rsidRPr="005B7790">
        <w:rPr>
          <w:color w:val="000000"/>
          <w:szCs w:val="20"/>
        </w:rPr>
        <w:t xml:space="preserve"> O. (Co-PI)</w:t>
      </w:r>
      <w:r w:rsidR="0005279C">
        <w:rPr>
          <w:color w:val="000000"/>
          <w:szCs w:val="20"/>
        </w:rPr>
        <w:t>, submitted Fall 2017.</w:t>
      </w:r>
    </w:p>
    <w:p w14:paraId="73790B44" w14:textId="7E4CDF3A" w:rsidR="0072419B" w:rsidRPr="00B423B4" w:rsidRDefault="0072419B" w:rsidP="0072419B">
      <w:pPr>
        <w:pStyle w:val="ListParagraph"/>
        <w:numPr>
          <w:ilvl w:val="0"/>
          <w:numId w:val="3"/>
        </w:numPr>
        <w:jc w:val="both"/>
        <w:rPr>
          <w:color w:val="000000"/>
          <w:szCs w:val="20"/>
        </w:rPr>
      </w:pPr>
      <w:r w:rsidRPr="0072419B">
        <w:rPr>
          <w:color w:val="000000"/>
          <w:szCs w:val="20"/>
        </w:rPr>
        <w:t>Evaluating the Test-retest Reliability and Latent Factor Structure of Oculomotor Metrics</w:t>
      </w:r>
      <w:r w:rsidR="00E1599B">
        <w:rPr>
          <w:color w:val="000000"/>
          <w:szCs w:val="20"/>
        </w:rPr>
        <w:t xml:space="preserve">, NIH, </w:t>
      </w:r>
      <w:r w:rsidR="0005279C">
        <w:rPr>
          <w:color w:val="000000"/>
          <w:szCs w:val="20"/>
        </w:rPr>
        <w:t xml:space="preserve">$222,750, </w:t>
      </w:r>
      <w:proofErr w:type="spellStart"/>
      <w:r w:rsidR="00E1599B" w:rsidRPr="00AC518C">
        <w:rPr>
          <w:szCs w:val="20"/>
        </w:rPr>
        <w:t>Komogortsev</w:t>
      </w:r>
      <w:proofErr w:type="spellEnd"/>
      <w:r w:rsidR="00E1599B" w:rsidRPr="00AC518C">
        <w:rPr>
          <w:szCs w:val="20"/>
        </w:rPr>
        <w:t xml:space="preserve"> O. (PI), </w:t>
      </w:r>
      <w:r w:rsidR="0005279C">
        <w:rPr>
          <w:szCs w:val="20"/>
        </w:rPr>
        <w:t xml:space="preserve">submitted work period, </w:t>
      </w:r>
      <w:r w:rsidR="00E1599B">
        <w:rPr>
          <w:szCs w:val="20"/>
        </w:rPr>
        <w:t>09</w:t>
      </w:r>
      <w:r w:rsidR="00E1599B" w:rsidRPr="00AC518C">
        <w:rPr>
          <w:szCs w:val="20"/>
        </w:rPr>
        <w:t>/01/201</w:t>
      </w:r>
      <w:r w:rsidR="00E1599B">
        <w:rPr>
          <w:szCs w:val="20"/>
        </w:rPr>
        <w:t>6</w:t>
      </w:r>
      <w:r w:rsidR="00E1599B" w:rsidRPr="00AC518C">
        <w:rPr>
          <w:szCs w:val="20"/>
        </w:rPr>
        <w:t>-</w:t>
      </w:r>
      <w:r w:rsidR="00E1599B">
        <w:rPr>
          <w:szCs w:val="20"/>
        </w:rPr>
        <w:t>8</w:t>
      </w:r>
      <w:r w:rsidR="00E1599B" w:rsidRPr="00AC518C">
        <w:rPr>
          <w:szCs w:val="20"/>
        </w:rPr>
        <w:t>/3</w:t>
      </w:r>
      <w:r w:rsidR="00E1599B">
        <w:rPr>
          <w:szCs w:val="20"/>
        </w:rPr>
        <w:t>1</w:t>
      </w:r>
      <w:r w:rsidR="00E1599B" w:rsidRPr="00AC518C">
        <w:rPr>
          <w:szCs w:val="20"/>
        </w:rPr>
        <w:t>/20</w:t>
      </w:r>
      <w:r w:rsidR="00E1599B">
        <w:rPr>
          <w:szCs w:val="20"/>
        </w:rPr>
        <w:t>18</w:t>
      </w:r>
    </w:p>
    <w:p w14:paraId="00E7CC13" w14:textId="77777777" w:rsidR="0072419B" w:rsidRPr="00497B89" w:rsidRDefault="0072419B" w:rsidP="0072419B">
      <w:pPr>
        <w:widowControl w:val="0"/>
        <w:tabs>
          <w:tab w:val="left" w:pos="220"/>
          <w:tab w:val="left" w:pos="720"/>
        </w:tabs>
        <w:autoSpaceDE w:val="0"/>
        <w:autoSpaceDN w:val="0"/>
        <w:adjustRightInd w:val="0"/>
        <w:rPr>
          <w:rFonts w:cs="Calibri"/>
        </w:rPr>
      </w:pPr>
    </w:p>
    <w:p w14:paraId="2AB37ABA" w14:textId="28162B98"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List of external grants awarded related to the MIRG grant</w:t>
      </w:r>
      <w:r w:rsidR="009C7255">
        <w:rPr>
          <w:rFonts w:cs="Calibri"/>
        </w:rPr>
        <w:t xml:space="preserve"> (include awarded amount)</w:t>
      </w:r>
      <w:r w:rsidR="00AC518C">
        <w:rPr>
          <w:rFonts w:cs="Calibri"/>
        </w:rPr>
        <w:t>:</w:t>
      </w:r>
    </w:p>
    <w:p w14:paraId="75933B09" w14:textId="77777777" w:rsidR="0051683D" w:rsidRDefault="0051683D" w:rsidP="0051683D">
      <w:pPr>
        <w:widowControl w:val="0"/>
        <w:tabs>
          <w:tab w:val="left" w:pos="220"/>
          <w:tab w:val="left" w:pos="720"/>
        </w:tabs>
        <w:autoSpaceDE w:val="0"/>
        <w:autoSpaceDN w:val="0"/>
        <w:adjustRightInd w:val="0"/>
        <w:ind w:left="720"/>
        <w:rPr>
          <w:rFonts w:cs="Calibri"/>
        </w:rPr>
      </w:pPr>
    </w:p>
    <w:p w14:paraId="09E20BF1" w14:textId="1BD417D9" w:rsidR="00AC518C" w:rsidRDefault="00AC518C" w:rsidP="00AC518C">
      <w:pPr>
        <w:pStyle w:val="ListParagraph"/>
        <w:numPr>
          <w:ilvl w:val="0"/>
          <w:numId w:val="1"/>
        </w:numPr>
        <w:rPr>
          <w:szCs w:val="20"/>
        </w:rPr>
      </w:pPr>
      <w:proofErr w:type="spellStart"/>
      <w:r w:rsidRPr="00AC518C">
        <w:rPr>
          <w:szCs w:val="20"/>
        </w:rPr>
        <w:t>SaTC</w:t>
      </w:r>
      <w:proofErr w:type="spellEnd"/>
      <w:r w:rsidRPr="00AC518C">
        <w:rPr>
          <w:szCs w:val="20"/>
        </w:rPr>
        <w:t xml:space="preserve">: CORE: Small: Eye Movement Biometrics in Virtual and Augmented Reality, NSF, $499,988, </w:t>
      </w:r>
      <w:proofErr w:type="spellStart"/>
      <w:r w:rsidRPr="00AC518C">
        <w:rPr>
          <w:szCs w:val="20"/>
        </w:rPr>
        <w:t>Komogortsev</w:t>
      </w:r>
      <w:proofErr w:type="spellEnd"/>
      <w:r w:rsidRPr="00AC518C">
        <w:rPr>
          <w:szCs w:val="20"/>
        </w:rPr>
        <w:t xml:space="preserve"> O. (PI), 10/01/2017-9/30/2022.</w:t>
      </w:r>
    </w:p>
    <w:p w14:paraId="32A3957B" w14:textId="3CFBC630" w:rsidR="0072419B" w:rsidRDefault="0072419B" w:rsidP="0072419B">
      <w:pPr>
        <w:pStyle w:val="ListParagraph"/>
        <w:numPr>
          <w:ilvl w:val="0"/>
          <w:numId w:val="1"/>
        </w:numPr>
        <w:rPr>
          <w:szCs w:val="20"/>
        </w:rPr>
      </w:pPr>
      <w:r w:rsidRPr="005B7790">
        <w:rPr>
          <w:szCs w:val="20"/>
        </w:rPr>
        <w:t xml:space="preserve">Extraction of Oculomotor Plant Characteristics on CUDA Architecture, </w:t>
      </w:r>
      <w:proofErr w:type="spellStart"/>
      <w:r w:rsidRPr="005B7790">
        <w:rPr>
          <w:szCs w:val="20"/>
        </w:rPr>
        <w:t>NVidea</w:t>
      </w:r>
      <w:proofErr w:type="spellEnd"/>
      <w:r w:rsidRPr="005B7790">
        <w:rPr>
          <w:szCs w:val="20"/>
        </w:rPr>
        <w:t xml:space="preserve">, equipment equivalent of $2,500, </w:t>
      </w:r>
      <w:proofErr w:type="spellStart"/>
      <w:r w:rsidRPr="005B7790">
        <w:rPr>
          <w:szCs w:val="20"/>
        </w:rPr>
        <w:t>Komogortsev</w:t>
      </w:r>
      <w:proofErr w:type="spellEnd"/>
      <w:r w:rsidRPr="005B7790">
        <w:rPr>
          <w:szCs w:val="20"/>
        </w:rPr>
        <w:t xml:space="preserve"> O. (PI), 04/15/2015-04/15/2016.</w:t>
      </w:r>
    </w:p>
    <w:p w14:paraId="6876439C" w14:textId="77777777" w:rsidR="0072419B" w:rsidRPr="005B7790" w:rsidRDefault="0072419B" w:rsidP="0072419B">
      <w:pPr>
        <w:pStyle w:val="ListParagraph"/>
        <w:numPr>
          <w:ilvl w:val="0"/>
          <w:numId w:val="1"/>
        </w:numPr>
        <w:rPr>
          <w:szCs w:val="20"/>
        </w:rPr>
      </w:pPr>
      <w:r w:rsidRPr="005B7790">
        <w:rPr>
          <w:szCs w:val="20"/>
        </w:rPr>
        <w:t xml:space="preserve">A Hybrid Technique for Eye-tracking on Wearable Headsets for 3-D/VR Interaction, Person Recognition and Health Screening, Google, $100,000, </w:t>
      </w:r>
      <w:proofErr w:type="spellStart"/>
      <w:r w:rsidRPr="005B7790">
        <w:rPr>
          <w:szCs w:val="20"/>
        </w:rPr>
        <w:t>Komogortsev</w:t>
      </w:r>
      <w:proofErr w:type="spellEnd"/>
      <w:r w:rsidRPr="005B7790">
        <w:rPr>
          <w:szCs w:val="20"/>
        </w:rPr>
        <w:t xml:space="preserve"> O. (PI), 03/01/2016-03/01/2018. The award will be matched by $50,000 from the TRIP fund from the State of Texas. </w:t>
      </w:r>
    </w:p>
    <w:p w14:paraId="591EB3BC" w14:textId="2FB2FCDE" w:rsidR="00AC518C" w:rsidRDefault="0072419B" w:rsidP="00B423B4">
      <w:pPr>
        <w:pStyle w:val="ListParagraph"/>
        <w:numPr>
          <w:ilvl w:val="0"/>
          <w:numId w:val="1"/>
        </w:numPr>
        <w:rPr>
          <w:szCs w:val="20"/>
        </w:rPr>
      </w:pPr>
      <w:r w:rsidRPr="005B7790">
        <w:rPr>
          <w:szCs w:val="20"/>
        </w:rPr>
        <w:t xml:space="preserve">A Hybrid Technique for Eye-tracking on Wearable Headsets for 3-D/VR Interaction, Person Recognition and Health Screening, Google, $150,000, </w:t>
      </w:r>
      <w:proofErr w:type="spellStart"/>
      <w:r w:rsidRPr="005B7790">
        <w:rPr>
          <w:szCs w:val="20"/>
        </w:rPr>
        <w:t>Komogortsev</w:t>
      </w:r>
      <w:proofErr w:type="spellEnd"/>
      <w:r w:rsidRPr="005B7790">
        <w:rPr>
          <w:szCs w:val="20"/>
        </w:rPr>
        <w:t xml:space="preserve"> O. (PI), 04/01/2017-04/01/2019</w:t>
      </w:r>
      <w:r w:rsidR="00B423B4">
        <w:rPr>
          <w:szCs w:val="20"/>
        </w:rPr>
        <w:t>.</w:t>
      </w:r>
    </w:p>
    <w:p w14:paraId="009BADDD" w14:textId="77777777" w:rsidR="00B423B4" w:rsidRPr="00B423B4" w:rsidRDefault="00B423B4" w:rsidP="00B423B4">
      <w:pPr>
        <w:rPr>
          <w:szCs w:val="20"/>
        </w:rPr>
      </w:pPr>
    </w:p>
    <w:p w14:paraId="42780DCF" w14:textId="6F69A942"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List any planned external grant submissions related to the MIRG grant</w:t>
      </w:r>
    </w:p>
    <w:p w14:paraId="438F4F19" w14:textId="7E3D910F" w:rsidR="00B423B4" w:rsidRPr="00B423B4" w:rsidRDefault="00B423B4" w:rsidP="00B423B4">
      <w:pPr>
        <w:widowControl w:val="0"/>
        <w:numPr>
          <w:ilvl w:val="4"/>
          <w:numId w:val="4"/>
        </w:numPr>
        <w:tabs>
          <w:tab w:val="left" w:pos="220"/>
          <w:tab w:val="left" w:pos="720"/>
        </w:tabs>
        <w:autoSpaceDE w:val="0"/>
        <w:autoSpaceDN w:val="0"/>
        <w:adjustRightInd w:val="0"/>
        <w:rPr>
          <w:rFonts w:ascii="Times New Roman" w:hAnsi="Times New Roman" w:cs="Times New Roman"/>
          <w:sz w:val="20"/>
          <w:szCs w:val="20"/>
        </w:rPr>
      </w:pPr>
      <w:r w:rsidRPr="00B423B4">
        <w:rPr>
          <w:rFonts w:ascii="Times New Roman" w:hAnsi="Times New Roman" w:cs="Times New Roman"/>
          <w:sz w:val="20"/>
          <w:szCs w:val="20"/>
        </w:rPr>
        <w:t xml:space="preserve">In the current scheme of things, I’m looking for external collaborators to continue this line of work. One external collaborator I’m considering is </w:t>
      </w:r>
      <w:proofErr w:type="spellStart"/>
      <w:r w:rsidRPr="00B423B4">
        <w:rPr>
          <w:rFonts w:ascii="Times New Roman" w:hAnsi="Times New Roman" w:cs="Times New Roman"/>
          <w:sz w:val="20"/>
          <w:szCs w:val="20"/>
        </w:rPr>
        <w:t>Semyon</w:t>
      </w:r>
      <w:proofErr w:type="spellEnd"/>
      <w:r w:rsidRPr="00B423B4">
        <w:rPr>
          <w:rFonts w:ascii="Times New Roman" w:hAnsi="Times New Roman" w:cs="Times New Roman"/>
          <w:sz w:val="20"/>
          <w:szCs w:val="20"/>
        </w:rPr>
        <w:t xml:space="preserve"> </w:t>
      </w:r>
      <w:proofErr w:type="spellStart"/>
      <w:r w:rsidRPr="00B423B4">
        <w:rPr>
          <w:rFonts w:ascii="Times New Roman" w:hAnsi="Times New Roman" w:cs="Times New Roman"/>
          <w:sz w:val="20"/>
          <w:szCs w:val="20"/>
        </w:rPr>
        <w:t>Slabounov</w:t>
      </w:r>
      <w:proofErr w:type="spellEnd"/>
      <w:r w:rsidRPr="00B423B4">
        <w:rPr>
          <w:rFonts w:ascii="Times New Roman" w:hAnsi="Times New Roman" w:cs="Times New Roman"/>
          <w:sz w:val="20"/>
          <w:szCs w:val="20"/>
        </w:rPr>
        <w:t xml:space="preserve"> from Penn State University</w:t>
      </w:r>
    </w:p>
    <w:p w14:paraId="51D3F0B2" w14:textId="77777777" w:rsidR="00B423B4" w:rsidRPr="00497B89" w:rsidRDefault="00B423B4" w:rsidP="00B423B4">
      <w:pPr>
        <w:widowControl w:val="0"/>
        <w:tabs>
          <w:tab w:val="left" w:pos="220"/>
          <w:tab w:val="left" w:pos="720"/>
        </w:tabs>
        <w:autoSpaceDE w:val="0"/>
        <w:autoSpaceDN w:val="0"/>
        <w:adjustRightInd w:val="0"/>
        <w:ind w:left="360"/>
        <w:rPr>
          <w:rFonts w:cs="Calibri"/>
        </w:rPr>
      </w:pPr>
    </w:p>
    <w:p w14:paraId="12B688AE" w14:textId="4374145D"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 xml:space="preserve">List any problems encountered that prevented you from fully accomplishing the </w:t>
      </w:r>
      <w:r w:rsidRPr="00497B89">
        <w:rPr>
          <w:rFonts w:cs="Calibri"/>
        </w:rPr>
        <w:lastRenderedPageBreak/>
        <w:t>outcomes of the MIRG grant.</w:t>
      </w:r>
    </w:p>
    <w:p w14:paraId="573E06BB" w14:textId="019510B3" w:rsidR="007F7FDE" w:rsidRDefault="007F7FDE" w:rsidP="007F7FDE">
      <w:pPr>
        <w:widowControl w:val="0"/>
        <w:tabs>
          <w:tab w:val="left" w:pos="220"/>
          <w:tab w:val="left" w:pos="720"/>
        </w:tabs>
        <w:autoSpaceDE w:val="0"/>
        <w:autoSpaceDN w:val="0"/>
        <w:adjustRightInd w:val="0"/>
        <w:rPr>
          <w:rFonts w:cs="Calibri"/>
        </w:rPr>
      </w:pPr>
    </w:p>
    <w:p w14:paraId="4EAE518F" w14:textId="290E14F3" w:rsidR="007F7FDE" w:rsidRPr="007F7FDE" w:rsidRDefault="007F7FDE" w:rsidP="007F7FDE">
      <w:pPr>
        <w:widowControl w:val="0"/>
        <w:tabs>
          <w:tab w:val="left" w:pos="220"/>
          <w:tab w:val="left" w:pos="720"/>
        </w:tabs>
        <w:autoSpaceDE w:val="0"/>
        <w:autoSpaceDN w:val="0"/>
        <w:adjustRightInd w:val="0"/>
        <w:rPr>
          <w:rFonts w:ascii="Times New Roman" w:hAnsi="Times New Roman" w:cs="Times New Roman"/>
          <w:sz w:val="20"/>
          <w:szCs w:val="20"/>
        </w:rPr>
      </w:pPr>
      <w:r w:rsidRPr="007F7FDE">
        <w:rPr>
          <w:rFonts w:ascii="Times New Roman" w:hAnsi="Times New Roman" w:cs="Times New Roman"/>
          <w:sz w:val="20"/>
          <w:szCs w:val="20"/>
        </w:rPr>
        <w:t xml:space="preserve">I’m extremely thankful for the funding that was provided. It was instrumental in securing several large grants and provided data to attempt to apply for other grants that were not funded. </w:t>
      </w:r>
    </w:p>
    <w:p w14:paraId="77F264B3" w14:textId="77777777" w:rsidR="007F7FDE" w:rsidRPr="00497B89" w:rsidRDefault="007F7FDE" w:rsidP="007F7FDE">
      <w:pPr>
        <w:widowControl w:val="0"/>
        <w:tabs>
          <w:tab w:val="left" w:pos="220"/>
          <w:tab w:val="left" w:pos="720"/>
        </w:tabs>
        <w:autoSpaceDE w:val="0"/>
        <w:autoSpaceDN w:val="0"/>
        <w:adjustRightInd w:val="0"/>
        <w:rPr>
          <w:rFonts w:cs="Calibri"/>
        </w:rPr>
      </w:pPr>
    </w:p>
    <w:p w14:paraId="7FA643D0" w14:textId="1C4673BD" w:rsidR="002E2C1D" w:rsidRDefault="002E2C1D" w:rsidP="002E2C1D">
      <w:pPr>
        <w:widowControl w:val="0"/>
        <w:numPr>
          <w:ilvl w:val="0"/>
          <w:numId w:val="1"/>
        </w:numPr>
        <w:tabs>
          <w:tab w:val="left" w:pos="220"/>
          <w:tab w:val="left" w:pos="720"/>
        </w:tabs>
        <w:autoSpaceDE w:val="0"/>
        <w:autoSpaceDN w:val="0"/>
        <w:adjustRightInd w:val="0"/>
        <w:ind w:hanging="720"/>
        <w:rPr>
          <w:rFonts w:cs="Calibri"/>
        </w:rPr>
      </w:pPr>
      <w:r w:rsidRPr="00497B89">
        <w:rPr>
          <w:rFonts w:cs="Calibri"/>
        </w:rPr>
        <w:t>Any additional comments about what the MIRG grant enabled/empowered you to accomplish.</w:t>
      </w:r>
    </w:p>
    <w:p w14:paraId="55D2DBBF" w14:textId="1545102C" w:rsidR="007F7FDE" w:rsidRDefault="007F7FDE" w:rsidP="007F7FDE">
      <w:pPr>
        <w:widowControl w:val="0"/>
        <w:tabs>
          <w:tab w:val="left" w:pos="220"/>
          <w:tab w:val="left" w:pos="720"/>
        </w:tabs>
        <w:autoSpaceDE w:val="0"/>
        <w:autoSpaceDN w:val="0"/>
        <w:adjustRightInd w:val="0"/>
        <w:rPr>
          <w:rFonts w:cs="Calibri"/>
        </w:rPr>
      </w:pPr>
    </w:p>
    <w:p w14:paraId="158A1D09" w14:textId="3CE4ACCC" w:rsidR="007F7FDE" w:rsidRPr="007F7FDE" w:rsidRDefault="007F7FDE" w:rsidP="007F7FDE">
      <w:pPr>
        <w:widowControl w:val="0"/>
        <w:tabs>
          <w:tab w:val="left" w:pos="220"/>
          <w:tab w:val="left" w:pos="720"/>
        </w:tabs>
        <w:autoSpaceDE w:val="0"/>
        <w:autoSpaceDN w:val="0"/>
        <w:adjustRightInd w:val="0"/>
        <w:rPr>
          <w:rFonts w:ascii="Times New Roman" w:hAnsi="Times New Roman" w:cs="Times New Roman"/>
          <w:sz w:val="20"/>
          <w:szCs w:val="20"/>
        </w:rPr>
      </w:pPr>
      <w:r w:rsidRPr="007F7FDE">
        <w:rPr>
          <w:rFonts w:ascii="Times New Roman" w:hAnsi="Times New Roman" w:cs="Times New Roman"/>
          <w:sz w:val="20"/>
          <w:szCs w:val="20"/>
        </w:rPr>
        <w:t>Same as above.</w:t>
      </w:r>
    </w:p>
    <w:sectPr w:rsidR="007F7FDE" w:rsidRPr="007F7FDE" w:rsidSect="008431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EE062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265E1"/>
    <w:multiLevelType w:val="hybridMultilevel"/>
    <w:tmpl w:val="D8D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742A"/>
    <w:multiLevelType w:val="hybridMultilevel"/>
    <w:tmpl w:val="8518772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600DDE"/>
    <w:multiLevelType w:val="hybridMultilevel"/>
    <w:tmpl w:val="6DC0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1D"/>
    <w:rsid w:val="0005279C"/>
    <w:rsid w:val="00100EF6"/>
    <w:rsid w:val="002E2C1D"/>
    <w:rsid w:val="00497B89"/>
    <w:rsid w:val="0051683D"/>
    <w:rsid w:val="00552ED8"/>
    <w:rsid w:val="005674D8"/>
    <w:rsid w:val="00641734"/>
    <w:rsid w:val="00675B73"/>
    <w:rsid w:val="0072419B"/>
    <w:rsid w:val="007F7FDE"/>
    <w:rsid w:val="008431AD"/>
    <w:rsid w:val="009C7255"/>
    <w:rsid w:val="009F1C4B"/>
    <w:rsid w:val="00AC518C"/>
    <w:rsid w:val="00AD5375"/>
    <w:rsid w:val="00B423B4"/>
    <w:rsid w:val="00E159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23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B89"/>
    <w:rPr>
      <w:color w:val="0000FF" w:themeColor="hyperlink"/>
      <w:u w:val="single"/>
    </w:rPr>
  </w:style>
  <w:style w:type="paragraph" w:styleId="ListParagraph">
    <w:name w:val="List Paragraph"/>
    <w:basedOn w:val="Normal"/>
    <w:link w:val="ListParagraphChar"/>
    <w:uiPriority w:val="34"/>
    <w:qFormat/>
    <w:rsid w:val="00AC518C"/>
    <w:pPr>
      <w:ind w:left="720"/>
      <w:contextualSpacing/>
    </w:pPr>
    <w:rPr>
      <w:rFonts w:ascii="Times New Roman" w:eastAsia="Times New Roman" w:hAnsi="Times New Roman" w:cs="Times New Roman"/>
      <w:sz w:val="20"/>
    </w:rPr>
  </w:style>
  <w:style w:type="character" w:customStyle="1" w:styleId="ListParagraphChar">
    <w:name w:val="List Paragraph Char"/>
    <w:link w:val="ListParagraph"/>
    <w:uiPriority w:val="34"/>
    <w:rsid w:val="00AC518C"/>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G Gonzales</dc:creator>
  <cp:keywords/>
  <dc:description/>
  <cp:lastModifiedBy>Gonzales, Evy</cp:lastModifiedBy>
  <cp:revision>3</cp:revision>
  <dcterms:created xsi:type="dcterms:W3CDTF">2019-02-19T16:45:00Z</dcterms:created>
  <dcterms:modified xsi:type="dcterms:W3CDTF">2019-02-19T16:46:00Z</dcterms:modified>
</cp:coreProperties>
</file>