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2DE5" w14:textId="77777777" w:rsidR="00815508" w:rsidRDefault="00815508" w:rsidP="00B3403C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DDEDA4" w14:textId="77777777" w:rsidR="000B5673" w:rsidRDefault="000B5673" w:rsidP="00B3403C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1908BD" w14:textId="5D2EACD8" w:rsidR="00B3403C" w:rsidRDefault="00FA52AE" w:rsidP="00B3403C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B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Equity and Access Committee</w:t>
      </w:r>
    </w:p>
    <w:p w14:paraId="52590485" w14:textId="5B45606D" w:rsidR="00FA52AE" w:rsidRDefault="00FA52AE" w:rsidP="00FA52AE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for Proposals:</w:t>
      </w:r>
    </w:p>
    <w:p w14:paraId="0F911BF4" w14:textId="77777777" w:rsidR="00FA52AE" w:rsidRPr="00F017B0" w:rsidRDefault="00FA52AE" w:rsidP="00FA52AE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70F8B3" w14:textId="69F6C6D3" w:rsidR="00B3403C" w:rsidRPr="00F017B0" w:rsidRDefault="004D287C" w:rsidP="00B3403C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“Projects in Support of </w:t>
      </w:r>
      <w:r w:rsidR="00FA52AE" w:rsidRPr="00F01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Texas State’s </w:t>
      </w:r>
      <w:r w:rsidR="00B3403C" w:rsidRPr="00F01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Diversity and Inclusion Plan</w:t>
      </w:r>
      <w:r w:rsidRPr="00F01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5DA117DD" w14:textId="77777777" w:rsidR="00F92F0A" w:rsidRDefault="00F92F0A" w:rsidP="00F017B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9F46A" w14:textId="77777777" w:rsidR="005D07C0" w:rsidRDefault="005D07C0" w:rsidP="00F017B0">
      <w:pPr>
        <w:rPr>
          <w:rFonts w:ascii="Times New Roman" w:hAnsi="Times New Roman" w:cs="Times New Roman"/>
          <w:sz w:val="24"/>
          <w:szCs w:val="24"/>
        </w:rPr>
      </w:pPr>
    </w:p>
    <w:p w14:paraId="27AFBE84" w14:textId="49F4E867" w:rsidR="00542352" w:rsidRPr="00F017B0" w:rsidRDefault="00B3403C" w:rsidP="00F017B0">
      <w:pPr>
        <w:rPr>
          <w:rFonts w:ascii="Times New Roman" w:hAnsi="Times New Roman" w:cs="Times New Roman"/>
          <w:sz w:val="24"/>
          <w:szCs w:val="24"/>
        </w:rPr>
      </w:pPr>
      <w:r w:rsidRPr="00F017B0">
        <w:rPr>
          <w:rFonts w:ascii="Times New Roman" w:hAnsi="Times New Roman" w:cs="Times New Roman"/>
          <w:sz w:val="24"/>
          <w:szCs w:val="24"/>
        </w:rPr>
        <w:t>T</w:t>
      </w:r>
      <w:r w:rsidR="00F92F0A" w:rsidRPr="00F017B0">
        <w:rPr>
          <w:rFonts w:ascii="Times New Roman" w:hAnsi="Times New Roman" w:cs="Times New Roman"/>
          <w:sz w:val="24"/>
          <w:szCs w:val="24"/>
        </w:rPr>
        <w:t>exas State’s</w:t>
      </w:r>
      <w:r w:rsidRPr="00F017B0">
        <w:rPr>
          <w:rFonts w:ascii="Times New Roman" w:hAnsi="Times New Roman" w:cs="Times New Roman"/>
          <w:sz w:val="24"/>
          <w:szCs w:val="24"/>
        </w:rPr>
        <w:t xml:space="preserve"> Equity and Access Committee </w:t>
      </w:r>
      <w:r w:rsidR="00FA52AE" w:rsidRPr="00F017B0">
        <w:rPr>
          <w:rFonts w:ascii="Times New Roman" w:hAnsi="Times New Roman" w:cs="Times New Roman"/>
          <w:sz w:val="24"/>
          <w:szCs w:val="24"/>
        </w:rPr>
        <w:t xml:space="preserve">is taking requests for </w:t>
      </w:r>
      <w:r w:rsidR="004707E3" w:rsidRPr="00F017B0">
        <w:rPr>
          <w:rFonts w:ascii="Times New Roman" w:hAnsi="Times New Roman" w:cs="Times New Roman"/>
          <w:sz w:val="24"/>
          <w:szCs w:val="24"/>
        </w:rPr>
        <w:t xml:space="preserve">a </w:t>
      </w:r>
      <w:r w:rsidR="00FA52AE" w:rsidRPr="00F017B0">
        <w:rPr>
          <w:rFonts w:ascii="Times New Roman" w:hAnsi="Times New Roman" w:cs="Times New Roman"/>
          <w:sz w:val="24"/>
          <w:szCs w:val="24"/>
        </w:rPr>
        <w:t>o</w:t>
      </w:r>
      <w:r w:rsidRPr="00F017B0">
        <w:rPr>
          <w:rFonts w:ascii="Times New Roman" w:hAnsi="Times New Roman" w:cs="Times New Roman"/>
          <w:sz w:val="24"/>
          <w:szCs w:val="24"/>
        </w:rPr>
        <w:t>ne-</w:t>
      </w:r>
      <w:r w:rsidR="00FA52AE" w:rsidRPr="00F017B0">
        <w:rPr>
          <w:rFonts w:ascii="Times New Roman" w:hAnsi="Times New Roman" w:cs="Times New Roman"/>
          <w:sz w:val="24"/>
          <w:szCs w:val="24"/>
        </w:rPr>
        <w:t>t</w:t>
      </w:r>
      <w:r w:rsidRPr="00F017B0">
        <w:rPr>
          <w:rFonts w:ascii="Times New Roman" w:hAnsi="Times New Roman" w:cs="Times New Roman"/>
          <w:sz w:val="24"/>
          <w:szCs w:val="24"/>
        </w:rPr>
        <w:t>ime</w:t>
      </w:r>
      <w:r w:rsidR="004707E3" w:rsidRPr="00F017B0">
        <w:rPr>
          <w:rFonts w:ascii="Times New Roman" w:hAnsi="Times New Roman" w:cs="Times New Roman"/>
          <w:sz w:val="24"/>
          <w:szCs w:val="24"/>
        </w:rPr>
        <w:t xml:space="preserve"> funding of</w:t>
      </w:r>
      <w:r w:rsidR="00FA52AE" w:rsidRPr="00F017B0">
        <w:rPr>
          <w:rFonts w:ascii="Times New Roman" w:hAnsi="Times New Roman" w:cs="Times New Roman"/>
          <w:sz w:val="24"/>
          <w:szCs w:val="24"/>
        </w:rPr>
        <w:t xml:space="preserve"> </w:t>
      </w:r>
      <w:r w:rsidR="00394F9D" w:rsidRPr="00F017B0">
        <w:rPr>
          <w:rFonts w:ascii="Times New Roman" w:hAnsi="Times New Roman" w:cs="Times New Roman"/>
          <w:sz w:val="24"/>
          <w:szCs w:val="24"/>
        </w:rPr>
        <w:t>projects</w:t>
      </w:r>
      <w:r w:rsidRPr="00F017B0">
        <w:rPr>
          <w:rFonts w:ascii="Times New Roman" w:hAnsi="Times New Roman" w:cs="Times New Roman"/>
          <w:sz w:val="24"/>
          <w:szCs w:val="24"/>
        </w:rPr>
        <w:t xml:space="preserve"> that support the Diversity and Inclusion Pla</w:t>
      </w:r>
      <w:r w:rsidR="004707E3" w:rsidRPr="00F017B0">
        <w:rPr>
          <w:rFonts w:ascii="Times New Roman" w:hAnsi="Times New Roman" w:cs="Times New Roman"/>
          <w:sz w:val="24"/>
          <w:szCs w:val="24"/>
        </w:rPr>
        <w:t xml:space="preserve">n, which </w:t>
      </w:r>
      <w:r w:rsidRPr="00F017B0">
        <w:rPr>
          <w:rFonts w:ascii="Times New Roman" w:hAnsi="Times New Roman" w:cs="Times New Roman"/>
          <w:sz w:val="24"/>
          <w:szCs w:val="24"/>
        </w:rPr>
        <w:t xml:space="preserve">is a part of the 2017-2023 University Plan. </w:t>
      </w:r>
      <w:r w:rsidR="00394F9D" w:rsidRPr="00F017B0">
        <w:rPr>
          <w:rFonts w:ascii="Times New Roman" w:hAnsi="Times New Roman" w:cs="Times New Roman"/>
          <w:sz w:val="24"/>
          <w:szCs w:val="24"/>
        </w:rPr>
        <w:t xml:space="preserve">Projects should </w:t>
      </w:r>
      <w:proofErr w:type="gramStart"/>
      <w:r w:rsidRPr="00F017B0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F017B0">
        <w:rPr>
          <w:rFonts w:ascii="Times New Roman" w:hAnsi="Times New Roman" w:cs="Times New Roman"/>
          <w:sz w:val="24"/>
          <w:szCs w:val="24"/>
        </w:rPr>
        <w:t xml:space="preserve"> large number</w:t>
      </w:r>
      <w:r w:rsidR="00394F9D" w:rsidRPr="00F017B0">
        <w:rPr>
          <w:rFonts w:ascii="Times New Roman" w:hAnsi="Times New Roman" w:cs="Times New Roman"/>
          <w:sz w:val="24"/>
          <w:szCs w:val="24"/>
        </w:rPr>
        <w:t>s</w:t>
      </w:r>
      <w:r w:rsidRPr="00F017B0">
        <w:rPr>
          <w:rFonts w:ascii="Times New Roman" w:hAnsi="Times New Roman" w:cs="Times New Roman"/>
          <w:sz w:val="24"/>
          <w:szCs w:val="24"/>
        </w:rPr>
        <w:t xml:space="preserve"> of students, faculty, </w:t>
      </w:r>
      <w:r w:rsidR="006046A6" w:rsidRPr="00F017B0">
        <w:rPr>
          <w:rFonts w:ascii="Times New Roman" w:hAnsi="Times New Roman" w:cs="Times New Roman"/>
          <w:sz w:val="24"/>
          <w:szCs w:val="24"/>
        </w:rPr>
        <w:t xml:space="preserve">and staff </w:t>
      </w:r>
      <w:r w:rsidR="00394F9D" w:rsidRPr="00F017B0">
        <w:rPr>
          <w:rFonts w:ascii="Times New Roman" w:hAnsi="Times New Roman" w:cs="Times New Roman"/>
          <w:sz w:val="24"/>
          <w:szCs w:val="24"/>
        </w:rPr>
        <w:t>during the</w:t>
      </w:r>
      <w:r w:rsidR="006046A6" w:rsidRPr="00F017B0">
        <w:rPr>
          <w:rFonts w:ascii="Times New Roman" w:hAnsi="Times New Roman" w:cs="Times New Roman"/>
          <w:sz w:val="24"/>
          <w:szCs w:val="24"/>
        </w:rPr>
        <w:t xml:space="preserve"> Fall</w:t>
      </w:r>
      <w:r w:rsidRPr="00F017B0">
        <w:rPr>
          <w:rFonts w:ascii="Times New Roman" w:hAnsi="Times New Roman" w:cs="Times New Roman"/>
          <w:sz w:val="24"/>
          <w:szCs w:val="24"/>
        </w:rPr>
        <w:t xml:space="preserve"> </w:t>
      </w:r>
      <w:r w:rsidR="00394F9D" w:rsidRPr="00F017B0">
        <w:rPr>
          <w:rFonts w:ascii="Times New Roman" w:hAnsi="Times New Roman" w:cs="Times New Roman"/>
          <w:sz w:val="24"/>
          <w:szCs w:val="24"/>
        </w:rPr>
        <w:t xml:space="preserve">semester of </w:t>
      </w:r>
      <w:r w:rsidRPr="00F017B0">
        <w:rPr>
          <w:rFonts w:ascii="Times New Roman" w:hAnsi="Times New Roman" w:cs="Times New Roman"/>
          <w:sz w:val="24"/>
          <w:szCs w:val="24"/>
        </w:rPr>
        <w:t>2018.</w:t>
      </w:r>
      <w:r w:rsidR="00983679" w:rsidRPr="00F017B0">
        <w:rPr>
          <w:rFonts w:ascii="Times New Roman" w:hAnsi="Times New Roman" w:cs="Times New Roman"/>
          <w:sz w:val="24"/>
          <w:szCs w:val="24"/>
        </w:rPr>
        <w:t xml:space="preserve"> Examples of projects include performances, lectures, exhibits, conferences, </w:t>
      </w:r>
      <w:r w:rsidR="004707E3" w:rsidRPr="00F017B0">
        <w:rPr>
          <w:rFonts w:ascii="Times New Roman" w:hAnsi="Times New Roman" w:cs="Times New Roman"/>
          <w:sz w:val="24"/>
          <w:szCs w:val="24"/>
        </w:rPr>
        <w:t xml:space="preserve">and </w:t>
      </w:r>
      <w:r w:rsidR="00983679" w:rsidRPr="00F017B0">
        <w:rPr>
          <w:rFonts w:ascii="Times New Roman" w:hAnsi="Times New Roman" w:cs="Times New Roman"/>
          <w:sz w:val="24"/>
          <w:szCs w:val="24"/>
        </w:rPr>
        <w:t>symposia</w:t>
      </w:r>
      <w:r w:rsidR="004707E3" w:rsidRPr="00F017B0">
        <w:rPr>
          <w:rFonts w:ascii="Times New Roman" w:hAnsi="Times New Roman" w:cs="Times New Roman"/>
          <w:sz w:val="24"/>
          <w:szCs w:val="24"/>
        </w:rPr>
        <w:t xml:space="preserve">. Applicants may request up to $5000, and proposals that </w:t>
      </w:r>
      <w:r w:rsidR="008B680E" w:rsidRPr="00F017B0">
        <w:rPr>
          <w:rFonts w:ascii="Times New Roman" w:hAnsi="Times New Roman" w:cs="Times New Roman"/>
          <w:sz w:val="24"/>
          <w:szCs w:val="24"/>
        </w:rPr>
        <w:t>demons</w:t>
      </w:r>
      <w:r w:rsidR="0041384B" w:rsidRPr="00F017B0">
        <w:rPr>
          <w:rFonts w:ascii="Times New Roman" w:hAnsi="Times New Roman" w:cs="Times New Roman"/>
          <w:sz w:val="24"/>
          <w:szCs w:val="24"/>
        </w:rPr>
        <w:t>trate the</w:t>
      </w:r>
      <w:r w:rsidR="008B680E" w:rsidRPr="00F017B0">
        <w:rPr>
          <w:rFonts w:ascii="Times New Roman" w:hAnsi="Times New Roman" w:cs="Times New Roman"/>
          <w:sz w:val="24"/>
          <w:szCs w:val="24"/>
        </w:rPr>
        <w:t xml:space="preserve"> commitment of matching funds </w:t>
      </w:r>
      <w:r w:rsidR="00B05D66" w:rsidRPr="00F017B0">
        <w:rPr>
          <w:rFonts w:ascii="Times New Roman" w:hAnsi="Times New Roman" w:cs="Times New Roman"/>
          <w:sz w:val="24"/>
          <w:szCs w:val="24"/>
        </w:rPr>
        <w:t xml:space="preserve">will </w:t>
      </w:r>
      <w:r w:rsidR="008B680E" w:rsidRPr="00F017B0">
        <w:rPr>
          <w:rFonts w:ascii="Times New Roman" w:hAnsi="Times New Roman" w:cs="Times New Roman"/>
          <w:sz w:val="24"/>
          <w:szCs w:val="24"/>
        </w:rPr>
        <w:t>receive priority.</w:t>
      </w:r>
      <w:r w:rsidR="00542352" w:rsidRPr="00F01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46099" w14:textId="77777777" w:rsidR="00542352" w:rsidRDefault="00542352" w:rsidP="00F017B0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62A08D6" w14:textId="67E42DB6" w:rsidR="00F8115D" w:rsidRPr="00F017B0" w:rsidRDefault="00B3403C" w:rsidP="00F8115D">
      <w:p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Deadline</w:t>
      </w:r>
      <w:r w:rsidR="00865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</w:t>
      </w:r>
      <w:r w:rsidR="00FF3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</w:t>
      </w:r>
      <w:r w:rsidR="00394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8659D3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>The deadline for submission is</w:t>
      </w:r>
      <w:r w:rsidR="00F811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115D">
        <w:rPr>
          <w:rFonts w:ascii="Times New Roman" w:hAnsi="Times New Roman" w:cs="Times New Roman"/>
          <w:color w:val="000000"/>
          <w:sz w:val="24"/>
          <w:szCs w:val="24"/>
        </w:rPr>
        <w:t xml:space="preserve">April 21, 2018 by 5:00 p.m. </w:t>
      </w:r>
      <w:r w:rsidR="00F8115D" w:rsidRPr="00F017B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811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8115D" w:rsidRPr="00F017B0">
        <w:rPr>
          <w:rFonts w:ascii="Times New Roman" w:hAnsi="Times New Roman" w:cs="Times New Roman"/>
          <w:color w:val="000000"/>
          <w:sz w:val="24"/>
          <w:szCs w:val="24"/>
        </w:rPr>
        <w:t>exceptions</w:t>
      </w:r>
      <w:r w:rsidR="00F8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115D">
        <w:rPr>
          <w:rFonts w:ascii="Times New Roman" w:hAnsi="Times New Roman" w:cs="Times New Roman"/>
          <w:color w:val="000000"/>
          <w:sz w:val="24"/>
          <w:szCs w:val="24"/>
        </w:rPr>
        <w:t>will be made</w:t>
      </w:r>
      <w:proofErr w:type="gramEnd"/>
      <w:r w:rsidR="00F8115D">
        <w:rPr>
          <w:rFonts w:ascii="Times New Roman" w:hAnsi="Times New Roman" w:cs="Times New Roman"/>
          <w:color w:val="000000"/>
          <w:sz w:val="24"/>
          <w:szCs w:val="24"/>
        </w:rPr>
        <w:t>. Send the request form (below and atta</w:t>
      </w:r>
      <w:r w:rsidR="00687377">
        <w:rPr>
          <w:rFonts w:ascii="Times New Roman" w:hAnsi="Times New Roman" w:cs="Times New Roman"/>
          <w:color w:val="000000"/>
          <w:sz w:val="24"/>
          <w:szCs w:val="24"/>
        </w:rPr>
        <w:t>ched) and supporting documents</w:t>
      </w:r>
      <w:r w:rsidR="00F8115D">
        <w:rPr>
          <w:rFonts w:ascii="Times New Roman" w:hAnsi="Times New Roman" w:cs="Times New Roman"/>
          <w:color w:val="000000"/>
          <w:sz w:val="24"/>
          <w:szCs w:val="24"/>
        </w:rPr>
        <w:t xml:space="preserve"> in a single PDF attachment to </w:t>
      </w:r>
      <w:hyperlink r:id="rId5" w:tgtFrame="_blank" w:history="1">
        <w:r w:rsidR="00F8115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equityaccess@txstate.edu</w:t>
        </w:r>
      </w:hyperlink>
      <w:r w:rsidR="00F8115D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115D" w:rsidRPr="00F017B0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In the subject-line of the e-mail </w:t>
      </w:r>
      <w:proofErr w:type="gramStart"/>
      <w:r w:rsidR="00F8115D" w:rsidRPr="00F017B0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write:</w:t>
      </w:r>
      <w:proofErr w:type="gramEnd"/>
      <w:r w:rsidR="00F8115D" w:rsidRPr="00F017B0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c/o Dr. Vincent Luizzi, Interim Chair, Equity and Access Committee. </w:t>
      </w:r>
    </w:p>
    <w:p w14:paraId="65A1A8F2" w14:textId="77777777" w:rsidR="00F8115D" w:rsidRPr="00F017B0" w:rsidRDefault="00F8115D" w:rsidP="00F8115D">
      <w:p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</w:p>
    <w:p w14:paraId="436B9E98" w14:textId="77777777" w:rsidR="00542352" w:rsidRDefault="00542352">
      <w:pPr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14:paraId="7C0345D4" w14:textId="78D1DC4C" w:rsidR="00BB2EDD" w:rsidRDefault="00A05119" w:rsidP="00F017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</w:t>
      </w:r>
      <w:r w:rsidR="00542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D01D7">
        <w:rPr>
          <w:rFonts w:ascii="Times New Roman" w:hAnsi="Times New Roman" w:cs="Times New Roman"/>
          <w:bCs/>
          <w:color w:val="000000"/>
          <w:sz w:val="24"/>
          <w:szCs w:val="24"/>
        </w:rPr>
        <w:t>All students, faculty, and staff are eligible to submit a request to fund a project, and e</w:t>
      </w:r>
      <w:r w:rsidR="000E5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ach </w:t>
      </w:r>
      <w:proofErr w:type="gramStart"/>
      <w:r w:rsidR="00E81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request </w:t>
      </w:r>
      <w:r w:rsidR="00B3403C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must</w:t>
      </w:r>
      <w:proofErr w:type="gramEnd"/>
      <w:r w:rsidR="00B3403C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 sponsored by a</w:t>
      </w:r>
      <w:r w:rsidR="00870E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7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one or more </w:t>
      </w:r>
      <w:r w:rsidR="00870E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university </w:t>
      </w:r>
      <w:r w:rsidR="00B3403C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>office</w:t>
      </w:r>
      <w:r w:rsidR="00870E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3403C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>department, or</w:t>
      </w:r>
      <w:r w:rsidR="00870E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403C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>organization</w:t>
      </w:r>
      <w:r w:rsidR="009D01D7">
        <w:rPr>
          <w:rFonts w:ascii="Times New Roman" w:hAnsi="Times New Roman" w:cs="Times New Roman"/>
          <w:bCs/>
          <w:color w:val="000000"/>
          <w:sz w:val="24"/>
          <w:szCs w:val="24"/>
        </w:rPr>
        <w:t>. Each sponsor must sign the request for funds, and the o</w:t>
      </w:r>
      <w:r w:rsidR="00F3557C">
        <w:rPr>
          <w:rFonts w:ascii="Times New Roman" w:hAnsi="Times New Roman" w:cs="Times New Roman"/>
          <w:bCs/>
          <w:color w:val="000000"/>
          <w:sz w:val="24"/>
          <w:szCs w:val="24"/>
        </w:rPr>
        <w:t>fficial f</w:t>
      </w:r>
      <w:r w:rsidR="009D01D7">
        <w:rPr>
          <w:rFonts w:ascii="Times New Roman" w:hAnsi="Times New Roman" w:cs="Times New Roman"/>
          <w:bCs/>
          <w:color w:val="000000"/>
          <w:sz w:val="24"/>
          <w:szCs w:val="24"/>
        </w:rPr>
        <w:t>aculty or staff adviser</w:t>
      </w:r>
      <w:r w:rsidR="00503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55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must sign </w:t>
      </w:r>
      <w:r w:rsidR="009D0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F3557C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B3403C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>equest</w:t>
      </w:r>
      <w:r w:rsidR="009D0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sponsored </w:t>
      </w:r>
      <w:r w:rsidR="00E81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 </w:t>
      </w:r>
      <w:r w:rsidR="009D0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B3403C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>student organization</w:t>
      </w:r>
      <w:r w:rsidR="009D01D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23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1DFD" w:rsidRPr="00BB2EDD">
        <w:rPr>
          <w:rFonts w:ascii="Times New Roman" w:hAnsi="Times New Roman" w:cs="Times New Roman"/>
          <w:color w:val="000000"/>
          <w:sz w:val="24"/>
          <w:szCs w:val="24"/>
        </w:rPr>
        <w:t xml:space="preserve">The Equity and Access Committee will not consider requests to fund projects that it </w:t>
      </w:r>
      <w:r w:rsidR="00B3403C" w:rsidRPr="00BB2EDD">
        <w:rPr>
          <w:rFonts w:ascii="Times New Roman" w:hAnsi="Times New Roman" w:cs="Times New Roman"/>
          <w:color w:val="000000"/>
          <w:sz w:val="24"/>
          <w:szCs w:val="24"/>
        </w:rPr>
        <w:t xml:space="preserve">supported </w:t>
      </w:r>
      <w:r w:rsidR="00E81DFD" w:rsidRPr="00BB2EDD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B3403C" w:rsidRPr="00BB2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46A6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>Fall</w:t>
      </w:r>
      <w:proofErr w:type="gramEnd"/>
      <w:r w:rsidR="006046A6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2017 or Spring</w:t>
      </w:r>
      <w:r w:rsidR="00E81DFD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</w:t>
      </w:r>
      <w:r w:rsidR="006046A6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>Summer 201</w:t>
      </w:r>
      <w:r w:rsidR="00E81DFD" w:rsidRPr="00BB2EDD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BB2EDD" w:rsidRPr="00BB2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2EDD" w:rsidRPr="00BB2EDD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 w:rsidR="00BB2EDD" w:rsidRPr="00BB2EDD">
        <w:rPr>
          <w:rFonts w:ascii="Times New Roman" w:hAnsi="Times New Roman" w:cs="Times New Roman"/>
          <w:color w:val="000000"/>
          <w:sz w:val="24"/>
          <w:szCs w:val="24"/>
        </w:rPr>
        <w:t xml:space="preserve">, it will not support requests for </w:t>
      </w:r>
      <w:r w:rsidR="00BB2E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B2EDD" w:rsidRPr="00BB2EDD">
        <w:rPr>
          <w:rFonts w:ascii="Times New Roman" w:eastAsia="Times New Roman" w:hAnsi="Times New Roman" w:cs="Times New Roman"/>
          <w:color w:val="000000"/>
          <w:sz w:val="24"/>
          <w:szCs w:val="24"/>
        </w:rPr>
        <w:t>oftware</w:t>
      </w:r>
      <w:r w:rsidR="00BB2EDD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="00BB2EDD" w:rsidRPr="00BB2EDD">
        <w:rPr>
          <w:rFonts w:ascii="Times New Roman" w:eastAsia="Times New Roman" w:hAnsi="Times New Roman" w:cs="Times New Roman"/>
          <w:color w:val="000000"/>
          <w:sz w:val="24"/>
          <w:szCs w:val="24"/>
        </w:rPr>
        <w:t>cholarship</w:t>
      </w:r>
      <w:r w:rsidR="00BB2EDD">
        <w:rPr>
          <w:rFonts w:ascii="Times New Roman" w:eastAsia="Times New Roman" w:hAnsi="Times New Roman" w:cs="Times New Roman"/>
          <w:color w:val="000000"/>
          <w:sz w:val="24"/>
          <w:szCs w:val="24"/>
        </w:rPr>
        <w:t>s, food, or conference, registration, or membership fees.</w:t>
      </w:r>
      <w:r w:rsidR="00061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Applicants who received an award for a project in the past should have fulfilled their obligation to file a final evaluation of that project with Equity and Access.</w:t>
      </w:r>
    </w:p>
    <w:p w14:paraId="59BB566C" w14:textId="77777777" w:rsidR="00F92F0A" w:rsidRDefault="00F92F0A" w:rsidP="00B3403C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AF4D7" w14:textId="5036BF17" w:rsidR="00594E46" w:rsidRDefault="00F92F0A" w:rsidP="00B3403C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Requirement Related to Diversity and Inclusion: </w:t>
      </w:r>
      <w:r w:rsidR="00B3403C">
        <w:rPr>
          <w:rFonts w:ascii="Times New Roman" w:hAnsi="Times New Roman" w:cs="Times New Roman"/>
          <w:color w:val="000000"/>
          <w:sz w:val="24"/>
          <w:szCs w:val="24"/>
        </w:rPr>
        <w:t xml:space="preserve">Proposals must support one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five </w:t>
      </w:r>
      <w:r w:rsidR="00B3403C">
        <w:rPr>
          <w:rFonts w:ascii="Times New Roman" w:hAnsi="Times New Roman" w:cs="Times New Roman"/>
          <w:color w:val="000000"/>
          <w:sz w:val="24"/>
          <w:szCs w:val="24"/>
        </w:rPr>
        <w:t>goals of the Special Assistant to the President</w:t>
      </w:r>
      <w:r w:rsidR="00542352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B3403C">
        <w:rPr>
          <w:rFonts w:ascii="Times New Roman" w:hAnsi="Times New Roman" w:cs="Times New Roman"/>
          <w:color w:val="000000"/>
          <w:sz w:val="24"/>
          <w:szCs w:val="24"/>
        </w:rPr>
        <w:t xml:space="preserve"> Diversity and Inclusion 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include:</w:t>
      </w:r>
    </w:p>
    <w:p w14:paraId="63A7330C" w14:textId="77777777" w:rsidR="00B3403C" w:rsidRDefault="00B3403C" w:rsidP="00B3403C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D330D" w14:textId="1E0D5252" w:rsidR="009B401A" w:rsidRPr="00B52EA6" w:rsidRDefault="00B3403C" w:rsidP="00F017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Goal 1: Strengthen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ur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ulture of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espect and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>nclusion</w:t>
      </w:r>
    </w:p>
    <w:p w14:paraId="5A922A4B" w14:textId="2BFF871C" w:rsidR="00B3403C" w:rsidRPr="00B52EA6" w:rsidRDefault="00B3403C" w:rsidP="00F017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Goal 2: Strengthen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ur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fforts to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etter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dentify and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vercome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arriers to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>nclusion </w:t>
      </w:r>
    </w:p>
    <w:p w14:paraId="346D6A3F" w14:textId="13112E5A" w:rsidR="00B3403C" w:rsidRPr="00B52EA6" w:rsidRDefault="00B3403C" w:rsidP="00F017B0">
      <w:pPr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Goal 3: Strengthen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ur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bility to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etter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nderstand and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efine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ur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niversity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>ommunity </w:t>
      </w:r>
    </w:p>
    <w:p w14:paraId="6491B50C" w14:textId="1A002298" w:rsidR="00B3403C" w:rsidRPr="00B52EA6" w:rsidRDefault="00B3403C" w:rsidP="00F017B0">
      <w:pPr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  <w:r w:rsidRPr="00B52E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Goal 4: Strengthen </w:t>
      </w:r>
      <w:r w:rsidR="00594E46" w:rsidRPr="00B52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ef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forts to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aintain a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afe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niversity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nvironment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ree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rom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>scrimination</w:t>
      </w:r>
      <w:r w:rsidR="00594E46"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exual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>isconduct </w:t>
      </w:r>
    </w:p>
    <w:p w14:paraId="44DB761C" w14:textId="6739A732" w:rsidR="00B3403C" w:rsidRPr="00B52EA6" w:rsidRDefault="00B3403C" w:rsidP="00F017B0">
      <w:pPr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Goal 5: Strengthen the </w:t>
      </w:r>
      <w:r w:rsidR="009B401A" w:rsidRPr="00B52E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iversity of </w:t>
      </w:r>
      <w:r w:rsidR="00594E46" w:rsidRPr="00B52EA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aculty and </w:t>
      </w:r>
      <w:r w:rsidR="00594E46" w:rsidRPr="00B52E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 xml:space="preserve">enior-level </w:t>
      </w:r>
      <w:r w:rsidR="00594E46" w:rsidRPr="00B52EA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>dministrators (</w:t>
      </w:r>
      <w:r w:rsidR="00594E46" w:rsidRPr="00B52E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52EA6">
        <w:rPr>
          <w:rFonts w:ascii="Times New Roman" w:hAnsi="Times New Roman" w:cs="Times New Roman"/>
          <w:color w:val="000000"/>
          <w:sz w:val="24"/>
          <w:szCs w:val="24"/>
        </w:rPr>
        <w:t>irector &amp; above) </w:t>
      </w:r>
    </w:p>
    <w:p w14:paraId="5BD7AEC5" w14:textId="77777777" w:rsidR="00C10F9C" w:rsidRDefault="00C10F9C" w:rsidP="00B340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09A71E" w14:textId="1F4986BA" w:rsidR="006E0CD1" w:rsidRDefault="00A10199" w:rsidP="00F017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Obligations of </w:t>
      </w:r>
      <w:r w:rsidR="00983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Award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Recipients:</w:t>
      </w:r>
      <w:r w:rsidR="0081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F9C" w:rsidRPr="00F017B0">
        <w:rPr>
          <w:rFonts w:ascii="Times New Roman" w:hAnsi="Times New Roman" w:cs="Times New Roman"/>
          <w:sz w:val="24"/>
          <w:szCs w:val="24"/>
        </w:rPr>
        <w:t>Award recipients must spend the funds for their designated use by December 31, 2018 and return any balance to the Equity and Access Committee. </w:t>
      </w:r>
      <w:r w:rsidR="00C10F9C" w:rsidRPr="00F017B0" w:rsidDel="00C10F9C">
        <w:rPr>
          <w:rFonts w:ascii="Times New Roman" w:hAnsi="Times New Roman" w:cs="Times New Roman"/>
          <w:sz w:val="24"/>
          <w:szCs w:val="24"/>
        </w:rPr>
        <w:t xml:space="preserve"> </w:t>
      </w:r>
      <w:r w:rsidR="00815508">
        <w:rPr>
          <w:rFonts w:ascii="Times New Roman" w:hAnsi="Times New Roman" w:cs="Times New Roman"/>
          <w:sz w:val="24"/>
          <w:szCs w:val="24"/>
        </w:rPr>
        <w:t xml:space="preserve">Within thirty days of the project’s conclusion, </w:t>
      </w:r>
      <w:r w:rsidR="0081550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403C" w:rsidRPr="00F017B0">
        <w:rPr>
          <w:rFonts w:ascii="Times New Roman" w:hAnsi="Times New Roman" w:cs="Times New Roman"/>
          <w:color w:val="000000"/>
          <w:sz w:val="24"/>
          <w:szCs w:val="24"/>
        </w:rPr>
        <w:t xml:space="preserve">ward recipients </w:t>
      </w:r>
      <w:r w:rsidR="00B3403C" w:rsidRPr="00F017B0">
        <w:rPr>
          <w:rFonts w:ascii="Times New Roman" w:hAnsi="Times New Roman" w:cs="Times New Roman"/>
          <w:bCs/>
          <w:color w:val="000000"/>
          <w:sz w:val="24"/>
          <w:szCs w:val="24"/>
        </w:rPr>
        <w:t>must</w:t>
      </w:r>
      <w:r w:rsidR="00B3403C" w:rsidRPr="00F0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403C" w:rsidRPr="00F017B0">
        <w:rPr>
          <w:rFonts w:ascii="Times New Roman" w:hAnsi="Times New Roman" w:cs="Times New Roman"/>
          <w:color w:val="000000"/>
          <w:sz w:val="24"/>
          <w:szCs w:val="24"/>
        </w:rPr>
        <w:t>submit a final report form to the Office of Equity and Access</w:t>
      </w:r>
      <w:r w:rsidR="008155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716FF3" w14:textId="24561D2E" w:rsidR="00B3403C" w:rsidRPr="00F017B0" w:rsidRDefault="00B3403C" w:rsidP="00F017B0">
      <w:pPr>
        <w:rPr>
          <w:color w:val="1F497D"/>
          <w:sz w:val="24"/>
          <w:szCs w:val="24"/>
        </w:rPr>
      </w:pPr>
    </w:p>
    <w:p w14:paraId="7B08C055" w14:textId="77777777" w:rsidR="00D90C38" w:rsidRDefault="00D90C38" w:rsidP="00F017B0">
      <w:pPr>
        <w:pStyle w:val="ListParagraph"/>
        <w:ind w:left="0"/>
        <w:rPr>
          <w:rFonts w:ascii="Times New Roman" w:hAnsi="Times New Roman" w:cs="Times New Roman"/>
          <w:color w:val="1F497D"/>
          <w:sz w:val="24"/>
          <w:szCs w:val="24"/>
        </w:rPr>
      </w:pPr>
    </w:p>
    <w:p w14:paraId="19C7796A" w14:textId="77777777" w:rsidR="00D90C38" w:rsidRDefault="00D90C38" w:rsidP="00F017B0"/>
    <w:p w14:paraId="1B38AC31" w14:textId="7982A63C" w:rsidR="004D287C" w:rsidRDefault="00B3403C" w:rsidP="00F017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</w:t>
      </w:r>
      <w:r w:rsidR="00604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-Time Funding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Request</w:t>
      </w:r>
    </w:p>
    <w:p w14:paraId="4A4E30D4" w14:textId="77777777" w:rsidR="00B3403C" w:rsidRDefault="00B3403C" w:rsidP="00F017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Equity and Access Committee</w:t>
      </w:r>
    </w:p>
    <w:p w14:paraId="34B413A7" w14:textId="13B8E1C4" w:rsidR="00B3403C" w:rsidRDefault="00B3403C" w:rsidP="00F017B0">
      <w:pPr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B5ED4" w14:textId="573FF8F9" w:rsidR="00B3403C" w:rsidRDefault="00B3403C" w:rsidP="00F017B0">
      <w:pPr>
        <w:ind w:left="720" w:hanging="360"/>
        <w:rPr>
          <w:color w:val="5A5A5A"/>
          <w:spacing w:val="1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</w:t>
      </w:r>
      <w:r w:rsidR="00712A44">
        <w:rPr>
          <w:rFonts w:ascii="Times New Roman" w:hAnsi="Times New Roman" w:cs="Times New Roman"/>
          <w:color w:val="000000"/>
          <w:sz w:val="24"/>
          <w:szCs w:val="24"/>
        </w:rPr>
        <w:t>Applicant’s name</w:t>
      </w:r>
      <w:r w:rsidR="00F811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12A44">
        <w:rPr>
          <w:rFonts w:ascii="Times New Roman" w:hAnsi="Times New Roman" w:cs="Times New Roman"/>
          <w:color w:val="000000"/>
          <w:sz w:val="24"/>
          <w:szCs w:val="24"/>
        </w:rPr>
        <w:t xml:space="preserve"> department</w:t>
      </w:r>
      <w:r w:rsidR="00F8115D">
        <w:rPr>
          <w:rFonts w:ascii="Times New Roman" w:hAnsi="Times New Roman" w:cs="Times New Roman"/>
          <w:color w:val="000000"/>
          <w:sz w:val="24"/>
          <w:szCs w:val="24"/>
        </w:rPr>
        <w:t xml:space="preserve">, office, or organization; e-mail </w:t>
      </w:r>
      <w:r w:rsidR="001B6D76">
        <w:rPr>
          <w:rFonts w:ascii="Times New Roman" w:hAnsi="Times New Roman" w:cs="Times New Roman"/>
          <w:color w:val="000000"/>
          <w:sz w:val="24"/>
          <w:szCs w:val="24"/>
        </w:rPr>
        <w:t>and telephone</w:t>
      </w:r>
    </w:p>
    <w:p w14:paraId="43AF9619" w14:textId="77777777" w:rsidR="001B6D76" w:rsidRDefault="001B6D76" w:rsidP="00B3403C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1AAEE" w14:textId="7767C224" w:rsidR="00B3403C" w:rsidRDefault="00B3403C" w:rsidP="00B3403C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 Title of Project</w:t>
      </w:r>
      <w:r w:rsidR="00712A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6743FB" w14:textId="77777777" w:rsidR="00B3403C" w:rsidRDefault="00B3403C" w:rsidP="00B3403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1BDC5B9" w14:textId="0A3936A0" w:rsidR="00B3403C" w:rsidRDefault="00B3403C" w:rsidP="008D772F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D77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Funds </w:t>
      </w:r>
      <w:proofErr w:type="gramStart"/>
      <w:r w:rsidR="008D772F">
        <w:rPr>
          <w:rFonts w:ascii="Times New Roman" w:hAnsi="Times New Roman" w:cs="Times New Roman"/>
          <w:color w:val="000000"/>
          <w:sz w:val="24"/>
          <w:szCs w:val="24"/>
        </w:rPr>
        <w:t>requested: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72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$5,000.00 maximum</w:t>
      </w:r>
      <w:r w:rsidR="008D772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8D6612E" w14:textId="6AF59BD7" w:rsidR="008D772F" w:rsidRDefault="008D772F" w:rsidP="008D772F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Matching Funds:</w:t>
      </w:r>
      <w:r w:rsidR="00712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1653EE" w14:textId="77777777" w:rsidR="00F859BB" w:rsidRDefault="00F859BB" w:rsidP="008D772F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A4830" w14:textId="64E9D075" w:rsidR="00B846C7" w:rsidRPr="00F017B0" w:rsidRDefault="00F859BB" w:rsidP="00F017B0">
      <w:pPr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THE SELECTION COMMITTEE </w:t>
      </w:r>
      <w:r w:rsidR="00B846C7">
        <w:rPr>
          <w:rFonts w:ascii="Times New Roman" w:hAnsi="Times New Roman" w:cs="Times New Roman"/>
          <w:color w:val="000000"/>
          <w:sz w:val="15"/>
          <w:szCs w:val="15"/>
        </w:rPr>
        <w:t>EVALUATE</w:t>
      </w:r>
      <w:r>
        <w:rPr>
          <w:rFonts w:ascii="Times New Roman" w:hAnsi="Times New Roman" w:cs="Times New Roman"/>
          <w:color w:val="000000"/>
          <w:sz w:val="15"/>
          <w:szCs w:val="15"/>
        </w:rPr>
        <w:t>S</w:t>
      </w:r>
      <w:r w:rsidR="00B846C7">
        <w:rPr>
          <w:rFonts w:ascii="Times New Roman" w:hAnsi="Times New Roman" w:cs="Times New Roman"/>
          <w:color w:val="000000"/>
          <w:sz w:val="15"/>
          <w:szCs w:val="15"/>
        </w:rPr>
        <w:t xml:space="preserve"> EACH APPLICATION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WITH A MATRIX USING THE REQUIREMENTS IN 4-9 BELOW.</w:t>
      </w:r>
    </w:p>
    <w:p w14:paraId="1FB4C41C" w14:textId="70DCB2E7" w:rsidR="00B3403C" w:rsidRDefault="00B3403C" w:rsidP="00F017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D41F1D" w14:textId="6402C75B" w:rsidR="00B3403C" w:rsidRDefault="00D847B8" w:rsidP="00F017B0">
      <w:pPr>
        <w:spacing w:line="25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>Fully</w:t>
      </w:r>
      <w:proofErr w:type="gramEnd"/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proposed schedule of events, and attach any supporting documents. </w:t>
      </w:r>
      <w:r w:rsidR="0049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People, biographies, </w:t>
      </w:r>
    </w:p>
    <w:p w14:paraId="08BA9D8A" w14:textId="77777777" w:rsidR="00B3403C" w:rsidRDefault="00B3403C" w:rsidP="00B3403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A3A704D" w14:textId="2AB08606" w:rsidR="00B3403C" w:rsidRDefault="00D847B8" w:rsidP="00F017B0">
      <w:pPr>
        <w:spacing w:line="25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Indicate </w:t>
      </w:r>
      <w:r w:rsidR="00CE5C3D">
        <w:rPr>
          <w:rFonts w:ascii="Times New Roman" w:eastAsia="Times New Roman" w:hAnsi="Times New Roman" w:cs="Times New Roman"/>
          <w:color w:val="000000"/>
          <w:sz w:val="24"/>
          <w:szCs w:val="24"/>
        </w:rPr>
        <w:t>which d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iversity and </w:t>
      </w:r>
      <w:r w:rsidR="00CE5C3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>nclusio</w:t>
      </w:r>
      <w:r w:rsidR="00CE5C3D">
        <w:rPr>
          <w:rFonts w:ascii="Times New Roman" w:eastAsia="Times New Roman" w:hAnsi="Times New Roman" w:cs="Times New Roman"/>
          <w:color w:val="000000"/>
          <w:sz w:val="24"/>
          <w:szCs w:val="24"/>
        </w:rPr>
        <w:t>n g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oal </w:t>
      </w:r>
      <w:proofErr w:type="gramStart"/>
      <w:r w:rsidR="00881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 w:rsidR="00881428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 w:rsidR="00881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this project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explain how the proposed activity wil</w:t>
      </w:r>
      <w:r w:rsidR="00CE5C3D">
        <w:rPr>
          <w:rFonts w:ascii="Times New Roman" w:eastAsia="Times New Roman" w:hAnsi="Times New Roman" w:cs="Times New Roman"/>
          <w:color w:val="000000"/>
          <w:sz w:val="24"/>
          <w:szCs w:val="24"/>
        </w:rPr>
        <w:t>l contribute to meeting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goal.</w:t>
      </w:r>
    </w:p>
    <w:p w14:paraId="2EF32A84" w14:textId="77777777" w:rsidR="00B3403C" w:rsidRDefault="00B3403C" w:rsidP="00B3403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81582B6" w14:textId="51125764" w:rsidR="00A34453" w:rsidRDefault="00D847B8" w:rsidP="00F017B0">
      <w:pPr>
        <w:spacing w:line="25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8115D">
        <w:rPr>
          <w:rFonts w:ascii="Times New Roman" w:eastAsia="Times New Roman" w:hAnsi="Times New Roman" w:cs="Times New Roman"/>
          <w:color w:val="000000"/>
          <w:sz w:val="24"/>
          <w:szCs w:val="24"/>
        </w:rPr>
        <w:t>. How</w:t>
      </w:r>
      <w:r w:rsidR="00A3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the project </w:t>
      </w:r>
      <w:proofErr w:type="gramStart"/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>impact</w:t>
      </w:r>
      <w:proofErr w:type="gramEnd"/>
      <w:r w:rsidR="00A3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students, fa</w:t>
      </w:r>
      <w:r w:rsidR="00F8115D">
        <w:rPr>
          <w:rFonts w:ascii="Times New Roman" w:eastAsia="Times New Roman" w:hAnsi="Times New Roman" w:cs="Times New Roman"/>
          <w:color w:val="000000"/>
          <w:sz w:val="24"/>
          <w:szCs w:val="24"/>
        </w:rPr>
        <w:t>culty, and staff and how many will it impact?</w:t>
      </w:r>
    </w:p>
    <w:p w14:paraId="03848003" w14:textId="47AF6E8B" w:rsidR="00490D1A" w:rsidRDefault="00490D1A" w:rsidP="00F017B0">
      <w:pPr>
        <w:spacing w:line="25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92539" w14:textId="6749EC0A" w:rsidR="00490D1A" w:rsidRDefault="00490D1A" w:rsidP="00F017B0">
      <w:pPr>
        <w:spacing w:line="25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A34453">
        <w:rPr>
          <w:rFonts w:ascii="Times New Roman" w:eastAsia="Times New Roman" w:hAnsi="Times New Roman" w:cs="Times New Roman"/>
          <w:color w:val="000000"/>
          <w:sz w:val="24"/>
          <w:szCs w:val="24"/>
        </w:rPr>
        <w:t>Discuss how you will advertise and collaborate with other units to promote attendance or participation in the project.</w:t>
      </w:r>
    </w:p>
    <w:p w14:paraId="05DCBFCD" w14:textId="77777777" w:rsidR="00B3403C" w:rsidRDefault="00B3403C" w:rsidP="00B3403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0B6DFE3" w14:textId="5795AC76" w:rsidR="00B3403C" w:rsidRDefault="00083871" w:rsidP="00F017B0">
      <w:pPr>
        <w:spacing w:line="25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Budget</w:t>
      </w:r>
      <w:r w:rsidR="002C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Show how costs and expenses </w:t>
      </w:r>
      <w:proofErr w:type="gramStart"/>
      <w:r w:rsidR="002C53C5">
        <w:rPr>
          <w:rFonts w:ascii="Times New Roman" w:eastAsia="Times New Roman" w:hAnsi="Times New Roman" w:cs="Times New Roman"/>
          <w:color w:val="000000"/>
          <w:sz w:val="24"/>
          <w:szCs w:val="24"/>
        </w:rPr>
        <w:t>will be covered</w:t>
      </w:r>
      <w:proofErr w:type="gramEnd"/>
      <w:r w:rsidR="002C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requested and matching funds, including </w:t>
      </w:r>
      <w:r w:rsidR="00B3403C">
        <w:rPr>
          <w:rFonts w:ascii="Times New Roman" w:eastAsia="Times New Roman" w:hAnsi="Times New Roman" w:cs="Times New Roman"/>
          <w:color w:val="000000"/>
          <w:sz w:val="24"/>
          <w:szCs w:val="24"/>
        </w:rPr>
        <w:t>in-kind contributions</w:t>
      </w:r>
      <w:r w:rsidR="002C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the use of volunteer workers.</w:t>
      </w:r>
      <w:r w:rsidR="0076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453">
        <w:rPr>
          <w:rFonts w:ascii="Times New Roman" w:eastAsia="Times New Roman" w:hAnsi="Times New Roman" w:cs="Times New Roman"/>
          <w:color w:val="000000"/>
          <w:sz w:val="24"/>
          <w:szCs w:val="24"/>
        </w:rPr>
        <w:t>List each expense including travel, lodging, salaries, honoraria</w:t>
      </w:r>
      <w:r w:rsidR="00CE5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advertising, posters, and building use fees. List each source of income and the amount with a clear indication of how much of the total cost </w:t>
      </w:r>
      <w:proofErr w:type="gramStart"/>
      <w:r w:rsidR="00CE5C3D">
        <w:rPr>
          <w:rFonts w:ascii="Times New Roman" w:eastAsia="Times New Roman" w:hAnsi="Times New Roman" w:cs="Times New Roman"/>
          <w:color w:val="000000"/>
          <w:sz w:val="24"/>
          <w:szCs w:val="24"/>
        </w:rPr>
        <w:t>will b</w:t>
      </w:r>
      <w:r w:rsidR="00F33CBA">
        <w:rPr>
          <w:rFonts w:ascii="Times New Roman" w:eastAsia="Times New Roman" w:hAnsi="Times New Roman" w:cs="Times New Roman"/>
          <w:color w:val="000000"/>
          <w:sz w:val="24"/>
          <w:szCs w:val="24"/>
        </w:rPr>
        <w:t>e paid</w:t>
      </w:r>
      <w:proofErr w:type="gramEnd"/>
      <w:r w:rsidR="00F33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Equity and Access &amp; </w:t>
      </w:r>
      <w:r w:rsidR="00CE5C3D">
        <w:rPr>
          <w:rFonts w:ascii="Times New Roman" w:eastAsia="Times New Roman" w:hAnsi="Times New Roman" w:cs="Times New Roman"/>
          <w:color w:val="000000"/>
          <w:sz w:val="24"/>
          <w:szCs w:val="24"/>
        </w:rPr>
        <w:t>how much of the total cost will be covered by matching funds.</w:t>
      </w:r>
    </w:p>
    <w:p w14:paraId="48B5244A" w14:textId="77777777" w:rsidR="00083871" w:rsidRDefault="00083871" w:rsidP="00F017B0">
      <w:pPr>
        <w:spacing w:line="25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8196E" w14:textId="3B7FAFE1" w:rsidR="00083871" w:rsidRDefault="00881428" w:rsidP="00F017B0">
      <w:pPr>
        <w:spacing w:line="25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D</w:t>
      </w:r>
      <w:r w:rsidR="00B1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ocumentation: Attach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supporting </w:t>
      </w:r>
      <w:r w:rsidR="00B11BBC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 and attachments along with a list of them.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may include letters of support, documentation of donations or contributions, </w:t>
      </w:r>
      <w:r w:rsidR="00176A1D">
        <w:rPr>
          <w:rFonts w:ascii="Times New Roman" w:eastAsia="Times New Roman" w:hAnsi="Times New Roman" w:cs="Times New Roman"/>
          <w:color w:val="000000"/>
          <w:sz w:val="24"/>
          <w:szCs w:val="24"/>
        </w:rPr>
        <w:t>and information about performers or other key personnel.</w:t>
      </w:r>
    </w:p>
    <w:p w14:paraId="2A3644D2" w14:textId="77777777" w:rsidR="00083871" w:rsidRDefault="00083871" w:rsidP="00F017B0">
      <w:pPr>
        <w:spacing w:line="25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CEBF5" w14:textId="77777777" w:rsidR="00B3403C" w:rsidRDefault="00B3403C" w:rsidP="00B3403C">
      <w:pPr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       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</w:t>
      </w:r>
    </w:p>
    <w:p w14:paraId="3E6E4EA9" w14:textId="0C8A0DF3" w:rsidR="00B3403C" w:rsidRDefault="00083871">
      <w:pPr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Applicant’s</w:t>
      </w:r>
      <w:r w:rsidR="00B34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Signature and Date                          </w:t>
      </w:r>
      <w:r w:rsidR="00B3403C">
        <w:rPr>
          <w:rFonts w:ascii="Times New Roman" w:hAnsi="Times New Roman" w:cs="Times New Roman"/>
          <w:b/>
          <w:bCs/>
          <w:color w:val="1F497D"/>
          <w:sz w:val="24"/>
          <w:szCs w:val="24"/>
        </w:rPr>
        <w:t>      </w:t>
      </w:r>
      <w:r w:rsidR="00B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Co-Sponsor Signature and Date</w:t>
      </w:r>
    </w:p>
    <w:p w14:paraId="48B81029" w14:textId="77777777" w:rsidR="007949E3" w:rsidRDefault="007949E3">
      <w:pPr>
        <w:ind w:left="63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7A085" w14:textId="2745D58E" w:rsidR="00B3403C" w:rsidRDefault="00B3403C">
      <w:pPr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             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</w:t>
      </w:r>
    </w:p>
    <w:p w14:paraId="41B5E9F4" w14:textId="77777777" w:rsidR="00B3403C" w:rsidRDefault="00B3403C" w:rsidP="00B3403C">
      <w:pPr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Co-Sponsor Signature and Date                                Co-Sponsor Signature and Date</w:t>
      </w:r>
    </w:p>
    <w:p w14:paraId="37815539" w14:textId="77777777" w:rsidR="002D75E9" w:rsidRDefault="002D75E9">
      <w:pPr>
        <w:ind w:left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7F49A9" w14:textId="3052D35D" w:rsidR="00B3403C" w:rsidRDefault="00B3403C">
      <w:pPr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2C53C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</w:p>
    <w:p w14:paraId="6E560014" w14:textId="4EE54B8C" w:rsidR="00B3403C" w:rsidRDefault="002C53C5" w:rsidP="00B3403C">
      <w:pPr>
        <w:ind w:left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Signature of </w:t>
      </w:r>
      <w:r w:rsidR="00B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Chair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Supervisor, or Adviser</w:t>
      </w:r>
      <w:r w:rsidR="00B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Date             </w:t>
      </w:r>
    </w:p>
    <w:p w14:paraId="582FC14A" w14:textId="77777777" w:rsidR="00F8115D" w:rsidRDefault="00F8115D" w:rsidP="00F017B0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4C118FBE" w14:textId="77777777" w:rsidR="00687377" w:rsidRPr="00F017B0" w:rsidRDefault="00F8115D" w:rsidP="00F017B0">
      <w:p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Send this form and supporting documents </w:t>
      </w:r>
      <w:r w:rsidR="00687377">
        <w:rPr>
          <w:rFonts w:ascii="Times New Roman" w:hAnsi="Times New Roman" w:cs="Times New Roman"/>
          <w:color w:val="000000"/>
          <w:sz w:val="24"/>
          <w:szCs w:val="24"/>
        </w:rPr>
        <w:t xml:space="preserve">in a single PDF attachment to </w:t>
      </w:r>
      <w:hyperlink r:id="rId6" w:tgtFrame="_blank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equityaccess@txstate.edu</w:t>
        </w:r>
      </w:hyperlink>
      <w:r w:rsidR="00687377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377" w:rsidRPr="00F017B0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no later than </w:t>
      </w:r>
      <w:r w:rsidR="00687377">
        <w:rPr>
          <w:rFonts w:ascii="Times New Roman" w:hAnsi="Times New Roman" w:cs="Times New Roman"/>
          <w:color w:val="000000"/>
          <w:sz w:val="24"/>
          <w:szCs w:val="24"/>
        </w:rPr>
        <w:t xml:space="preserve">April 21, 2018 at 5:00 p.m. </w:t>
      </w:r>
      <w:r w:rsidRPr="00F017B0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In the subject-line of the</w:t>
      </w:r>
    </w:p>
    <w:p w14:paraId="42EB8070" w14:textId="58C4487C" w:rsidR="00B3403C" w:rsidRPr="00F017B0" w:rsidRDefault="00F8115D" w:rsidP="00F017B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017B0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e-mail</w:t>
      </w:r>
      <w:proofErr w:type="gramEnd"/>
      <w:r w:rsidRPr="00F017B0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write: c/o Dr. Vincent Luizzi, Interim Chair, Equity and Access Committee. </w:t>
      </w:r>
    </w:p>
    <w:sectPr w:rsidR="00B3403C" w:rsidRPr="00F0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8BE"/>
    <w:multiLevelType w:val="multilevel"/>
    <w:tmpl w:val="DD62A6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7476"/>
    <w:multiLevelType w:val="multilevel"/>
    <w:tmpl w:val="260E2D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E3984"/>
    <w:multiLevelType w:val="multilevel"/>
    <w:tmpl w:val="7AF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430870"/>
    <w:multiLevelType w:val="multilevel"/>
    <w:tmpl w:val="9DC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80E7C"/>
    <w:multiLevelType w:val="hybridMultilevel"/>
    <w:tmpl w:val="A7CA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30D0"/>
    <w:multiLevelType w:val="hybridMultilevel"/>
    <w:tmpl w:val="534E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01078"/>
    <w:multiLevelType w:val="multilevel"/>
    <w:tmpl w:val="009CDD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22925"/>
    <w:multiLevelType w:val="multilevel"/>
    <w:tmpl w:val="5770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903DB8"/>
    <w:multiLevelType w:val="multilevel"/>
    <w:tmpl w:val="0A3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8B0F7B"/>
    <w:multiLevelType w:val="multilevel"/>
    <w:tmpl w:val="448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A36103"/>
    <w:multiLevelType w:val="multilevel"/>
    <w:tmpl w:val="03669DD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86E71"/>
    <w:multiLevelType w:val="multilevel"/>
    <w:tmpl w:val="53F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D4793F"/>
    <w:multiLevelType w:val="multilevel"/>
    <w:tmpl w:val="53F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F03999"/>
    <w:multiLevelType w:val="multilevel"/>
    <w:tmpl w:val="C3564B9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3C"/>
    <w:rsid w:val="00061CBA"/>
    <w:rsid w:val="00083871"/>
    <w:rsid w:val="000B5673"/>
    <w:rsid w:val="000E5020"/>
    <w:rsid w:val="00143252"/>
    <w:rsid w:val="00163B31"/>
    <w:rsid w:val="00176A1D"/>
    <w:rsid w:val="00186C09"/>
    <w:rsid w:val="001B6D76"/>
    <w:rsid w:val="001C7D3B"/>
    <w:rsid w:val="001D09E1"/>
    <w:rsid w:val="00200F65"/>
    <w:rsid w:val="002853B4"/>
    <w:rsid w:val="00290AAA"/>
    <w:rsid w:val="002C53C5"/>
    <w:rsid w:val="002D75E9"/>
    <w:rsid w:val="003047FC"/>
    <w:rsid w:val="00394F9D"/>
    <w:rsid w:val="0041384B"/>
    <w:rsid w:val="004707E3"/>
    <w:rsid w:val="00472114"/>
    <w:rsid w:val="00481C6B"/>
    <w:rsid w:val="00490D1A"/>
    <w:rsid w:val="004D287C"/>
    <w:rsid w:val="005033A5"/>
    <w:rsid w:val="005141F9"/>
    <w:rsid w:val="00516514"/>
    <w:rsid w:val="00542352"/>
    <w:rsid w:val="00573125"/>
    <w:rsid w:val="00594E46"/>
    <w:rsid w:val="005D07C0"/>
    <w:rsid w:val="006046A6"/>
    <w:rsid w:val="0066625F"/>
    <w:rsid w:val="00687377"/>
    <w:rsid w:val="006946C9"/>
    <w:rsid w:val="006A6CEF"/>
    <w:rsid w:val="006E0CD1"/>
    <w:rsid w:val="006E3813"/>
    <w:rsid w:val="007053BB"/>
    <w:rsid w:val="00712A44"/>
    <w:rsid w:val="00737545"/>
    <w:rsid w:val="00761600"/>
    <w:rsid w:val="00763CA1"/>
    <w:rsid w:val="007949E3"/>
    <w:rsid w:val="007D12E8"/>
    <w:rsid w:val="00815508"/>
    <w:rsid w:val="008600EA"/>
    <w:rsid w:val="008659D3"/>
    <w:rsid w:val="00870E73"/>
    <w:rsid w:val="00881428"/>
    <w:rsid w:val="008B680E"/>
    <w:rsid w:val="008D772F"/>
    <w:rsid w:val="00983679"/>
    <w:rsid w:val="009B401A"/>
    <w:rsid w:val="009C43F4"/>
    <w:rsid w:val="009D01D7"/>
    <w:rsid w:val="00A05119"/>
    <w:rsid w:val="00A10199"/>
    <w:rsid w:val="00A23461"/>
    <w:rsid w:val="00A34453"/>
    <w:rsid w:val="00AD64E9"/>
    <w:rsid w:val="00B05D66"/>
    <w:rsid w:val="00B11BBC"/>
    <w:rsid w:val="00B3403C"/>
    <w:rsid w:val="00B52EA6"/>
    <w:rsid w:val="00B846C7"/>
    <w:rsid w:val="00BB2EDD"/>
    <w:rsid w:val="00C10CBA"/>
    <w:rsid w:val="00C10F9C"/>
    <w:rsid w:val="00C34BF6"/>
    <w:rsid w:val="00CA4B2D"/>
    <w:rsid w:val="00CE5C3D"/>
    <w:rsid w:val="00CE7139"/>
    <w:rsid w:val="00D45237"/>
    <w:rsid w:val="00D847B8"/>
    <w:rsid w:val="00D90C38"/>
    <w:rsid w:val="00DA1EF6"/>
    <w:rsid w:val="00E03FEB"/>
    <w:rsid w:val="00E4297E"/>
    <w:rsid w:val="00E81DFD"/>
    <w:rsid w:val="00EC693F"/>
    <w:rsid w:val="00F017B0"/>
    <w:rsid w:val="00F04AFE"/>
    <w:rsid w:val="00F33CBA"/>
    <w:rsid w:val="00F3557C"/>
    <w:rsid w:val="00F8115D"/>
    <w:rsid w:val="00F859BB"/>
    <w:rsid w:val="00F92F0A"/>
    <w:rsid w:val="00F93E94"/>
    <w:rsid w:val="00FA52AE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9C92"/>
  <w15:chartTrackingRefBased/>
  <w15:docId w15:val="{F06743B0-B228-41F9-BA02-435D92FB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3C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81C6B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03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A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01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401A"/>
    <w:pPr>
      <w:ind w:left="720"/>
      <w:contextualSpacing/>
    </w:pPr>
  </w:style>
  <w:style w:type="paragraph" w:styleId="Revision">
    <w:name w:val="Revision"/>
    <w:hidden/>
    <w:uiPriority w:val="99"/>
    <w:semiHidden/>
    <w:rsid w:val="00F04AFE"/>
    <w:pPr>
      <w:spacing w:line="240" w:lineRule="auto"/>
    </w:pPr>
    <w:rPr>
      <w:rFonts w:ascii="Calibri" w:hAnsi="Calibri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0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0EA"/>
    <w:rPr>
      <w:rFonts w:ascii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tyaccess@txstate.edu" TargetMode="External"/><Relationship Id="rId5" Type="http://schemas.openxmlformats.org/officeDocument/2006/relationships/hyperlink" Target="mailto:equityaccess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Olivo-Mendoza, Gloria</dc:creator>
  <cp:keywords/>
  <dc:description/>
  <cp:lastModifiedBy>Eriksen, Julie A</cp:lastModifiedBy>
  <cp:revision>3</cp:revision>
  <cp:lastPrinted>2018-02-08T17:00:00Z</cp:lastPrinted>
  <dcterms:created xsi:type="dcterms:W3CDTF">2018-02-26T19:12:00Z</dcterms:created>
  <dcterms:modified xsi:type="dcterms:W3CDTF">2018-02-26T21:46:00Z</dcterms:modified>
</cp:coreProperties>
</file>