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F977" w14:textId="77777777" w:rsidR="0025179D" w:rsidRDefault="0025179D" w:rsidP="00285795">
      <w:pPr>
        <w:tabs>
          <w:tab w:val="left" w:pos="576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24BE0BB8" w14:textId="77777777" w:rsidR="0025179D" w:rsidRDefault="0025179D" w:rsidP="00285795">
      <w:pPr>
        <w:tabs>
          <w:tab w:val="left" w:pos="576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29D4623E" w14:textId="77777777" w:rsidR="0025179D" w:rsidRDefault="0025179D" w:rsidP="00285795">
      <w:pPr>
        <w:tabs>
          <w:tab w:val="left" w:pos="576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53C9BA8A" w14:textId="5C0573D8" w:rsidR="00D24F24" w:rsidRPr="0025179D" w:rsidRDefault="5A7E2C8D" w:rsidP="3D7895F6">
      <w:pPr>
        <w:tabs>
          <w:tab w:val="left" w:pos="504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3D7895F6">
        <w:rPr>
          <w:rFonts w:ascii="Arial" w:eastAsia="Times New Roman" w:hAnsi="Arial" w:cs="Arial"/>
          <w:b/>
          <w:bCs/>
          <w:kern w:val="36"/>
          <w:sz w:val="24"/>
          <w:szCs w:val="24"/>
        </w:rPr>
        <w:t>Direct Deposit - Payroll and</w:t>
      </w:r>
      <w:r w:rsidR="43B99B63" w:rsidRPr="3D7895F6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Non-Payroll</w:t>
      </w:r>
      <w:r w:rsidR="6B3F8943" w:rsidRPr="3D7895F6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r w:rsidR="0025179D">
        <w:rPr>
          <w:rFonts w:ascii="Arial" w:eastAsia="Times New Roman" w:hAnsi="Arial" w:cs="Arial"/>
          <w:b/>
          <w:kern w:val="36"/>
          <w:sz w:val="24"/>
          <w:szCs w:val="24"/>
        </w:rPr>
        <w:tab/>
      </w:r>
      <w:r w:rsidR="70EC269D" w:rsidRPr="3D7895F6">
        <w:rPr>
          <w:rFonts w:ascii="Arial" w:eastAsia="Times New Roman" w:hAnsi="Arial" w:cs="Arial"/>
          <w:b/>
          <w:bCs/>
          <w:kern w:val="36"/>
          <w:sz w:val="24"/>
          <w:szCs w:val="24"/>
        </w:rPr>
        <w:t>FSS/PPS No. 03.09</w:t>
      </w:r>
    </w:p>
    <w:p w14:paraId="7D062E0D" w14:textId="44F73425" w:rsidR="00D24F24" w:rsidRPr="0025179D" w:rsidRDefault="43B99B63" w:rsidP="3D7895F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3D7895F6">
        <w:rPr>
          <w:rFonts w:ascii="Arial" w:eastAsia="Times New Roman" w:hAnsi="Arial" w:cs="Arial"/>
          <w:b/>
          <w:bCs/>
          <w:sz w:val="24"/>
          <w:szCs w:val="24"/>
        </w:rPr>
        <w:t>Payments</w:t>
      </w:r>
      <w:r w:rsidR="12FB6013" w:rsidRPr="3D7895F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85795" w:rsidRPr="0025179D">
        <w:rPr>
          <w:rFonts w:ascii="Arial" w:eastAsia="Times New Roman" w:hAnsi="Arial" w:cs="Arial"/>
          <w:b/>
          <w:sz w:val="24"/>
          <w:szCs w:val="24"/>
        </w:rPr>
        <w:tab/>
      </w:r>
      <w:r w:rsidR="0DDB0A3F" w:rsidRPr="3D7895F6">
        <w:rPr>
          <w:rFonts w:ascii="Arial" w:eastAsia="Times New Roman" w:hAnsi="Arial" w:cs="Arial"/>
          <w:b/>
          <w:bCs/>
          <w:sz w:val="24"/>
          <w:szCs w:val="24"/>
        </w:rPr>
        <w:t xml:space="preserve">Issue No. </w:t>
      </w:r>
      <w:r w:rsidR="1A5E4D23" w:rsidRPr="3D7895F6">
        <w:rPr>
          <w:rFonts w:ascii="Arial" w:eastAsia="Times New Roman" w:hAnsi="Arial" w:cs="Arial"/>
          <w:b/>
          <w:bCs/>
          <w:sz w:val="24"/>
          <w:szCs w:val="24"/>
        </w:rPr>
        <w:t>5</w:t>
      </w:r>
    </w:p>
    <w:p w14:paraId="71219478" w14:textId="7887F422" w:rsidR="0025179D" w:rsidRDefault="00285795" w:rsidP="0025179D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25179D">
        <w:rPr>
          <w:rFonts w:ascii="Arial" w:eastAsia="Times New Roman" w:hAnsi="Arial" w:cs="Arial"/>
          <w:b/>
          <w:sz w:val="24"/>
          <w:szCs w:val="24"/>
        </w:rPr>
        <w:t xml:space="preserve">Effective Date: </w:t>
      </w:r>
      <w:r w:rsidR="006252B6">
        <w:rPr>
          <w:rFonts w:ascii="Arial" w:eastAsia="Times New Roman" w:hAnsi="Arial" w:cs="Arial"/>
          <w:b/>
          <w:sz w:val="24"/>
          <w:szCs w:val="24"/>
        </w:rPr>
        <w:t>09</w:t>
      </w:r>
      <w:r w:rsidR="00D653AD">
        <w:rPr>
          <w:rFonts w:ascii="Arial" w:eastAsia="Times New Roman" w:hAnsi="Arial" w:cs="Arial"/>
          <w:b/>
          <w:sz w:val="24"/>
          <w:szCs w:val="24"/>
        </w:rPr>
        <w:t>/</w:t>
      </w:r>
      <w:r w:rsidR="006252B6">
        <w:rPr>
          <w:rFonts w:ascii="Arial" w:eastAsia="Times New Roman" w:hAnsi="Arial" w:cs="Arial"/>
          <w:b/>
          <w:sz w:val="24"/>
          <w:szCs w:val="24"/>
        </w:rPr>
        <w:t>22</w:t>
      </w:r>
      <w:r w:rsidR="00D653AD">
        <w:rPr>
          <w:rFonts w:ascii="Arial" w:eastAsia="Times New Roman" w:hAnsi="Arial" w:cs="Arial"/>
          <w:b/>
          <w:sz w:val="24"/>
          <w:szCs w:val="24"/>
        </w:rPr>
        <w:t>/2020</w:t>
      </w:r>
    </w:p>
    <w:p w14:paraId="3049A13A" w14:textId="628DE49B" w:rsidR="0025179D" w:rsidRDefault="00285795" w:rsidP="0025179D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25179D">
        <w:rPr>
          <w:rFonts w:ascii="Arial" w:eastAsia="Times New Roman" w:hAnsi="Arial" w:cs="Arial"/>
          <w:b/>
          <w:sz w:val="24"/>
          <w:szCs w:val="24"/>
        </w:rPr>
        <w:t>Next Review Date: 06/01/202</w:t>
      </w:r>
      <w:r w:rsidR="00D653AD">
        <w:rPr>
          <w:rFonts w:ascii="Arial" w:eastAsia="Times New Roman" w:hAnsi="Arial" w:cs="Arial"/>
          <w:b/>
          <w:sz w:val="24"/>
          <w:szCs w:val="24"/>
        </w:rPr>
        <w:t>5</w:t>
      </w:r>
      <w:r w:rsidR="0025179D">
        <w:rPr>
          <w:rFonts w:ascii="Arial" w:eastAsia="Times New Roman" w:hAnsi="Arial" w:cs="Arial"/>
          <w:b/>
          <w:sz w:val="24"/>
          <w:szCs w:val="24"/>
        </w:rPr>
        <w:t xml:space="preserve"> (E5Y)</w:t>
      </w:r>
    </w:p>
    <w:p w14:paraId="13BAFBA0" w14:textId="039FAF79" w:rsidR="0025179D" w:rsidRDefault="0025179D" w:rsidP="0025179D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Sr</w:t>
      </w:r>
      <w:r w:rsidR="00543C4C">
        <w:rPr>
          <w:rFonts w:ascii="Arial" w:eastAsia="Times New Roman" w:hAnsi="Arial" w:cs="Arial"/>
          <w:b/>
          <w:sz w:val="24"/>
          <w:szCs w:val="24"/>
        </w:rPr>
        <w:t>.</w:t>
      </w:r>
      <w:r w:rsidR="005128AF" w:rsidRPr="0025179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85795" w:rsidRPr="0025179D">
        <w:rPr>
          <w:rFonts w:ascii="Arial" w:eastAsia="Times New Roman" w:hAnsi="Arial" w:cs="Arial"/>
          <w:b/>
          <w:sz w:val="24"/>
          <w:szCs w:val="24"/>
        </w:rPr>
        <w:t>Reviewer: Director, Payroll and Tax Compliance</w:t>
      </w:r>
    </w:p>
    <w:p w14:paraId="0753DC88" w14:textId="77777777" w:rsidR="0025179D" w:rsidRDefault="0025179D" w:rsidP="0025179D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</w:p>
    <w:p w14:paraId="373FF1BF" w14:textId="77777777" w:rsidR="00D24F24" w:rsidRPr="0025179D" w:rsidRDefault="00285795" w:rsidP="0025179D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25179D">
        <w:rPr>
          <w:rFonts w:ascii="Arial" w:eastAsia="Times New Roman" w:hAnsi="Arial" w:cs="Arial"/>
          <w:b/>
          <w:sz w:val="24"/>
          <w:szCs w:val="24"/>
        </w:rPr>
        <w:tab/>
      </w:r>
    </w:p>
    <w:p w14:paraId="2B2A09E6" w14:textId="7B0D63E2" w:rsidR="00585972" w:rsidRPr="0025179D" w:rsidRDefault="00657647" w:rsidP="00D24F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5179D">
        <w:rPr>
          <w:rFonts w:ascii="Arial" w:eastAsia="Times New Roman" w:hAnsi="Arial" w:cs="Arial"/>
          <w:b/>
          <w:sz w:val="24"/>
          <w:szCs w:val="24"/>
        </w:rPr>
        <w:t xml:space="preserve">01. </w:t>
      </w:r>
      <w:r w:rsidR="00AF59DC" w:rsidRPr="0025179D">
        <w:rPr>
          <w:rFonts w:ascii="Arial" w:eastAsia="Times New Roman" w:hAnsi="Arial" w:cs="Arial"/>
          <w:b/>
          <w:sz w:val="24"/>
          <w:szCs w:val="24"/>
        </w:rPr>
        <w:tab/>
      </w:r>
      <w:r w:rsidR="00585972" w:rsidRPr="0025179D">
        <w:rPr>
          <w:rFonts w:ascii="Arial" w:eastAsia="Times New Roman" w:hAnsi="Arial" w:cs="Arial"/>
          <w:b/>
          <w:sz w:val="24"/>
          <w:szCs w:val="24"/>
        </w:rPr>
        <w:t>P</w:t>
      </w:r>
      <w:r w:rsidR="00450A9F">
        <w:rPr>
          <w:rFonts w:ascii="Arial" w:eastAsia="Times New Roman" w:hAnsi="Arial" w:cs="Arial"/>
          <w:b/>
          <w:sz w:val="24"/>
          <w:szCs w:val="24"/>
        </w:rPr>
        <w:t>OLICY STATEMENT</w:t>
      </w:r>
    </w:p>
    <w:p w14:paraId="06CA8A69" w14:textId="77777777" w:rsidR="00D24F24" w:rsidRPr="0025179D" w:rsidRDefault="00D24F24" w:rsidP="00D24F24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232C870F" w14:textId="510F6938" w:rsidR="00585972" w:rsidRPr="0025179D" w:rsidRDefault="18D503F9" w:rsidP="0025179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5179D">
        <w:rPr>
          <w:rFonts w:ascii="Arial" w:eastAsia="Times New Roman" w:hAnsi="Arial" w:cs="Arial"/>
          <w:sz w:val="24"/>
          <w:szCs w:val="24"/>
        </w:rPr>
        <w:t>01.01</w:t>
      </w:r>
      <w:r w:rsidR="001C1F35" w:rsidRPr="0025179D">
        <w:rPr>
          <w:rFonts w:ascii="Arial" w:eastAsia="Times New Roman" w:hAnsi="Arial" w:cs="Arial"/>
          <w:sz w:val="24"/>
          <w:szCs w:val="24"/>
        </w:rPr>
        <w:tab/>
      </w:r>
      <w:r w:rsidRPr="0025179D">
        <w:rPr>
          <w:rFonts w:ascii="Arial" w:eastAsia="Times New Roman" w:hAnsi="Arial" w:cs="Arial"/>
          <w:sz w:val="24"/>
          <w:szCs w:val="24"/>
        </w:rPr>
        <w:t xml:space="preserve">This </w:t>
      </w:r>
      <w:r w:rsidR="00450A9F">
        <w:rPr>
          <w:rFonts w:ascii="Arial" w:eastAsia="Times New Roman" w:hAnsi="Arial" w:cs="Arial"/>
          <w:sz w:val="24"/>
          <w:szCs w:val="24"/>
        </w:rPr>
        <w:t>document</w:t>
      </w:r>
      <w:r w:rsidRPr="0025179D">
        <w:rPr>
          <w:rFonts w:ascii="Arial" w:eastAsia="Times New Roman" w:hAnsi="Arial" w:cs="Arial"/>
          <w:sz w:val="24"/>
          <w:szCs w:val="24"/>
        </w:rPr>
        <w:t xml:space="preserve"> establishes policies and procedures for processing payments to employees, student</w:t>
      </w:r>
      <w:r w:rsidR="7ECD2CDD">
        <w:rPr>
          <w:rFonts w:ascii="Arial" w:eastAsia="Times New Roman" w:hAnsi="Arial" w:cs="Arial"/>
          <w:sz w:val="24"/>
          <w:szCs w:val="24"/>
        </w:rPr>
        <w:t xml:space="preserve"> workers</w:t>
      </w:r>
      <w:r w:rsidR="00450A9F">
        <w:rPr>
          <w:rFonts w:ascii="Arial" w:eastAsia="Times New Roman" w:hAnsi="Arial" w:cs="Arial"/>
          <w:sz w:val="24"/>
          <w:szCs w:val="24"/>
        </w:rPr>
        <w:t>,</w:t>
      </w:r>
      <w:r w:rsidRPr="0025179D">
        <w:rPr>
          <w:rFonts w:ascii="Arial" w:eastAsia="Times New Roman" w:hAnsi="Arial" w:cs="Arial"/>
          <w:sz w:val="24"/>
          <w:szCs w:val="24"/>
        </w:rPr>
        <w:t xml:space="preserve"> and university vendors for payroll and non-payroll items via electronic direct deposit. Please refe</w:t>
      </w:r>
      <w:r w:rsidRPr="00A91384">
        <w:rPr>
          <w:rFonts w:ascii="Arial" w:eastAsia="Times New Roman" w:hAnsi="Arial" w:cs="Arial"/>
          <w:sz w:val="24"/>
          <w:szCs w:val="24"/>
        </w:rPr>
        <w:t xml:space="preserve">r to </w:t>
      </w:r>
      <w:hyperlink r:id="rId8" w:history="1">
        <w:r w:rsidR="0D2E3CB4" w:rsidRPr="004B79B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Student Business Services</w:t>
        </w:r>
        <w:r w:rsidR="4EB20664" w:rsidRPr="004B79B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 xml:space="preserve"> Refund Information</w:t>
        </w:r>
      </w:hyperlink>
      <w:r w:rsidRPr="0025179D">
        <w:rPr>
          <w:rFonts w:ascii="Arial" w:eastAsia="Times New Roman" w:hAnsi="Arial" w:cs="Arial"/>
          <w:sz w:val="24"/>
          <w:szCs w:val="24"/>
        </w:rPr>
        <w:t xml:space="preserve"> </w:t>
      </w:r>
      <w:r w:rsidR="00B5493C">
        <w:rPr>
          <w:rFonts w:ascii="Arial" w:eastAsia="Times New Roman" w:hAnsi="Arial" w:cs="Arial"/>
          <w:sz w:val="24"/>
          <w:szCs w:val="24"/>
        </w:rPr>
        <w:t xml:space="preserve">in regard to </w:t>
      </w:r>
      <w:r w:rsidRPr="0025179D">
        <w:rPr>
          <w:rFonts w:ascii="Arial" w:eastAsia="Times New Roman" w:hAnsi="Arial" w:cs="Arial"/>
          <w:sz w:val="24"/>
          <w:szCs w:val="24"/>
        </w:rPr>
        <w:t>policies and procedures for processing</w:t>
      </w:r>
      <w:r w:rsidR="00AE2262">
        <w:rPr>
          <w:rFonts w:ascii="Arial" w:eastAsia="Times New Roman" w:hAnsi="Arial" w:cs="Arial"/>
          <w:sz w:val="24"/>
          <w:szCs w:val="24"/>
        </w:rPr>
        <w:t xml:space="preserve"> </w:t>
      </w:r>
      <w:r w:rsidR="00B92C0D" w:rsidRPr="0025179D">
        <w:rPr>
          <w:rFonts w:ascii="Arial" w:eastAsia="Times New Roman" w:hAnsi="Arial" w:cs="Arial"/>
          <w:sz w:val="24"/>
          <w:szCs w:val="24"/>
        </w:rPr>
        <w:t xml:space="preserve">direct deposit </w:t>
      </w:r>
      <w:r w:rsidRPr="0025179D">
        <w:rPr>
          <w:rFonts w:ascii="Arial" w:eastAsia="Times New Roman" w:hAnsi="Arial" w:cs="Arial"/>
          <w:sz w:val="24"/>
          <w:szCs w:val="24"/>
        </w:rPr>
        <w:t>tuition and</w:t>
      </w:r>
      <w:r w:rsidR="070500AB">
        <w:rPr>
          <w:rFonts w:ascii="Arial" w:eastAsia="Times New Roman" w:hAnsi="Arial" w:cs="Arial"/>
          <w:sz w:val="24"/>
          <w:szCs w:val="24"/>
        </w:rPr>
        <w:t xml:space="preserve"> fee</w:t>
      </w:r>
      <w:r w:rsidR="0070359C">
        <w:rPr>
          <w:rFonts w:ascii="Arial" w:eastAsia="Times New Roman" w:hAnsi="Arial" w:cs="Arial"/>
          <w:sz w:val="24"/>
          <w:szCs w:val="24"/>
        </w:rPr>
        <w:t xml:space="preserve"> and financial aid</w:t>
      </w:r>
      <w:r w:rsidR="070500AB">
        <w:rPr>
          <w:rFonts w:ascii="Arial" w:eastAsia="Times New Roman" w:hAnsi="Arial" w:cs="Arial"/>
          <w:sz w:val="24"/>
          <w:szCs w:val="24"/>
        </w:rPr>
        <w:t xml:space="preserve"> refunds</w:t>
      </w:r>
      <w:r w:rsidR="00DF6E0A">
        <w:rPr>
          <w:rFonts w:ascii="Arial" w:eastAsia="Times New Roman" w:hAnsi="Arial" w:cs="Arial"/>
          <w:sz w:val="24"/>
          <w:szCs w:val="24"/>
        </w:rPr>
        <w:t xml:space="preserve"> to students</w:t>
      </w:r>
      <w:r w:rsidR="070500AB">
        <w:rPr>
          <w:rFonts w:ascii="Arial" w:eastAsia="Times New Roman" w:hAnsi="Arial" w:cs="Arial"/>
          <w:sz w:val="24"/>
          <w:szCs w:val="24"/>
        </w:rPr>
        <w:t>.</w:t>
      </w:r>
    </w:p>
    <w:p w14:paraId="7E4604AA" w14:textId="77777777" w:rsidR="00D24F24" w:rsidRPr="0025179D" w:rsidRDefault="00D24F24" w:rsidP="00D24F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F2DF321" w14:textId="77777777" w:rsidR="00585972" w:rsidRPr="0025179D" w:rsidRDefault="00585972" w:rsidP="00D24F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5179D">
        <w:rPr>
          <w:rFonts w:ascii="Arial" w:eastAsia="Times New Roman" w:hAnsi="Arial" w:cs="Arial"/>
          <w:b/>
          <w:sz w:val="24"/>
          <w:szCs w:val="24"/>
        </w:rPr>
        <w:t xml:space="preserve">02. </w:t>
      </w:r>
      <w:r w:rsidR="00AF59DC" w:rsidRPr="0025179D">
        <w:rPr>
          <w:rFonts w:ascii="Arial" w:eastAsia="Times New Roman" w:hAnsi="Arial" w:cs="Arial"/>
          <w:b/>
          <w:sz w:val="24"/>
          <w:szCs w:val="24"/>
        </w:rPr>
        <w:tab/>
      </w:r>
      <w:r w:rsidRPr="0025179D">
        <w:rPr>
          <w:rFonts w:ascii="Arial" w:eastAsia="Times New Roman" w:hAnsi="Arial" w:cs="Arial"/>
          <w:b/>
          <w:sz w:val="24"/>
          <w:szCs w:val="24"/>
        </w:rPr>
        <w:t>POLICY</w:t>
      </w:r>
    </w:p>
    <w:p w14:paraId="00D51F1F" w14:textId="77777777" w:rsidR="00D24F24" w:rsidRPr="0025179D" w:rsidRDefault="00D24F24" w:rsidP="00D24F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178B7B" w14:textId="2D4A0F5E" w:rsidR="00585972" w:rsidRPr="0025179D" w:rsidRDefault="00585972" w:rsidP="0025179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5179D">
        <w:rPr>
          <w:rFonts w:ascii="Arial" w:eastAsia="Times New Roman" w:hAnsi="Arial" w:cs="Arial"/>
          <w:sz w:val="24"/>
          <w:szCs w:val="24"/>
        </w:rPr>
        <w:t>02.01</w:t>
      </w:r>
      <w:r w:rsidR="001C1F35" w:rsidRPr="0025179D">
        <w:rPr>
          <w:rFonts w:ascii="Arial" w:eastAsia="Times New Roman" w:hAnsi="Arial" w:cs="Arial"/>
          <w:sz w:val="24"/>
          <w:szCs w:val="24"/>
        </w:rPr>
        <w:tab/>
      </w:r>
      <w:r w:rsidRPr="0025179D">
        <w:rPr>
          <w:rFonts w:ascii="Arial" w:eastAsia="Times New Roman" w:hAnsi="Arial" w:cs="Arial"/>
          <w:sz w:val="24"/>
          <w:szCs w:val="24"/>
        </w:rPr>
        <w:t xml:space="preserve">Direct deposit is available to all employees, </w:t>
      </w:r>
      <w:r w:rsidR="00464524">
        <w:rPr>
          <w:rFonts w:ascii="Arial" w:eastAsia="Times New Roman" w:hAnsi="Arial" w:cs="Arial"/>
          <w:sz w:val="24"/>
          <w:szCs w:val="24"/>
        </w:rPr>
        <w:t xml:space="preserve">including undergraduate and graduate </w:t>
      </w:r>
      <w:r w:rsidRPr="0025179D">
        <w:rPr>
          <w:rFonts w:ascii="Arial" w:eastAsia="Times New Roman" w:hAnsi="Arial" w:cs="Arial"/>
          <w:sz w:val="24"/>
          <w:szCs w:val="24"/>
        </w:rPr>
        <w:t>student</w:t>
      </w:r>
      <w:r w:rsidR="004D5C16">
        <w:rPr>
          <w:rFonts w:ascii="Arial" w:eastAsia="Times New Roman" w:hAnsi="Arial" w:cs="Arial"/>
          <w:sz w:val="24"/>
          <w:szCs w:val="24"/>
        </w:rPr>
        <w:t xml:space="preserve"> </w:t>
      </w:r>
      <w:r w:rsidR="00464524">
        <w:rPr>
          <w:rFonts w:ascii="Arial" w:eastAsia="Times New Roman" w:hAnsi="Arial" w:cs="Arial"/>
          <w:sz w:val="24"/>
          <w:szCs w:val="24"/>
        </w:rPr>
        <w:t>workers</w:t>
      </w:r>
      <w:r w:rsidR="00305D29">
        <w:rPr>
          <w:rFonts w:ascii="Arial" w:eastAsia="Times New Roman" w:hAnsi="Arial" w:cs="Arial"/>
          <w:sz w:val="24"/>
          <w:szCs w:val="24"/>
        </w:rPr>
        <w:t>,</w:t>
      </w:r>
      <w:r w:rsidRPr="0025179D">
        <w:rPr>
          <w:rFonts w:ascii="Arial" w:eastAsia="Times New Roman" w:hAnsi="Arial" w:cs="Arial"/>
          <w:sz w:val="24"/>
          <w:szCs w:val="24"/>
        </w:rPr>
        <w:t xml:space="preserve"> and university vendors.</w:t>
      </w:r>
    </w:p>
    <w:p w14:paraId="214EAF66" w14:textId="77777777" w:rsidR="00D24F24" w:rsidRPr="0025179D" w:rsidRDefault="00D24F24" w:rsidP="0025179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2ABA67F" w14:textId="77777777" w:rsidR="00585972" w:rsidRPr="0025179D" w:rsidRDefault="00585972" w:rsidP="0025179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5179D">
        <w:rPr>
          <w:rFonts w:ascii="Arial" w:eastAsia="Times New Roman" w:hAnsi="Arial" w:cs="Arial"/>
          <w:sz w:val="24"/>
          <w:szCs w:val="24"/>
        </w:rPr>
        <w:t>02.02</w:t>
      </w:r>
      <w:r w:rsidR="001C1F35" w:rsidRPr="0025179D">
        <w:rPr>
          <w:rFonts w:ascii="Arial" w:eastAsia="Times New Roman" w:hAnsi="Arial" w:cs="Arial"/>
          <w:sz w:val="24"/>
          <w:szCs w:val="24"/>
        </w:rPr>
        <w:tab/>
      </w:r>
      <w:r w:rsidRPr="0025179D">
        <w:rPr>
          <w:rFonts w:ascii="Arial" w:eastAsia="Times New Roman" w:hAnsi="Arial" w:cs="Arial"/>
          <w:sz w:val="24"/>
          <w:szCs w:val="24"/>
        </w:rPr>
        <w:t>Payments will be made via direct deposit for both payroll and non-payroll items. Payroll payments include salaries, as well as performance and achievement awards. Non-payroll items include vendor payments and travel and business expense reimbursements.</w:t>
      </w:r>
    </w:p>
    <w:p w14:paraId="6E1F2E70" w14:textId="77777777" w:rsidR="00D24F24" w:rsidRPr="0025179D" w:rsidRDefault="00D24F24" w:rsidP="0025179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D456E2E" w14:textId="3B305B75" w:rsidR="00585972" w:rsidRPr="0025179D" w:rsidRDefault="00585972" w:rsidP="0025179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5179D">
        <w:rPr>
          <w:rFonts w:ascii="Arial" w:eastAsia="Times New Roman" w:hAnsi="Arial" w:cs="Arial"/>
          <w:sz w:val="24"/>
          <w:szCs w:val="24"/>
        </w:rPr>
        <w:t>02.03</w:t>
      </w:r>
      <w:r w:rsidR="001C1F35" w:rsidRPr="0025179D">
        <w:rPr>
          <w:rFonts w:ascii="Arial" w:eastAsia="Times New Roman" w:hAnsi="Arial" w:cs="Arial"/>
          <w:sz w:val="24"/>
          <w:szCs w:val="24"/>
        </w:rPr>
        <w:tab/>
      </w:r>
      <w:r w:rsidRPr="0025179D">
        <w:rPr>
          <w:rFonts w:ascii="Arial" w:eastAsia="Times New Roman" w:hAnsi="Arial" w:cs="Arial"/>
          <w:sz w:val="24"/>
          <w:szCs w:val="24"/>
        </w:rPr>
        <w:t>Payments to employees choosing direct deposit will be made to the same bank</w:t>
      </w:r>
      <w:r w:rsidR="00450A9F">
        <w:rPr>
          <w:rFonts w:ascii="Arial" w:eastAsia="Times New Roman" w:hAnsi="Arial" w:cs="Arial"/>
          <w:sz w:val="24"/>
          <w:szCs w:val="24"/>
        </w:rPr>
        <w:t xml:space="preserve"> or </w:t>
      </w:r>
      <w:r w:rsidRPr="0025179D">
        <w:rPr>
          <w:rFonts w:ascii="Arial" w:eastAsia="Times New Roman" w:hAnsi="Arial" w:cs="Arial"/>
          <w:sz w:val="24"/>
          <w:szCs w:val="24"/>
        </w:rPr>
        <w:t>financial account for both payroll and non-payroll items. There is no option to be on direct deposit for payroll and not on direct deposit for non-payroll items or vice versa.</w:t>
      </w:r>
    </w:p>
    <w:p w14:paraId="2BA0BF57" w14:textId="77777777" w:rsidR="00D24F24" w:rsidRPr="0025179D" w:rsidRDefault="00D24F24" w:rsidP="0025179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0D94445" w14:textId="1FDAC3A0" w:rsidR="00585972" w:rsidRPr="0025179D" w:rsidRDefault="00585972" w:rsidP="0025179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5179D">
        <w:rPr>
          <w:rFonts w:ascii="Arial" w:eastAsia="Times New Roman" w:hAnsi="Arial" w:cs="Arial"/>
          <w:sz w:val="24"/>
          <w:szCs w:val="24"/>
        </w:rPr>
        <w:t>02.04</w:t>
      </w:r>
      <w:r w:rsidR="001C1F35" w:rsidRPr="0025179D">
        <w:rPr>
          <w:rFonts w:ascii="Arial" w:eastAsia="Times New Roman" w:hAnsi="Arial" w:cs="Arial"/>
          <w:sz w:val="24"/>
          <w:szCs w:val="24"/>
        </w:rPr>
        <w:tab/>
      </w:r>
      <w:r w:rsidR="00464524">
        <w:rPr>
          <w:rFonts w:ascii="Arial" w:eastAsia="Times New Roman" w:hAnsi="Arial" w:cs="Arial"/>
          <w:sz w:val="24"/>
          <w:szCs w:val="24"/>
        </w:rPr>
        <w:t>E</w:t>
      </w:r>
      <w:r w:rsidRPr="0025179D">
        <w:rPr>
          <w:rFonts w:ascii="Arial" w:eastAsia="Times New Roman" w:hAnsi="Arial" w:cs="Arial"/>
          <w:sz w:val="24"/>
          <w:szCs w:val="24"/>
        </w:rPr>
        <w:t>mployee</w:t>
      </w:r>
      <w:r w:rsidR="00464524">
        <w:rPr>
          <w:rFonts w:ascii="Arial" w:eastAsia="Times New Roman" w:hAnsi="Arial" w:cs="Arial"/>
          <w:sz w:val="24"/>
          <w:szCs w:val="24"/>
        </w:rPr>
        <w:t>s</w:t>
      </w:r>
      <w:r w:rsidR="002C3BC6">
        <w:rPr>
          <w:rFonts w:ascii="Arial" w:eastAsia="Times New Roman" w:hAnsi="Arial" w:cs="Arial"/>
          <w:sz w:val="24"/>
          <w:szCs w:val="24"/>
        </w:rPr>
        <w:t xml:space="preserve"> </w:t>
      </w:r>
      <w:r w:rsidR="00464524">
        <w:rPr>
          <w:rFonts w:ascii="Arial" w:eastAsia="Times New Roman" w:hAnsi="Arial" w:cs="Arial"/>
          <w:sz w:val="24"/>
          <w:szCs w:val="24"/>
        </w:rPr>
        <w:t>can make changes to their</w:t>
      </w:r>
      <w:r w:rsidRPr="0025179D">
        <w:rPr>
          <w:rFonts w:ascii="Arial" w:eastAsia="Times New Roman" w:hAnsi="Arial" w:cs="Arial"/>
          <w:sz w:val="24"/>
          <w:szCs w:val="24"/>
        </w:rPr>
        <w:t xml:space="preserve"> direct deposit record via the </w:t>
      </w:r>
      <w:r w:rsidRPr="004B79B6">
        <w:rPr>
          <w:rFonts w:ascii="Arial" w:eastAsia="Times New Roman" w:hAnsi="Arial" w:cs="Arial"/>
          <w:sz w:val="24"/>
          <w:szCs w:val="24"/>
          <w:u w:val="single"/>
        </w:rPr>
        <w:t>S</w:t>
      </w:r>
      <w:hyperlink r:id="rId9" w:history="1">
        <w:r w:rsidRPr="004B79B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AP Portal</w:t>
        </w:r>
      </w:hyperlink>
      <w:r w:rsidRPr="0025179D">
        <w:rPr>
          <w:rFonts w:ascii="Arial" w:eastAsia="Times New Roman" w:hAnsi="Arial" w:cs="Arial"/>
          <w:sz w:val="24"/>
          <w:szCs w:val="24"/>
        </w:rPr>
        <w:t xml:space="preserve"> M</w:t>
      </w:r>
      <w:r w:rsidR="3DCAC01F" w:rsidRPr="0025179D">
        <w:rPr>
          <w:rFonts w:ascii="Arial" w:eastAsia="Times New Roman" w:hAnsi="Arial" w:cs="Arial"/>
          <w:sz w:val="24"/>
          <w:szCs w:val="24"/>
        </w:rPr>
        <w:t>y Personal Profile</w:t>
      </w:r>
      <w:r w:rsidRPr="0025179D">
        <w:rPr>
          <w:rFonts w:ascii="Arial" w:eastAsia="Times New Roman" w:hAnsi="Arial" w:cs="Arial"/>
          <w:sz w:val="24"/>
          <w:szCs w:val="24"/>
        </w:rPr>
        <w:t xml:space="preserve"> option, in person at the Payroll </w:t>
      </w:r>
      <w:r w:rsidR="005A7BA6" w:rsidRPr="0025179D">
        <w:rPr>
          <w:rFonts w:ascii="Arial" w:eastAsia="Times New Roman" w:hAnsi="Arial" w:cs="Arial"/>
          <w:sz w:val="24"/>
          <w:szCs w:val="24"/>
        </w:rPr>
        <w:t>and</w:t>
      </w:r>
      <w:r w:rsidRPr="0025179D">
        <w:rPr>
          <w:rFonts w:ascii="Arial" w:eastAsia="Times New Roman" w:hAnsi="Arial" w:cs="Arial"/>
          <w:sz w:val="24"/>
          <w:szCs w:val="24"/>
        </w:rPr>
        <w:t xml:space="preserve"> Tax Compliance Office</w:t>
      </w:r>
      <w:r w:rsidR="00450A9F">
        <w:rPr>
          <w:rFonts w:ascii="Arial" w:eastAsia="Times New Roman" w:hAnsi="Arial" w:cs="Arial"/>
          <w:sz w:val="24"/>
          <w:szCs w:val="24"/>
        </w:rPr>
        <w:t>,</w:t>
      </w:r>
      <w:r w:rsidRPr="0025179D">
        <w:rPr>
          <w:rFonts w:ascii="Arial" w:eastAsia="Times New Roman" w:hAnsi="Arial" w:cs="Arial"/>
          <w:sz w:val="24"/>
          <w:szCs w:val="24"/>
        </w:rPr>
        <w:t xml:space="preserve"> or via U.S. </w:t>
      </w:r>
      <w:r w:rsidR="00447A6F">
        <w:rPr>
          <w:rFonts w:ascii="Arial" w:eastAsia="Times New Roman" w:hAnsi="Arial" w:cs="Arial"/>
          <w:sz w:val="24"/>
          <w:szCs w:val="24"/>
        </w:rPr>
        <w:t>m</w:t>
      </w:r>
      <w:r w:rsidRPr="0025179D">
        <w:rPr>
          <w:rFonts w:ascii="Arial" w:eastAsia="Times New Roman" w:hAnsi="Arial" w:cs="Arial"/>
          <w:sz w:val="24"/>
          <w:szCs w:val="24"/>
        </w:rPr>
        <w:t xml:space="preserve">ail. Changes to banking information may only be applied when payroll </w:t>
      </w:r>
      <w:r w:rsidR="00FF471B">
        <w:rPr>
          <w:rFonts w:ascii="Arial" w:eastAsia="Times New Roman" w:hAnsi="Arial" w:cs="Arial"/>
          <w:sz w:val="24"/>
          <w:szCs w:val="24"/>
        </w:rPr>
        <w:t xml:space="preserve">is not </w:t>
      </w:r>
      <w:r w:rsidRPr="0025179D">
        <w:rPr>
          <w:rFonts w:ascii="Arial" w:eastAsia="Times New Roman" w:hAnsi="Arial" w:cs="Arial"/>
          <w:sz w:val="24"/>
          <w:szCs w:val="24"/>
        </w:rPr>
        <w:t>processing</w:t>
      </w:r>
      <w:r w:rsidR="00450A9F">
        <w:rPr>
          <w:rFonts w:ascii="Arial" w:eastAsia="Times New Roman" w:hAnsi="Arial" w:cs="Arial"/>
          <w:sz w:val="24"/>
          <w:szCs w:val="24"/>
        </w:rPr>
        <w:t xml:space="preserve"> (see</w:t>
      </w:r>
      <w:r w:rsidRPr="0025179D">
        <w:rPr>
          <w:rFonts w:ascii="Arial" w:eastAsia="Times New Roman" w:hAnsi="Arial" w:cs="Arial"/>
          <w:sz w:val="24"/>
          <w:szCs w:val="24"/>
        </w:rPr>
        <w:t xml:space="preserve"> Section 03</w:t>
      </w:r>
      <w:r w:rsidR="00450A9F">
        <w:rPr>
          <w:rFonts w:ascii="Arial" w:eastAsia="Times New Roman" w:hAnsi="Arial" w:cs="Arial"/>
          <w:sz w:val="24"/>
          <w:szCs w:val="24"/>
        </w:rPr>
        <w:t>.02</w:t>
      </w:r>
      <w:r w:rsidR="00EC3085">
        <w:rPr>
          <w:rFonts w:ascii="Arial" w:eastAsia="Times New Roman" w:hAnsi="Arial" w:cs="Arial"/>
          <w:sz w:val="24"/>
          <w:szCs w:val="24"/>
        </w:rPr>
        <w:t>,</w:t>
      </w:r>
      <w:r w:rsidR="00450A9F">
        <w:rPr>
          <w:rFonts w:ascii="Arial" w:eastAsia="Times New Roman" w:hAnsi="Arial" w:cs="Arial"/>
          <w:sz w:val="24"/>
          <w:szCs w:val="24"/>
        </w:rPr>
        <w:t xml:space="preserve"> for </w:t>
      </w:r>
      <w:r w:rsidR="00450A9F" w:rsidRPr="0025179D">
        <w:rPr>
          <w:rFonts w:ascii="Arial" w:eastAsia="Times New Roman" w:hAnsi="Arial" w:cs="Arial"/>
          <w:sz w:val="24"/>
          <w:szCs w:val="24"/>
        </w:rPr>
        <w:t>Deadlines</w:t>
      </w:r>
      <w:r w:rsidRPr="0025179D">
        <w:rPr>
          <w:rFonts w:ascii="Arial" w:eastAsia="Times New Roman" w:hAnsi="Arial" w:cs="Arial"/>
          <w:sz w:val="24"/>
          <w:szCs w:val="24"/>
        </w:rPr>
        <w:t xml:space="preserve"> and Effective Dates</w:t>
      </w:r>
      <w:r w:rsidR="00450A9F">
        <w:rPr>
          <w:rFonts w:ascii="Arial" w:eastAsia="Times New Roman" w:hAnsi="Arial" w:cs="Arial"/>
          <w:sz w:val="24"/>
          <w:szCs w:val="24"/>
        </w:rPr>
        <w:t>).</w:t>
      </w:r>
    </w:p>
    <w:p w14:paraId="3A1CF8D6" w14:textId="77777777" w:rsidR="00AE152B" w:rsidRPr="0025179D" w:rsidRDefault="00AE152B" w:rsidP="0025179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007ACC2" w14:textId="58EF0C1B" w:rsidR="00EC3085" w:rsidRDefault="00AE152B" w:rsidP="00587D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5179D">
        <w:rPr>
          <w:rFonts w:ascii="Arial" w:eastAsia="Times New Roman" w:hAnsi="Arial" w:cs="Arial"/>
          <w:sz w:val="24"/>
          <w:szCs w:val="24"/>
        </w:rPr>
        <w:t>02.05</w:t>
      </w:r>
      <w:r w:rsidRPr="0025179D">
        <w:rPr>
          <w:rFonts w:ascii="Arial" w:eastAsia="Times New Roman" w:hAnsi="Arial" w:cs="Arial"/>
          <w:sz w:val="24"/>
          <w:szCs w:val="24"/>
        </w:rPr>
        <w:tab/>
      </w:r>
      <w:r w:rsidR="00464524" w:rsidRPr="3068FB0E">
        <w:rPr>
          <w:rFonts w:ascii="Arial" w:eastAsia="Times New Roman" w:hAnsi="Arial" w:cs="Arial"/>
          <w:sz w:val="24"/>
          <w:szCs w:val="24"/>
        </w:rPr>
        <w:t>V</w:t>
      </w:r>
      <w:r w:rsidRPr="0025179D">
        <w:rPr>
          <w:rFonts w:ascii="Arial" w:eastAsia="Times New Roman" w:hAnsi="Arial" w:cs="Arial"/>
          <w:sz w:val="24"/>
          <w:szCs w:val="24"/>
        </w:rPr>
        <w:t>endor</w:t>
      </w:r>
      <w:r w:rsidR="00AE18D9" w:rsidRPr="3068FB0E">
        <w:rPr>
          <w:rFonts w:ascii="Arial" w:eastAsia="Times New Roman" w:hAnsi="Arial" w:cs="Arial"/>
          <w:sz w:val="24"/>
          <w:szCs w:val="24"/>
        </w:rPr>
        <w:t>s</w:t>
      </w:r>
      <w:r w:rsidR="004D5C16" w:rsidRPr="3068FB0E">
        <w:rPr>
          <w:rFonts w:ascii="Arial" w:eastAsia="Times New Roman" w:hAnsi="Arial" w:cs="Arial"/>
          <w:sz w:val="24"/>
          <w:szCs w:val="24"/>
        </w:rPr>
        <w:t xml:space="preserve"> </w:t>
      </w:r>
      <w:r w:rsidR="00464524" w:rsidRPr="3068FB0E">
        <w:rPr>
          <w:rFonts w:ascii="Arial" w:eastAsia="Times New Roman" w:hAnsi="Arial" w:cs="Arial"/>
          <w:sz w:val="24"/>
          <w:szCs w:val="24"/>
        </w:rPr>
        <w:t xml:space="preserve">can </w:t>
      </w:r>
      <w:r w:rsidR="58E20002" w:rsidRPr="3068FB0E">
        <w:rPr>
          <w:rFonts w:ascii="Arial" w:eastAsia="Times New Roman" w:hAnsi="Arial" w:cs="Arial"/>
          <w:sz w:val="24"/>
          <w:szCs w:val="24"/>
        </w:rPr>
        <w:t>update</w:t>
      </w:r>
      <w:r w:rsidR="00464524" w:rsidRPr="3068FB0E">
        <w:rPr>
          <w:rFonts w:ascii="Arial" w:eastAsia="Times New Roman" w:hAnsi="Arial" w:cs="Arial"/>
          <w:sz w:val="24"/>
          <w:szCs w:val="24"/>
        </w:rPr>
        <w:t xml:space="preserve"> their </w:t>
      </w:r>
      <w:r w:rsidRPr="0025179D">
        <w:rPr>
          <w:rFonts w:ascii="Arial" w:eastAsia="Times New Roman" w:hAnsi="Arial" w:cs="Arial"/>
          <w:sz w:val="24"/>
          <w:szCs w:val="24"/>
        </w:rPr>
        <w:t xml:space="preserve">direct deposit </w:t>
      </w:r>
      <w:r w:rsidR="6446D87C" w:rsidRPr="0025179D">
        <w:rPr>
          <w:rFonts w:ascii="Arial" w:eastAsia="Times New Roman" w:hAnsi="Arial" w:cs="Arial"/>
          <w:sz w:val="24"/>
          <w:szCs w:val="24"/>
        </w:rPr>
        <w:t xml:space="preserve">information </w:t>
      </w:r>
      <w:r w:rsidRPr="0025179D">
        <w:rPr>
          <w:rFonts w:ascii="Arial" w:eastAsia="Times New Roman" w:hAnsi="Arial" w:cs="Arial"/>
          <w:sz w:val="24"/>
          <w:szCs w:val="24"/>
        </w:rPr>
        <w:t xml:space="preserve">by submitting </w:t>
      </w:r>
      <w:r w:rsidR="2F6D9C5C" w:rsidRPr="0025179D">
        <w:rPr>
          <w:rFonts w:ascii="Arial" w:eastAsia="Times New Roman" w:hAnsi="Arial" w:cs="Arial"/>
          <w:sz w:val="24"/>
          <w:szCs w:val="24"/>
        </w:rPr>
        <w:t xml:space="preserve">their updated information into the </w:t>
      </w:r>
      <w:r w:rsidR="00450A9F">
        <w:rPr>
          <w:rFonts w:ascii="Arial" w:eastAsia="Times New Roman" w:hAnsi="Arial" w:cs="Arial"/>
          <w:sz w:val="24"/>
          <w:szCs w:val="24"/>
        </w:rPr>
        <w:t>u</w:t>
      </w:r>
      <w:r w:rsidR="2F6D9C5C" w:rsidRPr="0025179D">
        <w:rPr>
          <w:rFonts w:ascii="Arial" w:eastAsia="Times New Roman" w:hAnsi="Arial" w:cs="Arial"/>
          <w:sz w:val="24"/>
          <w:szCs w:val="24"/>
        </w:rPr>
        <w:t xml:space="preserve">niversity vendor portal </w:t>
      </w:r>
      <w:hyperlink r:id="rId10" w:history="1">
        <w:proofErr w:type="spellStart"/>
        <w:r w:rsidR="2F6D9C5C" w:rsidRPr="004B79B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PaymentWorks</w:t>
        </w:r>
        <w:proofErr w:type="spellEnd"/>
      </w:hyperlink>
      <w:r w:rsidR="000D26D1" w:rsidRPr="0025179D">
        <w:rPr>
          <w:rFonts w:ascii="Arial" w:eastAsia="Times New Roman" w:hAnsi="Arial" w:cs="Arial"/>
          <w:sz w:val="24"/>
          <w:szCs w:val="24"/>
        </w:rPr>
        <w:t>.</w:t>
      </w:r>
    </w:p>
    <w:p w14:paraId="65B04CCF" w14:textId="77777777" w:rsidR="00587DC4" w:rsidRPr="00587DC4" w:rsidRDefault="00587DC4" w:rsidP="00587D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6245041" w14:textId="77777777" w:rsidR="001C1F35" w:rsidRPr="0025179D" w:rsidRDefault="00585972" w:rsidP="00D24F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5179D">
        <w:rPr>
          <w:rFonts w:ascii="Arial" w:eastAsia="Times New Roman" w:hAnsi="Arial" w:cs="Arial"/>
          <w:b/>
          <w:sz w:val="24"/>
          <w:szCs w:val="24"/>
        </w:rPr>
        <w:t xml:space="preserve">03. </w:t>
      </w:r>
      <w:r w:rsidR="00AF59DC" w:rsidRPr="0025179D">
        <w:rPr>
          <w:rFonts w:ascii="Arial" w:eastAsia="Times New Roman" w:hAnsi="Arial" w:cs="Arial"/>
          <w:b/>
          <w:sz w:val="24"/>
          <w:szCs w:val="24"/>
        </w:rPr>
        <w:tab/>
      </w:r>
      <w:r w:rsidRPr="0025179D">
        <w:rPr>
          <w:rFonts w:ascii="Arial" w:eastAsia="Times New Roman" w:hAnsi="Arial" w:cs="Arial"/>
          <w:b/>
          <w:sz w:val="24"/>
          <w:szCs w:val="24"/>
        </w:rPr>
        <w:t>PROCEDURES</w:t>
      </w:r>
    </w:p>
    <w:p w14:paraId="1A27C4E7" w14:textId="77777777" w:rsidR="00D24F24" w:rsidRPr="0025179D" w:rsidRDefault="00D24F24" w:rsidP="00D24F24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02B98BFE" w14:textId="079A0898" w:rsidR="00585972" w:rsidRPr="0025179D" w:rsidRDefault="001C1F35" w:rsidP="0025179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5179D">
        <w:rPr>
          <w:rFonts w:ascii="Arial" w:eastAsia="Times New Roman" w:hAnsi="Arial" w:cs="Arial"/>
          <w:sz w:val="24"/>
          <w:szCs w:val="24"/>
        </w:rPr>
        <w:lastRenderedPageBreak/>
        <w:t>03.01</w:t>
      </w:r>
      <w:r w:rsidRPr="0025179D">
        <w:rPr>
          <w:rFonts w:ascii="Arial" w:eastAsia="Times New Roman" w:hAnsi="Arial" w:cs="Arial"/>
          <w:sz w:val="24"/>
          <w:szCs w:val="24"/>
        </w:rPr>
        <w:tab/>
      </w:r>
      <w:r w:rsidR="00683133" w:rsidRPr="0025179D">
        <w:rPr>
          <w:rFonts w:ascii="Arial" w:eastAsia="Times New Roman" w:hAnsi="Arial" w:cs="Arial"/>
          <w:sz w:val="24"/>
          <w:szCs w:val="24"/>
        </w:rPr>
        <w:t>Activ</w:t>
      </w:r>
      <w:r w:rsidR="00AF59DC" w:rsidRPr="0025179D">
        <w:rPr>
          <w:rFonts w:ascii="Arial" w:eastAsia="Times New Roman" w:hAnsi="Arial" w:cs="Arial"/>
          <w:sz w:val="24"/>
          <w:szCs w:val="24"/>
        </w:rPr>
        <w:t>a</w:t>
      </w:r>
      <w:r w:rsidR="00585972" w:rsidRPr="0025179D">
        <w:rPr>
          <w:rFonts w:ascii="Arial" w:eastAsia="Times New Roman" w:hAnsi="Arial" w:cs="Arial"/>
          <w:sz w:val="24"/>
          <w:szCs w:val="24"/>
        </w:rPr>
        <w:t>t</w:t>
      </w:r>
      <w:r w:rsidR="00683133" w:rsidRPr="0025179D">
        <w:rPr>
          <w:rFonts w:ascii="Arial" w:eastAsia="Times New Roman" w:hAnsi="Arial" w:cs="Arial"/>
          <w:sz w:val="24"/>
          <w:szCs w:val="24"/>
        </w:rPr>
        <w:t>i</w:t>
      </w:r>
      <w:r w:rsidR="00585972" w:rsidRPr="0025179D">
        <w:rPr>
          <w:rFonts w:ascii="Arial" w:eastAsia="Times New Roman" w:hAnsi="Arial" w:cs="Arial"/>
          <w:sz w:val="24"/>
          <w:szCs w:val="24"/>
        </w:rPr>
        <w:t>on</w:t>
      </w:r>
      <w:r w:rsidR="00450A9F">
        <w:rPr>
          <w:rFonts w:ascii="Arial" w:eastAsia="Times New Roman" w:hAnsi="Arial" w:cs="Arial"/>
          <w:sz w:val="24"/>
          <w:szCs w:val="24"/>
        </w:rPr>
        <w:t xml:space="preserve"> – </w:t>
      </w:r>
      <w:r w:rsidR="00FF471B">
        <w:rPr>
          <w:rFonts w:ascii="Arial" w:eastAsia="Times New Roman" w:hAnsi="Arial" w:cs="Arial"/>
          <w:sz w:val="24"/>
          <w:szCs w:val="24"/>
        </w:rPr>
        <w:t xml:space="preserve">The employee must </w:t>
      </w:r>
      <w:r w:rsidR="002C3BC6">
        <w:rPr>
          <w:rFonts w:ascii="Arial" w:eastAsia="Times New Roman" w:hAnsi="Arial" w:cs="Arial"/>
          <w:sz w:val="24"/>
          <w:szCs w:val="24"/>
        </w:rPr>
        <w:t xml:space="preserve">enroll </w:t>
      </w:r>
      <w:r w:rsidR="00A0455B">
        <w:rPr>
          <w:rFonts w:ascii="Arial" w:eastAsia="Times New Roman" w:hAnsi="Arial" w:cs="Arial"/>
          <w:sz w:val="24"/>
          <w:szCs w:val="24"/>
        </w:rPr>
        <w:t>electronically</w:t>
      </w:r>
      <w:r w:rsidR="002C3BC6">
        <w:rPr>
          <w:rFonts w:ascii="Arial" w:eastAsia="Times New Roman" w:hAnsi="Arial" w:cs="Arial"/>
          <w:sz w:val="24"/>
          <w:szCs w:val="24"/>
        </w:rPr>
        <w:t xml:space="preserve"> </w:t>
      </w:r>
      <w:r w:rsidR="00B618D2">
        <w:rPr>
          <w:rFonts w:ascii="Arial" w:eastAsia="Times New Roman" w:hAnsi="Arial" w:cs="Arial"/>
          <w:sz w:val="24"/>
          <w:szCs w:val="24"/>
        </w:rPr>
        <w:t xml:space="preserve">on the </w:t>
      </w:r>
      <w:hyperlink r:id="rId11" w:history="1">
        <w:r w:rsidR="002C3BC6" w:rsidRPr="004B79B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SAP Portal</w:t>
        </w:r>
      </w:hyperlink>
      <w:r w:rsidR="3EBC1324">
        <w:rPr>
          <w:rFonts w:ascii="Arial" w:eastAsia="Times New Roman" w:hAnsi="Arial" w:cs="Arial"/>
          <w:sz w:val="24"/>
          <w:szCs w:val="24"/>
        </w:rPr>
        <w:t>,</w:t>
      </w:r>
      <w:r w:rsidR="002C3BC6">
        <w:rPr>
          <w:rFonts w:ascii="Arial" w:eastAsia="Times New Roman" w:hAnsi="Arial" w:cs="Arial"/>
          <w:sz w:val="24"/>
          <w:szCs w:val="24"/>
        </w:rPr>
        <w:t xml:space="preserve"> in person</w:t>
      </w:r>
      <w:r w:rsidR="00450A9F">
        <w:rPr>
          <w:rFonts w:ascii="Arial" w:eastAsia="Times New Roman" w:hAnsi="Arial" w:cs="Arial"/>
          <w:sz w:val="24"/>
          <w:szCs w:val="24"/>
        </w:rPr>
        <w:t>,</w:t>
      </w:r>
      <w:r w:rsidR="002C3BC6">
        <w:rPr>
          <w:rFonts w:ascii="Arial" w:eastAsia="Times New Roman" w:hAnsi="Arial" w:cs="Arial"/>
          <w:sz w:val="24"/>
          <w:szCs w:val="24"/>
        </w:rPr>
        <w:t xml:space="preserve"> or via </w:t>
      </w:r>
      <w:r w:rsidR="00AE18D9">
        <w:rPr>
          <w:rFonts w:ascii="Arial" w:eastAsia="Times New Roman" w:hAnsi="Arial" w:cs="Arial"/>
          <w:sz w:val="24"/>
          <w:szCs w:val="24"/>
        </w:rPr>
        <w:t xml:space="preserve">U.S. </w:t>
      </w:r>
      <w:r w:rsidR="00DB42D9">
        <w:rPr>
          <w:rFonts w:ascii="Arial" w:eastAsia="Times New Roman" w:hAnsi="Arial" w:cs="Arial"/>
          <w:sz w:val="24"/>
          <w:szCs w:val="24"/>
        </w:rPr>
        <w:t>m</w:t>
      </w:r>
      <w:r w:rsidR="002C3BC6">
        <w:rPr>
          <w:rFonts w:ascii="Arial" w:eastAsia="Times New Roman" w:hAnsi="Arial" w:cs="Arial"/>
          <w:sz w:val="24"/>
          <w:szCs w:val="24"/>
        </w:rPr>
        <w:t xml:space="preserve">ail </w:t>
      </w:r>
      <w:r w:rsidR="00585972" w:rsidRPr="0025179D">
        <w:rPr>
          <w:rFonts w:ascii="Arial" w:eastAsia="Times New Roman" w:hAnsi="Arial" w:cs="Arial"/>
          <w:sz w:val="24"/>
          <w:szCs w:val="24"/>
        </w:rPr>
        <w:t>to request payments be made via direct deposit</w:t>
      </w:r>
      <w:r w:rsidR="00450A9F">
        <w:rPr>
          <w:rFonts w:ascii="Arial" w:eastAsia="Times New Roman" w:hAnsi="Arial" w:cs="Arial"/>
          <w:sz w:val="24"/>
          <w:szCs w:val="24"/>
        </w:rPr>
        <w:t xml:space="preserve"> (see </w:t>
      </w:r>
      <w:r w:rsidR="00585972" w:rsidRPr="0025179D">
        <w:rPr>
          <w:rFonts w:ascii="Arial" w:eastAsia="Times New Roman" w:hAnsi="Arial" w:cs="Arial"/>
          <w:sz w:val="24"/>
          <w:szCs w:val="24"/>
        </w:rPr>
        <w:t>Section 04</w:t>
      </w:r>
      <w:r w:rsidR="00450A9F">
        <w:rPr>
          <w:rFonts w:ascii="Arial" w:eastAsia="Times New Roman" w:hAnsi="Arial" w:cs="Arial"/>
          <w:sz w:val="24"/>
          <w:szCs w:val="24"/>
        </w:rPr>
        <w:t>.</w:t>
      </w:r>
      <w:r w:rsidR="00585972" w:rsidRPr="0025179D">
        <w:rPr>
          <w:rFonts w:ascii="Arial" w:eastAsia="Times New Roman" w:hAnsi="Arial" w:cs="Arial"/>
          <w:sz w:val="24"/>
          <w:szCs w:val="24"/>
        </w:rPr>
        <w:t xml:space="preserve"> Forms</w:t>
      </w:r>
      <w:r w:rsidR="00EC3085">
        <w:rPr>
          <w:rFonts w:ascii="Arial" w:eastAsia="Times New Roman" w:hAnsi="Arial" w:cs="Arial"/>
          <w:sz w:val="24"/>
          <w:szCs w:val="24"/>
        </w:rPr>
        <w:t>,</w:t>
      </w:r>
      <w:r w:rsidR="00585972" w:rsidRPr="0025179D">
        <w:rPr>
          <w:rFonts w:ascii="Arial" w:eastAsia="Times New Roman" w:hAnsi="Arial" w:cs="Arial"/>
          <w:sz w:val="24"/>
          <w:szCs w:val="24"/>
        </w:rPr>
        <w:t xml:space="preserve"> for appropriate au</w:t>
      </w:r>
      <w:r w:rsidR="0025179D">
        <w:rPr>
          <w:rFonts w:ascii="Arial" w:eastAsia="Times New Roman" w:hAnsi="Arial" w:cs="Arial"/>
          <w:sz w:val="24"/>
          <w:szCs w:val="24"/>
        </w:rPr>
        <w:t>thorization for payroll and non-</w:t>
      </w:r>
      <w:r w:rsidR="00585972" w:rsidRPr="0025179D">
        <w:rPr>
          <w:rFonts w:ascii="Arial" w:eastAsia="Times New Roman" w:hAnsi="Arial" w:cs="Arial"/>
          <w:sz w:val="24"/>
          <w:szCs w:val="24"/>
        </w:rPr>
        <w:t>payroll items</w:t>
      </w:r>
      <w:r w:rsidR="00450A9F">
        <w:rPr>
          <w:rFonts w:ascii="Arial" w:eastAsia="Times New Roman" w:hAnsi="Arial" w:cs="Arial"/>
          <w:sz w:val="24"/>
          <w:szCs w:val="24"/>
        </w:rPr>
        <w:t>)</w:t>
      </w:r>
      <w:r w:rsidR="00585972" w:rsidRPr="0025179D">
        <w:rPr>
          <w:rFonts w:ascii="Arial" w:eastAsia="Times New Roman" w:hAnsi="Arial" w:cs="Arial"/>
          <w:sz w:val="24"/>
          <w:szCs w:val="24"/>
        </w:rPr>
        <w:t>.</w:t>
      </w:r>
    </w:p>
    <w:p w14:paraId="233C39FC" w14:textId="77777777" w:rsidR="00D24F24" w:rsidRPr="0025179D" w:rsidRDefault="00D24F24" w:rsidP="0025179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889408E" w14:textId="77777777" w:rsidR="00585972" w:rsidRPr="0025179D" w:rsidRDefault="00585972" w:rsidP="0025179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5179D">
        <w:rPr>
          <w:rFonts w:ascii="Arial" w:eastAsia="Times New Roman" w:hAnsi="Arial" w:cs="Arial"/>
          <w:sz w:val="24"/>
          <w:szCs w:val="24"/>
        </w:rPr>
        <w:t>03.02</w:t>
      </w:r>
      <w:r w:rsidR="001C1F35" w:rsidRPr="0025179D">
        <w:rPr>
          <w:rFonts w:ascii="Arial" w:eastAsia="Times New Roman" w:hAnsi="Arial" w:cs="Arial"/>
          <w:sz w:val="24"/>
          <w:szCs w:val="24"/>
        </w:rPr>
        <w:tab/>
      </w:r>
      <w:r w:rsidRPr="0025179D">
        <w:rPr>
          <w:rFonts w:ascii="Arial" w:eastAsia="Times New Roman" w:hAnsi="Arial" w:cs="Arial"/>
          <w:sz w:val="24"/>
          <w:szCs w:val="24"/>
        </w:rPr>
        <w:t>Deadlines and Effective Dates:</w:t>
      </w:r>
    </w:p>
    <w:p w14:paraId="247E676C" w14:textId="77777777" w:rsidR="00683133" w:rsidRPr="0025179D" w:rsidRDefault="00683133" w:rsidP="00D24F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509BB6" w14:textId="2CE5E87E" w:rsidR="00683133" w:rsidRDefault="00683133" w:rsidP="00450A9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25179D">
        <w:rPr>
          <w:rFonts w:ascii="Arial" w:eastAsia="Times New Roman" w:hAnsi="Arial" w:cs="Arial"/>
          <w:sz w:val="24"/>
          <w:szCs w:val="24"/>
        </w:rPr>
        <w:t>a</w:t>
      </w:r>
      <w:r w:rsidR="00A04E57">
        <w:rPr>
          <w:rFonts w:ascii="Arial" w:eastAsia="Times New Roman" w:hAnsi="Arial" w:cs="Arial"/>
          <w:sz w:val="24"/>
          <w:szCs w:val="24"/>
        </w:rPr>
        <w:t>.</w:t>
      </w:r>
      <w:r w:rsidRPr="0025179D">
        <w:rPr>
          <w:rFonts w:ascii="Arial" w:eastAsia="Times New Roman" w:hAnsi="Arial" w:cs="Arial"/>
          <w:sz w:val="24"/>
          <w:szCs w:val="24"/>
        </w:rPr>
        <w:tab/>
      </w:r>
      <w:r w:rsidR="00585972" w:rsidRPr="0025179D">
        <w:rPr>
          <w:rFonts w:ascii="Arial" w:eastAsia="Times New Roman" w:hAnsi="Arial" w:cs="Arial"/>
          <w:sz w:val="24"/>
          <w:szCs w:val="24"/>
        </w:rPr>
        <w:t xml:space="preserve">Payroll </w:t>
      </w:r>
      <w:r w:rsidR="00450A9F">
        <w:rPr>
          <w:rFonts w:ascii="Arial" w:eastAsia="Times New Roman" w:hAnsi="Arial" w:cs="Arial"/>
          <w:sz w:val="24"/>
          <w:szCs w:val="24"/>
        </w:rPr>
        <w:t>P</w:t>
      </w:r>
      <w:r w:rsidR="00585972" w:rsidRPr="0025179D">
        <w:rPr>
          <w:rFonts w:ascii="Arial" w:eastAsia="Times New Roman" w:hAnsi="Arial" w:cs="Arial"/>
          <w:sz w:val="24"/>
          <w:szCs w:val="24"/>
        </w:rPr>
        <w:t>ayments</w:t>
      </w:r>
      <w:r w:rsidR="00450A9F">
        <w:rPr>
          <w:rFonts w:ascii="Arial" w:eastAsia="Times New Roman" w:hAnsi="Arial" w:cs="Arial"/>
          <w:sz w:val="24"/>
          <w:szCs w:val="24"/>
        </w:rPr>
        <w:t xml:space="preserve"> –</w:t>
      </w:r>
      <w:r w:rsidR="00585972" w:rsidRPr="0025179D">
        <w:rPr>
          <w:rFonts w:ascii="Arial" w:eastAsia="Times New Roman" w:hAnsi="Arial" w:cs="Arial"/>
          <w:sz w:val="24"/>
          <w:szCs w:val="24"/>
        </w:rPr>
        <w:t xml:space="preserve"> To assure direct deposit of payroll payments on the following pay dates, an employee must enroll electronically</w:t>
      </w:r>
      <w:r w:rsidR="002C3BC6">
        <w:rPr>
          <w:rFonts w:ascii="Arial" w:eastAsia="Times New Roman" w:hAnsi="Arial" w:cs="Arial"/>
          <w:sz w:val="24"/>
          <w:szCs w:val="24"/>
        </w:rPr>
        <w:t xml:space="preserve"> </w:t>
      </w:r>
      <w:r w:rsidR="003A2903">
        <w:rPr>
          <w:rFonts w:ascii="Arial" w:eastAsia="Times New Roman" w:hAnsi="Arial" w:cs="Arial"/>
          <w:sz w:val="24"/>
          <w:szCs w:val="24"/>
        </w:rPr>
        <w:t xml:space="preserve">on the </w:t>
      </w:r>
      <w:hyperlink r:id="rId12" w:history="1">
        <w:r w:rsidR="002C3BC6" w:rsidRPr="004B79B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SAP Portal</w:t>
        </w:r>
      </w:hyperlink>
      <w:r w:rsidR="00585972" w:rsidRPr="0025179D">
        <w:rPr>
          <w:rFonts w:ascii="Arial" w:eastAsia="Times New Roman" w:hAnsi="Arial" w:cs="Arial"/>
          <w:sz w:val="24"/>
          <w:szCs w:val="24"/>
        </w:rPr>
        <w:t>, in person</w:t>
      </w:r>
      <w:r w:rsidR="00450A9F">
        <w:rPr>
          <w:rFonts w:ascii="Arial" w:eastAsia="Times New Roman" w:hAnsi="Arial" w:cs="Arial"/>
          <w:sz w:val="24"/>
          <w:szCs w:val="24"/>
        </w:rPr>
        <w:t>,</w:t>
      </w:r>
      <w:r w:rsidR="00585972" w:rsidRPr="0025179D">
        <w:rPr>
          <w:rFonts w:ascii="Arial" w:eastAsia="Times New Roman" w:hAnsi="Arial" w:cs="Arial"/>
          <w:sz w:val="24"/>
          <w:szCs w:val="24"/>
        </w:rPr>
        <w:t xml:space="preserve"> or via </w:t>
      </w:r>
      <w:r w:rsidR="00AE18D9">
        <w:rPr>
          <w:rFonts w:ascii="Arial" w:eastAsia="Times New Roman" w:hAnsi="Arial" w:cs="Arial"/>
          <w:sz w:val="24"/>
          <w:szCs w:val="24"/>
        </w:rPr>
        <w:t xml:space="preserve">U.S. </w:t>
      </w:r>
      <w:r w:rsidR="00585972" w:rsidRPr="0025179D">
        <w:rPr>
          <w:rFonts w:ascii="Arial" w:eastAsia="Times New Roman" w:hAnsi="Arial" w:cs="Arial"/>
          <w:sz w:val="24"/>
          <w:szCs w:val="24"/>
        </w:rPr>
        <w:t xml:space="preserve">mail </w:t>
      </w:r>
      <w:r w:rsidR="00A0455B">
        <w:rPr>
          <w:rFonts w:ascii="Arial" w:eastAsia="Times New Roman" w:hAnsi="Arial" w:cs="Arial"/>
          <w:sz w:val="24"/>
          <w:szCs w:val="24"/>
        </w:rPr>
        <w:t>on or before</w:t>
      </w:r>
      <w:r w:rsidR="00A0455B" w:rsidRPr="0025179D">
        <w:rPr>
          <w:rFonts w:ascii="Arial" w:eastAsia="Times New Roman" w:hAnsi="Arial" w:cs="Arial"/>
          <w:sz w:val="24"/>
          <w:szCs w:val="24"/>
        </w:rPr>
        <w:t xml:space="preserve"> </w:t>
      </w:r>
      <w:r w:rsidR="00585972" w:rsidRPr="0025179D">
        <w:rPr>
          <w:rFonts w:ascii="Arial" w:eastAsia="Times New Roman" w:hAnsi="Arial" w:cs="Arial"/>
          <w:sz w:val="24"/>
          <w:szCs w:val="24"/>
        </w:rPr>
        <w:t>the</w:t>
      </w:r>
      <w:r w:rsidR="00FF471B">
        <w:rPr>
          <w:rFonts w:ascii="Arial" w:eastAsia="Times New Roman" w:hAnsi="Arial" w:cs="Arial"/>
          <w:sz w:val="24"/>
          <w:szCs w:val="24"/>
        </w:rPr>
        <w:t>se</w:t>
      </w:r>
      <w:r w:rsidR="00585972" w:rsidRPr="0025179D">
        <w:rPr>
          <w:rFonts w:ascii="Arial" w:eastAsia="Times New Roman" w:hAnsi="Arial" w:cs="Arial"/>
          <w:sz w:val="24"/>
          <w:szCs w:val="24"/>
        </w:rPr>
        <w:t xml:space="preserve"> deadlines:</w:t>
      </w:r>
    </w:p>
    <w:p w14:paraId="5706760C" w14:textId="77777777" w:rsidR="00543C4C" w:rsidRPr="0025179D" w:rsidRDefault="00543C4C" w:rsidP="00450A9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39725AF3" w14:textId="72275B84" w:rsidR="00683133" w:rsidRDefault="00A04E57" w:rsidP="0025179D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</w:t>
      </w:r>
      <w:r w:rsidR="00683133" w:rsidRPr="0025179D">
        <w:rPr>
          <w:rFonts w:ascii="Arial" w:eastAsia="Times New Roman" w:hAnsi="Arial" w:cs="Arial"/>
          <w:sz w:val="24"/>
          <w:szCs w:val="24"/>
        </w:rPr>
        <w:tab/>
      </w:r>
      <w:r w:rsidR="00E716D7">
        <w:rPr>
          <w:rFonts w:ascii="Arial" w:eastAsia="Times New Roman" w:hAnsi="Arial" w:cs="Arial"/>
          <w:sz w:val="24"/>
          <w:szCs w:val="24"/>
        </w:rPr>
        <w:t>f</w:t>
      </w:r>
      <w:r w:rsidR="00585972" w:rsidRPr="0025179D">
        <w:rPr>
          <w:rFonts w:ascii="Arial" w:eastAsia="Times New Roman" w:hAnsi="Arial" w:cs="Arial"/>
          <w:sz w:val="24"/>
          <w:szCs w:val="24"/>
        </w:rPr>
        <w:t>aculty and staff paid on the</w:t>
      </w:r>
      <w:r w:rsidR="00450A9F">
        <w:rPr>
          <w:rFonts w:ascii="Arial" w:eastAsia="Times New Roman" w:hAnsi="Arial" w:cs="Arial"/>
          <w:sz w:val="24"/>
          <w:szCs w:val="24"/>
        </w:rPr>
        <w:t xml:space="preserve"> first</w:t>
      </w:r>
      <w:r w:rsidR="00585972" w:rsidRPr="0025179D">
        <w:rPr>
          <w:rFonts w:ascii="Arial" w:eastAsia="Times New Roman" w:hAnsi="Arial" w:cs="Arial"/>
          <w:sz w:val="24"/>
          <w:szCs w:val="24"/>
        </w:rPr>
        <w:t xml:space="preserve"> of each month </w:t>
      </w:r>
      <w:r w:rsidR="003A2903" w:rsidRPr="0025179D">
        <w:rPr>
          <w:rFonts w:ascii="Arial" w:eastAsia="Times New Roman" w:hAnsi="Arial" w:cs="Arial"/>
          <w:sz w:val="24"/>
          <w:szCs w:val="24"/>
        </w:rPr>
        <w:t>-</w:t>
      </w:r>
      <w:r w:rsidR="00585972" w:rsidRPr="0025179D">
        <w:rPr>
          <w:rFonts w:ascii="Arial" w:eastAsia="Times New Roman" w:hAnsi="Arial" w:cs="Arial"/>
          <w:sz w:val="24"/>
          <w:szCs w:val="24"/>
        </w:rPr>
        <w:t xml:space="preserve"> due on the 20th of each month to take effect on the upcoming payroll</w:t>
      </w:r>
      <w:r w:rsidR="00543C4C">
        <w:rPr>
          <w:rFonts w:ascii="Arial" w:eastAsia="Times New Roman" w:hAnsi="Arial" w:cs="Arial"/>
          <w:sz w:val="24"/>
          <w:szCs w:val="24"/>
        </w:rPr>
        <w:t xml:space="preserve">; and </w:t>
      </w:r>
    </w:p>
    <w:p w14:paraId="3F806719" w14:textId="77777777" w:rsidR="00543C4C" w:rsidRPr="0025179D" w:rsidRDefault="00543C4C" w:rsidP="0025179D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</w:p>
    <w:p w14:paraId="73180134" w14:textId="292C1E45" w:rsidR="00585972" w:rsidRPr="0025179D" w:rsidRDefault="00A04E57" w:rsidP="0025179D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</w:t>
      </w:r>
      <w:r w:rsidR="00683133" w:rsidRPr="0025179D">
        <w:rPr>
          <w:rFonts w:ascii="Arial" w:eastAsia="Times New Roman" w:hAnsi="Arial" w:cs="Arial"/>
          <w:sz w:val="24"/>
          <w:szCs w:val="24"/>
        </w:rPr>
        <w:tab/>
      </w:r>
      <w:r w:rsidR="00E716D7">
        <w:rPr>
          <w:rFonts w:ascii="Arial" w:eastAsia="Times New Roman" w:hAnsi="Arial" w:cs="Arial"/>
          <w:sz w:val="24"/>
          <w:szCs w:val="24"/>
        </w:rPr>
        <w:t>s</w:t>
      </w:r>
      <w:r w:rsidR="00585972" w:rsidRPr="0025179D">
        <w:rPr>
          <w:rFonts w:ascii="Arial" w:eastAsia="Times New Roman" w:hAnsi="Arial" w:cs="Arial"/>
          <w:sz w:val="24"/>
          <w:szCs w:val="24"/>
        </w:rPr>
        <w:t xml:space="preserve">tudent and wage employees paid on the 15 and last working day of each month </w:t>
      </w:r>
      <w:r w:rsidR="003A2903" w:rsidRPr="0025179D">
        <w:rPr>
          <w:rFonts w:ascii="Arial" w:eastAsia="Times New Roman" w:hAnsi="Arial" w:cs="Arial"/>
          <w:sz w:val="24"/>
          <w:szCs w:val="24"/>
        </w:rPr>
        <w:t>-</w:t>
      </w:r>
      <w:r w:rsidR="003A2903">
        <w:rPr>
          <w:rFonts w:ascii="Arial" w:eastAsia="Times New Roman" w:hAnsi="Arial" w:cs="Arial"/>
          <w:sz w:val="24"/>
          <w:szCs w:val="24"/>
        </w:rPr>
        <w:t xml:space="preserve"> </w:t>
      </w:r>
      <w:r w:rsidR="00585972" w:rsidRPr="0025179D">
        <w:rPr>
          <w:rFonts w:ascii="Arial" w:eastAsia="Times New Roman" w:hAnsi="Arial" w:cs="Arial"/>
          <w:sz w:val="24"/>
          <w:szCs w:val="24"/>
        </w:rPr>
        <w:t xml:space="preserve">authorization forms are due on the </w:t>
      </w:r>
      <w:r w:rsidR="00450A9F">
        <w:rPr>
          <w:rFonts w:ascii="Arial" w:eastAsia="Times New Roman" w:hAnsi="Arial" w:cs="Arial"/>
          <w:sz w:val="24"/>
          <w:szCs w:val="24"/>
        </w:rPr>
        <w:t>first</w:t>
      </w:r>
      <w:r w:rsidR="00585972" w:rsidRPr="0025179D">
        <w:rPr>
          <w:rFonts w:ascii="Arial" w:eastAsia="Times New Roman" w:hAnsi="Arial" w:cs="Arial"/>
          <w:sz w:val="24"/>
          <w:szCs w:val="24"/>
        </w:rPr>
        <w:t xml:space="preserve"> of each month to take effect on the 15 pay date or the 15 of each month to take effect for the final paycheck of that month.</w:t>
      </w:r>
    </w:p>
    <w:p w14:paraId="7AF31B6D" w14:textId="77777777" w:rsidR="00683133" w:rsidRPr="0025179D" w:rsidRDefault="00683133" w:rsidP="00683133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5B702865" w14:textId="67C94522" w:rsidR="00585972" w:rsidRPr="0025179D" w:rsidRDefault="00585972" w:rsidP="0025179D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25179D">
        <w:rPr>
          <w:rFonts w:ascii="Arial" w:eastAsia="Times New Roman" w:hAnsi="Arial" w:cs="Arial"/>
          <w:sz w:val="24"/>
          <w:szCs w:val="24"/>
        </w:rPr>
        <w:t>b</w:t>
      </w:r>
      <w:r w:rsidR="00A04E57">
        <w:rPr>
          <w:rFonts w:ascii="Arial" w:eastAsia="Times New Roman" w:hAnsi="Arial" w:cs="Arial"/>
          <w:sz w:val="24"/>
          <w:szCs w:val="24"/>
        </w:rPr>
        <w:t>.</w:t>
      </w:r>
      <w:r w:rsidR="00683133" w:rsidRPr="0025179D">
        <w:rPr>
          <w:rFonts w:ascii="Arial" w:eastAsia="Times New Roman" w:hAnsi="Arial" w:cs="Arial"/>
          <w:sz w:val="24"/>
          <w:szCs w:val="24"/>
        </w:rPr>
        <w:tab/>
      </w:r>
      <w:r w:rsidRPr="0025179D">
        <w:rPr>
          <w:rFonts w:ascii="Arial" w:eastAsia="Times New Roman" w:hAnsi="Arial" w:cs="Arial"/>
          <w:sz w:val="24"/>
          <w:szCs w:val="24"/>
        </w:rPr>
        <w:t>Non-</w:t>
      </w:r>
      <w:r w:rsidR="00450A9F">
        <w:rPr>
          <w:rFonts w:ascii="Arial" w:eastAsia="Times New Roman" w:hAnsi="Arial" w:cs="Arial"/>
          <w:sz w:val="24"/>
          <w:szCs w:val="24"/>
        </w:rPr>
        <w:t>P</w:t>
      </w:r>
      <w:r w:rsidRPr="0025179D">
        <w:rPr>
          <w:rFonts w:ascii="Arial" w:eastAsia="Times New Roman" w:hAnsi="Arial" w:cs="Arial"/>
          <w:sz w:val="24"/>
          <w:szCs w:val="24"/>
        </w:rPr>
        <w:t xml:space="preserve">ayroll </w:t>
      </w:r>
      <w:r w:rsidR="00450A9F">
        <w:rPr>
          <w:rFonts w:ascii="Arial" w:eastAsia="Times New Roman" w:hAnsi="Arial" w:cs="Arial"/>
          <w:sz w:val="24"/>
          <w:szCs w:val="24"/>
        </w:rPr>
        <w:t>I</w:t>
      </w:r>
      <w:r w:rsidRPr="0025179D">
        <w:rPr>
          <w:rFonts w:ascii="Arial" w:eastAsia="Times New Roman" w:hAnsi="Arial" w:cs="Arial"/>
          <w:sz w:val="24"/>
          <w:szCs w:val="24"/>
        </w:rPr>
        <w:t xml:space="preserve">tems </w:t>
      </w:r>
      <w:r w:rsidR="00450A9F">
        <w:rPr>
          <w:rFonts w:ascii="Arial" w:eastAsia="Times New Roman" w:hAnsi="Arial" w:cs="Arial"/>
          <w:sz w:val="24"/>
          <w:szCs w:val="24"/>
        </w:rPr>
        <w:t xml:space="preserve">– </w:t>
      </w:r>
      <w:r w:rsidRPr="0025179D">
        <w:rPr>
          <w:rFonts w:ascii="Arial" w:eastAsia="Times New Roman" w:hAnsi="Arial" w:cs="Arial"/>
          <w:sz w:val="24"/>
          <w:szCs w:val="24"/>
        </w:rPr>
        <w:t xml:space="preserve">Generally, </w:t>
      </w:r>
      <w:r w:rsidR="00FF471B" w:rsidRPr="3068FB0E">
        <w:rPr>
          <w:rFonts w:ascii="Arial" w:eastAsia="Times New Roman" w:hAnsi="Arial" w:cs="Arial"/>
          <w:sz w:val="24"/>
          <w:szCs w:val="24"/>
        </w:rPr>
        <w:t xml:space="preserve">Procurement &amp; Strategic Sourcing processes </w:t>
      </w:r>
      <w:r w:rsidRPr="0025179D">
        <w:rPr>
          <w:rFonts w:ascii="Arial" w:eastAsia="Times New Roman" w:hAnsi="Arial" w:cs="Arial"/>
          <w:sz w:val="24"/>
          <w:szCs w:val="24"/>
        </w:rPr>
        <w:t xml:space="preserve">all </w:t>
      </w:r>
      <w:r w:rsidR="120680DF" w:rsidRPr="0025179D">
        <w:rPr>
          <w:rFonts w:ascii="Arial" w:eastAsia="Times New Roman" w:hAnsi="Arial" w:cs="Arial"/>
          <w:sz w:val="24"/>
          <w:szCs w:val="24"/>
        </w:rPr>
        <w:t xml:space="preserve">submitted </w:t>
      </w:r>
      <w:hyperlink r:id="rId13" w:history="1">
        <w:r w:rsidR="5D56C0F0" w:rsidRPr="004B79B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PaymentWorks</w:t>
        </w:r>
      </w:hyperlink>
      <w:r w:rsidR="5D56C0F0" w:rsidRPr="0025179D">
        <w:rPr>
          <w:rFonts w:ascii="Arial" w:eastAsia="Times New Roman" w:hAnsi="Arial" w:cs="Arial"/>
          <w:sz w:val="24"/>
          <w:szCs w:val="24"/>
        </w:rPr>
        <w:t xml:space="preserve"> request</w:t>
      </w:r>
      <w:r w:rsidR="003A2903">
        <w:rPr>
          <w:rFonts w:ascii="Arial" w:eastAsia="Times New Roman" w:hAnsi="Arial" w:cs="Arial"/>
          <w:sz w:val="24"/>
          <w:szCs w:val="24"/>
        </w:rPr>
        <w:t>s</w:t>
      </w:r>
      <w:r w:rsidR="5D56C0F0" w:rsidRPr="0025179D">
        <w:rPr>
          <w:rFonts w:ascii="Arial" w:eastAsia="Times New Roman" w:hAnsi="Arial" w:cs="Arial"/>
          <w:sz w:val="24"/>
          <w:szCs w:val="24"/>
        </w:rPr>
        <w:t xml:space="preserve"> within 48 hours</w:t>
      </w:r>
      <w:r w:rsidRPr="0025179D">
        <w:rPr>
          <w:rFonts w:ascii="Arial" w:eastAsia="Times New Roman" w:hAnsi="Arial" w:cs="Arial"/>
          <w:sz w:val="24"/>
          <w:szCs w:val="24"/>
        </w:rPr>
        <w:t>.</w:t>
      </w:r>
    </w:p>
    <w:p w14:paraId="78CA9802" w14:textId="77777777" w:rsidR="00D24F24" w:rsidRPr="0025179D" w:rsidRDefault="00D24F24" w:rsidP="00D24F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368575" w14:textId="77777777" w:rsidR="00585972" w:rsidRPr="0025179D" w:rsidRDefault="00585972" w:rsidP="0025179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5179D">
        <w:rPr>
          <w:rFonts w:ascii="Arial" w:eastAsia="Times New Roman" w:hAnsi="Arial" w:cs="Arial"/>
          <w:sz w:val="24"/>
          <w:szCs w:val="24"/>
        </w:rPr>
        <w:t xml:space="preserve">03.03 </w:t>
      </w:r>
      <w:r w:rsidR="001C1F35" w:rsidRPr="0025179D">
        <w:rPr>
          <w:rFonts w:ascii="Arial" w:eastAsia="Times New Roman" w:hAnsi="Arial" w:cs="Arial"/>
          <w:sz w:val="24"/>
          <w:szCs w:val="24"/>
        </w:rPr>
        <w:tab/>
      </w:r>
      <w:r w:rsidRPr="0025179D">
        <w:rPr>
          <w:rFonts w:ascii="Arial" w:eastAsia="Times New Roman" w:hAnsi="Arial" w:cs="Arial"/>
          <w:sz w:val="24"/>
          <w:szCs w:val="24"/>
        </w:rPr>
        <w:t>Changes or</w:t>
      </w:r>
      <w:r w:rsidR="00AF59DC" w:rsidRPr="0025179D">
        <w:rPr>
          <w:rFonts w:ascii="Arial" w:eastAsia="Times New Roman" w:hAnsi="Arial" w:cs="Arial"/>
          <w:sz w:val="24"/>
          <w:szCs w:val="24"/>
        </w:rPr>
        <w:t xml:space="preserve"> Termination of Direct Deposit </w:t>
      </w:r>
    </w:p>
    <w:p w14:paraId="39AA8F61" w14:textId="77777777" w:rsidR="00683133" w:rsidRPr="0025179D" w:rsidRDefault="00683133" w:rsidP="00683133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F4B46B7" w14:textId="4FCE8939" w:rsidR="00585972" w:rsidRPr="0025179D" w:rsidRDefault="00683133" w:rsidP="0025179D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25179D">
        <w:rPr>
          <w:rFonts w:ascii="Arial" w:eastAsia="Times New Roman" w:hAnsi="Arial" w:cs="Arial"/>
          <w:sz w:val="24"/>
          <w:szCs w:val="24"/>
        </w:rPr>
        <w:t>a</w:t>
      </w:r>
      <w:r w:rsidR="00A04E57">
        <w:rPr>
          <w:rFonts w:ascii="Arial" w:eastAsia="Times New Roman" w:hAnsi="Arial" w:cs="Arial"/>
          <w:sz w:val="24"/>
          <w:szCs w:val="24"/>
        </w:rPr>
        <w:t>.</w:t>
      </w:r>
      <w:r w:rsidRPr="0025179D">
        <w:rPr>
          <w:rFonts w:ascii="Arial" w:eastAsia="Times New Roman" w:hAnsi="Arial" w:cs="Arial"/>
          <w:sz w:val="24"/>
          <w:szCs w:val="24"/>
        </w:rPr>
        <w:tab/>
      </w:r>
      <w:r w:rsidR="00585972" w:rsidRPr="0025179D">
        <w:rPr>
          <w:rFonts w:ascii="Arial" w:eastAsia="Times New Roman" w:hAnsi="Arial" w:cs="Arial"/>
          <w:sz w:val="24"/>
          <w:szCs w:val="24"/>
        </w:rPr>
        <w:t xml:space="preserve">Payroll </w:t>
      </w:r>
      <w:r w:rsidR="00E716D7">
        <w:rPr>
          <w:rFonts w:ascii="Arial" w:eastAsia="Times New Roman" w:hAnsi="Arial" w:cs="Arial"/>
          <w:sz w:val="24"/>
          <w:szCs w:val="24"/>
        </w:rPr>
        <w:t>P</w:t>
      </w:r>
      <w:r w:rsidR="00585972" w:rsidRPr="0025179D">
        <w:rPr>
          <w:rFonts w:ascii="Arial" w:eastAsia="Times New Roman" w:hAnsi="Arial" w:cs="Arial"/>
          <w:sz w:val="24"/>
          <w:szCs w:val="24"/>
        </w:rPr>
        <w:t>ayments </w:t>
      </w:r>
      <w:r w:rsidR="00E716D7">
        <w:rPr>
          <w:rFonts w:ascii="Arial" w:eastAsia="Times New Roman" w:hAnsi="Arial" w:cs="Arial"/>
          <w:sz w:val="24"/>
          <w:szCs w:val="24"/>
        </w:rPr>
        <w:t>–</w:t>
      </w:r>
      <w:r w:rsidR="00585972" w:rsidRPr="0025179D">
        <w:rPr>
          <w:rFonts w:ascii="Arial" w:eastAsia="Times New Roman" w:hAnsi="Arial" w:cs="Arial"/>
          <w:sz w:val="24"/>
          <w:szCs w:val="24"/>
        </w:rPr>
        <w:t xml:space="preserve"> Employees may change their direct deposit information via the </w:t>
      </w:r>
      <w:hyperlink r:id="rId14" w:history="1">
        <w:r w:rsidR="00585972" w:rsidRPr="004B79B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SAP Portal</w:t>
        </w:r>
      </w:hyperlink>
      <w:r w:rsidR="00585972" w:rsidRPr="0025179D">
        <w:rPr>
          <w:rFonts w:ascii="Arial" w:eastAsia="Times New Roman" w:hAnsi="Arial" w:cs="Arial"/>
          <w:sz w:val="24"/>
          <w:szCs w:val="24"/>
        </w:rPr>
        <w:t xml:space="preserve">, in person at the Payroll </w:t>
      </w:r>
      <w:r w:rsidR="005A7BA6" w:rsidRPr="0025179D">
        <w:rPr>
          <w:rFonts w:ascii="Arial" w:eastAsia="Times New Roman" w:hAnsi="Arial" w:cs="Arial"/>
          <w:sz w:val="24"/>
          <w:szCs w:val="24"/>
        </w:rPr>
        <w:t>and</w:t>
      </w:r>
      <w:r w:rsidR="00585972" w:rsidRPr="0025179D">
        <w:rPr>
          <w:rFonts w:ascii="Arial" w:eastAsia="Times New Roman" w:hAnsi="Arial" w:cs="Arial"/>
          <w:sz w:val="24"/>
          <w:szCs w:val="24"/>
        </w:rPr>
        <w:t xml:space="preserve"> Tax Compliance Office</w:t>
      </w:r>
      <w:r w:rsidR="00E716D7">
        <w:rPr>
          <w:rFonts w:ascii="Arial" w:eastAsia="Times New Roman" w:hAnsi="Arial" w:cs="Arial"/>
          <w:sz w:val="24"/>
          <w:szCs w:val="24"/>
        </w:rPr>
        <w:t>,</w:t>
      </w:r>
      <w:r w:rsidR="00585972" w:rsidRPr="0025179D">
        <w:rPr>
          <w:rFonts w:ascii="Arial" w:eastAsia="Times New Roman" w:hAnsi="Arial" w:cs="Arial"/>
          <w:sz w:val="24"/>
          <w:szCs w:val="24"/>
        </w:rPr>
        <w:t xml:space="preserve"> or via </w:t>
      </w:r>
      <w:r w:rsidR="06F2ECD2" w:rsidRPr="0025179D">
        <w:rPr>
          <w:rFonts w:ascii="Arial" w:eastAsia="Times New Roman" w:hAnsi="Arial" w:cs="Arial"/>
          <w:sz w:val="24"/>
          <w:szCs w:val="24"/>
        </w:rPr>
        <w:t xml:space="preserve">U.S. </w:t>
      </w:r>
      <w:r w:rsidR="00585972" w:rsidRPr="0025179D">
        <w:rPr>
          <w:rFonts w:ascii="Arial" w:eastAsia="Times New Roman" w:hAnsi="Arial" w:cs="Arial"/>
          <w:sz w:val="24"/>
          <w:szCs w:val="24"/>
        </w:rPr>
        <w:t>mail. Employees may only terminate their direct deposit agreements in person at the Payroll</w:t>
      </w:r>
      <w:r w:rsidR="005A7BA6" w:rsidRPr="0025179D">
        <w:rPr>
          <w:rFonts w:ascii="Arial" w:eastAsia="Times New Roman" w:hAnsi="Arial" w:cs="Arial"/>
          <w:sz w:val="24"/>
          <w:szCs w:val="24"/>
        </w:rPr>
        <w:t xml:space="preserve"> and</w:t>
      </w:r>
      <w:r w:rsidR="00585972" w:rsidRPr="0025179D">
        <w:rPr>
          <w:rFonts w:ascii="Arial" w:eastAsia="Times New Roman" w:hAnsi="Arial" w:cs="Arial"/>
          <w:sz w:val="24"/>
          <w:szCs w:val="24"/>
        </w:rPr>
        <w:t xml:space="preserve"> Tax Compliance Office.</w:t>
      </w:r>
    </w:p>
    <w:p w14:paraId="65E4C973" w14:textId="77777777" w:rsidR="00683133" w:rsidRPr="0025179D" w:rsidRDefault="00683133" w:rsidP="0025179D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15111AFE" w14:textId="4E78D453" w:rsidR="00AF59DC" w:rsidRPr="0025179D" w:rsidRDefault="00585972" w:rsidP="0025179D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25179D">
        <w:rPr>
          <w:rFonts w:ascii="Arial" w:eastAsia="Times New Roman" w:hAnsi="Arial" w:cs="Arial"/>
          <w:sz w:val="24"/>
          <w:szCs w:val="24"/>
        </w:rPr>
        <w:t>b</w:t>
      </w:r>
      <w:r w:rsidR="00A04E57">
        <w:rPr>
          <w:rFonts w:ascii="Arial" w:eastAsia="Times New Roman" w:hAnsi="Arial" w:cs="Arial"/>
          <w:sz w:val="24"/>
          <w:szCs w:val="24"/>
        </w:rPr>
        <w:t>.</w:t>
      </w:r>
      <w:r w:rsidR="00683133" w:rsidRPr="0025179D">
        <w:rPr>
          <w:rFonts w:ascii="Arial" w:eastAsia="Times New Roman" w:hAnsi="Arial" w:cs="Arial"/>
          <w:sz w:val="24"/>
          <w:szCs w:val="24"/>
        </w:rPr>
        <w:tab/>
      </w:r>
      <w:r w:rsidRPr="0025179D">
        <w:rPr>
          <w:rFonts w:ascii="Arial" w:eastAsia="Times New Roman" w:hAnsi="Arial" w:cs="Arial"/>
          <w:sz w:val="24"/>
          <w:szCs w:val="24"/>
        </w:rPr>
        <w:t>Non-</w:t>
      </w:r>
      <w:r w:rsidR="00E716D7">
        <w:rPr>
          <w:rFonts w:ascii="Arial" w:eastAsia="Times New Roman" w:hAnsi="Arial" w:cs="Arial"/>
          <w:sz w:val="24"/>
          <w:szCs w:val="24"/>
        </w:rPr>
        <w:t>P</w:t>
      </w:r>
      <w:r w:rsidRPr="0025179D">
        <w:rPr>
          <w:rFonts w:ascii="Arial" w:eastAsia="Times New Roman" w:hAnsi="Arial" w:cs="Arial"/>
          <w:sz w:val="24"/>
          <w:szCs w:val="24"/>
        </w:rPr>
        <w:t xml:space="preserve">ayroll Payments </w:t>
      </w:r>
      <w:r w:rsidR="00E716D7">
        <w:rPr>
          <w:rFonts w:ascii="Arial" w:eastAsia="Times New Roman" w:hAnsi="Arial" w:cs="Arial"/>
          <w:sz w:val="24"/>
          <w:szCs w:val="24"/>
        </w:rPr>
        <w:t>–</w:t>
      </w:r>
      <w:r w:rsidRPr="0025179D">
        <w:rPr>
          <w:rFonts w:ascii="Arial" w:eastAsia="Times New Roman" w:hAnsi="Arial" w:cs="Arial"/>
          <w:sz w:val="24"/>
          <w:szCs w:val="24"/>
        </w:rPr>
        <w:t xml:space="preserve"> University vendors</w:t>
      </w:r>
      <w:r w:rsidR="74EF87BF" w:rsidRPr="0025179D">
        <w:rPr>
          <w:rFonts w:ascii="Arial" w:eastAsia="Times New Roman" w:hAnsi="Arial" w:cs="Arial"/>
          <w:sz w:val="24"/>
          <w:szCs w:val="24"/>
        </w:rPr>
        <w:t xml:space="preserve"> must</w:t>
      </w:r>
      <w:r w:rsidRPr="0025179D">
        <w:rPr>
          <w:rFonts w:ascii="Arial" w:eastAsia="Times New Roman" w:hAnsi="Arial" w:cs="Arial"/>
          <w:sz w:val="24"/>
          <w:szCs w:val="24"/>
        </w:rPr>
        <w:t xml:space="preserve"> </w:t>
      </w:r>
      <w:r w:rsidR="2D07097D" w:rsidRPr="0025179D">
        <w:rPr>
          <w:rFonts w:ascii="Arial" w:eastAsia="Times New Roman" w:hAnsi="Arial" w:cs="Arial"/>
          <w:sz w:val="24"/>
          <w:szCs w:val="24"/>
        </w:rPr>
        <w:t>update</w:t>
      </w:r>
      <w:r w:rsidRPr="0025179D">
        <w:rPr>
          <w:rFonts w:ascii="Arial" w:eastAsia="Times New Roman" w:hAnsi="Arial" w:cs="Arial"/>
          <w:sz w:val="24"/>
          <w:szCs w:val="24"/>
        </w:rPr>
        <w:t xml:space="preserve"> </w:t>
      </w:r>
      <w:r w:rsidR="00683133" w:rsidRPr="0025179D">
        <w:rPr>
          <w:rFonts w:ascii="Arial" w:eastAsia="Times New Roman" w:hAnsi="Arial" w:cs="Arial"/>
          <w:sz w:val="24"/>
          <w:szCs w:val="24"/>
        </w:rPr>
        <w:t xml:space="preserve">their direct </w:t>
      </w:r>
      <w:r w:rsidRPr="0025179D">
        <w:rPr>
          <w:rFonts w:ascii="Arial" w:eastAsia="Times New Roman" w:hAnsi="Arial" w:cs="Arial"/>
          <w:sz w:val="24"/>
          <w:szCs w:val="24"/>
        </w:rPr>
        <w:t xml:space="preserve">deposit information </w:t>
      </w:r>
      <w:r w:rsidR="000D26D1" w:rsidRPr="0025179D">
        <w:rPr>
          <w:rFonts w:ascii="Arial" w:eastAsia="Times New Roman" w:hAnsi="Arial" w:cs="Arial"/>
          <w:sz w:val="24"/>
          <w:szCs w:val="24"/>
        </w:rPr>
        <w:t xml:space="preserve">by </w:t>
      </w:r>
      <w:r w:rsidR="3771C1A1" w:rsidRPr="0025179D">
        <w:rPr>
          <w:rFonts w:ascii="Arial" w:eastAsia="Times New Roman" w:hAnsi="Arial" w:cs="Arial"/>
          <w:sz w:val="24"/>
          <w:szCs w:val="24"/>
        </w:rPr>
        <w:t xml:space="preserve">submitting their updated information into the </w:t>
      </w:r>
      <w:r w:rsidR="00EC3085">
        <w:rPr>
          <w:rFonts w:ascii="Arial" w:eastAsia="Times New Roman" w:hAnsi="Arial" w:cs="Arial"/>
          <w:sz w:val="24"/>
          <w:szCs w:val="24"/>
        </w:rPr>
        <w:t>u</w:t>
      </w:r>
      <w:r w:rsidR="3771C1A1" w:rsidRPr="0025179D">
        <w:rPr>
          <w:rFonts w:ascii="Arial" w:eastAsia="Times New Roman" w:hAnsi="Arial" w:cs="Arial"/>
          <w:sz w:val="24"/>
          <w:szCs w:val="24"/>
        </w:rPr>
        <w:t>niversity vendor portal</w:t>
      </w:r>
      <w:hyperlink r:id="rId15" w:history="1">
        <w:r w:rsidR="3771C1A1" w:rsidRPr="003A2903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</w:t>
        </w:r>
        <w:proofErr w:type="spellStart"/>
        <w:r w:rsidR="3771C1A1" w:rsidRPr="004B79B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PaymentWorks</w:t>
        </w:r>
        <w:proofErr w:type="spellEnd"/>
      </w:hyperlink>
      <w:r w:rsidRPr="003A2903">
        <w:rPr>
          <w:rFonts w:ascii="Arial" w:eastAsia="Times New Roman" w:hAnsi="Arial" w:cs="Arial"/>
          <w:sz w:val="24"/>
          <w:szCs w:val="24"/>
        </w:rPr>
        <w:t>.</w:t>
      </w:r>
    </w:p>
    <w:p w14:paraId="4C45506C" w14:textId="77777777" w:rsidR="00D24F24" w:rsidRPr="0025179D" w:rsidRDefault="00D24F24" w:rsidP="00D24F24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1A2B2A62" w14:textId="241DC948" w:rsidR="00AF59DC" w:rsidRPr="0025179D" w:rsidRDefault="00AF59DC" w:rsidP="0025179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5179D">
        <w:rPr>
          <w:rFonts w:ascii="Arial" w:eastAsia="Times New Roman" w:hAnsi="Arial" w:cs="Arial"/>
          <w:sz w:val="24"/>
          <w:szCs w:val="24"/>
        </w:rPr>
        <w:t xml:space="preserve">03.04 </w:t>
      </w:r>
      <w:r w:rsidRPr="0025179D">
        <w:rPr>
          <w:rFonts w:ascii="Arial" w:eastAsia="Times New Roman" w:hAnsi="Arial" w:cs="Arial"/>
          <w:sz w:val="24"/>
          <w:szCs w:val="24"/>
        </w:rPr>
        <w:tab/>
        <w:t>E</w:t>
      </w:r>
      <w:r w:rsidR="00E716D7">
        <w:rPr>
          <w:rFonts w:ascii="Arial" w:eastAsia="Times New Roman" w:hAnsi="Arial" w:cs="Arial"/>
          <w:sz w:val="24"/>
          <w:szCs w:val="24"/>
        </w:rPr>
        <w:t>m</w:t>
      </w:r>
      <w:r w:rsidRPr="0025179D">
        <w:rPr>
          <w:rFonts w:ascii="Arial" w:eastAsia="Times New Roman" w:hAnsi="Arial" w:cs="Arial"/>
          <w:sz w:val="24"/>
          <w:szCs w:val="24"/>
        </w:rPr>
        <w:t xml:space="preserve">ail Notices </w:t>
      </w:r>
      <w:r w:rsidR="00E716D7">
        <w:rPr>
          <w:rFonts w:ascii="Arial" w:eastAsia="Times New Roman" w:hAnsi="Arial" w:cs="Arial"/>
          <w:sz w:val="24"/>
          <w:szCs w:val="24"/>
        </w:rPr>
        <w:t>–</w:t>
      </w:r>
      <w:r w:rsidRPr="0025179D">
        <w:rPr>
          <w:rFonts w:ascii="Arial" w:eastAsia="Times New Roman" w:hAnsi="Arial" w:cs="Arial"/>
          <w:sz w:val="24"/>
          <w:szCs w:val="24"/>
        </w:rPr>
        <w:t xml:space="preserve"> Employees will be notified via a </w:t>
      </w:r>
      <w:r w:rsidR="00E716D7">
        <w:rPr>
          <w:rFonts w:ascii="Arial" w:eastAsia="Times New Roman" w:hAnsi="Arial" w:cs="Arial"/>
          <w:sz w:val="24"/>
          <w:szCs w:val="24"/>
        </w:rPr>
        <w:t>u</w:t>
      </w:r>
      <w:r w:rsidRPr="0025179D">
        <w:rPr>
          <w:rFonts w:ascii="Arial" w:eastAsia="Times New Roman" w:hAnsi="Arial" w:cs="Arial"/>
          <w:sz w:val="24"/>
          <w:szCs w:val="24"/>
        </w:rPr>
        <w:t xml:space="preserve">niversity email account of the direct deposit of non-payroll payments. No other form of notification will be sent. If applicable, a listing of multiple </w:t>
      </w:r>
      <w:r w:rsidR="00E716D7">
        <w:rPr>
          <w:rFonts w:ascii="Arial" w:eastAsia="Times New Roman" w:hAnsi="Arial" w:cs="Arial"/>
          <w:sz w:val="24"/>
          <w:szCs w:val="24"/>
        </w:rPr>
        <w:t>t</w:t>
      </w:r>
      <w:r w:rsidRPr="0025179D">
        <w:rPr>
          <w:rFonts w:ascii="Arial" w:eastAsia="Times New Roman" w:hAnsi="Arial" w:cs="Arial"/>
          <w:sz w:val="24"/>
          <w:szCs w:val="24"/>
        </w:rPr>
        <w:t xml:space="preserve">ravel </w:t>
      </w:r>
      <w:r w:rsidR="00E716D7">
        <w:rPr>
          <w:rFonts w:ascii="Arial" w:eastAsia="Times New Roman" w:hAnsi="Arial" w:cs="Arial"/>
          <w:sz w:val="24"/>
          <w:szCs w:val="24"/>
        </w:rPr>
        <w:t>v</w:t>
      </w:r>
      <w:r w:rsidRPr="0025179D">
        <w:rPr>
          <w:rFonts w:ascii="Arial" w:eastAsia="Times New Roman" w:hAnsi="Arial" w:cs="Arial"/>
          <w:sz w:val="24"/>
          <w:szCs w:val="24"/>
        </w:rPr>
        <w:t xml:space="preserve">ouchers or </w:t>
      </w:r>
      <w:r w:rsidR="00E716D7">
        <w:rPr>
          <w:rFonts w:ascii="Arial" w:eastAsia="Times New Roman" w:hAnsi="Arial" w:cs="Arial"/>
          <w:sz w:val="24"/>
          <w:szCs w:val="24"/>
        </w:rPr>
        <w:t>p</w:t>
      </w:r>
      <w:r w:rsidRPr="0025179D">
        <w:rPr>
          <w:rFonts w:ascii="Arial" w:eastAsia="Times New Roman" w:hAnsi="Arial" w:cs="Arial"/>
          <w:sz w:val="24"/>
          <w:szCs w:val="24"/>
        </w:rPr>
        <w:t xml:space="preserve">ayment </w:t>
      </w:r>
      <w:r w:rsidR="00E716D7">
        <w:rPr>
          <w:rFonts w:ascii="Arial" w:eastAsia="Times New Roman" w:hAnsi="Arial" w:cs="Arial"/>
          <w:sz w:val="24"/>
          <w:szCs w:val="24"/>
        </w:rPr>
        <w:t>r</w:t>
      </w:r>
      <w:r w:rsidRPr="0025179D">
        <w:rPr>
          <w:rFonts w:ascii="Arial" w:eastAsia="Times New Roman" w:hAnsi="Arial" w:cs="Arial"/>
          <w:sz w:val="24"/>
          <w:szCs w:val="24"/>
        </w:rPr>
        <w:t>equests will be included in the email message.</w:t>
      </w:r>
    </w:p>
    <w:p w14:paraId="0505C1B4" w14:textId="77777777" w:rsidR="00D24F24" w:rsidRPr="0025179D" w:rsidRDefault="00D24F24" w:rsidP="0025179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48E4D089" w14:textId="106EEF4E" w:rsidR="00585972" w:rsidRPr="0025179D" w:rsidRDefault="00585972" w:rsidP="0025179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5179D">
        <w:rPr>
          <w:rFonts w:ascii="Arial" w:eastAsia="Times New Roman" w:hAnsi="Arial" w:cs="Arial"/>
          <w:sz w:val="24"/>
          <w:szCs w:val="24"/>
        </w:rPr>
        <w:t>03.05</w:t>
      </w:r>
      <w:r w:rsidR="001C1F35" w:rsidRPr="0025179D">
        <w:rPr>
          <w:rFonts w:ascii="Arial" w:eastAsia="Times New Roman" w:hAnsi="Arial" w:cs="Arial"/>
          <w:sz w:val="24"/>
          <w:szCs w:val="24"/>
        </w:rPr>
        <w:tab/>
      </w:r>
      <w:r w:rsidRPr="0025179D">
        <w:rPr>
          <w:rFonts w:ascii="Arial" w:eastAsia="Times New Roman" w:hAnsi="Arial" w:cs="Arial"/>
          <w:sz w:val="24"/>
          <w:szCs w:val="24"/>
        </w:rPr>
        <w:t xml:space="preserve">All employees may view or print their earnings statements </w:t>
      </w:r>
      <w:r w:rsidRPr="00CF0834">
        <w:rPr>
          <w:rFonts w:ascii="Arial" w:eastAsia="Times New Roman" w:hAnsi="Arial" w:cs="Arial"/>
          <w:sz w:val="24"/>
          <w:szCs w:val="24"/>
        </w:rPr>
        <w:t>online</w:t>
      </w:r>
      <w:r w:rsidR="002C3BC6" w:rsidRPr="00CF0834">
        <w:rPr>
          <w:rStyle w:val="Hyperlink"/>
          <w:rFonts w:ascii="Arial" w:eastAsia="Times New Roman" w:hAnsi="Arial" w:cs="Arial"/>
          <w:color w:val="auto"/>
          <w:sz w:val="24"/>
          <w:szCs w:val="24"/>
        </w:rPr>
        <w:t xml:space="preserve"> via the </w:t>
      </w:r>
      <w:hyperlink r:id="rId16" w:history="1">
        <w:r w:rsidR="002C3BC6" w:rsidRPr="004B79B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SAP Portal</w:t>
        </w:r>
        <w:r w:rsidR="00A04E57" w:rsidRPr="0075038F">
          <w:rPr>
            <w:rStyle w:val="Hyperlink"/>
            <w:rFonts w:ascii="Arial" w:eastAsia="Times New Roman" w:hAnsi="Arial" w:cs="Arial"/>
            <w:sz w:val="24"/>
            <w:szCs w:val="24"/>
          </w:rPr>
          <w:t>.</w:t>
        </w:r>
      </w:hyperlink>
    </w:p>
    <w:p w14:paraId="0D20EFD0" w14:textId="77777777" w:rsidR="00D24F24" w:rsidRPr="0025179D" w:rsidRDefault="00D24F24" w:rsidP="0025179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439CC273" w14:textId="0C3D70C0" w:rsidR="00585972" w:rsidRPr="0025179D" w:rsidRDefault="00585972" w:rsidP="0025179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5179D">
        <w:rPr>
          <w:rFonts w:ascii="Arial" w:eastAsia="Times New Roman" w:hAnsi="Arial" w:cs="Arial"/>
          <w:sz w:val="24"/>
          <w:szCs w:val="24"/>
        </w:rPr>
        <w:t>03.06</w:t>
      </w:r>
      <w:r w:rsidR="001C1F35" w:rsidRPr="0025179D">
        <w:rPr>
          <w:rFonts w:ascii="Arial" w:eastAsia="Times New Roman" w:hAnsi="Arial" w:cs="Arial"/>
          <w:sz w:val="24"/>
          <w:szCs w:val="24"/>
        </w:rPr>
        <w:tab/>
      </w:r>
      <w:r w:rsidRPr="0025179D">
        <w:rPr>
          <w:rFonts w:ascii="Arial" w:eastAsia="Times New Roman" w:hAnsi="Arial" w:cs="Arial"/>
          <w:sz w:val="24"/>
          <w:szCs w:val="24"/>
        </w:rPr>
        <w:t xml:space="preserve">Rejected or misapplied payments are normally processed on the day the bank notification is received. For payroll items, a replacement check will be promptly issued. For non-payroll items, it may either </w:t>
      </w:r>
      <w:r w:rsidR="004253B0" w:rsidRPr="0025179D">
        <w:rPr>
          <w:rFonts w:ascii="Arial" w:eastAsia="Times New Roman" w:hAnsi="Arial" w:cs="Arial"/>
          <w:sz w:val="24"/>
          <w:szCs w:val="24"/>
        </w:rPr>
        <w:t xml:space="preserve">be </w:t>
      </w:r>
      <w:r w:rsidRPr="0025179D">
        <w:rPr>
          <w:rFonts w:ascii="Arial" w:eastAsia="Times New Roman" w:hAnsi="Arial" w:cs="Arial"/>
          <w:sz w:val="24"/>
          <w:szCs w:val="24"/>
        </w:rPr>
        <w:t>re-issued as a replacement check or a direct deposit. In either case, the Payroll</w:t>
      </w:r>
      <w:r w:rsidR="005A7BA6" w:rsidRPr="0025179D">
        <w:rPr>
          <w:rFonts w:ascii="Arial" w:eastAsia="Times New Roman" w:hAnsi="Arial" w:cs="Arial"/>
          <w:sz w:val="24"/>
          <w:szCs w:val="24"/>
        </w:rPr>
        <w:t xml:space="preserve"> and</w:t>
      </w:r>
      <w:r w:rsidRPr="0025179D">
        <w:rPr>
          <w:rFonts w:ascii="Arial" w:eastAsia="Times New Roman" w:hAnsi="Arial" w:cs="Arial"/>
          <w:sz w:val="24"/>
          <w:szCs w:val="24"/>
        </w:rPr>
        <w:t xml:space="preserve"> Tax </w:t>
      </w:r>
      <w:r w:rsidRPr="0025179D">
        <w:rPr>
          <w:rFonts w:ascii="Arial" w:eastAsia="Times New Roman" w:hAnsi="Arial" w:cs="Arial"/>
          <w:sz w:val="24"/>
          <w:szCs w:val="24"/>
        </w:rPr>
        <w:lastRenderedPageBreak/>
        <w:t xml:space="preserve">Compliance Office or the </w:t>
      </w:r>
      <w:r w:rsidR="000D26D1" w:rsidRPr="0025179D">
        <w:rPr>
          <w:rFonts w:ascii="Arial" w:eastAsia="Times New Roman" w:hAnsi="Arial" w:cs="Arial"/>
          <w:sz w:val="24"/>
          <w:szCs w:val="24"/>
        </w:rPr>
        <w:t>General Accounting Office</w:t>
      </w:r>
      <w:r w:rsidRPr="0025179D">
        <w:rPr>
          <w:rFonts w:ascii="Arial" w:eastAsia="Times New Roman" w:hAnsi="Arial" w:cs="Arial"/>
          <w:sz w:val="24"/>
          <w:szCs w:val="24"/>
        </w:rPr>
        <w:t xml:space="preserve"> will contact the recipient about the erroneous payment. In the event an employee has withdrawn funds which were erroneously credited to their account and the</w:t>
      </w:r>
      <w:r w:rsidR="00B76245">
        <w:rPr>
          <w:rFonts w:ascii="Arial" w:eastAsia="Times New Roman" w:hAnsi="Arial" w:cs="Arial"/>
          <w:sz w:val="24"/>
          <w:szCs w:val="24"/>
        </w:rPr>
        <w:t xml:space="preserve"> u</w:t>
      </w:r>
      <w:r w:rsidRPr="0025179D">
        <w:rPr>
          <w:rFonts w:ascii="Arial" w:eastAsia="Times New Roman" w:hAnsi="Arial" w:cs="Arial"/>
          <w:sz w:val="24"/>
          <w:szCs w:val="24"/>
        </w:rPr>
        <w:t xml:space="preserve">niversity is unable to execute a reversal of the erroneous entry, the </w:t>
      </w:r>
      <w:r w:rsidR="00B76245">
        <w:rPr>
          <w:rFonts w:ascii="Arial" w:eastAsia="Times New Roman" w:hAnsi="Arial" w:cs="Arial"/>
          <w:sz w:val="24"/>
          <w:szCs w:val="24"/>
        </w:rPr>
        <w:t>u</w:t>
      </w:r>
      <w:r w:rsidRPr="0025179D">
        <w:rPr>
          <w:rFonts w:ascii="Arial" w:eastAsia="Times New Roman" w:hAnsi="Arial" w:cs="Arial"/>
          <w:sz w:val="24"/>
          <w:szCs w:val="24"/>
        </w:rPr>
        <w:t>niversity will contact the employee about repayment of the funds. If the employee remains employed</w:t>
      </w:r>
      <w:r w:rsidR="00F03411" w:rsidRPr="0025179D">
        <w:rPr>
          <w:rFonts w:ascii="Arial" w:eastAsia="Times New Roman" w:hAnsi="Arial" w:cs="Arial"/>
          <w:sz w:val="24"/>
          <w:szCs w:val="24"/>
        </w:rPr>
        <w:t xml:space="preserve"> by the </w:t>
      </w:r>
      <w:r w:rsidR="00B76245">
        <w:rPr>
          <w:rFonts w:ascii="Arial" w:eastAsia="Times New Roman" w:hAnsi="Arial" w:cs="Arial"/>
          <w:sz w:val="24"/>
          <w:szCs w:val="24"/>
        </w:rPr>
        <w:t>u</w:t>
      </w:r>
      <w:r w:rsidR="00F03411" w:rsidRPr="0025179D">
        <w:rPr>
          <w:rFonts w:ascii="Arial" w:eastAsia="Times New Roman" w:hAnsi="Arial" w:cs="Arial"/>
          <w:sz w:val="24"/>
          <w:szCs w:val="24"/>
        </w:rPr>
        <w:t xml:space="preserve">niversity, the overpayment may be deducted from other amounts subsequently </w:t>
      </w:r>
      <w:r w:rsidRPr="0025179D">
        <w:rPr>
          <w:rFonts w:ascii="Arial" w:eastAsia="Times New Roman" w:hAnsi="Arial" w:cs="Arial"/>
          <w:sz w:val="24"/>
          <w:szCs w:val="24"/>
        </w:rPr>
        <w:t>paid (for either payroll or non-payroll items). Otherwise, the employee will repay the overpayment via check, certified check, etc., as determined by the Payroll</w:t>
      </w:r>
      <w:r w:rsidR="005A7BA6" w:rsidRPr="0025179D">
        <w:rPr>
          <w:rFonts w:ascii="Arial" w:eastAsia="Times New Roman" w:hAnsi="Arial" w:cs="Arial"/>
          <w:sz w:val="24"/>
          <w:szCs w:val="24"/>
        </w:rPr>
        <w:t xml:space="preserve"> and </w:t>
      </w:r>
      <w:r w:rsidRPr="0025179D">
        <w:rPr>
          <w:rFonts w:ascii="Arial" w:eastAsia="Times New Roman" w:hAnsi="Arial" w:cs="Arial"/>
          <w:sz w:val="24"/>
          <w:szCs w:val="24"/>
        </w:rPr>
        <w:t xml:space="preserve">Tax Compliance Office or the </w:t>
      </w:r>
      <w:r w:rsidR="000D26D1" w:rsidRPr="0025179D">
        <w:rPr>
          <w:rFonts w:ascii="Arial" w:eastAsia="Times New Roman" w:hAnsi="Arial" w:cs="Arial"/>
          <w:sz w:val="24"/>
          <w:szCs w:val="24"/>
        </w:rPr>
        <w:t>General Accounting Office</w:t>
      </w:r>
      <w:r w:rsidRPr="0025179D">
        <w:rPr>
          <w:rFonts w:ascii="Arial" w:eastAsia="Times New Roman" w:hAnsi="Arial" w:cs="Arial"/>
          <w:sz w:val="24"/>
          <w:szCs w:val="24"/>
        </w:rPr>
        <w:t>.</w:t>
      </w:r>
    </w:p>
    <w:p w14:paraId="6FDC7EFB" w14:textId="77777777" w:rsidR="00D24F24" w:rsidRPr="0025179D" w:rsidRDefault="00D24F24" w:rsidP="0025179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9004EC7" w14:textId="2954ACD2" w:rsidR="00585972" w:rsidRPr="0025179D" w:rsidRDefault="00585972" w:rsidP="0025179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5179D">
        <w:rPr>
          <w:rFonts w:ascii="Arial" w:eastAsia="Times New Roman" w:hAnsi="Arial" w:cs="Arial"/>
          <w:sz w:val="24"/>
          <w:szCs w:val="24"/>
        </w:rPr>
        <w:t>03.07</w:t>
      </w:r>
      <w:r w:rsidR="001C1F35" w:rsidRPr="0025179D">
        <w:rPr>
          <w:rFonts w:ascii="Arial" w:eastAsia="Times New Roman" w:hAnsi="Arial" w:cs="Arial"/>
          <w:sz w:val="24"/>
          <w:szCs w:val="24"/>
        </w:rPr>
        <w:tab/>
      </w:r>
      <w:r w:rsidRPr="0025179D">
        <w:rPr>
          <w:rFonts w:ascii="Arial" w:eastAsia="Times New Roman" w:hAnsi="Arial" w:cs="Arial"/>
          <w:sz w:val="24"/>
          <w:szCs w:val="24"/>
        </w:rPr>
        <w:t xml:space="preserve">Closing Bank Accounts </w:t>
      </w:r>
      <w:r w:rsidR="00B76245">
        <w:rPr>
          <w:rFonts w:ascii="Arial" w:eastAsia="Times New Roman" w:hAnsi="Arial" w:cs="Arial"/>
          <w:sz w:val="24"/>
          <w:szCs w:val="24"/>
        </w:rPr>
        <w:t>–</w:t>
      </w:r>
      <w:r w:rsidRPr="0025179D">
        <w:rPr>
          <w:rFonts w:ascii="Arial" w:eastAsia="Times New Roman" w:hAnsi="Arial" w:cs="Arial"/>
          <w:sz w:val="24"/>
          <w:szCs w:val="24"/>
        </w:rPr>
        <w:t xml:space="preserve"> Employees are advised to contact the Payroll </w:t>
      </w:r>
      <w:r w:rsidR="005A7BA6" w:rsidRPr="0025179D">
        <w:rPr>
          <w:rFonts w:ascii="Arial" w:eastAsia="Times New Roman" w:hAnsi="Arial" w:cs="Arial"/>
          <w:sz w:val="24"/>
          <w:szCs w:val="24"/>
        </w:rPr>
        <w:t>and</w:t>
      </w:r>
      <w:r w:rsidRPr="0025179D">
        <w:rPr>
          <w:rFonts w:ascii="Arial" w:eastAsia="Times New Roman" w:hAnsi="Arial" w:cs="Arial"/>
          <w:sz w:val="24"/>
          <w:szCs w:val="24"/>
        </w:rPr>
        <w:t xml:space="preserve"> Tax Compliance Office when contemplating closing their bank account</w:t>
      </w:r>
      <w:r w:rsidR="00B76245">
        <w:rPr>
          <w:rFonts w:ascii="Arial" w:eastAsia="Times New Roman" w:hAnsi="Arial" w:cs="Arial"/>
          <w:sz w:val="24"/>
          <w:szCs w:val="24"/>
        </w:rPr>
        <w:t>s</w:t>
      </w:r>
      <w:r w:rsidRPr="0025179D">
        <w:rPr>
          <w:rFonts w:ascii="Arial" w:eastAsia="Times New Roman" w:hAnsi="Arial" w:cs="Arial"/>
          <w:sz w:val="24"/>
          <w:szCs w:val="24"/>
        </w:rPr>
        <w:t>, to assure that direct deposit payments are not in transit and to minimize the possibility of delayed payments.</w:t>
      </w:r>
    </w:p>
    <w:p w14:paraId="1BDB2234" w14:textId="77777777" w:rsidR="00D24F24" w:rsidRPr="0025179D" w:rsidRDefault="00D24F24" w:rsidP="0025179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40BBECBF" w14:textId="5A9382AD" w:rsidR="00585972" w:rsidRPr="0025179D" w:rsidRDefault="00585972" w:rsidP="0025179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5179D">
        <w:rPr>
          <w:rFonts w:ascii="Arial" w:eastAsia="Times New Roman" w:hAnsi="Arial" w:cs="Arial"/>
          <w:sz w:val="24"/>
          <w:szCs w:val="24"/>
        </w:rPr>
        <w:t>03.08</w:t>
      </w:r>
      <w:r w:rsidR="001C1F35" w:rsidRPr="0025179D">
        <w:rPr>
          <w:rFonts w:ascii="Arial" w:eastAsia="Times New Roman" w:hAnsi="Arial" w:cs="Arial"/>
          <w:sz w:val="24"/>
          <w:szCs w:val="24"/>
        </w:rPr>
        <w:tab/>
      </w:r>
      <w:r w:rsidRPr="0025179D">
        <w:rPr>
          <w:rFonts w:ascii="Arial" w:eastAsia="Times New Roman" w:hAnsi="Arial" w:cs="Arial"/>
          <w:sz w:val="24"/>
          <w:szCs w:val="24"/>
        </w:rPr>
        <w:t xml:space="preserve">Employee Responsibility </w:t>
      </w:r>
      <w:r w:rsidR="00B76245">
        <w:rPr>
          <w:rFonts w:ascii="Arial" w:eastAsia="Times New Roman" w:hAnsi="Arial" w:cs="Arial"/>
          <w:sz w:val="24"/>
          <w:szCs w:val="24"/>
        </w:rPr>
        <w:t xml:space="preserve">– </w:t>
      </w:r>
      <w:r w:rsidRPr="0025179D">
        <w:rPr>
          <w:rFonts w:ascii="Arial" w:eastAsia="Times New Roman" w:hAnsi="Arial" w:cs="Arial"/>
          <w:sz w:val="24"/>
          <w:szCs w:val="24"/>
        </w:rPr>
        <w:t xml:space="preserve">Employees should verify the electronic deposits with their financial institutions before withdrawing funds. Employees are responsible for repayment to the </w:t>
      </w:r>
      <w:r w:rsidR="00B76245">
        <w:rPr>
          <w:rFonts w:ascii="Arial" w:eastAsia="Times New Roman" w:hAnsi="Arial" w:cs="Arial"/>
          <w:sz w:val="24"/>
          <w:szCs w:val="24"/>
        </w:rPr>
        <w:t>u</w:t>
      </w:r>
      <w:r w:rsidRPr="0025179D">
        <w:rPr>
          <w:rFonts w:ascii="Arial" w:eastAsia="Times New Roman" w:hAnsi="Arial" w:cs="Arial"/>
          <w:sz w:val="24"/>
          <w:szCs w:val="24"/>
        </w:rPr>
        <w:t>nivers</w:t>
      </w:r>
      <w:r w:rsidR="00C7010D">
        <w:rPr>
          <w:rFonts w:ascii="Arial" w:eastAsia="Times New Roman" w:hAnsi="Arial" w:cs="Arial"/>
          <w:sz w:val="24"/>
          <w:szCs w:val="24"/>
        </w:rPr>
        <w:t>i</w:t>
      </w:r>
      <w:r w:rsidRPr="0025179D">
        <w:rPr>
          <w:rFonts w:ascii="Arial" w:eastAsia="Times New Roman" w:hAnsi="Arial" w:cs="Arial"/>
          <w:sz w:val="24"/>
          <w:szCs w:val="24"/>
        </w:rPr>
        <w:t xml:space="preserve">ty of all funds which are erroneously credited via direct deposit. Failure to repay funds will constitute theft of </w:t>
      </w:r>
      <w:r w:rsidR="00B76245">
        <w:rPr>
          <w:rFonts w:ascii="Arial" w:eastAsia="Times New Roman" w:hAnsi="Arial" w:cs="Arial"/>
          <w:sz w:val="24"/>
          <w:szCs w:val="24"/>
        </w:rPr>
        <w:t>s</w:t>
      </w:r>
      <w:r w:rsidRPr="0025179D">
        <w:rPr>
          <w:rFonts w:ascii="Arial" w:eastAsia="Times New Roman" w:hAnsi="Arial" w:cs="Arial"/>
          <w:sz w:val="24"/>
          <w:szCs w:val="24"/>
        </w:rPr>
        <w:t>tate assets</w:t>
      </w:r>
      <w:r w:rsidR="00B76245">
        <w:rPr>
          <w:rFonts w:ascii="Arial" w:eastAsia="Times New Roman" w:hAnsi="Arial" w:cs="Arial"/>
          <w:sz w:val="24"/>
          <w:szCs w:val="24"/>
        </w:rPr>
        <w:t>,</w:t>
      </w:r>
      <w:r w:rsidRPr="0025179D">
        <w:rPr>
          <w:rFonts w:ascii="Arial" w:eastAsia="Times New Roman" w:hAnsi="Arial" w:cs="Arial"/>
          <w:sz w:val="24"/>
          <w:szCs w:val="24"/>
        </w:rPr>
        <w:t xml:space="preserve"> and violators will be prosecuted.</w:t>
      </w:r>
    </w:p>
    <w:p w14:paraId="04763CA6" w14:textId="77777777" w:rsidR="00D24F24" w:rsidRPr="0025179D" w:rsidRDefault="00D24F24" w:rsidP="0025179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470156F0" w14:textId="68091C1C" w:rsidR="00585972" w:rsidRPr="0025179D" w:rsidRDefault="00890233" w:rsidP="0025179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5179D">
        <w:rPr>
          <w:rFonts w:ascii="Arial" w:eastAsia="Times New Roman" w:hAnsi="Arial" w:cs="Arial"/>
          <w:sz w:val="24"/>
          <w:szCs w:val="24"/>
        </w:rPr>
        <w:t>03.09</w:t>
      </w:r>
      <w:r w:rsidR="001C1F35" w:rsidRPr="0025179D">
        <w:rPr>
          <w:rFonts w:ascii="Arial" w:eastAsia="Times New Roman" w:hAnsi="Arial" w:cs="Arial"/>
          <w:sz w:val="24"/>
          <w:szCs w:val="24"/>
        </w:rPr>
        <w:tab/>
      </w:r>
      <w:r w:rsidRPr="0025179D">
        <w:rPr>
          <w:rFonts w:ascii="Arial" w:eastAsia="Times New Roman" w:hAnsi="Arial" w:cs="Arial"/>
          <w:sz w:val="24"/>
          <w:szCs w:val="24"/>
        </w:rPr>
        <w:t xml:space="preserve">The </w:t>
      </w:r>
      <w:r w:rsidR="00B76245">
        <w:rPr>
          <w:rFonts w:ascii="Arial" w:eastAsia="Times New Roman" w:hAnsi="Arial" w:cs="Arial"/>
          <w:sz w:val="24"/>
          <w:szCs w:val="24"/>
        </w:rPr>
        <w:t>u</w:t>
      </w:r>
      <w:r w:rsidRPr="0025179D">
        <w:rPr>
          <w:rFonts w:ascii="Arial" w:eastAsia="Times New Roman" w:hAnsi="Arial" w:cs="Arial"/>
          <w:sz w:val="24"/>
          <w:szCs w:val="24"/>
        </w:rPr>
        <w:t xml:space="preserve">niversity reserves the right to terminate direct </w:t>
      </w:r>
      <w:r w:rsidR="00386213" w:rsidRPr="0025179D">
        <w:rPr>
          <w:rFonts w:ascii="Arial" w:eastAsia="Times New Roman" w:hAnsi="Arial" w:cs="Arial"/>
          <w:sz w:val="24"/>
          <w:szCs w:val="24"/>
        </w:rPr>
        <w:t>deposit authorizations for empl</w:t>
      </w:r>
      <w:r w:rsidRPr="0025179D">
        <w:rPr>
          <w:rFonts w:ascii="Arial" w:eastAsia="Times New Roman" w:hAnsi="Arial" w:cs="Arial"/>
          <w:sz w:val="24"/>
          <w:szCs w:val="24"/>
        </w:rPr>
        <w:t>o</w:t>
      </w:r>
      <w:r w:rsidR="00386213" w:rsidRPr="0025179D">
        <w:rPr>
          <w:rFonts w:ascii="Arial" w:eastAsia="Times New Roman" w:hAnsi="Arial" w:cs="Arial"/>
          <w:sz w:val="24"/>
          <w:szCs w:val="24"/>
        </w:rPr>
        <w:t>y</w:t>
      </w:r>
      <w:r w:rsidRPr="0025179D">
        <w:rPr>
          <w:rFonts w:ascii="Arial" w:eastAsia="Times New Roman" w:hAnsi="Arial" w:cs="Arial"/>
          <w:sz w:val="24"/>
          <w:szCs w:val="24"/>
        </w:rPr>
        <w:t>ees, students</w:t>
      </w:r>
      <w:r w:rsidR="00BC018F">
        <w:rPr>
          <w:rFonts w:ascii="Arial" w:eastAsia="Times New Roman" w:hAnsi="Arial" w:cs="Arial"/>
          <w:sz w:val="24"/>
          <w:szCs w:val="24"/>
        </w:rPr>
        <w:t>,</w:t>
      </w:r>
      <w:r w:rsidRPr="0025179D">
        <w:rPr>
          <w:rFonts w:ascii="Arial" w:eastAsia="Times New Roman" w:hAnsi="Arial" w:cs="Arial"/>
          <w:sz w:val="24"/>
          <w:szCs w:val="24"/>
        </w:rPr>
        <w:t xml:space="preserve"> or vendors </w:t>
      </w:r>
      <w:r w:rsidR="004D4479">
        <w:rPr>
          <w:rFonts w:ascii="Arial" w:eastAsia="Times New Roman" w:hAnsi="Arial" w:cs="Arial"/>
          <w:sz w:val="24"/>
          <w:szCs w:val="24"/>
        </w:rPr>
        <w:t>because of</w:t>
      </w:r>
      <w:r w:rsidR="00386213" w:rsidRPr="0025179D">
        <w:rPr>
          <w:rFonts w:ascii="Arial" w:eastAsia="Times New Roman" w:hAnsi="Arial" w:cs="Arial"/>
          <w:sz w:val="24"/>
          <w:szCs w:val="24"/>
        </w:rPr>
        <w:t xml:space="preserve"> extenuating circumstances (</w:t>
      </w:r>
      <w:r w:rsidRPr="0025179D">
        <w:rPr>
          <w:rFonts w:ascii="Arial" w:eastAsia="Times New Roman" w:hAnsi="Arial" w:cs="Arial"/>
          <w:sz w:val="24"/>
          <w:szCs w:val="24"/>
        </w:rPr>
        <w:t>such as</w:t>
      </w:r>
      <w:r w:rsidR="00B76245">
        <w:rPr>
          <w:rFonts w:ascii="Arial" w:eastAsia="Times New Roman" w:hAnsi="Arial" w:cs="Arial"/>
          <w:sz w:val="24"/>
          <w:szCs w:val="24"/>
        </w:rPr>
        <w:t>,</w:t>
      </w:r>
      <w:r w:rsidRPr="0025179D">
        <w:rPr>
          <w:rFonts w:ascii="Arial" w:eastAsia="Times New Roman" w:hAnsi="Arial" w:cs="Arial"/>
          <w:sz w:val="24"/>
          <w:szCs w:val="24"/>
        </w:rPr>
        <w:t xml:space="preserve"> financial </w:t>
      </w:r>
      <w:r w:rsidR="00386213" w:rsidRPr="0025179D">
        <w:rPr>
          <w:rFonts w:ascii="Arial" w:eastAsia="Times New Roman" w:hAnsi="Arial" w:cs="Arial"/>
          <w:sz w:val="24"/>
          <w:szCs w:val="24"/>
        </w:rPr>
        <w:t>obligations owed by the employ</w:t>
      </w:r>
      <w:r w:rsidRPr="0025179D">
        <w:rPr>
          <w:rFonts w:ascii="Arial" w:eastAsia="Times New Roman" w:hAnsi="Arial" w:cs="Arial"/>
          <w:sz w:val="24"/>
          <w:szCs w:val="24"/>
        </w:rPr>
        <w:t>e</w:t>
      </w:r>
      <w:r w:rsidR="00386213" w:rsidRPr="0025179D">
        <w:rPr>
          <w:rFonts w:ascii="Arial" w:eastAsia="Times New Roman" w:hAnsi="Arial" w:cs="Arial"/>
          <w:sz w:val="24"/>
          <w:szCs w:val="24"/>
        </w:rPr>
        <w:t>e to the university). The employ</w:t>
      </w:r>
      <w:r w:rsidRPr="0025179D">
        <w:rPr>
          <w:rFonts w:ascii="Arial" w:eastAsia="Times New Roman" w:hAnsi="Arial" w:cs="Arial"/>
          <w:sz w:val="24"/>
          <w:szCs w:val="24"/>
        </w:rPr>
        <w:t>ee, student</w:t>
      </w:r>
      <w:r w:rsidR="00B76245">
        <w:rPr>
          <w:rFonts w:ascii="Arial" w:eastAsia="Times New Roman" w:hAnsi="Arial" w:cs="Arial"/>
          <w:sz w:val="24"/>
          <w:szCs w:val="24"/>
        </w:rPr>
        <w:t>,</w:t>
      </w:r>
      <w:r w:rsidRPr="0025179D">
        <w:rPr>
          <w:rFonts w:ascii="Arial" w:eastAsia="Times New Roman" w:hAnsi="Arial" w:cs="Arial"/>
          <w:sz w:val="24"/>
          <w:szCs w:val="24"/>
        </w:rPr>
        <w:t xml:space="preserve"> or vendor will be contacted when such issues arise.</w:t>
      </w:r>
    </w:p>
    <w:p w14:paraId="19711C97" w14:textId="77777777" w:rsidR="00D24F24" w:rsidRPr="0025179D" w:rsidRDefault="00D24F24" w:rsidP="0025179D">
      <w:pPr>
        <w:spacing w:after="0" w:line="240" w:lineRule="auto"/>
        <w:ind w:left="1440" w:hanging="720"/>
        <w:rPr>
          <w:rFonts w:ascii="Arial" w:eastAsia="Times New Roman" w:hAnsi="Arial" w:cs="Arial"/>
          <w:b/>
          <w:sz w:val="24"/>
          <w:szCs w:val="24"/>
        </w:rPr>
      </w:pPr>
    </w:p>
    <w:p w14:paraId="236299CF" w14:textId="77777777" w:rsidR="001C1F35" w:rsidRPr="0025179D" w:rsidRDefault="00585972" w:rsidP="00D24F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5179D">
        <w:rPr>
          <w:rFonts w:ascii="Arial" w:eastAsia="Times New Roman" w:hAnsi="Arial" w:cs="Arial"/>
          <w:b/>
          <w:sz w:val="24"/>
          <w:szCs w:val="24"/>
        </w:rPr>
        <w:t xml:space="preserve">04. </w:t>
      </w:r>
      <w:r w:rsidR="00AF59DC" w:rsidRPr="0025179D">
        <w:rPr>
          <w:rFonts w:ascii="Arial" w:eastAsia="Times New Roman" w:hAnsi="Arial" w:cs="Arial"/>
          <w:b/>
          <w:sz w:val="24"/>
          <w:szCs w:val="24"/>
        </w:rPr>
        <w:tab/>
      </w:r>
      <w:r w:rsidRPr="0025179D">
        <w:rPr>
          <w:rFonts w:ascii="Arial" w:eastAsia="Times New Roman" w:hAnsi="Arial" w:cs="Arial"/>
          <w:b/>
          <w:sz w:val="24"/>
          <w:szCs w:val="24"/>
        </w:rPr>
        <w:t>FORMS</w:t>
      </w:r>
    </w:p>
    <w:p w14:paraId="18B36295" w14:textId="77777777" w:rsidR="00D24F24" w:rsidRPr="0025179D" w:rsidRDefault="00D24F24" w:rsidP="00D24F24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34D9B370" w14:textId="4BEB2196" w:rsidR="002E7F88" w:rsidRPr="0025179D" w:rsidRDefault="00890233" w:rsidP="0025179D">
      <w:pPr>
        <w:spacing w:after="0" w:line="240" w:lineRule="auto"/>
        <w:ind w:left="1440" w:hanging="720"/>
        <w:rPr>
          <w:rFonts w:ascii="Arial" w:hAnsi="Arial" w:cs="Arial"/>
        </w:rPr>
      </w:pPr>
      <w:r w:rsidRPr="0025179D">
        <w:rPr>
          <w:rFonts w:ascii="Arial" w:eastAsia="Times New Roman" w:hAnsi="Arial" w:cs="Arial"/>
          <w:sz w:val="24"/>
          <w:szCs w:val="24"/>
        </w:rPr>
        <w:t>04.01</w:t>
      </w:r>
      <w:r w:rsidR="001C1F35" w:rsidRPr="0025179D">
        <w:rPr>
          <w:rFonts w:ascii="Arial" w:eastAsia="Times New Roman" w:hAnsi="Arial" w:cs="Arial"/>
          <w:sz w:val="24"/>
          <w:szCs w:val="24"/>
        </w:rPr>
        <w:tab/>
      </w:r>
      <w:hyperlink r:id="rId17" w:history="1">
        <w:r w:rsidRPr="004B79B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Direct deposit authorization forms</w:t>
        </w:r>
      </w:hyperlink>
      <w:r w:rsidRPr="0025179D">
        <w:rPr>
          <w:rFonts w:ascii="Arial" w:eastAsia="Times New Roman" w:hAnsi="Arial" w:cs="Arial"/>
          <w:sz w:val="24"/>
          <w:szCs w:val="24"/>
        </w:rPr>
        <w:t xml:space="preserve"> for payroll items are available from the </w:t>
      </w:r>
      <w:hyperlink r:id="rId18" w:history="1">
        <w:r w:rsidRPr="004B79B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Payroll</w:t>
        </w:r>
        <w:r w:rsidR="005A7BA6" w:rsidRPr="004B79B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 xml:space="preserve"> and</w:t>
        </w:r>
        <w:r w:rsidRPr="004B79B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 xml:space="preserve"> Tax Compliance Office</w:t>
        </w:r>
      </w:hyperlink>
      <w:r w:rsidR="00A04E57">
        <w:rPr>
          <w:rFonts w:ascii="Arial" w:eastAsia="Times New Roman" w:hAnsi="Arial" w:cs="Arial"/>
          <w:sz w:val="24"/>
          <w:szCs w:val="24"/>
        </w:rPr>
        <w:t>.</w:t>
      </w:r>
      <w:r w:rsidR="00C01FF1">
        <w:rPr>
          <w:rFonts w:ascii="Arial" w:eastAsia="Times New Roman" w:hAnsi="Arial" w:cs="Arial"/>
          <w:sz w:val="24"/>
          <w:szCs w:val="24"/>
        </w:rPr>
        <w:t xml:space="preserve"> </w:t>
      </w:r>
      <w:r w:rsidR="00C01FF1" w:rsidRPr="00DF00DA">
        <w:rPr>
          <w:rFonts w:ascii="Arial" w:hAnsi="Arial" w:cs="Arial"/>
          <w:sz w:val="24"/>
          <w:szCs w:val="24"/>
        </w:rPr>
        <w:t xml:space="preserve">Payroll </w:t>
      </w:r>
      <w:r w:rsidR="00EC3085">
        <w:rPr>
          <w:rFonts w:ascii="Arial" w:hAnsi="Arial" w:cs="Arial"/>
          <w:sz w:val="24"/>
          <w:szCs w:val="24"/>
        </w:rPr>
        <w:t>d</w:t>
      </w:r>
      <w:r w:rsidR="00C01FF1" w:rsidRPr="00DF00DA">
        <w:rPr>
          <w:rFonts w:ascii="Arial" w:hAnsi="Arial" w:cs="Arial"/>
          <w:sz w:val="24"/>
          <w:szCs w:val="24"/>
        </w:rPr>
        <w:t xml:space="preserve">irect </w:t>
      </w:r>
      <w:r w:rsidR="00EC3085">
        <w:rPr>
          <w:rFonts w:ascii="Arial" w:hAnsi="Arial" w:cs="Arial"/>
          <w:sz w:val="24"/>
          <w:szCs w:val="24"/>
        </w:rPr>
        <w:t>d</w:t>
      </w:r>
      <w:r w:rsidR="00C01FF1" w:rsidRPr="00DF00DA">
        <w:rPr>
          <w:rFonts w:ascii="Arial" w:hAnsi="Arial" w:cs="Arial"/>
          <w:sz w:val="24"/>
          <w:szCs w:val="24"/>
        </w:rPr>
        <w:t>eposit hard-copy request</w:t>
      </w:r>
      <w:r w:rsidR="00DF00DA">
        <w:rPr>
          <w:rFonts w:ascii="Arial" w:hAnsi="Arial" w:cs="Arial"/>
          <w:sz w:val="24"/>
          <w:szCs w:val="24"/>
        </w:rPr>
        <w:t>s</w:t>
      </w:r>
      <w:r w:rsidR="00C01FF1" w:rsidRPr="00DF00DA">
        <w:rPr>
          <w:rFonts w:ascii="Arial" w:hAnsi="Arial" w:cs="Arial"/>
          <w:sz w:val="24"/>
          <w:szCs w:val="24"/>
        </w:rPr>
        <w:t xml:space="preserve"> </w:t>
      </w:r>
      <w:r w:rsidR="00DF00DA">
        <w:rPr>
          <w:rFonts w:ascii="Arial" w:hAnsi="Arial" w:cs="Arial"/>
          <w:sz w:val="24"/>
          <w:szCs w:val="24"/>
        </w:rPr>
        <w:t>must</w:t>
      </w:r>
      <w:r w:rsidR="00DF00DA">
        <w:t xml:space="preserve"> </w:t>
      </w:r>
      <w:r w:rsidR="00DF00DA">
        <w:rPr>
          <w:rFonts w:ascii="Arial" w:hAnsi="Arial" w:cs="Arial"/>
          <w:sz w:val="24"/>
          <w:szCs w:val="24"/>
        </w:rPr>
        <w:t xml:space="preserve">include a </w:t>
      </w:r>
      <w:r w:rsidR="00C01FF1" w:rsidRPr="00DF00DA">
        <w:rPr>
          <w:rFonts w:ascii="Arial" w:hAnsi="Arial" w:cs="Arial"/>
          <w:sz w:val="24"/>
          <w:szCs w:val="24"/>
        </w:rPr>
        <w:t xml:space="preserve">voided check.  </w:t>
      </w:r>
    </w:p>
    <w:p w14:paraId="1EF09950" w14:textId="77777777" w:rsidR="00D24F24" w:rsidRPr="0025179D" w:rsidRDefault="00D24F24" w:rsidP="00D24F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F364504" w14:textId="77777777" w:rsidR="00585972" w:rsidRPr="0025179D" w:rsidRDefault="00585972" w:rsidP="00D24F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5179D">
        <w:rPr>
          <w:rFonts w:ascii="Arial" w:eastAsia="Times New Roman" w:hAnsi="Arial" w:cs="Arial"/>
          <w:b/>
          <w:sz w:val="24"/>
          <w:szCs w:val="24"/>
        </w:rPr>
        <w:t xml:space="preserve">05. </w:t>
      </w:r>
      <w:r w:rsidR="00AF59DC" w:rsidRPr="0025179D">
        <w:rPr>
          <w:rFonts w:ascii="Arial" w:eastAsia="Times New Roman" w:hAnsi="Arial" w:cs="Arial"/>
          <w:b/>
          <w:sz w:val="24"/>
          <w:szCs w:val="24"/>
        </w:rPr>
        <w:tab/>
      </w:r>
      <w:r w:rsidR="0025179D">
        <w:rPr>
          <w:rFonts w:ascii="Arial" w:eastAsia="Times New Roman" w:hAnsi="Arial" w:cs="Arial"/>
          <w:b/>
          <w:sz w:val="24"/>
          <w:szCs w:val="24"/>
        </w:rPr>
        <w:t>REVIEWERS OF T</w:t>
      </w:r>
      <w:r w:rsidRPr="0025179D">
        <w:rPr>
          <w:rFonts w:ascii="Arial" w:eastAsia="Times New Roman" w:hAnsi="Arial" w:cs="Arial"/>
          <w:b/>
          <w:sz w:val="24"/>
          <w:szCs w:val="24"/>
        </w:rPr>
        <w:t>HIS PPS</w:t>
      </w:r>
    </w:p>
    <w:p w14:paraId="300271B6" w14:textId="77777777" w:rsidR="00D24F24" w:rsidRPr="0025179D" w:rsidRDefault="00D24F24" w:rsidP="00D24F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D122FD" w14:textId="77777777" w:rsidR="00890233" w:rsidRPr="0025179D" w:rsidRDefault="0025179D" w:rsidP="0025179D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05.01</w:t>
      </w:r>
      <w:r>
        <w:rPr>
          <w:rFonts w:ascii="Arial" w:eastAsia="Times New Roman" w:hAnsi="Arial" w:cs="Arial"/>
          <w:sz w:val="24"/>
          <w:szCs w:val="24"/>
        </w:rPr>
        <w:tab/>
        <w:t xml:space="preserve">Reviewers of </w:t>
      </w:r>
      <w:r w:rsidR="00890233" w:rsidRPr="0025179D">
        <w:rPr>
          <w:rFonts w:ascii="Arial" w:eastAsia="Times New Roman" w:hAnsi="Arial" w:cs="Arial"/>
          <w:sz w:val="24"/>
          <w:szCs w:val="24"/>
        </w:rPr>
        <w:t>t</w:t>
      </w:r>
      <w:r w:rsidR="001C1F35" w:rsidRPr="0025179D">
        <w:rPr>
          <w:rFonts w:ascii="Arial" w:eastAsia="Times New Roman" w:hAnsi="Arial" w:cs="Arial"/>
          <w:sz w:val="24"/>
          <w:szCs w:val="24"/>
        </w:rPr>
        <w:t>his PPS include the following:</w:t>
      </w:r>
    </w:p>
    <w:p w14:paraId="3A3835E0" w14:textId="77777777" w:rsidR="00D24F24" w:rsidRPr="0025179D" w:rsidRDefault="00D24F24" w:rsidP="00D24F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77B6C8" w14:textId="4CC622A6" w:rsidR="00890233" w:rsidRPr="0025179D" w:rsidRDefault="0025179D" w:rsidP="0025179D">
      <w:pPr>
        <w:tabs>
          <w:tab w:val="left" w:pos="585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u w:val="single"/>
        </w:rPr>
      </w:pPr>
      <w:r w:rsidRPr="0025179D">
        <w:rPr>
          <w:rFonts w:ascii="Arial" w:eastAsia="Times New Roman" w:hAnsi="Arial" w:cs="Arial"/>
          <w:sz w:val="24"/>
          <w:szCs w:val="24"/>
          <w:u w:val="single"/>
        </w:rPr>
        <w:t>Position</w:t>
      </w:r>
      <w:r>
        <w:rPr>
          <w:rFonts w:ascii="Arial" w:eastAsia="Times New Roman" w:hAnsi="Arial" w:cs="Arial"/>
          <w:sz w:val="24"/>
          <w:szCs w:val="24"/>
        </w:rPr>
        <w:tab/>
      </w:r>
      <w:r w:rsidR="00E00073">
        <w:rPr>
          <w:rFonts w:ascii="Arial" w:eastAsia="Times New Roman" w:hAnsi="Arial" w:cs="Arial"/>
          <w:sz w:val="24"/>
          <w:szCs w:val="24"/>
        </w:rPr>
        <w:tab/>
      </w:r>
      <w:r w:rsidR="00890233" w:rsidRPr="0025179D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3AFDFD5E" w14:textId="77777777" w:rsidR="00B76245" w:rsidRDefault="00B76245" w:rsidP="0025179D">
      <w:pPr>
        <w:tabs>
          <w:tab w:val="left" w:pos="585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20ABD96B" w14:textId="58366CEF" w:rsidR="005554D1" w:rsidRPr="0025179D" w:rsidRDefault="00306D3A" w:rsidP="0025179D">
      <w:pPr>
        <w:tabs>
          <w:tab w:val="left" w:pos="585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5179D">
        <w:rPr>
          <w:rFonts w:ascii="Arial" w:eastAsia="Times New Roman" w:hAnsi="Arial" w:cs="Arial"/>
          <w:sz w:val="24"/>
          <w:szCs w:val="24"/>
        </w:rPr>
        <w:t>Director, Payroll and Tax Compliance</w:t>
      </w:r>
      <w:r w:rsidR="005554D1" w:rsidRPr="0025179D">
        <w:rPr>
          <w:rFonts w:ascii="Arial" w:eastAsia="Times New Roman" w:hAnsi="Arial" w:cs="Arial"/>
          <w:sz w:val="24"/>
          <w:szCs w:val="24"/>
        </w:rPr>
        <w:tab/>
      </w:r>
      <w:r w:rsidR="00E00073">
        <w:rPr>
          <w:rFonts w:ascii="Arial" w:eastAsia="Times New Roman" w:hAnsi="Arial" w:cs="Arial"/>
          <w:sz w:val="24"/>
          <w:szCs w:val="24"/>
        </w:rPr>
        <w:tab/>
      </w:r>
      <w:r w:rsidR="005554D1" w:rsidRPr="0025179D">
        <w:rPr>
          <w:rFonts w:ascii="Arial" w:eastAsia="Times New Roman" w:hAnsi="Arial" w:cs="Arial"/>
          <w:sz w:val="24"/>
          <w:szCs w:val="24"/>
        </w:rPr>
        <w:t xml:space="preserve">June </w:t>
      </w:r>
      <w:r w:rsidR="0025179D">
        <w:rPr>
          <w:rFonts w:ascii="Arial" w:eastAsia="Times New Roman" w:hAnsi="Arial" w:cs="Arial"/>
          <w:sz w:val="24"/>
          <w:szCs w:val="24"/>
        </w:rPr>
        <w:t xml:space="preserve">1 </w:t>
      </w:r>
      <w:r w:rsidR="005554D1" w:rsidRPr="0025179D">
        <w:rPr>
          <w:rFonts w:ascii="Arial" w:eastAsia="Times New Roman" w:hAnsi="Arial" w:cs="Arial"/>
          <w:sz w:val="24"/>
          <w:szCs w:val="24"/>
        </w:rPr>
        <w:t>E5Y</w:t>
      </w:r>
    </w:p>
    <w:p w14:paraId="7BC0B1A3" w14:textId="77777777" w:rsidR="005554D1" w:rsidRPr="0025179D" w:rsidRDefault="005554D1" w:rsidP="0025179D">
      <w:pPr>
        <w:tabs>
          <w:tab w:val="left" w:pos="585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2A6BBD44" w14:textId="1DA67FFA" w:rsidR="00AF59DC" w:rsidRPr="0025179D" w:rsidRDefault="00306D3A" w:rsidP="0025179D">
      <w:pPr>
        <w:tabs>
          <w:tab w:val="left" w:pos="585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5179D">
        <w:rPr>
          <w:rFonts w:ascii="Arial" w:eastAsia="Times New Roman" w:hAnsi="Arial" w:cs="Arial"/>
          <w:sz w:val="24"/>
          <w:szCs w:val="24"/>
        </w:rPr>
        <w:t>Director, Accounting</w:t>
      </w:r>
      <w:r w:rsidR="3F434771" w:rsidRPr="0025179D">
        <w:rPr>
          <w:rFonts w:ascii="Arial" w:eastAsia="Times New Roman" w:hAnsi="Arial" w:cs="Arial"/>
          <w:sz w:val="24"/>
          <w:szCs w:val="24"/>
        </w:rPr>
        <w:t xml:space="preserve"> </w:t>
      </w:r>
      <w:r w:rsidR="00AF59DC" w:rsidRPr="0025179D">
        <w:rPr>
          <w:rFonts w:ascii="Arial" w:eastAsia="Times New Roman" w:hAnsi="Arial" w:cs="Arial"/>
          <w:sz w:val="24"/>
          <w:szCs w:val="24"/>
        </w:rPr>
        <w:tab/>
      </w:r>
      <w:r w:rsidR="00E00073">
        <w:rPr>
          <w:rFonts w:ascii="Arial" w:eastAsia="Times New Roman" w:hAnsi="Arial" w:cs="Arial"/>
          <w:sz w:val="24"/>
          <w:szCs w:val="24"/>
        </w:rPr>
        <w:tab/>
      </w:r>
      <w:r w:rsidR="00AF59DC" w:rsidRPr="0025179D">
        <w:rPr>
          <w:rFonts w:ascii="Arial" w:eastAsia="Times New Roman" w:hAnsi="Arial" w:cs="Arial"/>
          <w:sz w:val="24"/>
          <w:szCs w:val="24"/>
        </w:rPr>
        <w:t xml:space="preserve">June </w:t>
      </w:r>
      <w:r w:rsidR="0025179D">
        <w:rPr>
          <w:rFonts w:ascii="Arial" w:eastAsia="Times New Roman" w:hAnsi="Arial" w:cs="Arial"/>
          <w:sz w:val="24"/>
          <w:szCs w:val="24"/>
        </w:rPr>
        <w:t>1 E5Y</w:t>
      </w:r>
    </w:p>
    <w:p w14:paraId="0248A7B5" w14:textId="77777777" w:rsidR="00D24F24" w:rsidRPr="0025179D" w:rsidRDefault="00D24F24" w:rsidP="0025179D">
      <w:pPr>
        <w:tabs>
          <w:tab w:val="left" w:pos="585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2454EC48" w14:textId="3DC82742" w:rsidR="00D24F24" w:rsidRDefault="00EE65AC" w:rsidP="00B76245">
      <w:pPr>
        <w:tabs>
          <w:tab w:val="left" w:pos="585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5179D">
        <w:rPr>
          <w:rFonts w:ascii="Arial" w:eastAsia="Times New Roman" w:hAnsi="Arial" w:cs="Arial"/>
          <w:sz w:val="24"/>
          <w:szCs w:val="24"/>
        </w:rPr>
        <w:t>Director, Procurement and</w:t>
      </w:r>
      <w:r w:rsidR="0025179D">
        <w:rPr>
          <w:rFonts w:ascii="Arial" w:eastAsia="Times New Roman" w:hAnsi="Arial" w:cs="Arial"/>
          <w:sz w:val="24"/>
          <w:szCs w:val="24"/>
        </w:rPr>
        <w:t xml:space="preserve"> Strategic</w:t>
      </w:r>
      <w:r w:rsidR="008A49DB">
        <w:rPr>
          <w:rFonts w:ascii="Arial" w:eastAsia="Times New Roman" w:hAnsi="Arial" w:cs="Arial"/>
          <w:sz w:val="24"/>
          <w:szCs w:val="24"/>
        </w:rPr>
        <w:t xml:space="preserve"> Sourcing</w:t>
      </w:r>
      <w:r w:rsidR="00E00073">
        <w:rPr>
          <w:rFonts w:ascii="Arial" w:eastAsia="Times New Roman" w:hAnsi="Arial" w:cs="Arial"/>
          <w:sz w:val="24"/>
          <w:szCs w:val="24"/>
        </w:rPr>
        <w:tab/>
      </w:r>
      <w:r w:rsidR="00E00073" w:rsidRPr="0025179D">
        <w:rPr>
          <w:rFonts w:ascii="Arial" w:eastAsia="Times New Roman" w:hAnsi="Arial" w:cs="Arial"/>
          <w:sz w:val="24"/>
          <w:szCs w:val="24"/>
        </w:rPr>
        <w:t xml:space="preserve">June </w:t>
      </w:r>
      <w:r w:rsidR="00E00073">
        <w:rPr>
          <w:rFonts w:ascii="Arial" w:eastAsia="Times New Roman" w:hAnsi="Arial" w:cs="Arial"/>
          <w:sz w:val="24"/>
          <w:szCs w:val="24"/>
        </w:rPr>
        <w:t>1 E5Y</w:t>
      </w:r>
    </w:p>
    <w:p w14:paraId="4296EA04" w14:textId="77777777" w:rsidR="00B76245" w:rsidRPr="0025179D" w:rsidRDefault="00B76245" w:rsidP="00B76245">
      <w:pPr>
        <w:tabs>
          <w:tab w:val="left" w:pos="585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68F95C2C" w14:textId="77777777" w:rsidR="00585972" w:rsidRPr="0025179D" w:rsidRDefault="00585972" w:rsidP="00D24F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5179D">
        <w:rPr>
          <w:rFonts w:ascii="Arial" w:eastAsia="Times New Roman" w:hAnsi="Arial" w:cs="Arial"/>
          <w:b/>
          <w:sz w:val="24"/>
          <w:szCs w:val="24"/>
        </w:rPr>
        <w:lastRenderedPageBreak/>
        <w:t xml:space="preserve">06. </w:t>
      </w:r>
      <w:r w:rsidR="00683133" w:rsidRPr="0025179D">
        <w:rPr>
          <w:rFonts w:ascii="Arial" w:eastAsia="Times New Roman" w:hAnsi="Arial" w:cs="Arial"/>
          <w:b/>
          <w:sz w:val="24"/>
          <w:szCs w:val="24"/>
        </w:rPr>
        <w:tab/>
      </w:r>
      <w:r w:rsidR="0025179D">
        <w:rPr>
          <w:rFonts w:ascii="Arial" w:eastAsia="Times New Roman" w:hAnsi="Arial" w:cs="Arial"/>
          <w:b/>
          <w:sz w:val="24"/>
          <w:szCs w:val="24"/>
        </w:rPr>
        <w:t xml:space="preserve">CERTIFICATION </w:t>
      </w:r>
      <w:r w:rsidRPr="0025179D">
        <w:rPr>
          <w:rFonts w:ascii="Arial" w:eastAsia="Times New Roman" w:hAnsi="Arial" w:cs="Arial"/>
          <w:b/>
          <w:sz w:val="24"/>
          <w:szCs w:val="24"/>
        </w:rPr>
        <w:t xml:space="preserve">STATEMENT  </w:t>
      </w:r>
    </w:p>
    <w:p w14:paraId="4151F1E8" w14:textId="77777777" w:rsidR="00D24F24" w:rsidRPr="0025179D" w:rsidRDefault="00D24F24" w:rsidP="00D24F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BA16A9" w14:textId="77777777" w:rsidR="00585972" w:rsidRPr="0025179D" w:rsidRDefault="0025179D" w:rsidP="0025179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</w:t>
      </w:r>
      <w:r w:rsidR="00585972" w:rsidRPr="0025179D">
        <w:rPr>
          <w:rFonts w:ascii="Arial" w:eastAsia="Times New Roman" w:hAnsi="Arial" w:cs="Arial"/>
          <w:sz w:val="24"/>
          <w:szCs w:val="24"/>
        </w:rPr>
        <w:t>PPS has been approved by the following individua</w:t>
      </w:r>
      <w:r>
        <w:rPr>
          <w:rFonts w:ascii="Arial" w:eastAsia="Times New Roman" w:hAnsi="Arial" w:cs="Arial"/>
          <w:sz w:val="24"/>
          <w:szCs w:val="24"/>
        </w:rPr>
        <w:t>ls in their official capacities</w:t>
      </w:r>
      <w:r w:rsidR="00585972" w:rsidRPr="0025179D">
        <w:rPr>
          <w:rFonts w:ascii="Arial" w:eastAsia="Times New Roman" w:hAnsi="Arial" w:cs="Arial"/>
          <w:sz w:val="24"/>
          <w:szCs w:val="24"/>
        </w:rPr>
        <w:t xml:space="preserve"> and represents </w:t>
      </w:r>
      <w:r>
        <w:rPr>
          <w:rFonts w:ascii="Arial" w:eastAsia="Times New Roman" w:hAnsi="Arial" w:cs="Arial"/>
          <w:sz w:val="24"/>
          <w:szCs w:val="24"/>
        </w:rPr>
        <w:t xml:space="preserve">Texas State </w:t>
      </w:r>
      <w:r w:rsidR="00585972" w:rsidRPr="0025179D">
        <w:rPr>
          <w:rFonts w:ascii="Arial" w:eastAsia="Times New Roman" w:hAnsi="Arial" w:cs="Arial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inance and </w:t>
      </w:r>
      <w:r w:rsidR="00585972" w:rsidRPr="0025179D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upport </w:t>
      </w:r>
      <w:r w:rsidR="00585972" w:rsidRPr="0025179D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ervices</w:t>
      </w:r>
      <w:r w:rsidR="00585972" w:rsidRPr="0025179D">
        <w:rPr>
          <w:rFonts w:ascii="Arial" w:eastAsia="Times New Roman" w:hAnsi="Arial" w:cs="Arial"/>
          <w:sz w:val="24"/>
          <w:szCs w:val="24"/>
        </w:rPr>
        <w:t xml:space="preserve"> policy and procedure from the date of this document until superseded.</w:t>
      </w:r>
    </w:p>
    <w:p w14:paraId="2104593E" w14:textId="77777777" w:rsidR="00F42426" w:rsidRPr="0025179D" w:rsidRDefault="00F42426" w:rsidP="0025179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EE05F23" w14:textId="77777777" w:rsidR="00585972" w:rsidRDefault="00306D3A" w:rsidP="0025179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5179D">
        <w:rPr>
          <w:rFonts w:ascii="Arial" w:eastAsia="Times New Roman" w:hAnsi="Arial" w:cs="Arial"/>
          <w:sz w:val="24"/>
          <w:szCs w:val="24"/>
        </w:rPr>
        <w:t>Director, Payroll and Tax Compliance</w:t>
      </w:r>
      <w:r w:rsidR="0025179D">
        <w:rPr>
          <w:rFonts w:ascii="Arial" w:eastAsia="Times New Roman" w:hAnsi="Arial" w:cs="Arial"/>
          <w:sz w:val="24"/>
          <w:szCs w:val="24"/>
        </w:rPr>
        <w:t>;</w:t>
      </w:r>
      <w:r w:rsidR="00585972" w:rsidRPr="0025179D">
        <w:rPr>
          <w:rFonts w:ascii="Arial" w:eastAsia="Times New Roman" w:hAnsi="Arial" w:cs="Arial"/>
          <w:sz w:val="24"/>
          <w:szCs w:val="24"/>
        </w:rPr>
        <w:t xml:space="preserve"> </w:t>
      </w:r>
      <w:r w:rsidR="0025179D">
        <w:rPr>
          <w:rFonts w:ascii="Arial" w:eastAsia="Times New Roman" w:hAnsi="Arial" w:cs="Arial"/>
          <w:sz w:val="24"/>
          <w:szCs w:val="24"/>
        </w:rPr>
        <w:t>s</w:t>
      </w:r>
      <w:r w:rsidR="00D24F24" w:rsidRPr="0025179D">
        <w:rPr>
          <w:rFonts w:ascii="Arial" w:eastAsia="Times New Roman" w:hAnsi="Arial" w:cs="Arial"/>
          <w:sz w:val="24"/>
          <w:szCs w:val="24"/>
        </w:rPr>
        <w:t>eni</w:t>
      </w:r>
      <w:r w:rsidR="0025179D">
        <w:rPr>
          <w:rFonts w:ascii="Arial" w:eastAsia="Times New Roman" w:hAnsi="Arial" w:cs="Arial"/>
          <w:sz w:val="24"/>
          <w:szCs w:val="24"/>
        </w:rPr>
        <w:t>or r</w:t>
      </w:r>
      <w:r w:rsidR="00585972" w:rsidRPr="0025179D">
        <w:rPr>
          <w:rFonts w:ascii="Arial" w:eastAsia="Times New Roman" w:hAnsi="Arial" w:cs="Arial"/>
          <w:sz w:val="24"/>
          <w:szCs w:val="24"/>
        </w:rPr>
        <w:t>eviewer</w:t>
      </w:r>
      <w:r w:rsidR="0025179D">
        <w:rPr>
          <w:rFonts w:ascii="Arial" w:eastAsia="Times New Roman" w:hAnsi="Arial" w:cs="Arial"/>
          <w:sz w:val="24"/>
          <w:szCs w:val="24"/>
        </w:rPr>
        <w:t xml:space="preserve"> of this PPS</w:t>
      </w:r>
    </w:p>
    <w:p w14:paraId="40AEA3B9" w14:textId="77777777" w:rsidR="0025179D" w:rsidRDefault="0025179D" w:rsidP="0025179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6CBBA2A" w14:textId="77777777" w:rsidR="0025179D" w:rsidRPr="0025179D" w:rsidRDefault="0025179D" w:rsidP="0025179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Associate Vice President for Financial Services</w:t>
      </w:r>
    </w:p>
    <w:p w14:paraId="50B19B73" w14:textId="77777777" w:rsidR="00D24F24" w:rsidRPr="0025179D" w:rsidRDefault="00D24F24" w:rsidP="0025179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AB322DA" w14:textId="6EF4DEFF" w:rsidR="00D24F24" w:rsidRPr="0025179D" w:rsidRDefault="004B79B6" w:rsidP="00D24F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Executive Vice President for Operations, Chief Financial Officer</w:t>
      </w:r>
    </w:p>
    <w:sectPr w:rsidR="00D24F24" w:rsidRPr="0025179D" w:rsidSect="00201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4509"/>
    <w:multiLevelType w:val="hybridMultilevel"/>
    <w:tmpl w:val="26C6C36C"/>
    <w:lvl w:ilvl="0" w:tplc="FD566E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94AC6"/>
    <w:multiLevelType w:val="hybridMultilevel"/>
    <w:tmpl w:val="0EF2D744"/>
    <w:lvl w:ilvl="0" w:tplc="D47E803C">
      <w:start w:val="1"/>
      <w:numFmt w:val="decimalZero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5B116CC3"/>
    <w:multiLevelType w:val="hybridMultilevel"/>
    <w:tmpl w:val="36CC8B10"/>
    <w:lvl w:ilvl="0" w:tplc="DE843298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E6B39"/>
    <w:multiLevelType w:val="hybridMultilevel"/>
    <w:tmpl w:val="8F202714"/>
    <w:lvl w:ilvl="0" w:tplc="57001C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51BB0"/>
    <w:multiLevelType w:val="hybridMultilevel"/>
    <w:tmpl w:val="AF3C2838"/>
    <w:lvl w:ilvl="0" w:tplc="9AE0EA64">
      <w:start w:val="1"/>
      <w:numFmt w:val="decimalZero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902177528">
    <w:abstractNumId w:val="2"/>
  </w:num>
  <w:num w:numId="2" w16cid:durableId="135075223">
    <w:abstractNumId w:val="4"/>
  </w:num>
  <w:num w:numId="3" w16cid:durableId="1080059363">
    <w:abstractNumId w:val="1"/>
  </w:num>
  <w:num w:numId="4" w16cid:durableId="1493325901">
    <w:abstractNumId w:val="0"/>
  </w:num>
  <w:num w:numId="5" w16cid:durableId="1311791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972"/>
    <w:rsid w:val="000079D1"/>
    <w:rsid w:val="00017A8E"/>
    <w:rsid w:val="0002411F"/>
    <w:rsid w:val="00025219"/>
    <w:rsid w:val="000761C1"/>
    <w:rsid w:val="0007631C"/>
    <w:rsid w:val="00076A61"/>
    <w:rsid w:val="00086760"/>
    <w:rsid w:val="00091200"/>
    <w:rsid w:val="00097A65"/>
    <w:rsid w:val="000D26D1"/>
    <w:rsid w:val="000D7138"/>
    <w:rsid w:val="000E346B"/>
    <w:rsid w:val="000E7E9A"/>
    <w:rsid w:val="00111B60"/>
    <w:rsid w:val="00130D71"/>
    <w:rsid w:val="00143C49"/>
    <w:rsid w:val="00153DF4"/>
    <w:rsid w:val="001625D2"/>
    <w:rsid w:val="0016394D"/>
    <w:rsid w:val="001639AC"/>
    <w:rsid w:val="001648E1"/>
    <w:rsid w:val="001854C6"/>
    <w:rsid w:val="00190D53"/>
    <w:rsid w:val="001978E1"/>
    <w:rsid w:val="001A05AA"/>
    <w:rsid w:val="001B61E5"/>
    <w:rsid w:val="001C1F35"/>
    <w:rsid w:val="001D6835"/>
    <w:rsid w:val="001E539D"/>
    <w:rsid w:val="001F3E05"/>
    <w:rsid w:val="0020124F"/>
    <w:rsid w:val="0025179D"/>
    <w:rsid w:val="00285795"/>
    <w:rsid w:val="002B13A5"/>
    <w:rsid w:val="002B6FE5"/>
    <w:rsid w:val="002C3BC6"/>
    <w:rsid w:val="002E7F88"/>
    <w:rsid w:val="00301877"/>
    <w:rsid w:val="00305D29"/>
    <w:rsid w:val="00306D3A"/>
    <w:rsid w:val="00311A62"/>
    <w:rsid w:val="003440AF"/>
    <w:rsid w:val="00350D7D"/>
    <w:rsid w:val="0036179F"/>
    <w:rsid w:val="00366039"/>
    <w:rsid w:val="00371773"/>
    <w:rsid w:val="0037401E"/>
    <w:rsid w:val="003762C8"/>
    <w:rsid w:val="00386213"/>
    <w:rsid w:val="003932D2"/>
    <w:rsid w:val="00394AC3"/>
    <w:rsid w:val="003A1724"/>
    <w:rsid w:val="003A2903"/>
    <w:rsid w:val="003A7061"/>
    <w:rsid w:val="003B1E67"/>
    <w:rsid w:val="003C625E"/>
    <w:rsid w:val="003D3EF4"/>
    <w:rsid w:val="003E1C32"/>
    <w:rsid w:val="003E2122"/>
    <w:rsid w:val="004068DE"/>
    <w:rsid w:val="0041413A"/>
    <w:rsid w:val="004253B0"/>
    <w:rsid w:val="00426820"/>
    <w:rsid w:val="004306A0"/>
    <w:rsid w:val="00433C6D"/>
    <w:rsid w:val="00442669"/>
    <w:rsid w:val="004449D4"/>
    <w:rsid w:val="00447A6F"/>
    <w:rsid w:val="00450A9F"/>
    <w:rsid w:val="00450FE9"/>
    <w:rsid w:val="00463FDB"/>
    <w:rsid w:val="00464524"/>
    <w:rsid w:val="00471351"/>
    <w:rsid w:val="004B24BB"/>
    <w:rsid w:val="004B79B6"/>
    <w:rsid w:val="004D15FB"/>
    <w:rsid w:val="004D1822"/>
    <w:rsid w:val="004D4479"/>
    <w:rsid w:val="004D5C16"/>
    <w:rsid w:val="004E3F8F"/>
    <w:rsid w:val="004F3C66"/>
    <w:rsid w:val="004F4D33"/>
    <w:rsid w:val="00501BED"/>
    <w:rsid w:val="005128AF"/>
    <w:rsid w:val="00522864"/>
    <w:rsid w:val="00543C4C"/>
    <w:rsid w:val="005521DD"/>
    <w:rsid w:val="005554D1"/>
    <w:rsid w:val="00563998"/>
    <w:rsid w:val="0056519A"/>
    <w:rsid w:val="0057703A"/>
    <w:rsid w:val="00585972"/>
    <w:rsid w:val="00587DC4"/>
    <w:rsid w:val="005941A5"/>
    <w:rsid w:val="005A1DDC"/>
    <w:rsid w:val="005A7BA6"/>
    <w:rsid w:val="005C0579"/>
    <w:rsid w:val="005D3463"/>
    <w:rsid w:val="005D5742"/>
    <w:rsid w:val="006144FF"/>
    <w:rsid w:val="006151EC"/>
    <w:rsid w:val="006252B6"/>
    <w:rsid w:val="00657647"/>
    <w:rsid w:val="006718E4"/>
    <w:rsid w:val="00681627"/>
    <w:rsid w:val="00683133"/>
    <w:rsid w:val="0068421E"/>
    <w:rsid w:val="006A0C74"/>
    <w:rsid w:val="006A50B1"/>
    <w:rsid w:val="006A62AA"/>
    <w:rsid w:val="006B5A87"/>
    <w:rsid w:val="006C334A"/>
    <w:rsid w:val="006D1F61"/>
    <w:rsid w:val="0070359C"/>
    <w:rsid w:val="00744CBD"/>
    <w:rsid w:val="0075038F"/>
    <w:rsid w:val="0075672E"/>
    <w:rsid w:val="00775362"/>
    <w:rsid w:val="007B15AE"/>
    <w:rsid w:val="007D257A"/>
    <w:rsid w:val="007E1940"/>
    <w:rsid w:val="00803CF8"/>
    <w:rsid w:val="00823B4E"/>
    <w:rsid w:val="008467EF"/>
    <w:rsid w:val="008563FC"/>
    <w:rsid w:val="00871898"/>
    <w:rsid w:val="00873A6F"/>
    <w:rsid w:val="008863D3"/>
    <w:rsid w:val="00890233"/>
    <w:rsid w:val="00894D6F"/>
    <w:rsid w:val="008A49DB"/>
    <w:rsid w:val="008B7258"/>
    <w:rsid w:val="008C5381"/>
    <w:rsid w:val="008E132B"/>
    <w:rsid w:val="008E300B"/>
    <w:rsid w:val="008E4637"/>
    <w:rsid w:val="00923FE9"/>
    <w:rsid w:val="0093686F"/>
    <w:rsid w:val="00953D88"/>
    <w:rsid w:val="00954C1F"/>
    <w:rsid w:val="0096757C"/>
    <w:rsid w:val="00976454"/>
    <w:rsid w:val="00992B54"/>
    <w:rsid w:val="0099581B"/>
    <w:rsid w:val="009B1FB9"/>
    <w:rsid w:val="009B51A5"/>
    <w:rsid w:val="009D73E3"/>
    <w:rsid w:val="009F086C"/>
    <w:rsid w:val="00A0455B"/>
    <w:rsid w:val="00A04E57"/>
    <w:rsid w:val="00A40E9F"/>
    <w:rsid w:val="00A52685"/>
    <w:rsid w:val="00A91384"/>
    <w:rsid w:val="00AB1053"/>
    <w:rsid w:val="00AC31EF"/>
    <w:rsid w:val="00AC6C8E"/>
    <w:rsid w:val="00AE152B"/>
    <w:rsid w:val="00AE18D9"/>
    <w:rsid w:val="00AE2262"/>
    <w:rsid w:val="00AE5151"/>
    <w:rsid w:val="00AF59DC"/>
    <w:rsid w:val="00B5493C"/>
    <w:rsid w:val="00B618D2"/>
    <w:rsid w:val="00B76245"/>
    <w:rsid w:val="00B7683B"/>
    <w:rsid w:val="00B92C0D"/>
    <w:rsid w:val="00BB1E2B"/>
    <w:rsid w:val="00BC018F"/>
    <w:rsid w:val="00BD566D"/>
    <w:rsid w:val="00C01FF1"/>
    <w:rsid w:val="00C07F6B"/>
    <w:rsid w:val="00C61F5C"/>
    <w:rsid w:val="00C7010D"/>
    <w:rsid w:val="00C7055F"/>
    <w:rsid w:val="00C731F5"/>
    <w:rsid w:val="00C75D6F"/>
    <w:rsid w:val="00CA294E"/>
    <w:rsid w:val="00CC3580"/>
    <w:rsid w:val="00CE44AD"/>
    <w:rsid w:val="00CF0834"/>
    <w:rsid w:val="00D02157"/>
    <w:rsid w:val="00D04624"/>
    <w:rsid w:val="00D24F24"/>
    <w:rsid w:val="00D54869"/>
    <w:rsid w:val="00D653AD"/>
    <w:rsid w:val="00DB42D9"/>
    <w:rsid w:val="00DF00DA"/>
    <w:rsid w:val="00DF6E0A"/>
    <w:rsid w:val="00E00073"/>
    <w:rsid w:val="00E01FFF"/>
    <w:rsid w:val="00E0332E"/>
    <w:rsid w:val="00E05D32"/>
    <w:rsid w:val="00E2085A"/>
    <w:rsid w:val="00E45821"/>
    <w:rsid w:val="00E63B2D"/>
    <w:rsid w:val="00E716D7"/>
    <w:rsid w:val="00E74411"/>
    <w:rsid w:val="00E84701"/>
    <w:rsid w:val="00EB344C"/>
    <w:rsid w:val="00EB6CF1"/>
    <w:rsid w:val="00EC3085"/>
    <w:rsid w:val="00ED122F"/>
    <w:rsid w:val="00EE09B6"/>
    <w:rsid w:val="00EE65AC"/>
    <w:rsid w:val="00F004A6"/>
    <w:rsid w:val="00F03411"/>
    <w:rsid w:val="00F04E11"/>
    <w:rsid w:val="00F145B1"/>
    <w:rsid w:val="00F400F0"/>
    <w:rsid w:val="00F42426"/>
    <w:rsid w:val="00F5028E"/>
    <w:rsid w:val="00F603D4"/>
    <w:rsid w:val="00F6603E"/>
    <w:rsid w:val="00F71CC1"/>
    <w:rsid w:val="00FA53B9"/>
    <w:rsid w:val="00FC003E"/>
    <w:rsid w:val="00FE1D46"/>
    <w:rsid w:val="00FE63B1"/>
    <w:rsid w:val="00FF471B"/>
    <w:rsid w:val="06C86C59"/>
    <w:rsid w:val="06F2ECD2"/>
    <w:rsid w:val="070500AB"/>
    <w:rsid w:val="0D2E3CB4"/>
    <w:rsid w:val="0DDB0A3F"/>
    <w:rsid w:val="102729E0"/>
    <w:rsid w:val="120680DF"/>
    <w:rsid w:val="12FB6013"/>
    <w:rsid w:val="170890AF"/>
    <w:rsid w:val="18D503F9"/>
    <w:rsid w:val="1A5E4D23"/>
    <w:rsid w:val="1DBB5C16"/>
    <w:rsid w:val="24A7BB45"/>
    <w:rsid w:val="261393B9"/>
    <w:rsid w:val="274E74DF"/>
    <w:rsid w:val="2D07097D"/>
    <w:rsid w:val="2F6D9C5C"/>
    <w:rsid w:val="3068FB0E"/>
    <w:rsid w:val="30DD04DE"/>
    <w:rsid w:val="3771C1A1"/>
    <w:rsid w:val="393C9A2C"/>
    <w:rsid w:val="3B82F52F"/>
    <w:rsid w:val="3D7895F6"/>
    <w:rsid w:val="3DCAC01F"/>
    <w:rsid w:val="3EBC1324"/>
    <w:rsid w:val="3F434771"/>
    <w:rsid w:val="43B99B63"/>
    <w:rsid w:val="4DBD4D77"/>
    <w:rsid w:val="4EB20664"/>
    <w:rsid w:val="53C742D5"/>
    <w:rsid w:val="58E20002"/>
    <w:rsid w:val="5A2B0F1E"/>
    <w:rsid w:val="5A7E2C8D"/>
    <w:rsid w:val="5ABDB549"/>
    <w:rsid w:val="5C477AF1"/>
    <w:rsid w:val="5D56C0F0"/>
    <w:rsid w:val="6446D87C"/>
    <w:rsid w:val="6B3F8943"/>
    <w:rsid w:val="70EC269D"/>
    <w:rsid w:val="74EF87BF"/>
    <w:rsid w:val="776BFBE6"/>
    <w:rsid w:val="7EC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69F3"/>
  <w15:docId w15:val="{CCD0C76D-75E0-4C9B-8D6D-91C313DE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24F"/>
  </w:style>
  <w:style w:type="paragraph" w:styleId="Heading1">
    <w:name w:val="heading 1"/>
    <w:basedOn w:val="Normal"/>
    <w:link w:val="Heading1Char"/>
    <w:uiPriority w:val="9"/>
    <w:qFormat/>
    <w:rsid w:val="00585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972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5972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85972"/>
    <w:rPr>
      <w:b w:val="0"/>
      <w:bCs w:val="0"/>
    </w:rPr>
  </w:style>
  <w:style w:type="paragraph" w:styleId="NormalWeb">
    <w:name w:val="Normal (Web)"/>
    <w:basedOn w:val="Normal"/>
    <w:uiPriority w:val="99"/>
    <w:unhideWhenUsed/>
    <w:rsid w:val="0058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5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7F8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05D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5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D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D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D2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0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20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s.txstate.edu/students/refunds.html" TargetMode="External"/><Relationship Id="rId13" Type="http://schemas.openxmlformats.org/officeDocument/2006/relationships/hyperlink" Target="https://www.txstate.edu/procurement/resources/VENDOR-Self-Service.html" TargetMode="External"/><Relationship Id="rId18" Type="http://schemas.openxmlformats.org/officeDocument/2006/relationships/hyperlink" Target="http://www.txstate.edu/payrol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xstate.edu/sap/" TargetMode="External"/><Relationship Id="rId17" Type="http://schemas.openxmlformats.org/officeDocument/2006/relationships/hyperlink" Target="https://www.txst.edu/payroll/resourcesforms/directdeposi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xstate.edu/sap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xstate.edu/sap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xstate.edu/procurement/resources/VENDOR-Self-Service.html" TargetMode="External"/><Relationship Id="rId10" Type="http://schemas.openxmlformats.org/officeDocument/2006/relationships/hyperlink" Target="https://www.txstate.edu/procurement/resources/VENDOR-Self-Service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xstate.edu/sap/" TargetMode="External"/><Relationship Id="rId14" Type="http://schemas.openxmlformats.org/officeDocument/2006/relationships/hyperlink" Target="https://www.txstate.edu/s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EA84F381DA4EB3F5D801A263A14A" ma:contentTypeVersion="12" ma:contentTypeDescription="Create a new document." ma:contentTypeScope="" ma:versionID="b1bf179c309979a1498fc4d04ffbbe45">
  <xsd:schema xmlns:xsd="http://www.w3.org/2001/XMLSchema" xmlns:xs="http://www.w3.org/2001/XMLSchema" xmlns:p="http://schemas.microsoft.com/office/2006/metadata/properties" xmlns:ns3="6b4e40fe-25ea-44fa-bc87-080d7160a9c7" xmlns:ns4="aaf3947f-4a15-40e4-8169-d63fc952b0e4" targetNamespace="http://schemas.microsoft.com/office/2006/metadata/properties" ma:root="true" ma:fieldsID="48ba37d6e0462ccd83a58d8b4bbfc852" ns3:_="" ns4:_="">
    <xsd:import namespace="6b4e40fe-25ea-44fa-bc87-080d7160a9c7"/>
    <xsd:import namespace="aaf3947f-4a15-40e4-8169-d63fc952b0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40fe-25ea-44fa-bc87-080d7160a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3947f-4a15-40e4-8169-d63fc952b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D806B-2327-44D0-B754-B86D3F680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e40fe-25ea-44fa-bc87-080d7160a9c7"/>
    <ds:schemaRef ds:uri="aaf3947f-4a15-40e4-8169-d63fc952b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4483D-0181-406A-B516-AA8E692B5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A7511E-067E-4F70-991F-CCDC15D655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cn18</dc:creator>
  <cp:keywords/>
  <cp:lastModifiedBy>Martinez, Iza N</cp:lastModifiedBy>
  <cp:revision>5</cp:revision>
  <cp:lastPrinted>2015-06-09T21:26:00Z</cp:lastPrinted>
  <dcterms:created xsi:type="dcterms:W3CDTF">2020-09-28T16:48:00Z</dcterms:created>
  <dcterms:modified xsi:type="dcterms:W3CDTF">2023-09-06T14:54:00Z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0x010100C421EA84F381DA4EB3F5D801A263A14A</vt:lpwstr>
  </property>
</Properties>
</file>