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F8CFB" w14:textId="77777777" w:rsidR="00434BE8" w:rsidRDefault="00434BE8" w:rsidP="00434BE8">
      <w:pPr>
        <w:shd w:val="clear" w:color="auto" w:fill="FFFFFF"/>
        <w:spacing w:after="218"/>
        <w:rPr>
          <w:rFonts w:ascii="Helvetica" w:hAnsi="Helvetica" w:cs="Times New Roman"/>
          <w:color w:val="3D3D3D"/>
          <w:sz w:val="26"/>
          <w:szCs w:val="26"/>
        </w:rPr>
      </w:pPr>
      <w:bookmarkStart w:id="0" w:name="_GoBack"/>
      <w:bookmarkEnd w:id="0"/>
      <w:r>
        <w:rPr>
          <w:rFonts w:ascii="Helvetica" w:hAnsi="Helvetica" w:cs="Times New Roman"/>
          <w:color w:val="3D3D3D"/>
          <w:sz w:val="26"/>
          <w:szCs w:val="26"/>
        </w:rPr>
        <w:t>Lecturer in Writing Studies, Primary Specialization in Technical Communication</w:t>
      </w:r>
    </w:p>
    <w:p w14:paraId="5C304A54"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The University of Washington Tacoma invites applications for a Lecturer in Writing Studies with a primary specialization in Technical Communication. This is a full-time, renewable position with appointment terms of one to five years with a nine-month service period beginning on September 16, 2018. The successful candidate will be an intellectually expansive instructor with a master’s degree or higher (or foreign equivalent) in Writing Studies or a closely related field. Successful candidates will demonstrate a record of excellence in teaching technical communication classes with additional experience in composition and e-portfolios. Successful candidates will have at least three years of experience teaching college or university undergraduates, preferably first and second-year level, and a track record of successfully engaging students in the classroom. Candidates should also have experience or interest in community-engaged and/or interdisciplinary teaching.</w:t>
      </w:r>
    </w:p>
    <w:p w14:paraId="43A06DDA"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We are especially interested in candidates with demonstrated experience working with diverse student populations, including cultivating student voices and mentoring underrepresented students. We seek candidates who are prepared to mentor and engage students, willing to offer support for students and student organizations and are eager to further UW Tacoma’s goal of building a culturally diverse educational environment.</w:t>
      </w:r>
    </w:p>
    <w:p w14:paraId="7CA32F44"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We welcome applicants representing diverse perspectives and approaches. This position will primarily support the lower division required courses serving the Writing Studies major and the Information Technology major.</w:t>
      </w:r>
    </w:p>
    <w:p w14:paraId="1B593333"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The Tacoma campus of the University of Washington was established in 1990 with an interdisciplinary approach at its foundation. It has evolved into a thriving downtown campus that serves students of a wide variety of ages and backgrounds in the South Puget Sound. Faculty have access to the resources of a major research university, including an extensive library</w:t>
      </w:r>
    </w:p>
    <w:p w14:paraId="480DE9CB"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system, but work and teach within a small campus setting. Our campus provides a unique environment for the development of creative teaching, research and community collaborations.</w:t>
      </w:r>
    </w:p>
    <w:p w14:paraId="58CEE869"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UW Tacoma’s commitment to equity and inclusion is central to maintaining an atmosphere wherein students, staff, faculty, and residents find abundant opportunities for intellectual, personal and professional growth. UW Tacoma has an urban-serving mission, with access as a central value. More information about UW Tacoma and its strategic plan can be found here: </w:t>
      </w:r>
      <w:hyperlink r:id="rId4" w:history="1">
        <w:r w:rsidRPr="00434BE8">
          <w:rPr>
            <w:rFonts w:ascii="Helvetica" w:hAnsi="Helvetica" w:cs="Times New Roman"/>
            <w:color w:val="0088DD"/>
            <w:sz w:val="26"/>
            <w:szCs w:val="26"/>
            <w:u w:val="single"/>
          </w:rPr>
          <w:t>https://www.tacoma.uw.edu/strategic-planning</w:t>
        </w:r>
      </w:hyperlink>
      <w:r w:rsidRPr="00434BE8">
        <w:rPr>
          <w:rFonts w:ascii="Helvetica" w:hAnsi="Helvetica" w:cs="Times New Roman"/>
          <w:color w:val="3D3D3D"/>
          <w:sz w:val="26"/>
          <w:szCs w:val="26"/>
        </w:rPr>
        <w:t>.</w:t>
      </w:r>
    </w:p>
    <w:p w14:paraId="14B6F1EB" w14:textId="77777777" w:rsidR="00434BE8" w:rsidRPr="00434BE8" w:rsidRDefault="00434BE8" w:rsidP="00434BE8">
      <w:pPr>
        <w:shd w:val="clear" w:color="auto" w:fill="FFFFFF"/>
        <w:spacing w:before="435" w:after="218"/>
        <w:outlineLvl w:val="2"/>
        <w:rPr>
          <w:rFonts w:ascii="Helvetica" w:eastAsia="Times New Roman" w:hAnsi="Helvetica" w:cs="Times New Roman"/>
          <w:b/>
          <w:bCs/>
          <w:color w:val="3D3D3D"/>
          <w:sz w:val="35"/>
          <w:szCs w:val="35"/>
        </w:rPr>
      </w:pPr>
      <w:r w:rsidRPr="00434BE8">
        <w:rPr>
          <w:rFonts w:ascii="Helvetica" w:eastAsia="Times New Roman" w:hAnsi="Helvetica" w:cs="Times New Roman"/>
          <w:b/>
          <w:bCs/>
          <w:color w:val="3D3D3D"/>
          <w:sz w:val="35"/>
          <w:szCs w:val="35"/>
        </w:rPr>
        <w:lastRenderedPageBreak/>
        <w:t>Application Instructions</w:t>
      </w:r>
    </w:p>
    <w:p w14:paraId="496B7BD1"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To apply, please submit:</w:t>
      </w:r>
    </w:p>
    <w:p w14:paraId="3B79EAA6"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1. A letter detailing your interest in the position and outlining how your qualifications and experience match the position description and the mission of the School of Interdisciplinary Arts &amp; Sciences at UW Tacoma,</w:t>
      </w:r>
    </w:p>
    <w:p w14:paraId="4F2BC775"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2. A statement (one page maximum) detailing how your teaching and service has supported the success of students from racial, ethnic, and gender backgrounds that are underrepresented in their academic field; applicants who have not yet had the opportunity for such experience should note how their work will further UW Tacoma’s commitment to equity and inclusion.</w:t>
      </w:r>
    </w:p>
    <w:p w14:paraId="5D8FB595"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3. Curriculum vitae, including a complete list of courses you have taught and your role (instructor of record vs. teaching assistant),</w:t>
      </w:r>
    </w:p>
    <w:p w14:paraId="6D360C6A"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4. Statement of your teaching philosophy,</w:t>
      </w:r>
    </w:p>
    <w:p w14:paraId="4D871EF1"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5. Evidence of teaching effectiveness, such as peer reviews, sample materials, a contextualized summary of course evaluations, and</w:t>
      </w:r>
    </w:p>
    <w:p w14:paraId="53BAD4B2"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4. Three letters of reference.</w:t>
      </w:r>
    </w:p>
    <w:p w14:paraId="417EA601"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Submit all application materials through </w:t>
      </w:r>
      <w:hyperlink r:id="rId5" w:history="1">
        <w:r w:rsidRPr="00434BE8">
          <w:rPr>
            <w:rFonts w:ascii="Helvetica" w:hAnsi="Helvetica" w:cs="Times New Roman"/>
            <w:color w:val="0088DD"/>
            <w:sz w:val="26"/>
            <w:szCs w:val="26"/>
            <w:u w:val="single"/>
          </w:rPr>
          <w:t>https://academicjobsonline.org/ajo/jobs/10634</w:t>
        </w:r>
      </w:hyperlink>
      <w:r w:rsidRPr="00434BE8">
        <w:rPr>
          <w:rFonts w:ascii="Helvetica" w:hAnsi="Helvetica" w:cs="Times New Roman"/>
          <w:color w:val="3D3D3D"/>
          <w:sz w:val="26"/>
          <w:szCs w:val="26"/>
        </w:rPr>
        <w:t>. Application materials, including letters of recommendation, received via email will not be considered. Screening of applicants will begin on the priority deadline of March 1, 2018, and will continue until the position is filled. For further information e-mail Dr. Emma Rose, search chair, at </w:t>
      </w:r>
      <w:hyperlink r:id="rId6" w:history="1">
        <w:r w:rsidRPr="00434BE8">
          <w:rPr>
            <w:rFonts w:ascii="Helvetica" w:hAnsi="Helvetica" w:cs="Times New Roman"/>
            <w:color w:val="0088DD"/>
            <w:sz w:val="26"/>
            <w:szCs w:val="26"/>
            <w:u w:val="single"/>
          </w:rPr>
          <w:t>ejrose@uw.edu</w:t>
        </w:r>
      </w:hyperlink>
    </w:p>
    <w:p w14:paraId="32B33913"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Our university strategic plan foregrounds our commitment to access in all of its forms. With this in mind, we affirm our commitment to value diverse experiences and perspectives and to strive to fully include everyone who engages with the School of Interdisciplinary Arts and Sciences.</w:t>
      </w:r>
    </w:p>
    <w:p w14:paraId="20A15709"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One critical feature of this commitment is accessible technology. Inaccessible information technology negatively impacts people with a variety of disabilities, including mobility/orthopedic impairments, sensory impairments, specific learning disabilities, attention deficits, autism spectrum disorders, speech impairments, health impairments, and psychiatric conditions. The UW community is collectively responsible for assuring the technologies we choose, use, and create are fully accessible.</w:t>
      </w:r>
    </w:p>
    <w:p w14:paraId="6894B288"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All applicants should use the </w:t>
      </w:r>
      <w:hyperlink r:id="rId7" w:history="1">
        <w:r w:rsidRPr="00434BE8">
          <w:rPr>
            <w:rFonts w:ascii="Helvetica" w:hAnsi="Helvetica" w:cs="Times New Roman"/>
            <w:color w:val="0088DD"/>
            <w:sz w:val="26"/>
            <w:szCs w:val="26"/>
            <w:u w:val="single"/>
          </w:rPr>
          <w:t>UW Accessibility Technology Guidelines</w:t>
        </w:r>
      </w:hyperlink>
      <w:r w:rsidRPr="00434BE8">
        <w:rPr>
          <w:rFonts w:ascii="Helvetica" w:hAnsi="Helvetica" w:cs="Times New Roman"/>
          <w:color w:val="3D3D3D"/>
          <w:sz w:val="26"/>
          <w:szCs w:val="26"/>
        </w:rPr>
        <w:t>  to create any application materials that will be considered by the committee.</w:t>
      </w:r>
    </w:p>
    <w:p w14:paraId="2B920970"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color w:val="3D3D3D"/>
          <w:sz w:val="26"/>
          <w:szCs w:val="26"/>
        </w:rPr>
        <w:t>Applicants are strongly encouraged to complete the Equal Employment Opportunity questionnaire that is linked to the confirmation email. This information will not be shared with the search committee.</w:t>
      </w:r>
    </w:p>
    <w:p w14:paraId="1C80D519" w14:textId="77777777" w:rsidR="00434BE8" w:rsidRPr="00434BE8" w:rsidRDefault="00434BE8" w:rsidP="00434BE8">
      <w:pPr>
        <w:shd w:val="clear" w:color="auto" w:fill="FFFFFF"/>
        <w:spacing w:after="218"/>
        <w:rPr>
          <w:rFonts w:ascii="Helvetica" w:hAnsi="Helvetica" w:cs="Times New Roman"/>
          <w:color w:val="3D3D3D"/>
          <w:sz w:val="26"/>
          <w:szCs w:val="26"/>
        </w:rPr>
      </w:pPr>
      <w:r w:rsidRPr="00434BE8">
        <w:rPr>
          <w:rFonts w:ascii="Helvetica" w:hAnsi="Helvetica" w:cs="Times New Roman"/>
          <w:i/>
          <w:iCs/>
          <w:color w:val="3D3D3D"/>
          <w:sz w:val="26"/>
          <w:szCs w:val="26"/>
        </w:rPr>
        <w:t>University of Washington is an affirmative action and equal opportunity employer. All qualified applicants will receive consideration for employment without regard to race, color, religion, sex, sexual orientation, gender identity, gender expression, national origin, age, protected veteran or disabled status, or genetic information.</w:t>
      </w:r>
    </w:p>
    <w:p w14:paraId="157BD788" w14:textId="77777777" w:rsidR="007511C2" w:rsidRDefault="007511C2"/>
    <w:sectPr w:rsidR="007511C2" w:rsidSect="0073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E8"/>
    <w:rsid w:val="00084332"/>
    <w:rsid w:val="00434BE8"/>
    <w:rsid w:val="00733DC3"/>
    <w:rsid w:val="0075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3DFD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4BE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BE8"/>
    <w:rPr>
      <w:rFonts w:ascii="Times New Roman" w:hAnsi="Times New Roman" w:cs="Times New Roman"/>
      <w:b/>
      <w:bCs/>
      <w:sz w:val="27"/>
      <w:szCs w:val="27"/>
    </w:rPr>
  </w:style>
  <w:style w:type="paragraph" w:styleId="NormalWeb">
    <w:name w:val="Normal (Web)"/>
    <w:basedOn w:val="Normal"/>
    <w:uiPriority w:val="99"/>
    <w:semiHidden/>
    <w:unhideWhenUsed/>
    <w:rsid w:val="00434BE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34BE8"/>
    <w:rPr>
      <w:color w:val="0000FF"/>
      <w:u w:val="single"/>
    </w:rPr>
  </w:style>
  <w:style w:type="character" w:styleId="Emphasis">
    <w:name w:val="Emphasis"/>
    <w:basedOn w:val="DefaultParagraphFont"/>
    <w:uiPriority w:val="20"/>
    <w:qFormat/>
    <w:rsid w:val="00434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911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acoma.uw.edu/strategic-planning" TargetMode="External"/><Relationship Id="rId5" Type="http://schemas.openxmlformats.org/officeDocument/2006/relationships/hyperlink" Target="https://academicjobsonline.org/ajo/jobs/10634" TargetMode="External"/><Relationship Id="rId6" Type="http://schemas.openxmlformats.org/officeDocument/2006/relationships/hyperlink" Target="mailto:ejrose@uw.edu" TargetMode="External"/><Relationship Id="rId7" Type="http://schemas.openxmlformats.org/officeDocument/2006/relationships/hyperlink" Target="http://www.washington.edu/accessibil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4840</Characters>
  <Application>Microsoft Macintosh Word</Application>
  <DocSecurity>0</DocSecurity>
  <Lines>40</Lines>
  <Paragraphs>11</Paragraphs>
  <ScaleCrop>false</ScaleCrop>
  <LinksUpToDate>false</LinksUpToDate>
  <CharactersWithSpaces>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Demaske</dc:creator>
  <cp:keywords/>
  <dc:description/>
  <cp:lastModifiedBy>Kramer, Megann A</cp:lastModifiedBy>
  <cp:revision>2</cp:revision>
  <dcterms:created xsi:type="dcterms:W3CDTF">2018-02-19T17:55:00Z</dcterms:created>
  <dcterms:modified xsi:type="dcterms:W3CDTF">2018-02-19T17:55:00Z</dcterms:modified>
</cp:coreProperties>
</file>