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2006" w14:textId="77777777" w:rsidR="00DB0AA5" w:rsidRDefault="00DB0AA5" w:rsidP="000A53BE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21EA4F29" w14:textId="77777777" w:rsidR="00DB0AA5" w:rsidRDefault="00DB0AA5" w:rsidP="000A53BE">
      <w:pPr>
        <w:rPr>
          <w:rFonts w:ascii="Arial" w:hAnsi="Arial" w:cs="Arial"/>
          <w:b/>
          <w:bCs/>
        </w:rPr>
      </w:pPr>
    </w:p>
    <w:p w14:paraId="34EBAE96" w14:textId="77777777" w:rsidR="00DB0AA5" w:rsidRDefault="00DB0AA5" w:rsidP="000A53BE">
      <w:pPr>
        <w:rPr>
          <w:rFonts w:ascii="Arial" w:hAnsi="Arial" w:cs="Arial"/>
          <w:b/>
          <w:bCs/>
        </w:rPr>
      </w:pPr>
    </w:p>
    <w:p w14:paraId="50959066" w14:textId="77777777" w:rsidR="000A53BE" w:rsidRDefault="00413A4C" w:rsidP="000A53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Limited Submissions for </w:t>
      </w:r>
      <w:r w:rsidR="003349C5">
        <w:rPr>
          <w:rFonts w:ascii="Arial" w:hAnsi="Arial" w:cs="Arial"/>
          <w:b/>
          <w:bCs/>
        </w:rPr>
        <w:t>Certain</w:t>
      </w:r>
      <w:r w:rsidR="00F22CB8">
        <w:rPr>
          <w:rFonts w:ascii="Arial" w:hAnsi="Arial" w:cs="Arial"/>
          <w:b/>
          <w:bCs/>
        </w:rPr>
        <w:tab/>
      </w:r>
      <w:r w:rsidR="00F22CB8">
        <w:rPr>
          <w:rFonts w:ascii="Arial" w:hAnsi="Arial" w:cs="Arial"/>
          <w:b/>
          <w:bCs/>
        </w:rPr>
        <w:tab/>
        <w:t>AA/PPS No. 03.01.02</w:t>
      </w:r>
      <w:r w:rsidR="000A53BE">
        <w:rPr>
          <w:rFonts w:ascii="Arial" w:hAnsi="Arial" w:cs="Arial"/>
          <w:b/>
          <w:bCs/>
        </w:rPr>
        <w:t xml:space="preserve"> (5.14)</w:t>
      </w:r>
      <w:r w:rsidR="000A53BE" w:rsidRPr="0034654B">
        <w:rPr>
          <w:rFonts w:ascii="Arial" w:hAnsi="Arial" w:cs="Arial"/>
          <w:b/>
          <w:bCs/>
        </w:rPr>
        <w:t xml:space="preserve"> </w:t>
      </w:r>
    </w:p>
    <w:p w14:paraId="14D18614" w14:textId="77777777" w:rsidR="000A53BE" w:rsidRDefault="00413A4C" w:rsidP="000A53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Sponsored Programs</w:t>
      </w:r>
      <w:r w:rsidR="000A53BE">
        <w:rPr>
          <w:rFonts w:ascii="Arial" w:hAnsi="Arial" w:cs="Arial"/>
          <w:b/>
          <w:bCs/>
        </w:rPr>
        <w:tab/>
      </w:r>
      <w:r w:rsidR="000A53BE">
        <w:rPr>
          <w:rFonts w:ascii="Arial" w:hAnsi="Arial" w:cs="Arial"/>
          <w:b/>
          <w:bCs/>
        </w:rPr>
        <w:tab/>
      </w:r>
      <w:r w:rsidR="000A53BE">
        <w:rPr>
          <w:rFonts w:ascii="Arial" w:hAnsi="Arial" w:cs="Arial"/>
          <w:b/>
          <w:bCs/>
        </w:rPr>
        <w:tab/>
      </w:r>
      <w:r w:rsidR="003349C5">
        <w:rPr>
          <w:rFonts w:ascii="Arial" w:hAnsi="Arial" w:cs="Arial"/>
          <w:b/>
          <w:bCs/>
        </w:rPr>
        <w:tab/>
      </w:r>
      <w:r w:rsidR="000A53BE">
        <w:rPr>
          <w:rFonts w:ascii="Arial" w:hAnsi="Arial" w:cs="Arial"/>
          <w:b/>
          <w:bCs/>
        </w:rPr>
        <w:t xml:space="preserve">Issue No. </w:t>
      </w:r>
      <w:r w:rsidR="001F5353">
        <w:rPr>
          <w:rFonts w:ascii="Arial" w:hAnsi="Arial" w:cs="Arial"/>
          <w:b/>
          <w:bCs/>
        </w:rPr>
        <w:t>2</w:t>
      </w:r>
    </w:p>
    <w:p w14:paraId="45116BC1" w14:textId="77777777" w:rsidR="00222634" w:rsidRDefault="000A53BE" w:rsidP="00222634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Effective Date: </w:t>
      </w:r>
      <w:r w:rsidR="003349C5">
        <w:rPr>
          <w:rFonts w:ascii="Arial" w:hAnsi="Arial" w:cs="Arial"/>
          <w:b/>
          <w:bCs/>
        </w:rPr>
        <w:t>05/08</w:t>
      </w:r>
      <w:r w:rsidR="001F5353">
        <w:rPr>
          <w:rFonts w:ascii="Arial" w:hAnsi="Arial" w:cs="Arial"/>
          <w:b/>
          <w:bCs/>
        </w:rPr>
        <w:t>/2019</w:t>
      </w:r>
    </w:p>
    <w:p w14:paraId="485FB7AF" w14:textId="77777777" w:rsidR="000A53BE" w:rsidRDefault="00222634" w:rsidP="00222634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Next Review Date: 04/01/20</w:t>
      </w:r>
      <w:r w:rsidR="001F5353">
        <w:rPr>
          <w:rFonts w:ascii="Arial" w:hAnsi="Arial" w:cs="Arial"/>
          <w:b/>
          <w:bCs/>
        </w:rPr>
        <w:t>23</w:t>
      </w:r>
      <w:r>
        <w:rPr>
          <w:rFonts w:ascii="Arial" w:hAnsi="Arial" w:cs="Arial"/>
          <w:b/>
          <w:bCs/>
        </w:rPr>
        <w:t xml:space="preserve"> (E4Y)</w:t>
      </w:r>
      <w:r w:rsidR="000A53BE">
        <w:rPr>
          <w:rFonts w:ascii="Arial" w:hAnsi="Arial" w:cs="Arial"/>
          <w:b/>
          <w:bCs/>
        </w:rPr>
        <w:br/>
      </w:r>
      <w:r w:rsidR="003349C5">
        <w:rPr>
          <w:rFonts w:ascii="Arial" w:hAnsi="Arial" w:cs="Arial"/>
          <w:b/>
          <w:bCs/>
        </w:rPr>
        <w:t>Co-</w:t>
      </w:r>
      <w:r>
        <w:rPr>
          <w:rFonts w:ascii="Arial" w:hAnsi="Arial" w:cs="Arial"/>
          <w:b/>
          <w:bCs/>
        </w:rPr>
        <w:t>Senior Reviewer</w:t>
      </w:r>
      <w:r w:rsidR="003349C5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: Director, </w:t>
      </w:r>
      <w:r w:rsidR="00FF5D92">
        <w:rPr>
          <w:rFonts w:ascii="Arial" w:hAnsi="Arial" w:cs="Arial"/>
          <w:b/>
          <w:bCs/>
        </w:rPr>
        <w:t>Pre-Award</w:t>
      </w:r>
      <w:r w:rsidR="00CE0DA6">
        <w:rPr>
          <w:rFonts w:ascii="Arial" w:hAnsi="Arial" w:cs="Arial"/>
          <w:b/>
          <w:bCs/>
        </w:rPr>
        <w:t xml:space="preserve"> Support Services; Director, </w:t>
      </w:r>
      <w:r w:rsidR="00CE0DA6" w:rsidRPr="00CE0DA6">
        <w:rPr>
          <w:rFonts w:ascii="Arial" w:hAnsi="Arial" w:cs="Arial"/>
          <w:b/>
          <w:bCs/>
        </w:rPr>
        <w:t>Strategic Research Initiatives</w:t>
      </w:r>
    </w:p>
    <w:p w14:paraId="1B1695FC" w14:textId="77777777" w:rsidR="00FF5D92" w:rsidRDefault="00FF5D92" w:rsidP="00222634">
      <w:pPr>
        <w:tabs>
          <w:tab w:val="center" w:pos="4680"/>
        </w:tabs>
        <w:ind w:left="5040"/>
        <w:rPr>
          <w:rFonts w:ascii="Arial" w:hAnsi="Arial" w:cs="Arial"/>
          <w:b/>
          <w:bCs/>
        </w:rPr>
      </w:pPr>
    </w:p>
    <w:p w14:paraId="4C849D1E" w14:textId="77777777" w:rsidR="00895BD3" w:rsidRPr="00C9244F" w:rsidRDefault="00895BD3" w:rsidP="00895BD3">
      <w:pPr>
        <w:rPr>
          <w:rFonts w:ascii="Arial" w:hAnsi="Arial" w:cs="Arial"/>
        </w:rPr>
      </w:pPr>
      <w:r w:rsidRPr="00C9244F">
        <w:rPr>
          <w:rFonts w:ascii="Arial" w:hAnsi="Arial" w:cs="Arial"/>
        </w:rPr>
        <w:tab/>
      </w:r>
      <w:r w:rsidRPr="00C9244F">
        <w:rPr>
          <w:rFonts w:ascii="Arial" w:hAnsi="Arial" w:cs="Arial"/>
        </w:rPr>
        <w:tab/>
      </w:r>
    </w:p>
    <w:p w14:paraId="168C670F" w14:textId="77777777" w:rsidR="00EB077B" w:rsidRPr="00C9244F" w:rsidRDefault="00EB077B" w:rsidP="00EB077B">
      <w:pPr>
        <w:rPr>
          <w:rFonts w:ascii="Arial" w:hAnsi="Arial" w:cs="Arial"/>
        </w:rPr>
      </w:pPr>
    </w:p>
    <w:p w14:paraId="235A7827" w14:textId="77777777" w:rsidR="00EB077B" w:rsidRPr="00DB0AA5" w:rsidRDefault="00266A90" w:rsidP="00266A90">
      <w:pPr>
        <w:ind w:left="720" w:hanging="720"/>
        <w:rPr>
          <w:rFonts w:ascii="Arial" w:hAnsi="Arial" w:cs="Arial"/>
          <w:b/>
        </w:rPr>
      </w:pPr>
      <w:r w:rsidRPr="00DB0AA5">
        <w:rPr>
          <w:rFonts w:ascii="Arial" w:hAnsi="Arial" w:cs="Arial"/>
          <w:b/>
        </w:rPr>
        <w:t xml:space="preserve">01. </w:t>
      </w:r>
      <w:r w:rsidRPr="00DB0AA5">
        <w:rPr>
          <w:rFonts w:ascii="Arial" w:hAnsi="Arial" w:cs="Arial"/>
          <w:b/>
        </w:rPr>
        <w:tab/>
      </w:r>
      <w:r w:rsidR="00EB077B" w:rsidRPr="00DB0AA5">
        <w:rPr>
          <w:rFonts w:ascii="Arial" w:hAnsi="Arial" w:cs="Arial"/>
          <w:b/>
        </w:rPr>
        <w:t>P</w:t>
      </w:r>
      <w:r w:rsidR="00FF5D92">
        <w:rPr>
          <w:rFonts w:ascii="Arial" w:hAnsi="Arial" w:cs="Arial"/>
          <w:b/>
        </w:rPr>
        <w:t>OLICY STATEMENT</w:t>
      </w:r>
      <w:r w:rsidR="003349C5">
        <w:rPr>
          <w:rFonts w:ascii="Arial" w:hAnsi="Arial" w:cs="Arial"/>
          <w:b/>
        </w:rPr>
        <w:t>S</w:t>
      </w:r>
    </w:p>
    <w:p w14:paraId="60C03181" w14:textId="77777777" w:rsidR="00EB077B" w:rsidRPr="00C9244F" w:rsidRDefault="00EB077B" w:rsidP="00EB077B">
      <w:pPr>
        <w:rPr>
          <w:rFonts w:ascii="Arial" w:hAnsi="Arial" w:cs="Arial"/>
        </w:rPr>
      </w:pPr>
    </w:p>
    <w:p w14:paraId="48380AB0" w14:textId="77777777" w:rsidR="00EB077B" w:rsidRDefault="00DB0AA5" w:rsidP="00266A9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01.01</w:t>
      </w:r>
      <w:r>
        <w:rPr>
          <w:rFonts w:ascii="Arial" w:hAnsi="Arial" w:cs="Arial"/>
        </w:rPr>
        <w:tab/>
      </w:r>
      <w:r w:rsidR="00806BD6" w:rsidRPr="00D61DED">
        <w:rPr>
          <w:rFonts w:ascii="Arial" w:hAnsi="Arial" w:cs="Arial"/>
        </w:rPr>
        <w:t>Many funding agencies place limits on the number of proposals or applications that any one university may submit in response to</w:t>
      </w:r>
      <w:r w:rsidR="00AA308F" w:rsidRPr="007A6AA2">
        <w:rPr>
          <w:rFonts w:ascii="Arial" w:hAnsi="Arial" w:cs="Arial"/>
        </w:rPr>
        <w:t xml:space="preserve"> </w:t>
      </w:r>
      <w:r w:rsidR="00806BD6" w:rsidRPr="007A6AA2">
        <w:rPr>
          <w:rFonts w:ascii="Arial" w:hAnsi="Arial" w:cs="Arial"/>
        </w:rPr>
        <w:t>a</w:t>
      </w:r>
      <w:r w:rsidR="006C5418">
        <w:rPr>
          <w:rFonts w:ascii="Arial" w:hAnsi="Arial" w:cs="Arial"/>
        </w:rPr>
        <w:t xml:space="preserve"> funding solicitation.</w:t>
      </w:r>
      <w:r w:rsidR="00806BD6" w:rsidRPr="007A6AA2">
        <w:rPr>
          <w:rFonts w:ascii="Arial" w:hAnsi="Arial" w:cs="Arial"/>
        </w:rPr>
        <w:t xml:space="preserve"> </w:t>
      </w:r>
      <w:r w:rsidR="001F5353">
        <w:rPr>
          <w:rFonts w:ascii="Arial" w:hAnsi="Arial" w:cs="Arial"/>
        </w:rPr>
        <w:t>T</w:t>
      </w:r>
      <w:r w:rsidR="001F5353" w:rsidRPr="002853B5">
        <w:rPr>
          <w:rFonts w:ascii="Arial" w:hAnsi="Arial" w:cs="Arial"/>
        </w:rPr>
        <w:t>he following policy has</w:t>
      </w:r>
      <w:r w:rsidR="001F5353" w:rsidRPr="00CE0EF5">
        <w:rPr>
          <w:rFonts w:ascii="Arial" w:hAnsi="Arial" w:cs="Arial"/>
        </w:rPr>
        <w:t xml:space="preserve"> been established</w:t>
      </w:r>
      <w:r w:rsidR="001F5353" w:rsidRPr="007A6AA2">
        <w:rPr>
          <w:rFonts w:ascii="Arial" w:hAnsi="Arial" w:cs="Arial"/>
        </w:rPr>
        <w:t xml:space="preserve"> </w:t>
      </w:r>
      <w:r w:rsidR="001F5353">
        <w:rPr>
          <w:rFonts w:ascii="Arial" w:hAnsi="Arial" w:cs="Arial"/>
        </w:rPr>
        <w:t>i</w:t>
      </w:r>
      <w:r w:rsidR="00806BD6" w:rsidRPr="007A6AA2">
        <w:rPr>
          <w:rFonts w:ascii="Arial" w:hAnsi="Arial" w:cs="Arial"/>
        </w:rPr>
        <w:t>n order to prevent any potential disqualification of</w:t>
      </w:r>
      <w:r w:rsidR="00AA308F" w:rsidRPr="007A6AA2">
        <w:rPr>
          <w:rFonts w:ascii="Arial" w:hAnsi="Arial" w:cs="Arial"/>
        </w:rPr>
        <w:t xml:space="preserve"> </w:t>
      </w:r>
      <w:r w:rsidR="00806BD6" w:rsidRPr="002853B5">
        <w:rPr>
          <w:rFonts w:ascii="Arial" w:hAnsi="Arial" w:cs="Arial"/>
        </w:rPr>
        <w:t xml:space="preserve">submissions by </w:t>
      </w:r>
      <w:r w:rsidR="003A427A" w:rsidRPr="002853B5">
        <w:rPr>
          <w:rFonts w:ascii="Arial" w:hAnsi="Arial" w:cs="Arial"/>
        </w:rPr>
        <w:t xml:space="preserve">Texas State </w:t>
      </w:r>
      <w:r w:rsidR="00806BD6" w:rsidRPr="002853B5">
        <w:rPr>
          <w:rFonts w:ascii="Arial" w:hAnsi="Arial" w:cs="Arial"/>
        </w:rPr>
        <w:t>Univers</w:t>
      </w:r>
      <w:r w:rsidR="006C5418">
        <w:rPr>
          <w:rFonts w:ascii="Arial" w:hAnsi="Arial" w:cs="Arial"/>
        </w:rPr>
        <w:t>ity</w:t>
      </w:r>
      <w:r w:rsidR="001F5353">
        <w:rPr>
          <w:rFonts w:ascii="Arial" w:hAnsi="Arial" w:cs="Arial"/>
        </w:rPr>
        <w:t>.</w:t>
      </w:r>
      <w:r w:rsidR="00806BD6" w:rsidRPr="00CE0EF5">
        <w:rPr>
          <w:rFonts w:ascii="Arial" w:hAnsi="Arial" w:cs="Arial"/>
        </w:rPr>
        <w:t xml:space="preserve"> This policy applies to all </w:t>
      </w:r>
      <w:r w:rsidR="003A427A" w:rsidRPr="00CE0EF5">
        <w:rPr>
          <w:rFonts w:ascii="Arial" w:hAnsi="Arial" w:cs="Arial"/>
        </w:rPr>
        <w:t>sponsored programs.</w:t>
      </w:r>
      <w:r w:rsidR="00AA5415" w:rsidRPr="00CE0EF5">
        <w:rPr>
          <w:rFonts w:ascii="Arial" w:hAnsi="Arial" w:cs="Arial"/>
        </w:rPr>
        <w:t xml:space="preserve"> </w:t>
      </w:r>
      <w:r w:rsidR="00B17378" w:rsidRPr="00CE0EF5">
        <w:rPr>
          <w:rFonts w:ascii="Arial" w:hAnsi="Arial" w:cs="Arial"/>
        </w:rPr>
        <w:t>If the</w:t>
      </w:r>
      <w:r w:rsidR="00B17378">
        <w:rPr>
          <w:rFonts w:ascii="Arial" w:hAnsi="Arial" w:cs="Arial"/>
        </w:rPr>
        <w:t xml:space="preserve"> Office of </w:t>
      </w:r>
      <w:r w:rsidR="00CE0DA6">
        <w:rPr>
          <w:rFonts w:ascii="Arial" w:hAnsi="Arial" w:cs="Arial"/>
        </w:rPr>
        <w:t xml:space="preserve">Research and Sponsored Programs (ORSP) </w:t>
      </w:r>
      <w:r w:rsidR="00AA5415" w:rsidRPr="00B64562">
        <w:rPr>
          <w:rFonts w:ascii="Arial" w:hAnsi="Arial" w:cs="Arial"/>
        </w:rPr>
        <w:t xml:space="preserve">receives fewer than the allowed number of </w:t>
      </w:r>
      <w:r w:rsidR="00747FC3" w:rsidRPr="00B64562">
        <w:rPr>
          <w:rFonts w:ascii="Arial" w:hAnsi="Arial" w:cs="Arial"/>
        </w:rPr>
        <w:t>planned</w:t>
      </w:r>
      <w:r w:rsidR="00AA308F" w:rsidRPr="00B64562">
        <w:rPr>
          <w:rFonts w:ascii="Arial" w:hAnsi="Arial" w:cs="Arial"/>
        </w:rPr>
        <w:t xml:space="preserve"> </w:t>
      </w:r>
      <w:r w:rsidR="00747FC3" w:rsidRPr="00B64562">
        <w:rPr>
          <w:rFonts w:ascii="Arial" w:hAnsi="Arial" w:cs="Arial"/>
        </w:rPr>
        <w:t>submissions</w:t>
      </w:r>
      <w:r w:rsidR="00AA5415" w:rsidRPr="00B64562">
        <w:rPr>
          <w:rFonts w:ascii="Arial" w:hAnsi="Arial" w:cs="Arial"/>
        </w:rPr>
        <w:t xml:space="preserve">, the normal process for submission will be followed. If </w:t>
      </w:r>
      <w:r w:rsidR="00CE0DA6">
        <w:rPr>
          <w:rFonts w:ascii="Arial" w:hAnsi="Arial" w:cs="Arial"/>
        </w:rPr>
        <w:t>ORSP</w:t>
      </w:r>
      <w:r w:rsidR="00AA5415" w:rsidRPr="00B64562">
        <w:rPr>
          <w:rFonts w:ascii="Arial" w:hAnsi="Arial" w:cs="Arial"/>
        </w:rPr>
        <w:t xml:space="preserve"> </w:t>
      </w:r>
      <w:r w:rsidR="00B64725" w:rsidRPr="00B64725">
        <w:rPr>
          <w:rFonts w:ascii="Arial" w:hAnsi="Arial" w:cs="Arial"/>
        </w:rPr>
        <w:t>becomes aware of the intent to submit</w:t>
      </w:r>
      <w:r w:rsidR="00AA5415" w:rsidRPr="00B64562">
        <w:rPr>
          <w:rFonts w:ascii="Arial" w:hAnsi="Arial" w:cs="Arial"/>
        </w:rPr>
        <w:t xml:space="preserve"> more than t</w:t>
      </w:r>
      <w:r w:rsidR="00AA5415" w:rsidRPr="00241B2B">
        <w:rPr>
          <w:rFonts w:ascii="Arial" w:hAnsi="Arial" w:cs="Arial"/>
        </w:rPr>
        <w:t xml:space="preserve">he allowed number of </w:t>
      </w:r>
      <w:r w:rsidR="00747FC3" w:rsidRPr="00241B2B">
        <w:rPr>
          <w:rFonts w:ascii="Arial" w:hAnsi="Arial" w:cs="Arial"/>
        </w:rPr>
        <w:t>planned submissions</w:t>
      </w:r>
      <w:r w:rsidR="00AA5415" w:rsidRPr="00241B2B">
        <w:rPr>
          <w:rFonts w:ascii="Arial" w:hAnsi="Arial" w:cs="Arial"/>
        </w:rPr>
        <w:t>, th</w:t>
      </w:r>
      <w:r w:rsidR="00747FC3" w:rsidRPr="00241B2B">
        <w:rPr>
          <w:rFonts w:ascii="Arial" w:hAnsi="Arial" w:cs="Arial"/>
        </w:rPr>
        <w:t xml:space="preserve">e process described </w:t>
      </w:r>
      <w:r w:rsidR="00AA5415" w:rsidRPr="00241B2B">
        <w:rPr>
          <w:rFonts w:ascii="Arial" w:hAnsi="Arial" w:cs="Arial"/>
        </w:rPr>
        <w:t>below</w:t>
      </w:r>
      <w:r w:rsidR="00D61DED" w:rsidRPr="00241B2B">
        <w:rPr>
          <w:rFonts w:ascii="Arial" w:hAnsi="Arial" w:cs="Arial"/>
        </w:rPr>
        <w:t xml:space="preserve"> </w:t>
      </w:r>
      <w:r w:rsidR="00AA5415" w:rsidRPr="00241B2B">
        <w:rPr>
          <w:rFonts w:ascii="Arial" w:hAnsi="Arial" w:cs="Arial"/>
        </w:rPr>
        <w:t>will be used to determine which proposal</w:t>
      </w:r>
      <w:r w:rsidR="00556990">
        <w:rPr>
          <w:rFonts w:ascii="Arial" w:hAnsi="Arial" w:cs="Arial"/>
        </w:rPr>
        <w:t>s</w:t>
      </w:r>
      <w:r w:rsidR="00AA5415" w:rsidRPr="00241B2B">
        <w:rPr>
          <w:rFonts w:ascii="Arial" w:hAnsi="Arial" w:cs="Arial"/>
        </w:rPr>
        <w:t xml:space="preserve"> will be submitted on behalf of the university.</w:t>
      </w:r>
      <w:r w:rsidR="00D51EDF" w:rsidRPr="00241B2B">
        <w:rPr>
          <w:rFonts w:ascii="Arial" w:hAnsi="Arial" w:cs="Arial"/>
        </w:rPr>
        <w:t xml:space="preserve"> </w:t>
      </w:r>
    </w:p>
    <w:p w14:paraId="28FEE033" w14:textId="77777777" w:rsidR="003349C5" w:rsidRPr="00D61DED" w:rsidRDefault="003349C5" w:rsidP="00266A90">
      <w:pPr>
        <w:ind w:left="1440" w:hanging="720"/>
        <w:rPr>
          <w:rFonts w:ascii="Arial" w:hAnsi="Arial" w:cs="Arial"/>
        </w:rPr>
      </w:pPr>
    </w:p>
    <w:p w14:paraId="54EBCB55" w14:textId="77777777" w:rsidR="00D61DED" w:rsidRDefault="003349C5" w:rsidP="003349C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01.02</w:t>
      </w:r>
      <w:r>
        <w:rPr>
          <w:rFonts w:ascii="Arial" w:hAnsi="Arial" w:cs="Arial"/>
        </w:rPr>
        <w:tab/>
      </w:r>
      <w:r w:rsidRPr="00C9244F">
        <w:rPr>
          <w:rFonts w:ascii="Arial" w:hAnsi="Arial" w:cs="Arial"/>
        </w:rPr>
        <w:t>This policy sets the procedure to be followed when a sponsored program</w:t>
      </w:r>
      <w:r>
        <w:rPr>
          <w:rFonts w:ascii="Arial" w:hAnsi="Arial" w:cs="Arial"/>
        </w:rPr>
        <w:t xml:space="preserve"> imposes</w:t>
      </w:r>
      <w:r w:rsidRPr="00C9244F">
        <w:rPr>
          <w:rFonts w:ascii="Arial" w:hAnsi="Arial" w:cs="Arial"/>
        </w:rPr>
        <w:t xml:space="preserve"> a limit on the number of proposals </w:t>
      </w:r>
      <w:r>
        <w:rPr>
          <w:rFonts w:ascii="Arial" w:hAnsi="Arial" w:cs="Arial"/>
        </w:rPr>
        <w:t>that</w:t>
      </w:r>
      <w:r w:rsidRPr="00C9244F">
        <w:rPr>
          <w:rFonts w:ascii="Arial" w:hAnsi="Arial" w:cs="Arial"/>
        </w:rPr>
        <w:t xml:space="preserve"> can be submitted</w:t>
      </w:r>
      <w:r>
        <w:rPr>
          <w:rFonts w:ascii="Arial" w:hAnsi="Arial" w:cs="Arial"/>
        </w:rPr>
        <w:t xml:space="preserve"> by Texas State</w:t>
      </w:r>
      <w:r w:rsidRPr="00C9244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procedure is activated when a principal investigator (PI), chair, director, dean, or any ORSP staff becomes aware of an upcoming limited submission opportunity.</w:t>
      </w:r>
    </w:p>
    <w:p w14:paraId="74E46EAB" w14:textId="77777777" w:rsidR="003349C5" w:rsidRDefault="003349C5" w:rsidP="002958B3">
      <w:pPr>
        <w:jc w:val="center"/>
        <w:rPr>
          <w:rFonts w:ascii="Arial" w:hAnsi="Arial" w:cs="Arial"/>
        </w:rPr>
      </w:pPr>
    </w:p>
    <w:p w14:paraId="7A767A72" w14:textId="77777777" w:rsidR="00EB077B" w:rsidRPr="00DB0AA5" w:rsidRDefault="00266A90" w:rsidP="00266A90">
      <w:pPr>
        <w:ind w:left="720" w:hanging="720"/>
        <w:rPr>
          <w:rFonts w:ascii="Arial" w:hAnsi="Arial" w:cs="Arial"/>
          <w:b/>
        </w:rPr>
      </w:pPr>
      <w:r w:rsidRPr="00DB0AA5">
        <w:rPr>
          <w:rFonts w:ascii="Arial" w:hAnsi="Arial" w:cs="Arial"/>
          <w:b/>
        </w:rPr>
        <w:t xml:space="preserve">02. </w:t>
      </w:r>
      <w:r w:rsidRPr="00DB0AA5">
        <w:rPr>
          <w:rFonts w:ascii="Arial" w:hAnsi="Arial" w:cs="Arial"/>
          <w:b/>
        </w:rPr>
        <w:tab/>
      </w:r>
      <w:r w:rsidR="00EB077B" w:rsidRPr="00DB0AA5">
        <w:rPr>
          <w:rFonts w:ascii="Arial" w:hAnsi="Arial" w:cs="Arial"/>
          <w:b/>
        </w:rPr>
        <w:t>DEFINITION</w:t>
      </w:r>
    </w:p>
    <w:p w14:paraId="2E447002" w14:textId="77777777" w:rsidR="00EB077B" w:rsidRPr="00C9244F" w:rsidRDefault="00EB077B" w:rsidP="00EB077B">
      <w:pPr>
        <w:rPr>
          <w:rFonts w:ascii="Arial" w:hAnsi="Arial" w:cs="Arial"/>
        </w:rPr>
      </w:pPr>
    </w:p>
    <w:p w14:paraId="1289DBAA" w14:textId="77777777" w:rsidR="00EB077B" w:rsidRPr="00C9244F" w:rsidRDefault="00DB0AA5" w:rsidP="003349C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02.01</w:t>
      </w:r>
      <w:r>
        <w:rPr>
          <w:rFonts w:ascii="Arial" w:hAnsi="Arial" w:cs="Arial"/>
        </w:rPr>
        <w:tab/>
      </w:r>
      <w:r w:rsidR="00AA308F">
        <w:rPr>
          <w:rFonts w:ascii="Arial" w:hAnsi="Arial" w:cs="Arial"/>
        </w:rPr>
        <w:t>L</w:t>
      </w:r>
      <w:r w:rsidR="008B7B64" w:rsidRPr="00C9244F">
        <w:rPr>
          <w:rFonts w:ascii="Arial" w:hAnsi="Arial" w:cs="Arial"/>
        </w:rPr>
        <w:t xml:space="preserve">imited Submission – </w:t>
      </w:r>
      <w:r w:rsidR="00BC5FD6">
        <w:rPr>
          <w:rFonts w:ascii="Arial" w:hAnsi="Arial" w:cs="Arial"/>
        </w:rPr>
        <w:t xml:space="preserve">a </w:t>
      </w:r>
      <w:r w:rsidR="008B7B64" w:rsidRPr="00C9244F">
        <w:rPr>
          <w:rFonts w:ascii="Arial" w:hAnsi="Arial" w:cs="Arial"/>
        </w:rPr>
        <w:t xml:space="preserve">limitation </w:t>
      </w:r>
      <w:r w:rsidR="00003AF8">
        <w:rPr>
          <w:rFonts w:ascii="Arial" w:hAnsi="Arial" w:cs="Arial"/>
        </w:rPr>
        <w:t>imposed by a sponsor</w:t>
      </w:r>
      <w:r w:rsidR="00D8412A" w:rsidRPr="00C9244F">
        <w:rPr>
          <w:rFonts w:ascii="Arial" w:hAnsi="Arial" w:cs="Arial"/>
        </w:rPr>
        <w:t xml:space="preserve"> </w:t>
      </w:r>
      <w:r w:rsidR="008B7B64" w:rsidRPr="00C9244F">
        <w:rPr>
          <w:rFonts w:ascii="Arial" w:hAnsi="Arial" w:cs="Arial"/>
        </w:rPr>
        <w:t>on the number of</w:t>
      </w:r>
      <w:r w:rsidR="00AA308F">
        <w:rPr>
          <w:rFonts w:ascii="Arial" w:hAnsi="Arial" w:cs="Arial"/>
        </w:rPr>
        <w:t xml:space="preserve"> </w:t>
      </w:r>
      <w:r w:rsidR="008B7B64" w:rsidRPr="00C9244F">
        <w:rPr>
          <w:rFonts w:ascii="Arial" w:hAnsi="Arial" w:cs="Arial"/>
        </w:rPr>
        <w:t>proposals</w:t>
      </w:r>
      <w:r w:rsidR="009C1B74">
        <w:rPr>
          <w:rFonts w:ascii="Arial" w:hAnsi="Arial" w:cs="Arial"/>
        </w:rPr>
        <w:t xml:space="preserve"> or </w:t>
      </w:r>
      <w:r w:rsidR="00003AF8">
        <w:rPr>
          <w:rFonts w:ascii="Arial" w:hAnsi="Arial" w:cs="Arial"/>
        </w:rPr>
        <w:t>applications</w:t>
      </w:r>
      <w:r w:rsidR="008B7B64" w:rsidRPr="00C9244F">
        <w:rPr>
          <w:rFonts w:ascii="Arial" w:hAnsi="Arial" w:cs="Arial"/>
        </w:rPr>
        <w:t xml:space="preserve"> </w:t>
      </w:r>
      <w:r w:rsidR="001F5353">
        <w:rPr>
          <w:rFonts w:ascii="Arial" w:hAnsi="Arial" w:cs="Arial"/>
        </w:rPr>
        <w:t>that</w:t>
      </w:r>
      <w:r w:rsidR="008B7B64" w:rsidRPr="00C9244F">
        <w:rPr>
          <w:rFonts w:ascii="Arial" w:hAnsi="Arial" w:cs="Arial"/>
        </w:rPr>
        <w:t xml:space="preserve"> can be submitted</w:t>
      </w:r>
      <w:r w:rsidR="00003AF8">
        <w:rPr>
          <w:rFonts w:ascii="Arial" w:hAnsi="Arial" w:cs="Arial"/>
        </w:rPr>
        <w:t xml:space="preserve"> by</w:t>
      </w:r>
      <w:r w:rsidR="00FA47FB">
        <w:rPr>
          <w:rFonts w:ascii="Arial" w:hAnsi="Arial" w:cs="Arial"/>
        </w:rPr>
        <w:t xml:space="preserve"> </w:t>
      </w:r>
      <w:r w:rsidR="00003AF8">
        <w:rPr>
          <w:rFonts w:ascii="Arial" w:hAnsi="Arial" w:cs="Arial"/>
        </w:rPr>
        <w:t>an institution</w:t>
      </w:r>
      <w:r w:rsidR="008B7B64" w:rsidRPr="00C9244F">
        <w:rPr>
          <w:rFonts w:ascii="Arial" w:hAnsi="Arial" w:cs="Arial"/>
        </w:rPr>
        <w:t xml:space="preserve"> for </w:t>
      </w:r>
      <w:r w:rsidR="00FA47FB">
        <w:rPr>
          <w:rFonts w:ascii="Arial" w:hAnsi="Arial" w:cs="Arial"/>
        </w:rPr>
        <w:t xml:space="preserve">funding </w:t>
      </w:r>
      <w:r w:rsidR="005B2B7C" w:rsidRPr="00C9244F">
        <w:rPr>
          <w:rFonts w:ascii="Arial" w:hAnsi="Arial" w:cs="Arial"/>
        </w:rPr>
        <w:t xml:space="preserve">consideration under </w:t>
      </w:r>
      <w:r w:rsidR="008B7B64" w:rsidRPr="00C9244F">
        <w:rPr>
          <w:rFonts w:ascii="Arial" w:hAnsi="Arial" w:cs="Arial"/>
        </w:rPr>
        <w:t xml:space="preserve">a specific </w:t>
      </w:r>
      <w:r w:rsidR="005B2B7C" w:rsidRPr="00C9244F">
        <w:rPr>
          <w:rFonts w:ascii="Arial" w:hAnsi="Arial" w:cs="Arial"/>
        </w:rPr>
        <w:t xml:space="preserve">sponsored </w:t>
      </w:r>
      <w:r w:rsidR="008B7B64" w:rsidRPr="00C9244F">
        <w:rPr>
          <w:rFonts w:ascii="Arial" w:hAnsi="Arial" w:cs="Arial"/>
        </w:rPr>
        <w:t>program</w:t>
      </w:r>
      <w:r w:rsidR="005B2B7C" w:rsidRPr="00C9244F">
        <w:rPr>
          <w:rFonts w:ascii="Arial" w:hAnsi="Arial" w:cs="Arial"/>
        </w:rPr>
        <w:t>.</w:t>
      </w:r>
    </w:p>
    <w:p w14:paraId="4DBCC18E" w14:textId="77777777" w:rsidR="00B64562" w:rsidRDefault="00B64562" w:rsidP="0096290B">
      <w:pPr>
        <w:tabs>
          <w:tab w:val="left" w:pos="360"/>
        </w:tabs>
        <w:rPr>
          <w:rFonts w:ascii="Arial" w:hAnsi="Arial" w:cs="Arial"/>
        </w:rPr>
      </w:pPr>
    </w:p>
    <w:p w14:paraId="5D5A3249" w14:textId="77777777" w:rsidR="00B64562" w:rsidRPr="00DB0AA5" w:rsidRDefault="003349C5" w:rsidP="00266A90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03</w:t>
      </w:r>
      <w:r w:rsidR="00266A90" w:rsidRPr="00DB0AA5">
        <w:rPr>
          <w:rFonts w:ascii="Arial" w:hAnsi="Arial" w:cs="Arial"/>
          <w:b/>
        </w:rPr>
        <w:t xml:space="preserve">. </w:t>
      </w:r>
      <w:r w:rsidR="00266A90" w:rsidRPr="00DB0AA5">
        <w:rPr>
          <w:rFonts w:ascii="Arial" w:hAnsi="Arial" w:cs="Arial"/>
          <w:b/>
        </w:rPr>
        <w:tab/>
      </w:r>
      <w:r w:rsidR="00B64562" w:rsidRPr="00DB0AA5">
        <w:rPr>
          <w:rFonts w:ascii="Arial" w:hAnsi="Arial" w:cs="Arial"/>
          <w:b/>
        </w:rPr>
        <w:t>POLICY EXCEPTIONS</w:t>
      </w:r>
    </w:p>
    <w:p w14:paraId="68480238" w14:textId="77777777" w:rsidR="00AD7373" w:rsidRDefault="00AD7373" w:rsidP="00EB077B">
      <w:pPr>
        <w:rPr>
          <w:rFonts w:ascii="Arial" w:hAnsi="Arial" w:cs="Arial"/>
        </w:rPr>
      </w:pPr>
    </w:p>
    <w:p w14:paraId="2D8A072B" w14:textId="77777777" w:rsidR="00204D1C" w:rsidRDefault="003349C5" w:rsidP="00266A9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DB0AA5">
        <w:rPr>
          <w:rFonts w:ascii="Arial" w:hAnsi="Arial" w:cs="Arial"/>
        </w:rPr>
        <w:t>.01</w:t>
      </w:r>
      <w:r w:rsidR="00DB0AA5">
        <w:rPr>
          <w:rFonts w:ascii="Arial" w:hAnsi="Arial" w:cs="Arial"/>
        </w:rPr>
        <w:tab/>
      </w:r>
      <w:r w:rsidR="00266A90">
        <w:rPr>
          <w:rFonts w:ascii="Arial" w:hAnsi="Arial" w:cs="Arial"/>
        </w:rPr>
        <w:t>T</w:t>
      </w:r>
      <w:r w:rsidR="00B64562">
        <w:rPr>
          <w:rFonts w:ascii="Arial" w:hAnsi="Arial" w:cs="Arial"/>
        </w:rPr>
        <w:t xml:space="preserve">his policy </w:t>
      </w:r>
      <w:r w:rsidR="0050130A">
        <w:rPr>
          <w:rFonts w:ascii="Arial" w:hAnsi="Arial" w:cs="Arial"/>
        </w:rPr>
        <w:t>covers</w:t>
      </w:r>
      <w:r w:rsidR="00B64562">
        <w:rPr>
          <w:rFonts w:ascii="Arial" w:hAnsi="Arial" w:cs="Arial"/>
        </w:rPr>
        <w:t xml:space="preserve"> funding opportunities </w:t>
      </w:r>
      <w:r w:rsidR="0050130A">
        <w:rPr>
          <w:rFonts w:ascii="Arial" w:hAnsi="Arial" w:cs="Arial"/>
        </w:rPr>
        <w:t>from</w:t>
      </w:r>
      <w:r w:rsidR="00B64562">
        <w:rPr>
          <w:rFonts w:ascii="Arial" w:hAnsi="Arial" w:cs="Arial"/>
        </w:rPr>
        <w:t xml:space="preserve"> </w:t>
      </w:r>
      <w:r w:rsidR="0050130A">
        <w:rPr>
          <w:rFonts w:ascii="Arial" w:hAnsi="Arial" w:cs="Arial"/>
        </w:rPr>
        <w:t>public (</w:t>
      </w:r>
      <w:r w:rsidR="00BC5FD6">
        <w:rPr>
          <w:rFonts w:ascii="Arial" w:hAnsi="Arial" w:cs="Arial"/>
        </w:rPr>
        <w:t>f</w:t>
      </w:r>
      <w:r w:rsidR="0050130A">
        <w:rPr>
          <w:rFonts w:ascii="Arial" w:hAnsi="Arial" w:cs="Arial"/>
        </w:rPr>
        <w:t xml:space="preserve">ederal, </w:t>
      </w:r>
      <w:r w:rsidR="00BC5FD6">
        <w:rPr>
          <w:rFonts w:ascii="Arial" w:hAnsi="Arial" w:cs="Arial"/>
        </w:rPr>
        <w:t>s</w:t>
      </w:r>
      <w:r w:rsidR="0050130A">
        <w:rPr>
          <w:rFonts w:ascii="Arial" w:hAnsi="Arial" w:cs="Arial"/>
        </w:rPr>
        <w:t xml:space="preserve">tate, and </w:t>
      </w:r>
      <w:r w:rsidR="00BC5FD6">
        <w:rPr>
          <w:rFonts w:ascii="Arial" w:hAnsi="Arial" w:cs="Arial"/>
        </w:rPr>
        <w:t>l</w:t>
      </w:r>
      <w:r w:rsidR="0050130A">
        <w:rPr>
          <w:rFonts w:ascii="Arial" w:hAnsi="Arial" w:cs="Arial"/>
        </w:rPr>
        <w:t xml:space="preserve">ocal) entities. </w:t>
      </w:r>
      <w:r w:rsidR="005B4445">
        <w:rPr>
          <w:rFonts w:ascii="Arial" w:hAnsi="Arial" w:cs="Arial"/>
        </w:rPr>
        <w:t>For limited submission</w:t>
      </w:r>
      <w:r w:rsidR="0050130A">
        <w:rPr>
          <w:rFonts w:ascii="Arial" w:hAnsi="Arial" w:cs="Arial"/>
        </w:rPr>
        <w:t xml:space="preserve"> opportunities from foundation</w:t>
      </w:r>
      <w:r w:rsidR="006C5418">
        <w:rPr>
          <w:rFonts w:ascii="Arial" w:hAnsi="Arial" w:cs="Arial"/>
        </w:rPr>
        <w:t>s</w:t>
      </w:r>
      <w:r w:rsidR="0050130A">
        <w:rPr>
          <w:rFonts w:ascii="Arial" w:hAnsi="Arial" w:cs="Arial"/>
        </w:rPr>
        <w:t>, corporations</w:t>
      </w:r>
      <w:r w:rsidR="001F5353">
        <w:rPr>
          <w:rFonts w:ascii="Arial" w:hAnsi="Arial" w:cs="Arial"/>
        </w:rPr>
        <w:t>,</w:t>
      </w:r>
      <w:r w:rsidR="0050130A">
        <w:rPr>
          <w:rFonts w:ascii="Arial" w:hAnsi="Arial" w:cs="Arial"/>
        </w:rPr>
        <w:t xml:space="preserve"> or other private sponsors, clearance for submission must be approved by University Advancement (UA). UA reserves the option to make selections based on identified </w:t>
      </w:r>
      <w:r w:rsidR="001F5353">
        <w:rPr>
          <w:rFonts w:ascii="Arial" w:hAnsi="Arial" w:cs="Arial"/>
        </w:rPr>
        <w:t>u</w:t>
      </w:r>
      <w:r w:rsidR="0050130A">
        <w:rPr>
          <w:rFonts w:ascii="Arial" w:hAnsi="Arial" w:cs="Arial"/>
        </w:rPr>
        <w:t>niversity priorities</w:t>
      </w:r>
      <w:r w:rsidR="00FA47FB">
        <w:rPr>
          <w:rFonts w:ascii="Arial" w:hAnsi="Arial" w:cs="Arial"/>
        </w:rPr>
        <w:t xml:space="preserve"> or</w:t>
      </w:r>
      <w:r w:rsidR="00C240BC">
        <w:rPr>
          <w:rFonts w:ascii="Arial" w:hAnsi="Arial" w:cs="Arial"/>
        </w:rPr>
        <w:t xml:space="preserve"> employ the limited submission procedure describe</w:t>
      </w:r>
      <w:r w:rsidR="00FA47FB">
        <w:rPr>
          <w:rFonts w:ascii="Arial" w:hAnsi="Arial" w:cs="Arial"/>
        </w:rPr>
        <w:t>d</w:t>
      </w:r>
      <w:r w:rsidR="00C240BC">
        <w:rPr>
          <w:rFonts w:ascii="Arial" w:hAnsi="Arial" w:cs="Arial"/>
        </w:rPr>
        <w:t xml:space="preserve"> in this policy</w:t>
      </w:r>
      <w:r w:rsidR="0050130A">
        <w:rPr>
          <w:rFonts w:ascii="Arial" w:hAnsi="Arial" w:cs="Arial"/>
        </w:rPr>
        <w:t>.</w:t>
      </w:r>
    </w:p>
    <w:p w14:paraId="2341DAE2" w14:textId="77777777" w:rsidR="00AD7373" w:rsidRDefault="0050130A" w:rsidP="00266A9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3076D6E9" w14:textId="77777777" w:rsidR="00AD7373" w:rsidRPr="00AD7373" w:rsidRDefault="003349C5" w:rsidP="00266A9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DB0AA5">
        <w:rPr>
          <w:rFonts w:ascii="Arial" w:hAnsi="Arial" w:cs="Arial"/>
        </w:rPr>
        <w:t>.02</w:t>
      </w:r>
      <w:r w:rsidR="00DB0AA5">
        <w:rPr>
          <w:rFonts w:ascii="Arial" w:hAnsi="Arial" w:cs="Arial"/>
        </w:rPr>
        <w:tab/>
      </w:r>
      <w:r w:rsidR="00241B2B" w:rsidRPr="00AD7373">
        <w:rPr>
          <w:rFonts w:ascii="Arial" w:hAnsi="Arial" w:cs="Arial"/>
        </w:rPr>
        <w:t>There are certain instances when l</w:t>
      </w:r>
      <w:r w:rsidR="00677E26" w:rsidRPr="00AD7373">
        <w:rPr>
          <w:rFonts w:ascii="Arial" w:hAnsi="Arial" w:cs="Arial"/>
        </w:rPr>
        <w:t xml:space="preserve">imited submission opportunities </w:t>
      </w:r>
      <w:r w:rsidR="00241B2B" w:rsidRPr="00AD7373">
        <w:rPr>
          <w:rFonts w:ascii="Arial" w:hAnsi="Arial" w:cs="Arial"/>
        </w:rPr>
        <w:t>fall under the domain of a specific administrative unit (</w:t>
      </w:r>
      <w:r w:rsidR="00BC5FD6">
        <w:rPr>
          <w:rFonts w:ascii="Arial" w:hAnsi="Arial" w:cs="Arial"/>
        </w:rPr>
        <w:t>d</w:t>
      </w:r>
      <w:r w:rsidR="00241B2B" w:rsidRPr="00AD7373">
        <w:rPr>
          <w:rFonts w:ascii="Arial" w:hAnsi="Arial" w:cs="Arial"/>
        </w:rPr>
        <w:t>ean</w:t>
      </w:r>
      <w:r w:rsidR="001F5353">
        <w:rPr>
          <w:rFonts w:ascii="Arial" w:hAnsi="Arial" w:cs="Arial"/>
        </w:rPr>
        <w:t xml:space="preserve"> or </w:t>
      </w:r>
      <w:r w:rsidR="00BC5FD6">
        <w:rPr>
          <w:rFonts w:ascii="Arial" w:hAnsi="Arial" w:cs="Arial"/>
        </w:rPr>
        <w:t>vice president</w:t>
      </w:r>
      <w:r w:rsidR="00241B2B" w:rsidRPr="00AD7373">
        <w:rPr>
          <w:rFonts w:ascii="Arial" w:hAnsi="Arial" w:cs="Arial"/>
        </w:rPr>
        <w:t>).</w:t>
      </w:r>
      <w:r w:rsidR="001F5353">
        <w:rPr>
          <w:rFonts w:ascii="Arial" w:hAnsi="Arial" w:cs="Arial"/>
        </w:rPr>
        <w:t xml:space="preserve"> </w:t>
      </w:r>
      <w:r w:rsidR="00241B2B" w:rsidRPr="00AD7373">
        <w:rPr>
          <w:rFonts w:ascii="Arial" w:hAnsi="Arial" w:cs="Arial"/>
        </w:rPr>
        <w:t xml:space="preserve">In these special cases, the administrative unit will have the first right of refusal for proposal submission or must endorse a proposal prior to submission. </w:t>
      </w:r>
    </w:p>
    <w:p w14:paraId="5A1F7512" w14:textId="77777777" w:rsidR="00EB077B" w:rsidRPr="00241B2B" w:rsidRDefault="00EB077B" w:rsidP="00EB077B">
      <w:pPr>
        <w:rPr>
          <w:rFonts w:ascii="Arial" w:hAnsi="Arial" w:cs="Arial"/>
        </w:rPr>
      </w:pPr>
    </w:p>
    <w:p w14:paraId="03DB17DF" w14:textId="77777777" w:rsidR="00AD7373" w:rsidRDefault="003349C5" w:rsidP="00266A9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DB0AA5">
        <w:rPr>
          <w:rFonts w:ascii="Arial" w:hAnsi="Arial" w:cs="Arial"/>
        </w:rPr>
        <w:t>.03</w:t>
      </w:r>
      <w:r w:rsidR="00DB0AA5">
        <w:rPr>
          <w:rFonts w:ascii="Arial" w:hAnsi="Arial" w:cs="Arial"/>
        </w:rPr>
        <w:tab/>
      </w:r>
      <w:r w:rsidR="006C5418">
        <w:rPr>
          <w:rFonts w:ascii="Arial" w:hAnsi="Arial" w:cs="Arial"/>
        </w:rPr>
        <w:t xml:space="preserve">In instances where </w:t>
      </w:r>
      <w:r w:rsidR="00CE0DA6">
        <w:rPr>
          <w:rFonts w:ascii="Arial" w:hAnsi="Arial" w:cs="Arial"/>
        </w:rPr>
        <w:t xml:space="preserve">ORSP </w:t>
      </w:r>
      <w:r w:rsidR="001E46E4">
        <w:rPr>
          <w:rFonts w:ascii="Arial" w:hAnsi="Arial" w:cs="Arial"/>
        </w:rPr>
        <w:t>discovers that a solicitation is</w:t>
      </w:r>
      <w:r w:rsidR="00FA47FB">
        <w:rPr>
          <w:rFonts w:ascii="Arial" w:hAnsi="Arial" w:cs="Arial"/>
        </w:rPr>
        <w:t xml:space="preserve"> a</w:t>
      </w:r>
      <w:r w:rsidR="001E46E4">
        <w:rPr>
          <w:rFonts w:ascii="Arial" w:hAnsi="Arial" w:cs="Arial"/>
        </w:rPr>
        <w:t xml:space="preserve"> limited </w:t>
      </w:r>
      <w:r w:rsidR="00FA47FB">
        <w:rPr>
          <w:rFonts w:ascii="Arial" w:hAnsi="Arial" w:cs="Arial"/>
        </w:rPr>
        <w:t xml:space="preserve">submission, </w:t>
      </w:r>
      <w:r w:rsidR="001E46E4">
        <w:rPr>
          <w:rFonts w:ascii="Arial" w:hAnsi="Arial" w:cs="Arial"/>
        </w:rPr>
        <w:t xml:space="preserve">less than </w:t>
      </w:r>
      <w:r w:rsidR="002F14FC">
        <w:rPr>
          <w:rFonts w:ascii="Arial" w:hAnsi="Arial" w:cs="Arial"/>
        </w:rPr>
        <w:t>six weeks</w:t>
      </w:r>
      <w:r w:rsidR="001E46E4">
        <w:rPr>
          <w:rFonts w:ascii="Arial" w:hAnsi="Arial" w:cs="Arial"/>
        </w:rPr>
        <w:t xml:space="preserve"> prior to sponsor deadline, </w:t>
      </w:r>
      <w:r w:rsidR="00CE0DA6" w:rsidRPr="00CE0DA6">
        <w:rPr>
          <w:rFonts w:ascii="Arial" w:hAnsi="Arial" w:cs="Arial"/>
        </w:rPr>
        <w:t>Strategic Research Initiatives</w:t>
      </w:r>
      <w:r w:rsidR="00CE0DA6">
        <w:rPr>
          <w:rFonts w:ascii="Arial" w:hAnsi="Arial" w:cs="Arial"/>
        </w:rPr>
        <w:t xml:space="preserve"> (SRI)</w:t>
      </w:r>
      <w:r w:rsidR="001E46E4">
        <w:rPr>
          <w:rFonts w:ascii="Arial" w:hAnsi="Arial" w:cs="Arial"/>
        </w:rPr>
        <w:t xml:space="preserve"> </w:t>
      </w:r>
      <w:r w:rsidR="009D66DB">
        <w:rPr>
          <w:rFonts w:ascii="Arial" w:hAnsi="Arial" w:cs="Arial"/>
        </w:rPr>
        <w:t>may</w:t>
      </w:r>
      <w:r w:rsidR="001E46E4">
        <w:rPr>
          <w:rFonts w:ascii="Arial" w:hAnsi="Arial" w:cs="Arial"/>
        </w:rPr>
        <w:t xml:space="preserve"> conduct an expedited internal competition</w:t>
      </w:r>
      <w:r>
        <w:rPr>
          <w:rFonts w:ascii="Arial" w:hAnsi="Arial" w:cs="Arial"/>
        </w:rPr>
        <w:t xml:space="preserve"> or select proposals on a first-come, first-</w:t>
      </w:r>
      <w:r w:rsidR="001E46E4">
        <w:rPr>
          <w:rFonts w:ascii="Arial" w:hAnsi="Arial" w:cs="Arial"/>
        </w:rPr>
        <w:t>served basis</w:t>
      </w:r>
      <w:r w:rsidR="006C5418">
        <w:rPr>
          <w:rFonts w:ascii="Arial" w:hAnsi="Arial" w:cs="Arial"/>
        </w:rPr>
        <w:t xml:space="preserve"> depending on</w:t>
      </w:r>
      <w:r w:rsidR="001E46E4">
        <w:rPr>
          <w:rFonts w:ascii="Arial" w:hAnsi="Arial" w:cs="Arial"/>
        </w:rPr>
        <w:t xml:space="preserve"> time</w:t>
      </w:r>
      <w:r w:rsidR="005E7B01">
        <w:rPr>
          <w:rFonts w:ascii="Arial" w:hAnsi="Arial" w:cs="Arial"/>
        </w:rPr>
        <w:t xml:space="preserve"> of</w:t>
      </w:r>
      <w:r w:rsidR="001E46E4">
        <w:rPr>
          <w:rFonts w:ascii="Arial" w:hAnsi="Arial" w:cs="Arial"/>
        </w:rPr>
        <w:t xml:space="preserve"> deadline</w:t>
      </w:r>
      <w:r w:rsidR="009D66DB">
        <w:rPr>
          <w:rFonts w:ascii="Arial" w:hAnsi="Arial" w:cs="Arial"/>
        </w:rPr>
        <w:t xml:space="preserve"> and program requirements</w:t>
      </w:r>
      <w:r w:rsidR="001E46E4">
        <w:rPr>
          <w:rFonts w:ascii="Arial" w:hAnsi="Arial" w:cs="Arial"/>
        </w:rPr>
        <w:t>.</w:t>
      </w:r>
    </w:p>
    <w:p w14:paraId="072F81CF" w14:textId="77777777" w:rsidR="001E46E4" w:rsidRDefault="001E46E4" w:rsidP="0096290B">
      <w:pPr>
        <w:ind w:left="270"/>
        <w:rPr>
          <w:rFonts w:ascii="Arial" w:hAnsi="Arial" w:cs="Arial"/>
        </w:rPr>
      </w:pPr>
    </w:p>
    <w:p w14:paraId="449393BA" w14:textId="77777777" w:rsidR="00721E48" w:rsidRPr="00DB0AA5" w:rsidRDefault="003349C5" w:rsidP="00266A90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04</w:t>
      </w:r>
      <w:r w:rsidR="00266A90" w:rsidRPr="00DB0AA5">
        <w:rPr>
          <w:rFonts w:ascii="Arial" w:hAnsi="Arial" w:cs="Arial"/>
          <w:b/>
        </w:rPr>
        <w:t xml:space="preserve">. </w:t>
      </w:r>
      <w:r w:rsidR="00266A90" w:rsidRPr="00DB0AA5">
        <w:rPr>
          <w:rFonts w:ascii="Arial" w:hAnsi="Arial" w:cs="Arial"/>
          <w:b/>
        </w:rPr>
        <w:tab/>
      </w:r>
      <w:r w:rsidR="00BC5FD6">
        <w:rPr>
          <w:rFonts w:ascii="Arial" w:hAnsi="Arial" w:cs="Arial"/>
          <w:b/>
        </w:rPr>
        <w:t xml:space="preserve">PROCEDURES FOR </w:t>
      </w:r>
      <w:r w:rsidR="00721E48" w:rsidRPr="00DB0AA5">
        <w:rPr>
          <w:rFonts w:ascii="Arial" w:hAnsi="Arial" w:cs="Arial"/>
          <w:b/>
        </w:rPr>
        <w:t>NOTIFICATION OF LIMITED SUBMISSION OPPORTUNITIES</w:t>
      </w:r>
    </w:p>
    <w:p w14:paraId="6C9722E1" w14:textId="77777777" w:rsidR="00721E48" w:rsidRDefault="00721E48" w:rsidP="00C9244F">
      <w:pPr>
        <w:jc w:val="center"/>
        <w:rPr>
          <w:rFonts w:ascii="Arial" w:hAnsi="Arial" w:cs="Arial"/>
        </w:rPr>
      </w:pPr>
    </w:p>
    <w:p w14:paraId="7D22098C" w14:textId="77777777" w:rsidR="00D81954" w:rsidRDefault="003349C5" w:rsidP="00266A9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DB0AA5">
        <w:rPr>
          <w:rFonts w:ascii="Arial" w:hAnsi="Arial" w:cs="Arial"/>
        </w:rPr>
        <w:t>.01</w:t>
      </w:r>
      <w:r w:rsidR="00DB0AA5">
        <w:rPr>
          <w:rFonts w:ascii="Arial" w:hAnsi="Arial" w:cs="Arial"/>
        </w:rPr>
        <w:tab/>
      </w:r>
      <w:r w:rsidR="00CE0DA6">
        <w:rPr>
          <w:rFonts w:ascii="Arial" w:hAnsi="Arial" w:cs="Arial"/>
        </w:rPr>
        <w:t xml:space="preserve">SRI </w:t>
      </w:r>
      <w:r w:rsidR="007A6AA2">
        <w:rPr>
          <w:rFonts w:ascii="Arial" w:hAnsi="Arial" w:cs="Arial"/>
        </w:rPr>
        <w:t>shall maintain a non-exhaustive list of common limited submission opportunities</w:t>
      </w:r>
      <w:r w:rsidR="00B83858">
        <w:rPr>
          <w:rFonts w:ascii="Arial" w:hAnsi="Arial" w:cs="Arial"/>
        </w:rPr>
        <w:t xml:space="preserve"> with approximate sponsor deadlines. Approximately 12 weeks prior to the </w:t>
      </w:r>
      <w:r w:rsidR="00942596">
        <w:rPr>
          <w:rFonts w:ascii="Arial" w:hAnsi="Arial" w:cs="Arial"/>
        </w:rPr>
        <w:t xml:space="preserve">anticipated </w:t>
      </w:r>
      <w:r w:rsidR="00B83858">
        <w:rPr>
          <w:rFonts w:ascii="Arial" w:hAnsi="Arial" w:cs="Arial"/>
        </w:rPr>
        <w:t>sponsor deadline</w:t>
      </w:r>
      <w:r w:rsidR="00942596">
        <w:rPr>
          <w:rFonts w:ascii="Arial" w:hAnsi="Arial" w:cs="Arial"/>
        </w:rPr>
        <w:t xml:space="preserve"> or upon release of an</w:t>
      </w:r>
      <w:r w:rsidR="002D4DBA">
        <w:rPr>
          <w:rFonts w:ascii="Arial" w:hAnsi="Arial" w:cs="Arial"/>
        </w:rPr>
        <w:t xml:space="preserve"> official</w:t>
      </w:r>
      <w:r w:rsidR="00942596">
        <w:rPr>
          <w:rFonts w:ascii="Arial" w:hAnsi="Arial" w:cs="Arial"/>
        </w:rPr>
        <w:t xml:space="preserve"> funding</w:t>
      </w:r>
      <w:r w:rsidR="002D4DBA">
        <w:rPr>
          <w:rFonts w:ascii="Arial" w:hAnsi="Arial" w:cs="Arial"/>
        </w:rPr>
        <w:t xml:space="preserve"> solicitation</w:t>
      </w:r>
      <w:r w:rsidR="001F5353">
        <w:rPr>
          <w:rFonts w:ascii="Arial" w:hAnsi="Arial" w:cs="Arial"/>
        </w:rPr>
        <w:t>,</w:t>
      </w:r>
      <w:r w:rsidR="00B83858">
        <w:rPr>
          <w:rFonts w:ascii="Arial" w:hAnsi="Arial" w:cs="Arial"/>
        </w:rPr>
        <w:t xml:space="preserve"> </w:t>
      </w:r>
      <w:r w:rsidR="00CE0DA6">
        <w:rPr>
          <w:rFonts w:ascii="Arial" w:hAnsi="Arial" w:cs="Arial"/>
        </w:rPr>
        <w:t>SRI</w:t>
      </w:r>
      <w:r w:rsidR="00B83858">
        <w:rPr>
          <w:rFonts w:ascii="Arial" w:hAnsi="Arial" w:cs="Arial"/>
        </w:rPr>
        <w:t xml:space="preserve"> shall disseminate a call for letters of intent</w:t>
      </w:r>
      <w:r w:rsidR="00924E6F">
        <w:rPr>
          <w:rFonts w:ascii="Arial" w:hAnsi="Arial" w:cs="Arial"/>
        </w:rPr>
        <w:t xml:space="preserve"> </w:t>
      </w:r>
      <w:r w:rsidR="00D81954">
        <w:rPr>
          <w:rFonts w:ascii="Arial" w:hAnsi="Arial" w:cs="Arial"/>
        </w:rPr>
        <w:t xml:space="preserve">(LOI) </w:t>
      </w:r>
      <w:r w:rsidR="00924E6F">
        <w:rPr>
          <w:rFonts w:ascii="Arial" w:hAnsi="Arial" w:cs="Arial"/>
        </w:rPr>
        <w:t>to the</w:t>
      </w:r>
      <w:r w:rsidR="00E21123">
        <w:rPr>
          <w:rFonts w:ascii="Arial" w:hAnsi="Arial" w:cs="Arial"/>
        </w:rPr>
        <w:t xml:space="preserve"> </w:t>
      </w:r>
      <w:r w:rsidR="00BC5FD6">
        <w:rPr>
          <w:rFonts w:ascii="Arial" w:hAnsi="Arial" w:cs="Arial"/>
        </w:rPr>
        <w:t>d</w:t>
      </w:r>
      <w:r w:rsidR="00924E6F">
        <w:rPr>
          <w:rFonts w:ascii="Arial" w:hAnsi="Arial" w:cs="Arial"/>
        </w:rPr>
        <w:t>eans for distribution</w:t>
      </w:r>
      <w:r w:rsidR="00942596">
        <w:rPr>
          <w:rFonts w:ascii="Arial" w:hAnsi="Arial" w:cs="Arial"/>
        </w:rPr>
        <w:t xml:space="preserve"> to relevant unit heads and faculty.</w:t>
      </w:r>
      <w:r w:rsidR="00B83858">
        <w:rPr>
          <w:rFonts w:ascii="Arial" w:hAnsi="Arial" w:cs="Arial"/>
        </w:rPr>
        <w:t xml:space="preserve"> </w:t>
      </w:r>
    </w:p>
    <w:p w14:paraId="1DD52AC9" w14:textId="77777777" w:rsidR="00D81954" w:rsidRDefault="00D81954" w:rsidP="0096290B">
      <w:pPr>
        <w:ind w:left="270"/>
        <w:rPr>
          <w:rFonts w:ascii="Arial" w:hAnsi="Arial" w:cs="Arial"/>
        </w:rPr>
      </w:pPr>
    </w:p>
    <w:p w14:paraId="15D71C4A" w14:textId="77777777" w:rsidR="00D81954" w:rsidRPr="00E21123" w:rsidRDefault="003349C5" w:rsidP="00266A9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DB0AA5">
        <w:rPr>
          <w:rFonts w:ascii="Arial" w:hAnsi="Arial" w:cs="Arial"/>
        </w:rPr>
        <w:t>.02</w:t>
      </w:r>
      <w:r w:rsidR="00DB0AA5">
        <w:rPr>
          <w:rFonts w:ascii="Arial" w:hAnsi="Arial" w:cs="Arial"/>
        </w:rPr>
        <w:tab/>
      </w:r>
      <w:r w:rsidR="00D81954" w:rsidRPr="00E21123">
        <w:rPr>
          <w:rFonts w:ascii="Arial" w:hAnsi="Arial" w:cs="Arial"/>
        </w:rPr>
        <w:t>For opportunities not on the common list, a call for LOI shall be disseminated</w:t>
      </w:r>
      <w:r w:rsidR="00E21123">
        <w:rPr>
          <w:rFonts w:ascii="Arial" w:hAnsi="Arial" w:cs="Arial"/>
        </w:rPr>
        <w:t xml:space="preserve"> by </w:t>
      </w:r>
      <w:r w:rsidR="00CE0DA6">
        <w:rPr>
          <w:rFonts w:ascii="Arial" w:hAnsi="Arial" w:cs="Arial"/>
        </w:rPr>
        <w:t>SRI</w:t>
      </w:r>
      <w:r w:rsidR="00CE0DA6" w:rsidRPr="00E21123">
        <w:rPr>
          <w:rFonts w:ascii="Arial" w:hAnsi="Arial" w:cs="Arial"/>
        </w:rPr>
        <w:t xml:space="preserve"> </w:t>
      </w:r>
      <w:r w:rsidR="00D81954" w:rsidRPr="00E21123">
        <w:rPr>
          <w:rFonts w:ascii="Arial" w:hAnsi="Arial" w:cs="Arial"/>
        </w:rPr>
        <w:t>upon discovery of the limited submission requirements.</w:t>
      </w:r>
    </w:p>
    <w:p w14:paraId="7865105B" w14:textId="77777777" w:rsidR="00E21123" w:rsidRDefault="00E21123" w:rsidP="00D81954">
      <w:pPr>
        <w:ind w:left="630"/>
        <w:rPr>
          <w:rFonts w:ascii="Arial" w:hAnsi="Arial" w:cs="Arial"/>
        </w:rPr>
      </w:pPr>
    </w:p>
    <w:p w14:paraId="58316C37" w14:textId="77777777" w:rsidR="00A44A0F" w:rsidRDefault="003349C5" w:rsidP="00DB0AA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DB0AA5">
        <w:rPr>
          <w:rFonts w:ascii="Arial" w:hAnsi="Arial" w:cs="Arial"/>
        </w:rPr>
        <w:t>.03</w:t>
      </w:r>
      <w:r w:rsidR="00DB0AA5">
        <w:rPr>
          <w:rFonts w:ascii="Arial" w:hAnsi="Arial" w:cs="Arial"/>
        </w:rPr>
        <w:tab/>
      </w:r>
      <w:r w:rsidR="00E21123">
        <w:rPr>
          <w:rFonts w:ascii="Arial" w:hAnsi="Arial" w:cs="Arial"/>
        </w:rPr>
        <w:t>When a</w:t>
      </w:r>
      <w:r w:rsidR="00D81954" w:rsidRPr="00D81954">
        <w:rPr>
          <w:rFonts w:ascii="Arial" w:hAnsi="Arial" w:cs="Arial"/>
        </w:rPr>
        <w:t xml:space="preserve"> PI</w:t>
      </w:r>
      <w:r w:rsidR="008376E1" w:rsidRPr="00D81954">
        <w:rPr>
          <w:rFonts w:ascii="Arial" w:hAnsi="Arial" w:cs="Arial"/>
        </w:rPr>
        <w:t xml:space="preserve"> </w:t>
      </w:r>
      <w:r w:rsidR="00E21123">
        <w:rPr>
          <w:rFonts w:ascii="Arial" w:hAnsi="Arial" w:cs="Arial"/>
        </w:rPr>
        <w:t>discovers</w:t>
      </w:r>
      <w:r w:rsidR="005123E3">
        <w:rPr>
          <w:rFonts w:ascii="Arial" w:hAnsi="Arial" w:cs="Arial"/>
        </w:rPr>
        <w:t xml:space="preserve"> that</w:t>
      </w:r>
      <w:r w:rsidR="006C5418">
        <w:rPr>
          <w:rFonts w:ascii="Arial" w:hAnsi="Arial" w:cs="Arial"/>
        </w:rPr>
        <w:t xml:space="preserve"> a solicitation they plan to pursue</w:t>
      </w:r>
      <w:r w:rsidR="00D81954" w:rsidRPr="00D81954">
        <w:rPr>
          <w:rFonts w:ascii="Arial" w:hAnsi="Arial" w:cs="Arial"/>
        </w:rPr>
        <w:t xml:space="preserve"> is a limited submission, the PI must inform </w:t>
      </w:r>
      <w:r w:rsidR="00CE0DA6">
        <w:rPr>
          <w:rFonts w:ascii="Arial" w:hAnsi="Arial" w:cs="Arial"/>
        </w:rPr>
        <w:t>SRI</w:t>
      </w:r>
      <w:r w:rsidR="00CE0DA6" w:rsidRPr="00D81954">
        <w:rPr>
          <w:rFonts w:ascii="Arial" w:hAnsi="Arial" w:cs="Arial"/>
        </w:rPr>
        <w:t xml:space="preserve"> </w:t>
      </w:r>
      <w:r w:rsidR="00D81954" w:rsidRPr="00D81954">
        <w:rPr>
          <w:rFonts w:ascii="Arial" w:hAnsi="Arial" w:cs="Arial"/>
        </w:rPr>
        <w:t>of th</w:t>
      </w:r>
      <w:r w:rsidR="00E21123">
        <w:rPr>
          <w:rFonts w:ascii="Arial" w:hAnsi="Arial" w:cs="Arial"/>
        </w:rPr>
        <w:t xml:space="preserve">e limit. </w:t>
      </w:r>
      <w:r w:rsidR="00CE0DA6">
        <w:rPr>
          <w:rFonts w:ascii="Arial" w:hAnsi="Arial" w:cs="Arial"/>
        </w:rPr>
        <w:t xml:space="preserve">SRI </w:t>
      </w:r>
      <w:r w:rsidR="00E21123">
        <w:rPr>
          <w:rFonts w:ascii="Arial" w:hAnsi="Arial" w:cs="Arial"/>
        </w:rPr>
        <w:t>wi</w:t>
      </w:r>
      <w:r w:rsidR="00D81954" w:rsidRPr="00E21123">
        <w:rPr>
          <w:rFonts w:ascii="Arial" w:hAnsi="Arial" w:cs="Arial"/>
        </w:rPr>
        <w:t>ll disseminate a call for LOI upon notification.</w:t>
      </w:r>
    </w:p>
    <w:p w14:paraId="7B116F3D" w14:textId="77777777" w:rsidR="00413C86" w:rsidRDefault="00413C86" w:rsidP="00721E48">
      <w:pPr>
        <w:rPr>
          <w:rFonts w:ascii="Arial" w:hAnsi="Arial" w:cs="Arial"/>
        </w:rPr>
      </w:pPr>
    </w:p>
    <w:p w14:paraId="66E581A0" w14:textId="77777777" w:rsidR="00413C86" w:rsidRPr="00DB0AA5" w:rsidRDefault="003349C5" w:rsidP="00266A90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</w:t>
      </w:r>
      <w:r w:rsidR="00266A90" w:rsidRPr="00DB0AA5">
        <w:rPr>
          <w:rFonts w:ascii="Arial" w:hAnsi="Arial" w:cs="Arial"/>
          <w:b/>
        </w:rPr>
        <w:t xml:space="preserve">. </w:t>
      </w:r>
      <w:r w:rsidR="00266A90" w:rsidRPr="00DB0AA5">
        <w:rPr>
          <w:rFonts w:ascii="Arial" w:hAnsi="Arial" w:cs="Arial"/>
          <w:b/>
        </w:rPr>
        <w:tab/>
      </w:r>
      <w:r w:rsidR="00C240BC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ETTER </w:t>
      </w:r>
      <w:r w:rsidR="00C240BC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F </w:t>
      </w:r>
      <w:r w:rsidR="00C240B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NTENT</w:t>
      </w:r>
      <w:r w:rsidR="001F5353">
        <w:rPr>
          <w:rFonts w:ascii="Arial" w:hAnsi="Arial" w:cs="Arial"/>
          <w:b/>
        </w:rPr>
        <w:t xml:space="preserve"> </w:t>
      </w:r>
      <w:r w:rsidR="00C240BC">
        <w:rPr>
          <w:rFonts w:ascii="Arial" w:hAnsi="Arial" w:cs="Arial"/>
          <w:b/>
        </w:rPr>
        <w:t>REQUIREMENTS</w:t>
      </w:r>
    </w:p>
    <w:p w14:paraId="0DAACABE" w14:textId="77777777" w:rsidR="00413C86" w:rsidRDefault="00413C86" w:rsidP="00721E48">
      <w:pPr>
        <w:rPr>
          <w:rFonts w:ascii="Arial" w:hAnsi="Arial" w:cs="Arial"/>
        </w:rPr>
      </w:pPr>
    </w:p>
    <w:p w14:paraId="6C3098E9" w14:textId="77777777" w:rsidR="002853B5" w:rsidRPr="00413C86" w:rsidRDefault="003349C5" w:rsidP="00266A9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="00DB0AA5">
        <w:rPr>
          <w:rFonts w:ascii="Arial" w:hAnsi="Arial" w:cs="Arial"/>
        </w:rPr>
        <w:t>.01</w:t>
      </w:r>
      <w:r w:rsidR="00DB0AA5">
        <w:rPr>
          <w:rFonts w:ascii="Arial" w:hAnsi="Arial" w:cs="Arial"/>
        </w:rPr>
        <w:tab/>
      </w:r>
      <w:r w:rsidR="00E21123">
        <w:rPr>
          <w:rFonts w:ascii="Arial" w:hAnsi="Arial" w:cs="Arial"/>
        </w:rPr>
        <w:t xml:space="preserve">A PI seeking to submit a proposal in response to a limited submission opportunity must submit a </w:t>
      </w:r>
      <w:r w:rsidR="009C1B74" w:rsidRPr="009C1B74">
        <w:rPr>
          <w:rFonts w:ascii="Arial" w:hAnsi="Arial" w:cs="Arial"/>
        </w:rPr>
        <w:t>LOI</w:t>
      </w:r>
      <w:r w:rsidR="00FA47FB">
        <w:rPr>
          <w:rFonts w:ascii="Arial" w:hAnsi="Arial" w:cs="Arial"/>
        </w:rPr>
        <w:t xml:space="preserve"> through the </w:t>
      </w:r>
      <w:hyperlink r:id="rId8" w:history="1">
        <w:proofErr w:type="spellStart"/>
        <w:r w:rsidR="00FA47FB" w:rsidRPr="009C1B74">
          <w:rPr>
            <w:rStyle w:val="Hyperlink"/>
            <w:rFonts w:ascii="Arial" w:hAnsi="Arial" w:cs="Arial"/>
          </w:rPr>
          <w:t>I</w:t>
        </w:r>
        <w:r w:rsidR="00C240BC" w:rsidRPr="009C1B74">
          <w:rPr>
            <w:rStyle w:val="Hyperlink"/>
            <w:rFonts w:ascii="Arial" w:hAnsi="Arial" w:cs="Arial"/>
          </w:rPr>
          <w:t>nfoReady</w:t>
        </w:r>
        <w:proofErr w:type="spellEnd"/>
        <w:r w:rsidR="00C240BC" w:rsidRPr="009C1B74">
          <w:rPr>
            <w:rStyle w:val="Hyperlink"/>
            <w:rFonts w:ascii="Arial" w:hAnsi="Arial" w:cs="Arial"/>
          </w:rPr>
          <w:t xml:space="preserve"> Review submission portal</w:t>
        </w:r>
      </w:hyperlink>
      <w:r w:rsidR="002853B5">
        <w:rPr>
          <w:rFonts w:ascii="Arial" w:hAnsi="Arial" w:cs="Arial"/>
        </w:rPr>
        <w:t xml:space="preserve"> </w:t>
      </w:r>
      <w:r w:rsidR="00110078">
        <w:rPr>
          <w:rFonts w:ascii="Arial" w:hAnsi="Arial" w:cs="Arial"/>
        </w:rPr>
        <w:t xml:space="preserve">by 5:00 </w:t>
      </w:r>
      <w:r w:rsidR="00BC5FD6">
        <w:rPr>
          <w:rFonts w:ascii="Arial" w:hAnsi="Arial" w:cs="Arial"/>
        </w:rPr>
        <w:t>p.m.</w:t>
      </w:r>
      <w:r w:rsidR="00110078">
        <w:rPr>
          <w:rFonts w:ascii="Arial" w:hAnsi="Arial" w:cs="Arial"/>
        </w:rPr>
        <w:t xml:space="preserve"> on </w:t>
      </w:r>
      <w:r w:rsidR="00E21123">
        <w:rPr>
          <w:rFonts w:ascii="Arial" w:hAnsi="Arial" w:cs="Arial"/>
        </w:rPr>
        <w:t>the date specified by the internal call for LOI</w:t>
      </w:r>
      <w:r w:rsidR="002853B5">
        <w:rPr>
          <w:rFonts w:ascii="Arial" w:hAnsi="Arial" w:cs="Arial"/>
        </w:rPr>
        <w:t>.</w:t>
      </w:r>
      <w:r w:rsidR="00E21123">
        <w:rPr>
          <w:rFonts w:ascii="Arial" w:hAnsi="Arial" w:cs="Arial"/>
        </w:rPr>
        <w:t xml:space="preserve"> </w:t>
      </w:r>
    </w:p>
    <w:p w14:paraId="1F672433" w14:textId="77777777" w:rsidR="00DB0AA5" w:rsidRDefault="00DB0AA5" w:rsidP="00DB0AA5">
      <w:pPr>
        <w:ind w:left="1800"/>
        <w:rPr>
          <w:rFonts w:ascii="Arial" w:hAnsi="Arial" w:cs="Arial"/>
        </w:rPr>
      </w:pPr>
    </w:p>
    <w:p w14:paraId="52E46E40" w14:textId="77777777" w:rsidR="00110078" w:rsidRDefault="003349C5" w:rsidP="007F05AB">
      <w:pPr>
        <w:tabs>
          <w:tab w:val="left" w:pos="1440"/>
        </w:tabs>
        <w:ind w:left="810" w:hanging="90"/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="00C240BC">
        <w:rPr>
          <w:rFonts w:ascii="Arial" w:hAnsi="Arial" w:cs="Arial"/>
        </w:rPr>
        <w:t xml:space="preserve">.02 </w:t>
      </w:r>
      <w:r w:rsidR="00110078">
        <w:rPr>
          <w:rFonts w:ascii="Arial" w:hAnsi="Arial" w:cs="Arial"/>
        </w:rPr>
        <w:t>The LOI shall consist of the following</w:t>
      </w:r>
      <w:r w:rsidR="00F02D27">
        <w:rPr>
          <w:rFonts w:ascii="Arial" w:hAnsi="Arial" w:cs="Arial"/>
        </w:rPr>
        <w:t xml:space="preserve"> (single-spaced, 10 </w:t>
      </w:r>
      <w:r w:rsidR="00BC5FD6">
        <w:rPr>
          <w:rFonts w:ascii="Arial" w:hAnsi="Arial" w:cs="Arial"/>
        </w:rPr>
        <w:t>pt.</w:t>
      </w:r>
      <w:r w:rsidR="00F02D27">
        <w:rPr>
          <w:rFonts w:ascii="Arial" w:hAnsi="Arial" w:cs="Arial"/>
        </w:rPr>
        <w:t xml:space="preserve"> or higher font, one-inch margins)</w:t>
      </w:r>
      <w:r w:rsidR="00110078">
        <w:rPr>
          <w:rFonts w:ascii="Arial" w:hAnsi="Arial" w:cs="Arial"/>
        </w:rPr>
        <w:t>:</w:t>
      </w:r>
    </w:p>
    <w:p w14:paraId="20667028" w14:textId="77777777" w:rsidR="00C240BC" w:rsidRDefault="00C240BC" w:rsidP="00C240BC">
      <w:pPr>
        <w:ind w:left="1440"/>
        <w:rPr>
          <w:rFonts w:ascii="Arial" w:hAnsi="Arial" w:cs="Arial"/>
        </w:rPr>
      </w:pPr>
    </w:p>
    <w:p w14:paraId="14E97F62" w14:textId="77777777" w:rsidR="002853B5" w:rsidRDefault="007F05AB" w:rsidP="00626246">
      <w:pPr>
        <w:tabs>
          <w:tab w:val="left" w:pos="180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A08BD">
        <w:rPr>
          <w:rFonts w:ascii="Arial" w:hAnsi="Arial" w:cs="Arial"/>
        </w:rPr>
        <w:t>.</w:t>
      </w:r>
      <w:r w:rsidR="008A08BD" w:rsidRPr="008A08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a</w:t>
      </w:r>
      <w:r w:rsidR="008A08BD" w:rsidRPr="008A08BD">
        <w:rPr>
          <w:rFonts w:ascii="Arial" w:hAnsi="Arial" w:cs="Arial"/>
        </w:rPr>
        <w:t xml:space="preserve"> </w:t>
      </w:r>
      <w:r w:rsidR="00C240BC" w:rsidRPr="008A08BD">
        <w:rPr>
          <w:rFonts w:ascii="Arial" w:hAnsi="Arial" w:cs="Arial"/>
        </w:rPr>
        <w:t>cover page with the following information:</w:t>
      </w:r>
    </w:p>
    <w:p w14:paraId="5CC885B4" w14:textId="77777777" w:rsidR="00204D1C" w:rsidRDefault="00204D1C" w:rsidP="00626246">
      <w:pPr>
        <w:tabs>
          <w:tab w:val="left" w:pos="1800"/>
        </w:tabs>
        <w:ind w:left="1440"/>
        <w:rPr>
          <w:rFonts w:ascii="Arial" w:hAnsi="Arial" w:cs="Arial"/>
        </w:rPr>
      </w:pPr>
    </w:p>
    <w:p w14:paraId="13BE1F96" w14:textId="77777777" w:rsidR="00C240BC" w:rsidRPr="007F05AB" w:rsidRDefault="00FF5D92" w:rsidP="007F05A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F05AB">
        <w:rPr>
          <w:rFonts w:ascii="Arial" w:hAnsi="Arial" w:cs="Arial"/>
        </w:rPr>
        <w:t>t</w:t>
      </w:r>
      <w:r w:rsidR="006C5418" w:rsidRPr="007F05AB">
        <w:rPr>
          <w:rFonts w:ascii="Arial" w:hAnsi="Arial" w:cs="Arial"/>
        </w:rPr>
        <w:t>itle of opportunity and application type</w:t>
      </w:r>
      <w:r w:rsidR="003349C5">
        <w:rPr>
          <w:rFonts w:ascii="Arial" w:hAnsi="Arial" w:cs="Arial"/>
        </w:rPr>
        <w:t>,</w:t>
      </w:r>
      <w:r w:rsidR="006C5418" w:rsidRPr="007F05AB">
        <w:rPr>
          <w:rFonts w:ascii="Arial" w:hAnsi="Arial" w:cs="Arial"/>
        </w:rPr>
        <w:t xml:space="preserve"> if applicable (i</w:t>
      </w:r>
      <w:r w:rsidR="00BC5FD6">
        <w:rPr>
          <w:rFonts w:ascii="Arial" w:hAnsi="Arial" w:cs="Arial"/>
        </w:rPr>
        <w:t>.</w:t>
      </w:r>
      <w:r w:rsidR="006C5418" w:rsidRPr="007F05AB">
        <w:rPr>
          <w:rFonts w:ascii="Arial" w:hAnsi="Arial" w:cs="Arial"/>
        </w:rPr>
        <w:t>e.</w:t>
      </w:r>
      <w:r w:rsidR="00BC5FD6">
        <w:rPr>
          <w:rFonts w:ascii="Arial" w:hAnsi="Arial" w:cs="Arial"/>
        </w:rPr>
        <w:t>,</w:t>
      </w:r>
      <w:r w:rsidR="006C5418" w:rsidRPr="007F05AB">
        <w:rPr>
          <w:rFonts w:ascii="Arial" w:hAnsi="Arial" w:cs="Arial"/>
        </w:rPr>
        <w:t xml:space="preserve"> NSF MRI</w:t>
      </w:r>
      <w:r w:rsidRPr="007F05AB">
        <w:rPr>
          <w:rFonts w:ascii="Arial" w:hAnsi="Arial" w:cs="Arial"/>
        </w:rPr>
        <w:t xml:space="preserve"> </w:t>
      </w:r>
      <w:r w:rsidR="006C5418" w:rsidRPr="007F05AB">
        <w:rPr>
          <w:rFonts w:ascii="Arial" w:hAnsi="Arial" w:cs="Arial"/>
        </w:rPr>
        <w:t>acquisition proposal, USDA HSI ED-cooperative proposal</w:t>
      </w:r>
      <w:r w:rsidR="001F5353">
        <w:rPr>
          <w:rFonts w:ascii="Arial" w:hAnsi="Arial" w:cs="Arial"/>
        </w:rPr>
        <w:t>,</w:t>
      </w:r>
      <w:r w:rsidR="006C5418" w:rsidRPr="007F05AB">
        <w:rPr>
          <w:rFonts w:ascii="Arial" w:hAnsi="Arial" w:cs="Arial"/>
        </w:rPr>
        <w:t xml:space="preserve"> etc.)</w:t>
      </w:r>
      <w:r w:rsidR="001F5353">
        <w:rPr>
          <w:rFonts w:ascii="Arial" w:hAnsi="Arial" w:cs="Arial"/>
        </w:rPr>
        <w:t>;</w:t>
      </w:r>
    </w:p>
    <w:p w14:paraId="7FCE851F" w14:textId="77777777" w:rsidR="007F05AB" w:rsidRDefault="00FF5D92" w:rsidP="007F05AB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F5D92">
        <w:rPr>
          <w:rFonts w:ascii="Arial" w:hAnsi="Arial" w:cs="Arial"/>
        </w:rPr>
        <w:t>t</w:t>
      </w:r>
      <w:r w:rsidR="00C240BC" w:rsidRPr="00FF5D92">
        <w:rPr>
          <w:rFonts w:ascii="Arial" w:hAnsi="Arial" w:cs="Arial"/>
        </w:rPr>
        <w:t>itle of proposed project</w:t>
      </w:r>
      <w:r w:rsidR="001F5353">
        <w:rPr>
          <w:rFonts w:ascii="Arial" w:hAnsi="Arial" w:cs="Arial"/>
        </w:rPr>
        <w:t>;</w:t>
      </w:r>
    </w:p>
    <w:p w14:paraId="30D5E8FA" w14:textId="77777777" w:rsidR="00FF5D92" w:rsidRPr="007F05AB" w:rsidRDefault="00FF5D92" w:rsidP="00FF5D9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F05AB">
        <w:rPr>
          <w:rFonts w:ascii="Arial" w:hAnsi="Arial" w:cs="Arial"/>
        </w:rPr>
        <w:t>a</w:t>
      </w:r>
      <w:r w:rsidR="002853B5" w:rsidRPr="007F05AB">
        <w:rPr>
          <w:rFonts w:ascii="Arial" w:hAnsi="Arial" w:cs="Arial"/>
        </w:rPr>
        <w:t xml:space="preserve"> </w:t>
      </w:r>
      <w:r w:rsidR="00110078" w:rsidRPr="007F05AB">
        <w:rPr>
          <w:rFonts w:ascii="Arial" w:hAnsi="Arial" w:cs="Arial"/>
        </w:rPr>
        <w:t>list of names, departments, and contact information for all identified investigator</w:t>
      </w:r>
      <w:r w:rsidR="006C5418" w:rsidRPr="007F05AB">
        <w:rPr>
          <w:rFonts w:ascii="Arial" w:hAnsi="Arial" w:cs="Arial"/>
        </w:rPr>
        <w:t>s</w:t>
      </w:r>
      <w:r w:rsidR="001F5353">
        <w:rPr>
          <w:rFonts w:ascii="Arial" w:hAnsi="Arial" w:cs="Arial"/>
        </w:rPr>
        <w:t>;</w:t>
      </w:r>
    </w:p>
    <w:p w14:paraId="19579C42" w14:textId="77777777" w:rsidR="007F05AB" w:rsidRDefault="00FF5D92" w:rsidP="00266A9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F5D92">
        <w:rPr>
          <w:rFonts w:ascii="Arial" w:hAnsi="Arial" w:cs="Arial"/>
        </w:rPr>
        <w:lastRenderedPageBreak/>
        <w:t>a</w:t>
      </w:r>
      <w:r w:rsidR="00C240BC" w:rsidRPr="00FF5D92">
        <w:rPr>
          <w:rFonts w:ascii="Arial" w:hAnsi="Arial" w:cs="Arial"/>
        </w:rPr>
        <w:t>n estimated total amount of</w:t>
      </w:r>
      <w:r w:rsidR="001F5353">
        <w:rPr>
          <w:rFonts w:ascii="Arial" w:hAnsi="Arial" w:cs="Arial"/>
        </w:rPr>
        <w:t xml:space="preserve"> funds</w:t>
      </w:r>
      <w:r w:rsidR="00C240BC" w:rsidRPr="00FF5D92">
        <w:rPr>
          <w:rFonts w:ascii="Arial" w:hAnsi="Arial" w:cs="Arial"/>
        </w:rPr>
        <w:t xml:space="preserve"> request</w:t>
      </w:r>
      <w:r w:rsidR="001F5353">
        <w:rPr>
          <w:rFonts w:ascii="Arial" w:hAnsi="Arial" w:cs="Arial"/>
        </w:rPr>
        <w:t xml:space="preserve">; and </w:t>
      </w:r>
    </w:p>
    <w:p w14:paraId="511256DC" w14:textId="77777777" w:rsidR="00C240BC" w:rsidRPr="007F05AB" w:rsidRDefault="00FF5D92" w:rsidP="00266A9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7F05AB">
        <w:rPr>
          <w:rFonts w:ascii="Arial" w:hAnsi="Arial" w:cs="Arial"/>
        </w:rPr>
        <w:t>a</w:t>
      </w:r>
      <w:r w:rsidR="00A31325" w:rsidRPr="007F05AB">
        <w:rPr>
          <w:rFonts w:ascii="Arial" w:hAnsi="Arial" w:cs="Arial"/>
        </w:rPr>
        <w:t xml:space="preserve"> </w:t>
      </w:r>
      <w:r w:rsidR="00C240BC" w:rsidRPr="007F05AB">
        <w:rPr>
          <w:rFonts w:ascii="Arial" w:hAnsi="Arial" w:cs="Arial"/>
        </w:rPr>
        <w:t>description of the amounts and sources of cost share (only if cost share is required)</w:t>
      </w:r>
      <w:r w:rsidR="001F5353">
        <w:rPr>
          <w:rFonts w:ascii="Arial" w:hAnsi="Arial" w:cs="Arial"/>
        </w:rPr>
        <w:t>;</w:t>
      </w:r>
    </w:p>
    <w:p w14:paraId="479B0951" w14:textId="77777777" w:rsidR="00FA47FB" w:rsidRDefault="00FA47FB" w:rsidP="00BD3618">
      <w:pPr>
        <w:ind w:left="1800" w:hanging="360"/>
        <w:rPr>
          <w:rFonts w:ascii="Arial" w:hAnsi="Arial" w:cs="Arial"/>
        </w:rPr>
      </w:pPr>
    </w:p>
    <w:p w14:paraId="21C148A3" w14:textId="77777777" w:rsidR="00C240BC" w:rsidRDefault="007F05AB" w:rsidP="00BD3618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ab/>
        <w:t>a</w:t>
      </w:r>
      <w:r w:rsidR="00C24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two-page</w:t>
      </w:r>
      <w:r w:rsidR="00C240BC">
        <w:rPr>
          <w:rFonts w:ascii="Arial" w:hAnsi="Arial" w:cs="Arial"/>
        </w:rPr>
        <w:t xml:space="preserve"> narrative with the following information:</w:t>
      </w:r>
    </w:p>
    <w:p w14:paraId="0F0C5163" w14:textId="77777777" w:rsidR="00C240BC" w:rsidRPr="006C5418" w:rsidRDefault="00C240BC" w:rsidP="00BD3618">
      <w:pPr>
        <w:ind w:left="1800" w:hanging="360"/>
        <w:rPr>
          <w:rFonts w:ascii="Arial" w:hAnsi="Arial" w:cs="Arial"/>
        </w:rPr>
      </w:pPr>
    </w:p>
    <w:p w14:paraId="669AF0F8" w14:textId="77777777" w:rsidR="002853B5" w:rsidRPr="00F02D27" w:rsidRDefault="007F05AB" w:rsidP="00266A90">
      <w:pPr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DB0AA5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="00110078">
        <w:rPr>
          <w:rFonts w:ascii="Arial" w:hAnsi="Arial" w:cs="Arial"/>
        </w:rPr>
        <w:t xml:space="preserve"> </w:t>
      </w:r>
      <w:r w:rsidR="00F02D27">
        <w:rPr>
          <w:rFonts w:ascii="Arial" w:hAnsi="Arial" w:cs="Arial"/>
        </w:rPr>
        <w:t xml:space="preserve">one-page </w:t>
      </w:r>
      <w:r w:rsidR="00110078">
        <w:rPr>
          <w:rFonts w:ascii="Arial" w:hAnsi="Arial" w:cs="Arial"/>
        </w:rPr>
        <w:t xml:space="preserve">description of the </w:t>
      </w:r>
      <w:r w:rsidR="00F02D27">
        <w:rPr>
          <w:rFonts w:ascii="Arial" w:hAnsi="Arial" w:cs="Arial"/>
        </w:rPr>
        <w:t xml:space="preserve">proposed </w:t>
      </w:r>
      <w:r w:rsidR="00110078">
        <w:rPr>
          <w:rFonts w:ascii="Arial" w:hAnsi="Arial" w:cs="Arial"/>
        </w:rPr>
        <w:t xml:space="preserve">project </w:t>
      </w:r>
      <w:r w:rsidR="00110078" w:rsidRPr="00F02D27">
        <w:rPr>
          <w:rFonts w:ascii="Arial" w:hAnsi="Arial" w:cs="Arial"/>
        </w:rPr>
        <w:t>and</w:t>
      </w:r>
      <w:r w:rsidR="00F02D27" w:rsidRPr="00F02D27">
        <w:rPr>
          <w:rFonts w:ascii="Arial" w:hAnsi="Arial" w:cs="Arial"/>
        </w:rPr>
        <w:t xml:space="preserve"> how it meets</w:t>
      </w:r>
      <w:r w:rsidR="00F02D27" w:rsidRPr="0096290B">
        <w:rPr>
          <w:rFonts w:ascii="Arial" w:hAnsi="Arial" w:cs="Arial"/>
        </w:rPr>
        <w:t xml:space="preserve"> the solicitation requirements</w:t>
      </w:r>
      <w:r w:rsidR="001F5353">
        <w:rPr>
          <w:rFonts w:ascii="Arial" w:hAnsi="Arial" w:cs="Arial"/>
        </w:rPr>
        <w:t>;</w:t>
      </w:r>
    </w:p>
    <w:p w14:paraId="611B4829" w14:textId="77777777" w:rsidR="007F05AB" w:rsidRDefault="007F05AB" w:rsidP="00266A90">
      <w:pPr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DB0AA5">
        <w:rPr>
          <w:rFonts w:ascii="Arial" w:hAnsi="Arial" w:cs="Arial"/>
        </w:rPr>
        <w:tab/>
      </w:r>
      <w:r>
        <w:rPr>
          <w:rFonts w:ascii="Arial" w:hAnsi="Arial" w:cs="Arial"/>
        </w:rPr>
        <w:t>half</w:t>
      </w:r>
      <w:r w:rsidR="001F535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2853B5">
        <w:rPr>
          <w:rFonts w:ascii="Arial" w:hAnsi="Arial" w:cs="Arial"/>
        </w:rPr>
        <w:t xml:space="preserve">page describing how this project </w:t>
      </w:r>
      <w:r w:rsidR="00DF4734">
        <w:rPr>
          <w:rFonts w:ascii="Arial" w:hAnsi="Arial" w:cs="Arial"/>
        </w:rPr>
        <w:t>aligns with</w:t>
      </w:r>
      <w:r w:rsidR="00F02D27">
        <w:rPr>
          <w:rFonts w:ascii="Arial" w:hAnsi="Arial" w:cs="Arial"/>
        </w:rPr>
        <w:t xml:space="preserve"> department, </w:t>
      </w:r>
      <w:r w:rsidR="003349C5">
        <w:rPr>
          <w:rFonts w:ascii="Arial" w:hAnsi="Arial" w:cs="Arial"/>
        </w:rPr>
        <w:t xml:space="preserve">school, </w:t>
      </w:r>
      <w:r w:rsidR="00F02D27">
        <w:rPr>
          <w:rFonts w:ascii="Arial" w:hAnsi="Arial" w:cs="Arial"/>
        </w:rPr>
        <w:t xml:space="preserve">college, </w:t>
      </w:r>
      <w:r w:rsidR="00BC5FD6">
        <w:rPr>
          <w:rFonts w:ascii="Arial" w:hAnsi="Arial" w:cs="Arial"/>
        </w:rPr>
        <w:t>u</w:t>
      </w:r>
      <w:r w:rsidR="002853B5">
        <w:rPr>
          <w:rFonts w:ascii="Arial" w:hAnsi="Arial" w:cs="Arial"/>
        </w:rPr>
        <w:t>niversity</w:t>
      </w:r>
      <w:r w:rsidR="00BC5FD6">
        <w:rPr>
          <w:rFonts w:ascii="Arial" w:hAnsi="Arial" w:cs="Arial"/>
        </w:rPr>
        <w:t xml:space="preserve">, </w:t>
      </w:r>
      <w:r w:rsidR="00F02D27">
        <w:rPr>
          <w:rFonts w:ascii="Arial" w:hAnsi="Arial" w:cs="Arial"/>
        </w:rPr>
        <w:t xml:space="preserve">or </w:t>
      </w:r>
      <w:r w:rsidR="002853B5">
        <w:rPr>
          <w:rFonts w:ascii="Arial" w:hAnsi="Arial" w:cs="Arial"/>
        </w:rPr>
        <w:t>research strategic plan</w:t>
      </w:r>
      <w:r w:rsidR="00F02D27">
        <w:rPr>
          <w:rFonts w:ascii="Arial" w:hAnsi="Arial" w:cs="Arial"/>
        </w:rPr>
        <w:t>s</w:t>
      </w:r>
      <w:r w:rsidR="001F5353">
        <w:rPr>
          <w:rFonts w:ascii="Arial" w:hAnsi="Arial" w:cs="Arial"/>
        </w:rPr>
        <w:t>; and</w:t>
      </w:r>
    </w:p>
    <w:p w14:paraId="6EAC4693" w14:textId="77777777" w:rsidR="002853B5" w:rsidRDefault="007F05AB" w:rsidP="00266A90">
      <w:pPr>
        <w:ind w:left="21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F02D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half </w:t>
      </w:r>
      <w:r w:rsidR="002853B5">
        <w:rPr>
          <w:rFonts w:ascii="Arial" w:hAnsi="Arial" w:cs="Arial"/>
        </w:rPr>
        <w:t>page broader impact statement</w:t>
      </w:r>
      <w:r w:rsidR="001F5353">
        <w:rPr>
          <w:rFonts w:ascii="Arial" w:hAnsi="Arial" w:cs="Arial"/>
        </w:rPr>
        <w:t>;</w:t>
      </w:r>
    </w:p>
    <w:p w14:paraId="621C7501" w14:textId="77777777" w:rsidR="00DF4734" w:rsidRDefault="00DF4734" w:rsidP="00266A90">
      <w:pPr>
        <w:ind w:left="2160" w:hanging="360"/>
        <w:rPr>
          <w:rFonts w:ascii="Arial" w:hAnsi="Arial" w:cs="Arial"/>
        </w:rPr>
      </w:pPr>
    </w:p>
    <w:p w14:paraId="78C18E16" w14:textId="77777777" w:rsidR="002853B5" w:rsidRDefault="007F05AB" w:rsidP="007F05AB">
      <w:pPr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DB0AA5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="00DF47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two-page</w:t>
      </w:r>
      <w:r w:rsidR="002853B5">
        <w:rPr>
          <w:rFonts w:ascii="Arial" w:hAnsi="Arial" w:cs="Arial"/>
        </w:rPr>
        <w:t xml:space="preserve"> </w:t>
      </w:r>
      <w:r w:rsidR="00DF4734">
        <w:rPr>
          <w:rFonts w:ascii="Arial" w:hAnsi="Arial" w:cs="Arial"/>
        </w:rPr>
        <w:t>vita</w:t>
      </w:r>
      <w:r w:rsidR="002853B5">
        <w:rPr>
          <w:rFonts w:ascii="Arial" w:hAnsi="Arial" w:cs="Arial"/>
        </w:rPr>
        <w:t xml:space="preserve"> for each investigator on the project</w:t>
      </w:r>
      <w:r w:rsidR="00DF4734">
        <w:rPr>
          <w:rFonts w:ascii="Arial" w:hAnsi="Arial" w:cs="Arial"/>
        </w:rPr>
        <w:t>, highlighting the investigator</w:t>
      </w:r>
      <w:r w:rsidR="003349C5">
        <w:rPr>
          <w:rFonts w:ascii="Arial" w:hAnsi="Arial" w:cs="Arial"/>
        </w:rPr>
        <w:t>’</w:t>
      </w:r>
      <w:r w:rsidR="00DF4734">
        <w:rPr>
          <w:rFonts w:ascii="Arial" w:hAnsi="Arial" w:cs="Arial"/>
        </w:rPr>
        <w:t>s research accomplishments. Teaching and service accomplishments should only be included if they are relevant to the proposed project</w:t>
      </w:r>
      <w:r w:rsidR="001F5353">
        <w:rPr>
          <w:rFonts w:ascii="Arial" w:hAnsi="Arial" w:cs="Arial"/>
        </w:rPr>
        <w:t xml:space="preserve">; and </w:t>
      </w:r>
    </w:p>
    <w:p w14:paraId="3474E352" w14:textId="77777777" w:rsidR="00FA47FB" w:rsidRDefault="00FA47FB" w:rsidP="00BD3618">
      <w:pPr>
        <w:ind w:left="1710" w:hanging="360"/>
        <w:rPr>
          <w:rFonts w:ascii="Arial" w:hAnsi="Arial" w:cs="Arial"/>
        </w:rPr>
      </w:pPr>
    </w:p>
    <w:p w14:paraId="0341880D" w14:textId="77777777" w:rsidR="002853B5" w:rsidRDefault="007F05AB" w:rsidP="00626246">
      <w:pPr>
        <w:tabs>
          <w:tab w:val="left" w:pos="1890"/>
        </w:tabs>
        <w:ind w:left="180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ab/>
        <w:t>i</w:t>
      </w:r>
      <w:r w:rsidR="00FA47FB" w:rsidRPr="00FA47FB">
        <w:rPr>
          <w:rFonts w:ascii="Arial" w:hAnsi="Arial" w:cs="Arial"/>
        </w:rPr>
        <w:t>f the LOI is for a re-submission to the sponsor, the PI may include an optional</w:t>
      </w:r>
      <w:r>
        <w:rPr>
          <w:rFonts w:ascii="Arial" w:hAnsi="Arial" w:cs="Arial"/>
        </w:rPr>
        <w:t xml:space="preserve"> half</w:t>
      </w:r>
      <w:r w:rsidR="00FA47FB" w:rsidRPr="00FA47FB">
        <w:rPr>
          <w:rFonts w:ascii="Arial" w:hAnsi="Arial" w:cs="Arial"/>
        </w:rPr>
        <w:t xml:space="preserve"> page addressing prior reviews.  </w:t>
      </w:r>
    </w:p>
    <w:p w14:paraId="040D043D" w14:textId="77777777" w:rsidR="00F02D27" w:rsidRPr="00F02D27" w:rsidRDefault="00F02D27" w:rsidP="0096290B">
      <w:pPr>
        <w:ind w:left="270"/>
        <w:rPr>
          <w:rFonts w:ascii="Arial" w:hAnsi="Arial" w:cs="Arial"/>
        </w:rPr>
      </w:pPr>
    </w:p>
    <w:p w14:paraId="02683D68" w14:textId="77777777" w:rsidR="00EB077B" w:rsidRPr="00DB0AA5" w:rsidRDefault="003349C5" w:rsidP="00266A90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06</w:t>
      </w:r>
      <w:r w:rsidR="00266A90" w:rsidRPr="00DB0AA5">
        <w:rPr>
          <w:rFonts w:ascii="Arial" w:hAnsi="Arial" w:cs="Arial"/>
          <w:b/>
        </w:rPr>
        <w:t xml:space="preserve">. </w:t>
      </w:r>
      <w:r w:rsidR="00266A90" w:rsidRPr="00DB0AA5">
        <w:rPr>
          <w:rFonts w:ascii="Arial" w:hAnsi="Arial" w:cs="Arial"/>
          <w:b/>
        </w:rPr>
        <w:tab/>
      </w:r>
      <w:r w:rsidR="00CE0EF5" w:rsidRPr="00DB0AA5">
        <w:rPr>
          <w:rFonts w:ascii="Arial" w:hAnsi="Arial" w:cs="Arial"/>
          <w:b/>
        </w:rPr>
        <w:t xml:space="preserve">INTERNAL REVIEW AND SELECTION </w:t>
      </w:r>
      <w:r w:rsidR="00EB077B" w:rsidRPr="00DB0AA5">
        <w:rPr>
          <w:rFonts w:ascii="Arial" w:hAnsi="Arial" w:cs="Arial"/>
          <w:b/>
        </w:rPr>
        <w:t>PROCEDURE</w:t>
      </w:r>
      <w:r w:rsidR="00BC5FD6">
        <w:rPr>
          <w:rFonts w:ascii="Arial" w:hAnsi="Arial" w:cs="Arial"/>
          <w:b/>
        </w:rPr>
        <w:t>S</w:t>
      </w:r>
      <w:r w:rsidR="00721E48" w:rsidRPr="00DB0AA5">
        <w:rPr>
          <w:rFonts w:ascii="Arial" w:hAnsi="Arial" w:cs="Arial"/>
          <w:b/>
        </w:rPr>
        <w:t xml:space="preserve"> </w:t>
      </w:r>
    </w:p>
    <w:p w14:paraId="74086D73" w14:textId="77777777" w:rsidR="00EB077B" w:rsidRPr="00C9244F" w:rsidRDefault="00EB077B" w:rsidP="00EB077B">
      <w:pPr>
        <w:rPr>
          <w:rFonts w:ascii="Arial" w:hAnsi="Arial" w:cs="Arial"/>
        </w:rPr>
      </w:pPr>
    </w:p>
    <w:p w14:paraId="025BCBF3" w14:textId="77777777" w:rsidR="00222634" w:rsidRDefault="003349C5" w:rsidP="00266A9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DB0AA5">
        <w:rPr>
          <w:rFonts w:ascii="Arial" w:hAnsi="Arial" w:cs="Arial"/>
        </w:rPr>
        <w:t>.01</w:t>
      </w:r>
      <w:r w:rsidR="00DB0AA5">
        <w:rPr>
          <w:rFonts w:ascii="Arial" w:hAnsi="Arial" w:cs="Arial"/>
        </w:rPr>
        <w:tab/>
      </w:r>
      <w:r w:rsidR="003C18B3">
        <w:rPr>
          <w:rFonts w:ascii="Arial" w:hAnsi="Arial" w:cs="Arial"/>
        </w:rPr>
        <w:t xml:space="preserve">If all </w:t>
      </w:r>
      <w:r w:rsidR="00CE0EF5">
        <w:rPr>
          <w:rFonts w:ascii="Arial" w:hAnsi="Arial" w:cs="Arial"/>
        </w:rPr>
        <w:t>L</w:t>
      </w:r>
      <w:r w:rsidR="003C18B3">
        <w:rPr>
          <w:rFonts w:ascii="Arial" w:hAnsi="Arial" w:cs="Arial"/>
        </w:rPr>
        <w:t xml:space="preserve">OIs received are from a single college, </w:t>
      </w:r>
      <w:r w:rsidR="00312995" w:rsidRPr="00312995">
        <w:rPr>
          <w:rFonts w:ascii="Arial" w:hAnsi="Arial" w:cs="Arial"/>
        </w:rPr>
        <w:t>and the number exceeds the number of applications allowed by the sponsor</w:t>
      </w:r>
      <w:r w:rsidR="00312995">
        <w:rPr>
          <w:rFonts w:ascii="Arial" w:hAnsi="Arial" w:cs="Arial"/>
        </w:rPr>
        <w:t>,</w:t>
      </w:r>
      <w:r w:rsidR="00312995" w:rsidRPr="00312995">
        <w:rPr>
          <w:rFonts w:ascii="Arial" w:hAnsi="Arial" w:cs="Arial"/>
        </w:rPr>
        <w:t xml:space="preserve"> </w:t>
      </w:r>
      <w:r w:rsidR="003C18B3">
        <w:rPr>
          <w:rFonts w:ascii="Arial" w:hAnsi="Arial" w:cs="Arial"/>
        </w:rPr>
        <w:t xml:space="preserve">it shall be </w:t>
      </w:r>
      <w:r w:rsidR="00312995">
        <w:rPr>
          <w:rFonts w:ascii="Arial" w:hAnsi="Arial" w:cs="Arial"/>
        </w:rPr>
        <w:t xml:space="preserve">that college </w:t>
      </w:r>
      <w:r w:rsidR="001F5353">
        <w:rPr>
          <w:rFonts w:ascii="Arial" w:hAnsi="Arial" w:cs="Arial"/>
        </w:rPr>
        <w:t>d</w:t>
      </w:r>
      <w:r w:rsidR="003C18B3">
        <w:rPr>
          <w:rFonts w:ascii="Arial" w:hAnsi="Arial" w:cs="Arial"/>
        </w:rPr>
        <w:t>ean’s responsibility to conduct the</w:t>
      </w:r>
      <w:r w:rsidR="00CE0EF5">
        <w:rPr>
          <w:rFonts w:ascii="Arial" w:hAnsi="Arial" w:cs="Arial"/>
        </w:rPr>
        <w:t xml:space="preserve"> </w:t>
      </w:r>
      <w:r w:rsidR="003C18B3">
        <w:rPr>
          <w:rFonts w:ascii="Arial" w:hAnsi="Arial" w:cs="Arial"/>
        </w:rPr>
        <w:t>selection process</w:t>
      </w:r>
      <w:r w:rsidR="00312995">
        <w:rPr>
          <w:rFonts w:ascii="Arial" w:hAnsi="Arial" w:cs="Arial"/>
        </w:rPr>
        <w:t xml:space="preserve">. </w:t>
      </w:r>
      <w:r w:rsidR="00312995" w:rsidRPr="00312995">
        <w:rPr>
          <w:rFonts w:ascii="Arial" w:hAnsi="Arial" w:cs="Arial"/>
        </w:rPr>
        <w:t xml:space="preserve">At least </w:t>
      </w:r>
      <w:r w:rsidR="001F5353">
        <w:rPr>
          <w:rFonts w:ascii="Arial" w:hAnsi="Arial" w:cs="Arial"/>
        </w:rPr>
        <w:t>six</w:t>
      </w:r>
      <w:r w:rsidR="00312995" w:rsidRPr="00312995">
        <w:rPr>
          <w:rFonts w:ascii="Arial" w:hAnsi="Arial" w:cs="Arial"/>
        </w:rPr>
        <w:t xml:space="preserve"> weeks before the sponsor deadline, the dean shall notify SRI of each project's ranking within his</w:t>
      </w:r>
      <w:r w:rsidR="001F5353">
        <w:rPr>
          <w:rFonts w:ascii="Arial" w:hAnsi="Arial" w:cs="Arial"/>
        </w:rPr>
        <w:t xml:space="preserve"> or </w:t>
      </w:r>
      <w:r w:rsidR="00312995" w:rsidRPr="00312995">
        <w:rPr>
          <w:rFonts w:ascii="Arial" w:hAnsi="Arial" w:cs="Arial"/>
        </w:rPr>
        <w:t>her college.</w:t>
      </w:r>
      <w:r w:rsidR="00CE0EF5">
        <w:rPr>
          <w:rFonts w:ascii="Arial" w:hAnsi="Arial" w:cs="Arial"/>
        </w:rPr>
        <w:t xml:space="preserve"> </w:t>
      </w:r>
    </w:p>
    <w:p w14:paraId="16ABCD78" w14:textId="77777777" w:rsidR="001F5353" w:rsidRDefault="001F5353" w:rsidP="00266A90">
      <w:pPr>
        <w:ind w:left="1440" w:hanging="720"/>
        <w:rPr>
          <w:rFonts w:ascii="Arial" w:hAnsi="Arial" w:cs="Arial"/>
        </w:rPr>
      </w:pPr>
    </w:p>
    <w:p w14:paraId="57F6442B" w14:textId="77777777" w:rsidR="00222634" w:rsidRDefault="003349C5" w:rsidP="00266A9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DB0AA5">
        <w:rPr>
          <w:rFonts w:ascii="Arial" w:hAnsi="Arial" w:cs="Arial"/>
        </w:rPr>
        <w:t>.02</w:t>
      </w:r>
      <w:r w:rsidR="00DB0AA5">
        <w:rPr>
          <w:rFonts w:ascii="Arial" w:hAnsi="Arial" w:cs="Arial"/>
        </w:rPr>
        <w:tab/>
      </w:r>
      <w:r w:rsidR="00CE0EF5">
        <w:rPr>
          <w:rFonts w:ascii="Arial" w:hAnsi="Arial" w:cs="Arial"/>
        </w:rPr>
        <w:t xml:space="preserve">If LOIs are received </w:t>
      </w:r>
      <w:r w:rsidR="00BC5FD6">
        <w:rPr>
          <w:rFonts w:ascii="Arial" w:hAnsi="Arial" w:cs="Arial"/>
        </w:rPr>
        <w:t>from more</w:t>
      </w:r>
      <w:r w:rsidR="00777521">
        <w:rPr>
          <w:rFonts w:ascii="Arial" w:hAnsi="Arial" w:cs="Arial"/>
        </w:rPr>
        <w:t xml:space="preserve"> than one </w:t>
      </w:r>
      <w:r w:rsidR="00CE0EF5">
        <w:rPr>
          <w:rFonts w:ascii="Arial" w:hAnsi="Arial" w:cs="Arial"/>
        </w:rPr>
        <w:t xml:space="preserve">college, </w:t>
      </w:r>
      <w:r w:rsidR="00777521" w:rsidRPr="00777521">
        <w:rPr>
          <w:rFonts w:ascii="Arial" w:hAnsi="Arial" w:cs="Arial"/>
        </w:rPr>
        <w:t>and the number exceeds the number of applications allowed by the sponsor,</w:t>
      </w:r>
      <w:r w:rsidR="00FA47FB">
        <w:rPr>
          <w:rFonts w:ascii="Arial" w:hAnsi="Arial" w:cs="Arial"/>
        </w:rPr>
        <w:t xml:space="preserve"> i</w:t>
      </w:r>
      <w:r w:rsidR="00AA308F" w:rsidRPr="00C9244F">
        <w:rPr>
          <w:rFonts w:ascii="Arial" w:hAnsi="Arial" w:cs="Arial"/>
        </w:rPr>
        <w:t xml:space="preserve">t shall be the responsibility of each dean </w:t>
      </w:r>
      <w:r w:rsidR="00777521">
        <w:rPr>
          <w:rFonts w:ascii="Arial" w:hAnsi="Arial" w:cs="Arial"/>
        </w:rPr>
        <w:t xml:space="preserve">or designee </w:t>
      </w:r>
      <w:r w:rsidR="00AA308F" w:rsidRPr="00C9244F">
        <w:rPr>
          <w:rFonts w:ascii="Arial" w:hAnsi="Arial" w:cs="Arial"/>
        </w:rPr>
        <w:t xml:space="preserve">to rank </w:t>
      </w:r>
      <w:r w:rsidR="008B4384">
        <w:rPr>
          <w:rFonts w:ascii="Arial" w:hAnsi="Arial" w:cs="Arial"/>
        </w:rPr>
        <w:t xml:space="preserve">or endorse </w:t>
      </w:r>
      <w:r w:rsidR="00777521">
        <w:rPr>
          <w:rFonts w:ascii="Arial" w:hAnsi="Arial" w:cs="Arial"/>
        </w:rPr>
        <w:t>proposals</w:t>
      </w:r>
      <w:r w:rsidR="008B4384">
        <w:rPr>
          <w:rFonts w:ascii="Arial" w:hAnsi="Arial" w:cs="Arial"/>
        </w:rPr>
        <w:t xml:space="preserve"> from </w:t>
      </w:r>
      <w:r w:rsidR="00777521">
        <w:rPr>
          <w:rFonts w:ascii="Arial" w:hAnsi="Arial" w:cs="Arial"/>
        </w:rPr>
        <w:t>their respective</w:t>
      </w:r>
      <w:r w:rsidR="008B4384">
        <w:rPr>
          <w:rFonts w:ascii="Arial" w:hAnsi="Arial" w:cs="Arial"/>
        </w:rPr>
        <w:t xml:space="preserve"> college</w:t>
      </w:r>
      <w:r w:rsidR="004220D4">
        <w:rPr>
          <w:rFonts w:ascii="Arial" w:hAnsi="Arial" w:cs="Arial"/>
        </w:rPr>
        <w:t>.</w:t>
      </w:r>
      <w:r w:rsidR="00AA308F" w:rsidRPr="00C9244F">
        <w:rPr>
          <w:rFonts w:ascii="Arial" w:hAnsi="Arial" w:cs="Arial"/>
        </w:rPr>
        <w:t xml:space="preserve"> </w:t>
      </w:r>
      <w:r w:rsidR="00777521" w:rsidRPr="00777521">
        <w:rPr>
          <w:rFonts w:ascii="Arial" w:hAnsi="Arial" w:cs="Arial"/>
        </w:rPr>
        <w:t>College review decisions and a summary of strengths and weaknesses for each proposal shall be forwarded to SRI for consideration in the final selection process.</w:t>
      </w:r>
    </w:p>
    <w:p w14:paraId="1DA212B8" w14:textId="77777777" w:rsidR="00CE0EF5" w:rsidRDefault="00AA308F" w:rsidP="00266A9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E0EF5">
        <w:rPr>
          <w:rFonts w:ascii="Arial" w:hAnsi="Arial" w:cs="Arial"/>
        </w:rPr>
        <w:t xml:space="preserve"> </w:t>
      </w:r>
    </w:p>
    <w:p w14:paraId="6DB4E24D" w14:textId="77777777" w:rsidR="00222634" w:rsidRDefault="003349C5" w:rsidP="00266A9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DB0AA5">
        <w:rPr>
          <w:rFonts w:ascii="Arial" w:hAnsi="Arial" w:cs="Arial"/>
        </w:rPr>
        <w:t>.03</w:t>
      </w:r>
      <w:r w:rsidR="00DB0AA5">
        <w:rPr>
          <w:rFonts w:ascii="Arial" w:hAnsi="Arial" w:cs="Arial"/>
        </w:rPr>
        <w:tab/>
      </w:r>
      <w:r w:rsidR="00DD1BBD" w:rsidRPr="00DD1BBD">
        <w:rPr>
          <w:rFonts w:ascii="Arial" w:hAnsi="Arial" w:cs="Arial"/>
        </w:rPr>
        <w:t xml:space="preserve">The </w:t>
      </w:r>
      <w:r w:rsidR="001F5353">
        <w:rPr>
          <w:rFonts w:ascii="Arial" w:hAnsi="Arial" w:cs="Arial"/>
        </w:rPr>
        <w:t>c</w:t>
      </w:r>
      <w:r w:rsidR="00DD1BBD" w:rsidRPr="00DD1BBD">
        <w:rPr>
          <w:rFonts w:ascii="Arial" w:hAnsi="Arial" w:cs="Arial"/>
        </w:rPr>
        <w:t xml:space="preserve">hief </w:t>
      </w:r>
      <w:r w:rsidR="001F5353">
        <w:rPr>
          <w:rFonts w:ascii="Arial" w:hAnsi="Arial" w:cs="Arial"/>
        </w:rPr>
        <w:t>r</w:t>
      </w:r>
      <w:r w:rsidR="00DD1BBD" w:rsidRPr="00DD1BBD">
        <w:rPr>
          <w:rFonts w:ascii="Arial" w:hAnsi="Arial" w:cs="Arial"/>
        </w:rPr>
        <w:t xml:space="preserve">esearch </w:t>
      </w:r>
      <w:r w:rsidR="001F5353">
        <w:rPr>
          <w:rFonts w:ascii="Arial" w:hAnsi="Arial" w:cs="Arial"/>
        </w:rPr>
        <w:t>o</w:t>
      </w:r>
      <w:r w:rsidR="00DD1BBD" w:rsidRPr="00DD1BBD">
        <w:rPr>
          <w:rFonts w:ascii="Arial" w:hAnsi="Arial" w:cs="Arial"/>
        </w:rPr>
        <w:t>fficer (CRO) will conduct an inter-college selection process and make</w:t>
      </w:r>
      <w:r w:rsidR="001F5353">
        <w:rPr>
          <w:rFonts w:ascii="Arial" w:hAnsi="Arial" w:cs="Arial"/>
        </w:rPr>
        <w:t xml:space="preserve"> a</w:t>
      </w:r>
      <w:r w:rsidR="00DD1BBD" w:rsidRPr="00DD1BBD">
        <w:rPr>
          <w:rFonts w:ascii="Arial" w:hAnsi="Arial" w:cs="Arial"/>
        </w:rPr>
        <w:t xml:space="preserve"> final decision on which LOIs will cleared to proceed with submission to the external sponsor. The CRO will utilize standing and </w:t>
      </w:r>
      <w:r w:rsidRPr="003349C5">
        <w:rPr>
          <w:rFonts w:ascii="Arial" w:hAnsi="Arial" w:cs="Arial"/>
          <w:i/>
        </w:rPr>
        <w:t xml:space="preserve">ad </w:t>
      </w:r>
      <w:r w:rsidR="00DD1BBD" w:rsidRPr="003349C5">
        <w:rPr>
          <w:rFonts w:ascii="Arial" w:hAnsi="Arial" w:cs="Arial"/>
          <w:i/>
        </w:rPr>
        <w:t>hoc</w:t>
      </w:r>
      <w:r w:rsidR="00DD1BBD" w:rsidRPr="00DD1BBD">
        <w:rPr>
          <w:rFonts w:ascii="Arial" w:hAnsi="Arial" w:cs="Arial"/>
        </w:rPr>
        <w:t xml:space="preserve"> review committee recommendations and will consider college rankings and recommendations in the selection process.</w:t>
      </w:r>
    </w:p>
    <w:p w14:paraId="4F5A8C6C" w14:textId="77777777" w:rsidR="00D729C0" w:rsidRDefault="00191538" w:rsidP="00266A90">
      <w:pPr>
        <w:ind w:left="1440" w:hanging="720"/>
        <w:rPr>
          <w:rFonts w:ascii="Arial" w:hAnsi="Arial" w:cs="Arial"/>
        </w:rPr>
      </w:pPr>
      <w:r w:rsidRPr="00D729C0">
        <w:rPr>
          <w:rFonts w:ascii="Arial" w:hAnsi="Arial" w:cs="Arial"/>
        </w:rPr>
        <w:t xml:space="preserve"> </w:t>
      </w:r>
    </w:p>
    <w:p w14:paraId="5FC9ED2A" w14:textId="77777777" w:rsidR="00DD1BBD" w:rsidRPr="003349C5" w:rsidRDefault="003349C5" w:rsidP="003349C5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06.04</w:t>
      </w:r>
      <w:r>
        <w:rPr>
          <w:rFonts w:ascii="Arial" w:hAnsi="Arial" w:cs="Arial"/>
        </w:rPr>
        <w:tab/>
      </w:r>
      <w:r w:rsidR="00DD1BBD" w:rsidRPr="003349C5">
        <w:rPr>
          <w:rFonts w:ascii="Arial" w:hAnsi="Arial" w:cs="Arial"/>
        </w:rPr>
        <w:t>The following criteria will be used to review proposals:</w:t>
      </w:r>
    </w:p>
    <w:p w14:paraId="609C4D9B" w14:textId="77777777" w:rsidR="007F05AB" w:rsidRPr="00DD1BBD" w:rsidRDefault="007F05AB" w:rsidP="00DD1BBD">
      <w:pPr>
        <w:ind w:left="1440" w:hanging="720"/>
        <w:rPr>
          <w:rFonts w:ascii="Arial" w:hAnsi="Arial" w:cs="Arial"/>
        </w:rPr>
      </w:pPr>
    </w:p>
    <w:p w14:paraId="675A1BFB" w14:textId="77777777" w:rsidR="00DD1BBD" w:rsidRDefault="00B379BC" w:rsidP="007F05AB">
      <w:pPr>
        <w:pStyle w:val="ListParagraph"/>
        <w:numPr>
          <w:ilvl w:val="0"/>
          <w:numId w:val="20"/>
        </w:numPr>
        <w:tabs>
          <w:tab w:val="left" w:pos="180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the degree to which</w:t>
      </w:r>
      <w:r w:rsidR="00DD1BBD" w:rsidRPr="009C1B74">
        <w:rPr>
          <w:rFonts w:ascii="Arial" w:hAnsi="Arial" w:cs="Arial"/>
        </w:rPr>
        <w:t xml:space="preserve"> the proposal meets the sponsor's published program guidelines and review criteria</w:t>
      </w:r>
      <w:r>
        <w:rPr>
          <w:rFonts w:ascii="Arial" w:hAnsi="Arial" w:cs="Arial"/>
        </w:rPr>
        <w:t>;</w:t>
      </w:r>
    </w:p>
    <w:p w14:paraId="06F062E0" w14:textId="77777777" w:rsidR="007F05AB" w:rsidRPr="009C1B74" w:rsidRDefault="007F05AB" w:rsidP="007F05AB">
      <w:pPr>
        <w:pStyle w:val="ListParagraph"/>
        <w:ind w:left="1440"/>
        <w:rPr>
          <w:rFonts w:ascii="Arial" w:hAnsi="Arial" w:cs="Arial"/>
        </w:rPr>
      </w:pPr>
    </w:p>
    <w:p w14:paraId="4F0DD40F" w14:textId="77777777" w:rsidR="00DD1BBD" w:rsidRDefault="00B379BC" w:rsidP="00BC5FD6">
      <w:pPr>
        <w:pStyle w:val="ListParagraph"/>
        <w:numPr>
          <w:ilvl w:val="0"/>
          <w:numId w:val="20"/>
        </w:numPr>
        <w:tabs>
          <w:tab w:val="left" w:pos="180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degree to which </w:t>
      </w:r>
      <w:r w:rsidR="00DD1BBD" w:rsidRPr="009C1B74">
        <w:rPr>
          <w:rFonts w:ascii="Arial" w:hAnsi="Arial" w:cs="Arial"/>
        </w:rPr>
        <w:t>the proposal meets the research strategic plan</w:t>
      </w:r>
      <w:r w:rsidR="007F05AB">
        <w:rPr>
          <w:rFonts w:ascii="Arial" w:hAnsi="Arial" w:cs="Arial"/>
        </w:rPr>
        <w:t>s</w:t>
      </w:r>
      <w:r w:rsidR="00DD1BBD" w:rsidRPr="009C1B74">
        <w:rPr>
          <w:rFonts w:ascii="Arial" w:hAnsi="Arial" w:cs="Arial"/>
        </w:rPr>
        <w:t xml:space="preserve"> of the department</w:t>
      </w:r>
      <w:r w:rsidR="007F05AB">
        <w:rPr>
          <w:rFonts w:ascii="Arial" w:hAnsi="Arial" w:cs="Arial"/>
        </w:rPr>
        <w:t>,</w:t>
      </w:r>
      <w:r w:rsidR="003349C5">
        <w:rPr>
          <w:rFonts w:ascii="Arial" w:hAnsi="Arial" w:cs="Arial"/>
        </w:rPr>
        <w:t xml:space="preserve"> school,</w:t>
      </w:r>
      <w:r w:rsidR="007F05AB">
        <w:rPr>
          <w:rFonts w:ascii="Arial" w:hAnsi="Arial" w:cs="Arial"/>
        </w:rPr>
        <w:t xml:space="preserve"> </w:t>
      </w:r>
      <w:r w:rsidR="00DD1BBD" w:rsidRPr="009C1B74">
        <w:rPr>
          <w:rFonts w:ascii="Arial" w:hAnsi="Arial" w:cs="Arial"/>
        </w:rPr>
        <w:t>college</w:t>
      </w:r>
      <w:r w:rsidR="007F05AB">
        <w:rPr>
          <w:rFonts w:ascii="Arial" w:hAnsi="Arial" w:cs="Arial"/>
        </w:rPr>
        <w:t xml:space="preserve">, or </w:t>
      </w:r>
      <w:r w:rsidR="00DD1BBD" w:rsidRPr="009C1B74">
        <w:rPr>
          <w:rFonts w:ascii="Arial" w:hAnsi="Arial" w:cs="Arial"/>
        </w:rPr>
        <w:t>university</w:t>
      </w:r>
      <w:r w:rsidR="007F05AB">
        <w:rPr>
          <w:rFonts w:ascii="Arial" w:hAnsi="Arial" w:cs="Arial"/>
        </w:rPr>
        <w:t>;</w:t>
      </w:r>
    </w:p>
    <w:p w14:paraId="608D357D" w14:textId="77777777" w:rsidR="007F05AB" w:rsidRPr="009C1B74" w:rsidRDefault="007F05AB" w:rsidP="007F05AB">
      <w:pPr>
        <w:pStyle w:val="ListParagraph"/>
        <w:ind w:left="1440"/>
        <w:rPr>
          <w:rFonts w:ascii="Arial" w:hAnsi="Arial" w:cs="Arial"/>
        </w:rPr>
      </w:pPr>
    </w:p>
    <w:p w14:paraId="2449E7C9" w14:textId="77777777" w:rsidR="00DD1BBD" w:rsidRPr="009C1B74" w:rsidRDefault="007F05AB" w:rsidP="00BC5FD6">
      <w:pPr>
        <w:pStyle w:val="ListParagraph"/>
        <w:numPr>
          <w:ilvl w:val="0"/>
          <w:numId w:val="20"/>
        </w:numPr>
        <w:tabs>
          <w:tab w:val="left" w:pos="180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D1BBD" w:rsidRPr="009C1B74">
        <w:rPr>
          <w:rFonts w:ascii="Arial" w:hAnsi="Arial" w:cs="Arial"/>
        </w:rPr>
        <w:t>he broader impacts (on and off campus) of the proposal</w:t>
      </w:r>
      <w:r>
        <w:rPr>
          <w:rFonts w:ascii="Arial" w:hAnsi="Arial" w:cs="Arial"/>
        </w:rPr>
        <w:t>;</w:t>
      </w:r>
    </w:p>
    <w:p w14:paraId="424DC8A9" w14:textId="77777777" w:rsidR="007F05AB" w:rsidRDefault="007F05AB" w:rsidP="007F05AB">
      <w:pPr>
        <w:pStyle w:val="ListParagraph"/>
        <w:ind w:left="1440"/>
        <w:rPr>
          <w:rFonts w:ascii="Arial" w:hAnsi="Arial" w:cs="Arial"/>
        </w:rPr>
      </w:pPr>
    </w:p>
    <w:p w14:paraId="3D17CF8A" w14:textId="77777777" w:rsidR="00DD1BBD" w:rsidRPr="009C1B74" w:rsidRDefault="007F05AB" w:rsidP="00BC5FD6">
      <w:pPr>
        <w:pStyle w:val="ListParagraph"/>
        <w:numPr>
          <w:ilvl w:val="0"/>
          <w:numId w:val="20"/>
        </w:numPr>
        <w:tabs>
          <w:tab w:val="left" w:pos="180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D1BBD" w:rsidRPr="009C1B74">
        <w:rPr>
          <w:rFonts w:ascii="Arial" w:hAnsi="Arial" w:cs="Arial"/>
        </w:rPr>
        <w:t>he research acc</w:t>
      </w:r>
      <w:r w:rsidR="009C1B74" w:rsidRPr="009C1B74">
        <w:rPr>
          <w:rFonts w:ascii="Arial" w:hAnsi="Arial" w:cs="Arial"/>
        </w:rPr>
        <w:t>omplishments of investigator</w:t>
      </w:r>
      <w:r>
        <w:rPr>
          <w:rFonts w:ascii="Arial" w:hAnsi="Arial" w:cs="Arial"/>
        </w:rPr>
        <w:t>s; and</w:t>
      </w:r>
    </w:p>
    <w:p w14:paraId="5581BA4C" w14:textId="77777777" w:rsidR="007F05AB" w:rsidRDefault="007F05AB" w:rsidP="007F05AB">
      <w:pPr>
        <w:pStyle w:val="ListParagraph"/>
        <w:ind w:left="1440"/>
        <w:rPr>
          <w:rFonts w:ascii="Arial" w:hAnsi="Arial" w:cs="Arial"/>
        </w:rPr>
      </w:pPr>
    </w:p>
    <w:p w14:paraId="6CD4D54A" w14:textId="77777777" w:rsidR="00BB7BAB" w:rsidRPr="009C1B74" w:rsidRDefault="007F05AB" w:rsidP="00BC5FD6">
      <w:pPr>
        <w:pStyle w:val="ListParagraph"/>
        <w:numPr>
          <w:ilvl w:val="0"/>
          <w:numId w:val="20"/>
        </w:numPr>
        <w:tabs>
          <w:tab w:val="left" w:pos="1800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DD1BBD" w:rsidRPr="009C1B74">
        <w:rPr>
          <w:rFonts w:ascii="Arial" w:hAnsi="Arial" w:cs="Arial"/>
        </w:rPr>
        <w:t>onsideration of prior review comments</w:t>
      </w:r>
      <w:r>
        <w:rPr>
          <w:rFonts w:ascii="Arial" w:hAnsi="Arial" w:cs="Arial"/>
        </w:rPr>
        <w:t xml:space="preserve"> </w:t>
      </w:r>
      <w:r w:rsidR="009C1B74" w:rsidRPr="009C1B74">
        <w:rPr>
          <w:rFonts w:ascii="Arial" w:hAnsi="Arial" w:cs="Arial"/>
        </w:rPr>
        <w:t>(if applicable)</w:t>
      </w:r>
      <w:r>
        <w:rPr>
          <w:rFonts w:ascii="Arial" w:hAnsi="Arial" w:cs="Arial"/>
        </w:rPr>
        <w:t>.</w:t>
      </w:r>
    </w:p>
    <w:p w14:paraId="3C07765D" w14:textId="77777777" w:rsidR="00222634" w:rsidRDefault="00222634" w:rsidP="00FC1F42">
      <w:pPr>
        <w:ind w:left="1440" w:hanging="720"/>
        <w:rPr>
          <w:rFonts w:ascii="Arial" w:hAnsi="Arial" w:cs="Arial"/>
        </w:rPr>
      </w:pPr>
    </w:p>
    <w:p w14:paraId="055498A4" w14:textId="77777777" w:rsidR="00222634" w:rsidRDefault="003349C5" w:rsidP="00FC1F42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DB0AA5">
        <w:rPr>
          <w:rFonts w:ascii="Arial" w:hAnsi="Arial" w:cs="Arial"/>
        </w:rPr>
        <w:t>.05</w:t>
      </w:r>
      <w:r w:rsidR="00DB0AA5">
        <w:rPr>
          <w:rFonts w:ascii="Arial" w:hAnsi="Arial" w:cs="Arial"/>
        </w:rPr>
        <w:tab/>
      </w:r>
      <w:r w:rsidR="00CE0DA6">
        <w:rPr>
          <w:rFonts w:ascii="Arial" w:hAnsi="Arial" w:cs="Arial"/>
        </w:rPr>
        <w:t>S</w:t>
      </w:r>
      <w:r w:rsidR="001B156B">
        <w:rPr>
          <w:rFonts w:ascii="Arial" w:hAnsi="Arial" w:cs="Arial"/>
        </w:rPr>
        <w:t>RI</w:t>
      </w:r>
      <w:r w:rsidR="00CE0DA6" w:rsidRPr="00D729C0">
        <w:rPr>
          <w:rFonts w:ascii="Arial" w:hAnsi="Arial" w:cs="Arial"/>
        </w:rPr>
        <w:t xml:space="preserve"> </w:t>
      </w:r>
      <w:r w:rsidR="00910BB1" w:rsidRPr="00D729C0">
        <w:rPr>
          <w:rFonts w:ascii="Arial" w:hAnsi="Arial" w:cs="Arial"/>
        </w:rPr>
        <w:t xml:space="preserve">will </w:t>
      </w:r>
      <w:r w:rsidR="001B156B" w:rsidRPr="001B156B">
        <w:rPr>
          <w:rFonts w:ascii="Arial" w:hAnsi="Arial" w:cs="Arial"/>
        </w:rPr>
        <w:t>send decision notification to all</w:t>
      </w:r>
      <w:r w:rsidR="001B15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</w:t>
      </w:r>
      <w:r w:rsidR="001B156B" w:rsidRPr="001B156B">
        <w:rPr>
          <w:rFonts w:ascii="Arial" w:hAnsi="Arial" w:cs="Arial"/>
        </w:rPr>
        <w:t>s that submitted LOIs</w:t>
      </w:r>
      <w:r w:rsidR="001B156B">
        <w:rPr>
          <w:rFonts w:ascii="Arial" w:hAnsi="Arial" w:cs="Arial"/>
        </w:rPr>
        <w:t>.</w:t>
      </w:r>
    </w:p>
    <w:p w14:paraId="197090AA" w14:textId="77777777" w:rsidR="00B64562" w:rsidRDefault="00910BB1" w:rsidP="00FC1F42">
      <w:pPr>
        <w:ind w:left="1440" w:hanging="720"/>
        <w:rPr>
          <w:rFonts w:ascii="Arial" w:hAnsi="Arial" w:cs="Arial"/>
        </w:rPr>
      </w:pPr>
      <w:r w:rsidRPr="00D729C0">
        <w:rPr>
          <w:rFonts w:ascii="Arial" w:hAnsi="Arial" w:cs="Arial"/>
        </w:rPr>
        <w:t xml:space="preserve"> </w:t>
      </w:r>
    </w:p>
    <w:p w14:paraId="0E6A8F5F" w14:textId="77777777" w:rsidR="00806BD6" w:rsidRDefault="003349C5" w:rsidP="00FC1F42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DB0AA5">
        <w:rPr>
          <w:rFonts w:ascii="Arial" w:hAnsi="Arial" w:cs="Arial"/>
        </w:rPr>
        <w:t>.06</w:t>
      </w:r>
      <w:r w:rsidR="00DB0AA5">
        <w:rPr>
          <w:rFonts w:ascii="Arial" w:hAnsi="Arial" w:cs="Arial"/>
        </w:rPr>
        <w:tab/>
      </w:r>
      <w:r w:rsidR="00B64562">
        <w:rPr>
          <w:rFonts w:ascii="Arial" w:hAnsi="Arial" w:cs="Arial"/>
        </w:rPr>
        <w:t xml:space="preserve">Upon notification of selection, the selected PI shall initiate a proposal in </w:t>
      </w:r>
      <w:r w:rsidR="005123E3">
        <w:rPr>
          <w:rFonts w:ascii="Arial" w:hAnsi="Arial" w:cs="Arial"/>
        </w:rPr>
        <w:t xml:space="preserve">the </w:t>
      </w:r>
      <w:proofErr w:type="spellStart"/>
      <w:r w:rsidR="005123E3">
        <w:rPr>
          <w:rFonts w:ascii="Arial" w:hAnsi="Arial" w:cs="Arial"/>
        </w:rPr>
        <w:t>Kuali</w:t>
      </w:r>
      <w:proofErr w:type="spellEnd"/>
      <w:r w:rsidR="005123E3">
        <w:rPr>
          <w:rFonts w:ascii="Arial" w:hAnsi="Arial" w:cs="Arial"/>
        </w:rPr>
        <w:t xml:space="preserve"> Research </w:t>
      </w:r>
      <w:r w:rsidR="00B379BC">
        <w:rPr>
          <w:rFonts w:ascii="Arial" w:hAnsi="Arial" w:cs="Arial"/>
        </w:rPr>
        <w:t>portal</w:t>
      </w:r>
      <w:r w:rsidR="005123E3">
        <w:rPr>
          <w:rFonts w:ascii="Arial" w:hAnsi="Arial" w:cs="Arial"/>
        </w:rPr>
        <w:t xml:space="preserve"> </w:t>
      </w:r>
      <w:r w:rsidR="00B64562">
        <w:rPr>
          <w:rFonts w:ascii="Arial" w:hAnsi="Arial" w:cs="Arial"/>
        </w:rPr>
        <w:t xml:space="preserve">and follow procedures outlined in </w:t>
      </w:r>
      <w:hyperlink r:id="rId9" w:history="1">
        <w:r w:rsidR="009001A5" w:rsidRPr="00BC5FD6">
          <w:rPr>
            <w:rStyle w:val="Hyperlink"/>
            <w:rFonts w:ascii="Arial" w:hAnsi="Arial" w:cs="Arial"/>
          </w:rPr>
          <w:t>AA/PPS No. 03.01.01,</w:t>
        </w:r>
      </w:hyperlink>
      <w:r w:rsidR="009001A5" w:rsidRPr="00BC5FD6">
        <w:rPr>
          <w:rFonts w:ascii="Arial" w:hAnsi="Arial" w:cs="Arial"/>
        </w:rPr>
        <w:t xml:space="preserve"> Contracts and Grants of </w:t>
      </w:r>
      <w:r w:rsidR="00BC5FD6" w:rsidRPr="00BC5FD6">
        <w:rPr>
          <w:rFonts w:ascii="Arial" w:hAnsi="Arial" w:cs="Arial"/>
        </w:rPr>
        <w:t>a</w:t>
      </w:r>
      <w:r w:rsidR="009001A5" w:rsidRPr="00BC5FD6">
        <w:rPr>
          <w:rFonts w:ascii="Arial" w:hAnsi="Arial" w:cs="Arial"/>
        </w:rPr>
        <w:t>n Academic Nature</w:t>
      </w:r>
      <w:r w:rsidR="00B64562">
        <w:rPr>
          <w:rFonts w:ascii="Arial" w:hAnsi="Arial" w:cs="Arial"/>
        </w:rPr>
        <w:t>.</w:t>
      </w:r>
    </w:p>
    <w:p w14:paraId="290AD92C" w14:textId="77777777" w:rsidR="00C9244F" w:rsidRDefault="00C9244F" w:rsidP="00C9244F">
      <w:pPr>
        <w:jc w:val="center"/>
        <w:rPr>
          <w:rFonts w:ascii="Arial" w:hAnsi="Arial" w:cs="Arial"/>
        </w:rPr>
      </w:pPr>
    </w:p>
    <w:p w14:paraId="203A4687" w14:textId="77777777" w:rsidR="00222634" w:rsidRDefault="003349C5" w:rsidP="00FC1F42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07</w:t>
      </w:r>
      <w:r w:rsidR="00266A90" w:rsidRPr="00DB0AA5">
        <w:rPr>
          <w:rFonts w:ascii="Arial" w:hAnsi="Arial" w:cs="Arial"/>
          <w:b/>
        </w:rPr>
        <w:t xml:space="preserve">. </w:t>
      </w:r>
      <w:r w:rsidR="00FC1F42" w:rsidRPr="00DB0AA5">
        <w:rPr>
          <w:rFonts w:ascii="Arial" w:hAnsi="Arial" w:cs="Arial"/>
          <w:b/>
        </w:rPr>
        <w:tab/>
      </w:r>
      <w:r w:rsidR="00222634">
        <w:rPr>
          <w:rFonts w:ascii="Arial" w:hAnsi="Arial" w:cs="Arial"/>
          <w:b/>
        </w:rPr>
        <w:t>REVIEWERS OF THIS PPS</w:t>
      </w:r>
    </w:p>
    <w:p w14:paraId="76B05ED7" w14:textId="77777777" w:rsidR="00222634" w:rsidRDefault="00222634" w:rsidP="00FC1F42">
      <w:pPr>
        <w:ind w:left="720" w:hanging="720"/>
        <w:rPr>
          <w:rFonts w:ascii="Arial" w:hAnsi="Arial" w:cs="Arial"/>
          <w:b/>
        </w:rPr>
      </w:pPr>
    </w:p>
    <w:p w14:paraId="673347FA" w14:textId="77777777" w:rsidR="00222634" w:rsidRDefault="003349C5" w:rsidP="00222634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07</w:t>
      </w:r>
      <w:r w:rsidR="00222634">
        <w:rPr>
          <w:rFonts w:ascii="Arial" w:hAnsi="Arial" w:cs="Arial"/>
        </w:rPr>
        <w:t>.01</w:t>
      </w:r>
      <w:r w:rsidR="00222634">
        <w:rPr>
          <w:rFonts w:ascii="Arial" w:hAnsi="Arial" w:cs="Arial"/>
        </w:rPr>
        <w:tab/>
        <w:t>Reviewers of this PPS include the following:</w:t>
      </w:r>
    </w:p>
    <w:p w14:paraId="355D34FC" w14:textId="77777777" w:rsidR="00222634" w:rsidRDefault="00222634" w:rsidP="00222634">
      <w:pPr>
        <w:ind w:left="1440" w:hanging="720"/>
        <w:rPr>
          <w:rFonts w:ascii="Arial" w:hAnsi="Arial" w:cs="Arial"/>
        </w:rPr>
      </w:pPr>
    </w:p>
    <w:p w14:paraId="53C6885A" w14:textId="77777777" w:rsidR="00222634" w:rsidRDefault="00222634" w:rsidP="00222634">
      <w:pPr>
        <w:tabs>
          <w:tab w:val="left" w:pos="5760"/>
        </w:tabs>
        <w:ind w:left="1440"/>
        <w:rPr>
          <w:rFonts w:ascii="Arial" w:hAnsi="Arial" w:cs="Arial"/>
        </w:rPr>
      </w:pPr>
      <w:r w:rsidRPr="00222634">
        <w:rPr>
          <w:rFonts w:ascii="Arial" w:hAnsi="Arial" w:cs="Arial"/>
          <w:u w:val="single"/>
        </w:rPr>
        <w:t>Position</w:t>
      </w:r>
      <w:r>
        <w:rPr>
          <w:rFonts w:ascii="Arial" w:hAnsi="Arial" w:cs="Arial"/>
        </w:rPr>
        <w:tab/>
      </w:r>
      <w:r w:rsidRPr="00222634">
        <w:rPr>
          <w:rFonts w:ascii="Arial" w:hAnsi="Arial" w:cs="Arial"/>
          <w:u w:val="single"/>
        </w:rPr>
        <w:t>Date</w:t>
      </w:r>
    </w:p>
    <w:p w14:paraId="0269D89D" w14:textId="77777777" w:rsidR="00222634" w:rsidRDefault="00222634" w:rsidP="00222634">
      <w:pPr>
        <w:tabs>
          <w:tab w:val="left" w:pos="5760"/>
        </w:tabs>
        <w:ind w:left="1440"/>
        <w:rPr>
          <w:rFonts w:ascii="Arial" w:hAnsi="Arial" w:cs="Arial"/>
        </w:rPr>
      </w:pPr>
    </w:p>
    <w:p w14:paraId="31A7B270" w14:textId="77777777" w:rsidR="00222634" w:rsidRDefault="00222634" w:rsidP="00222634">
      <w:pPr>
        <w:tabs>
          <w:tab w:val="left" w:pos="57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Director, </w:t>
      </w:r>
      <w:r w:rsidR="00BC5FD6">
        <w:rPr>
          <w:rFonts w:ascii="Arial" w:hAnsi="Arial" w:cs="Arial"/>
        </w:rPr>
        <w:t>Pre-Award Support</w:t>
      </w:r>
      <w:r>
        <w:rPr>
          <w:rFonts w:ascii="Arial" w:hAnsi="Arial" w:cs="Arial"/>
        </w:rPr>
        <w:tab/>
        <w:t>April 1 E4Y</w:t>
      </w:r>
    </w:p>
    <w:p w14:paraId="09753D66" w14:textId="77777777" w:rsidR="00BC5FD6" w:rsidRDefault="00BC5FD6" w:rsidP="00222634">
      <w:pPr>
        <w:tabs>
          <w:tab w:val="left" w:pos="57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Services </w:t>
      </w:r>
    </w:p>
    <w:p w14:paraId="71C119D7" w14:textId="77777777" w:rsidR="00BC5FD6" w:rsidRDefault="00BC5FD6" w:rsidP="00222634">
      <w:pPr>
        <w:tabs>
          <w:tab w:val="left" w:pos="5760"/>
        </w:tabs>
        <w:ind w:left="1440"/>
        <w:rPr>
          <w:rFonts w:ascii="Arial" w:hAnsi="Arial" w:cs="Arial"/>
        </w:rPr>
      </w:pPr>
    </w:p>
    <w:p w14:paraId="18093841" w14:textId="77777777" w:rsidR="00BC5FD6" w:rsidRDefault="00CE0DA6" w:rsidP="00222634">
      <w:pPr>
        <w:tabs>
          <w:tab w:val="left" w:pos="576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Director, </w:t>
      </w:r>
      <w:r w:rsidRPr="00CE0DA6">
        <w:rPr>
          <w:rFonts w:ascii="Arial" w:hAnsi="Arial" w:cs="Arial"/>
        </w:rPr>
        <w:t>Strategic Research</w:t>
      </w:r>
      <w:r w:rsidR="00BC5FD6">
        <w:rPr>
          <w:rFonts w:ascii="Arial" w:hAnsi="Arial" w:cs="Arial"/>
        </w:rPr>
        <w:tab/>
        <w:t>April 1 E4Y</w:t>
      </w:r>
    </w:p>
    <w:p w14:paraId="34BFE5DD" w14:textId="77777777" w:rsidR="00CE0DA6" w:rsidRPr="00222634" w:rsidRDefault="00CE0DA6" w:rsidP="00222634">
      <w:pPr>
        <w:tabs>
          <w:tab w:val="left" w:pos="5760"/>
        </w:tabs>
        <w:ind w:left="1440"/>
        <w:rPr>
          <w:rFonts w:ascii="Arial" w:hAnsi="Arial" w:cs="Arial"/>
        </w:rPr>
      </w:pPr>
      <w:r w:rsidRPr="00CE0DA6">
        <w:rPr>
          <w:rFonts w:ascii="Arial" w:hAnsi="Arial" w:cs="Arial"/>
        </w:rPr>
        <w:t>Initiatives</w:t>
      </w:r>
    </w:p>
    <w:p w14:paraId="40E2175E" w14:textId="77777777" w:rsidR="00222634" w:rsidRDefault="00222634" w:rsidP="00FC1F42">
      <w:pPr>
        <w:ind w:left="720" w:hanging="720"/>
        <w:rPr>
          <w:rFonts w:ascii="Arial" w:hAnsi="Arial" w:cs="Arial"/>
          <w:b/>
        </w:rPr>
      </w:pPr>
    </w:p>
    <w:p w14:paraId="3CA740F3" w14:textId="77777777" w:rsidR="00C9244F" w:rsidRPr="00DB0AA5" w:rsidRDefault="003349C5" w:rsidP="00FC1F42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</w:t>
      </w:r>
      <w:r w:rsidR="00222634">
        <w:rPr>
          <w:rFonts w:ascii="Arial" w:hAnsi="Arial" w:cs="Arial"/>
          <w:b/>
        </w:rPr>
        <w:t>.</w:t>
      </w:r>
      <w:r w:rsidR="00222634">
        <w:rPr>
          <w:rFonts w:ascii="Arial" w:hAnsi="Arial" w:cs="Arial"/>
          <w:b/>
        </w:rPr>
        <w:tab/>
      </w:r>
      <w:r w:rsidR="00C9244F" w:rsidRPr="00DB0AA5">
        <w:rPr>
          <w:rFonts w:ascii="Arial" w:hAnsi="Arial" w:cs="Arial"/>
          <w:b/>
        </w:rPr>
        <w:t>CERTIFICATION STATEMENT</w:t>
      </w:r>
    </w:p>
    <w:p w14:paraId="77736EE9" w14:textId="77777777" w:rsidR="00C9244F" w:rsidRPr="00C9244F" w:rsidRDefault="00C9244F" w:rsidP="00C9244F">
      <w:pPr>
        <w:rPr>
          <w:rFonts w:ascii="Arial" w:hAnsi="Arial" w:cs="Arial"/>
        </w:rPr>
      </w:pPr>
    </w:p>
    <w:p w14:paraId="2272C92C" w14:textId="77777777" w:rsidR="00C9244F" w:rsidRDefault="00C9244F" w:rsidP="00FC1F42">
      <w:pPr>
        <w:ind w:left="720"/>
        <w:rPr>
          <w:rFonts w:ascii="Arial" w:hAnsi="Arial" w:cs="Arial"/>
        </w:rPr>
      </w:pPr>
      <w:r w:rsidRPr="00C9244F">
        <w:rPr>
          <w:rFonts w:ascii="Arial" w:hAnsi="Arial" w:cs="Arial"/>
        </w:rPr>
        <w:t xml:space="preserve">This PPS has been approved by the </w:t>
      </w:r>
      <w:r w:rsidR="00222634">
        <w:rPr>
          <w:rFonts w:ascii="Arial" w:hAnsi="Arial" w:cs="Arial"/>
        </w:rPr>
        <w:t xml:space="preserve">following </w:t>
      </w:r>
      <w:r w:rsidR="00F22CB8">
        <w:rPr>
          <w:rFonts w:ascii="Arial" w:hAnsi="Arial" w:cs="Arial"/>
        </w:rPr>
        <w:t>individuals in their official capacities</w:t>
      </w:r>
      <w:r w:rsidRPr="00C9244F">
        <w:rPr>
          <w:rFonts w:ascii="Arial" w:hAnsi="Arial" w:cs="Arial"/>
        </w:rPr>
        <w:t xml:space="preserve"> and repr</w:t>
      </w:r>
      <w:r w:rsidR="00F22CB8">
        <w:rPr>
          <w:rFonts w:ascii="Arial" w:hAnsi="Arial" w:cs="Arial"/>
        </w:rPr>
        <w:t>esents Texas State</w:t>
      </w:r>
      <w:r w:rsidRPr="00C9244F">
        <w:rPr>
          <w:rFonts w:ascii="Arial" w:hAnsi="Arial" w:cs="Arial"/>
        </w:rPr>
        <w:t xml:space="preserve"> Academic Affairs policy and procedure from the date of this document until superseded. </w:t>
      </w:r>
    </w:p>
    <w:p w14:paraId="289C5F73" w14:textId="77777777" w:rsidR="00222634" w:rsidRDefault="00222634" w:rsidP="00FC1F42">
      <w:pPr>
        <w:ind w:left="720"/>
        <w:rPr>
          <w:rFonts w:ascii="Arial" w:hAnsi="Arial" w:cs="Arial"/>
        </w:rPr>
      </w:pPr>
    </w:p>
    <w:p w14:paraId="120676AD" w14:textId="77777777" w:rsidR="00BC5FD6" w:rsidRDefault="00222634" w:rsidP="00FC1F4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Director, </w:t>
      </w:r>
      <w:r w:rsidR="00BC5FD6">
        <w:rPr>
          <w:rFonts w:ascii="Arial" w:hAnsi="Arial" w:cs="Arial"/>
        </w:rPr>
        <w:t>Pre-Award Support Services; co-senior reviewer of this PPS</w:t>
      </w:r>
    </w:p>
    <w:p w14:paraId="1D0391A8" w14:textId="77777777" w:rsidR="00BC5FD6" w:rsidRDefault="00BC5FD6" w:rsidP="00FC1F42">
      <w:pPr>
        <w:ind w:left="720"/>
        <w:rPr>
          <w:rFonts w:ascii="Arial" w:hAnsi="Arial" w:cs="Arial"/>
        </w:rPr>
      </w:pPr>
    </w:p>
    <w:p w14:paraId="2CF7A676" w14:textId="77777777" w:rsidR="00222634" w:rsidRDefault="00CE0DA6" w:rsidP="00FC1F4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Director, </w:t>
      </w:r>
      <w:r w:rsidRPr="00CE0DA6">
        <w:rPr>
          <w:rFonts w:ascii="Arial" w:hAnsi="Arial" w:cs="Arial"/>
        </w:rPr>
        <w:t>Strategic Research Initiatives</w:t>
      </w:r>
      <w:r w:rsidR="00222634">
        <w:rPr>
          <w:rFonts w:ascii="Arial" w:hAnsi="Arial" w:cs="Arial"/>
        </w:rPr>
        <w:t xml:space="preserve">; </w:t>
      </w:r>
      <w:r w:rsidR="00BC5FD6">
        <w:rPr>
          <w:rFonts w:ascii="Arial" w:hAnsi="Arial" w:cs="Arial"/>
        </w:rPr>
        <w:t>co-</w:t>
      </w:r>
      <w:r w:rsidR="00222634">
        <w:rPr>
          <w:rFonts w:ascii="Arial" w:hAnsi="Arial" w:cs="Arial"/>
        </w:rPr>
        <w:t>senior reviewer of this PPS</w:t>
      </w:r>
    </w:p>
    <w:p w14:paraId="33B9BAD5" w14:textId="77777777" w:rsidR="00222634" w:rsidRDefault="00222634" w:rsidP="00FC1F42">
      <w:pPr>
        <w:ind w:left="720"/>
        <w:rPr>
          <w:rFonts w:ascii="Arial" w:hAnsi="Arial" w:cs="Arial"/>
        </w:rPr>
      </w:pPr>
    </w:p>
    <w:p w14:paraId="77415F88" w14:textId="77777777" w:rsidR="00222634" w:rsidRDefault="00222634" w:rsidP="00FC1F4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Associate Vice President for Research</w:t>
      </w:r>
    </w:p>
    <w:p w14:paraId="21FAE2AA" w14:textId="77777777" w:rsidR="00222634" w:rsidRDefault="00222634" w:rsidP="00FC1F42">
      <w:pPr>
        <w:ind w:left="720"/>
        <w:rPr>
          <w:rFonts w:ascii="Arial" w:hAnsi="Arial" w:cs="Arial"/>
        </w:rPr>
      </w:pPr>
    </w:p>
    <w:p w14:paraId="30D649C8" w14:textId="77777777" w:rsidR="00222634" w:rsidRPr="00C9244F" w:rsidRDefault="00222634" w:rsidP="00FC1F4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Provost</w:t>
      </w:r>
      <w:r w:rsidR="00B379BC">
        <w:rPr>
          <w:rFonts w:ascii="Arial" w:hAnsi="Arial" w:cs="Arial"/>
        </w:rPr>
        <w:t xml:space="preserve"> and Vice President for Academic Affairs </w:t>
      </w:r>
    </w:p>
    <w:p w14:paraId="27D95613" w14:textId="77777777" w:rsidR="00734D6F" w:rsidRPr="00C9244F" w:rsidRDefault="00734D6F" w:rsidP="00EB077B">
      <w:pPr>
        <w:rPr>
          <w:rFonts w:ascii="Arial" w:hAnsi="Arial" w:cs="Arial"/>
        </w:rPr>
      </w:pPr>
    </w:p>
    <w:sectPr w:rsidR="00734D6F" w:rsidRPr="00C9244F" w:rsidSect="003349C5">
      <w:headerReference w:type="default" r:id="rId10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92DAA" w14:textId="77777777" w:rsidR="007F2D2A" w:rsidRDefault="007F2D2A" w:rsidP="00B379BC">
      <w:r>
        <w:separator/>
      </w:r>
    </w:p>
  </w:endnote>
  <w:endnote w:type="continuationSeparator" w:id="0">
    <w:p w14:paraId="26816D16" w14:textId="77777777" w:rsidR="007F2D2A" w:rsidRDefault="007F2D2A" w:rsidP="00B3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E755B" w14:textId="77777777" w:rsidR="007F2D2A" w:rsidRDefault="007F2D2A" w:rsidP="00B379BC">
      <w:r>
        <w:separator/>
      </w:r>
    </w:p>
  </w:footnote>
  <w:footnote w:type="continuationSeparator" w:id="0">
    <w:p w14:paraId="336923F3" w14:textId="77777777" w:rsidR="007F2D2A" w:rsidRDefault="007F2D2A" w:rsidP="00B37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3364614"/>
      <w:docPartObj>
        <w:docPartGallery w:val="Page Numbers (Top of Page)"/>
        <w:docPartUnique/>
      </w:docPartObj>
    </w:sdtPr>
    <w:sdtEndPr/>
    <w:sdtContent>
      <w:p w14:paraId="2E9648A8" w14:textId="77777777" w:rsidR="00204D1C" w:rsidRDefault="00204D1C" w:rsidP="00204D1C">
        <w:pPr>
          <w:ind w:left="5040"/>
        </w:pPr>
      </w:p>
      <w:p w14:paraId="566E1FCF" w14:textId="77777777" w:rsidR="00B379BC" w:rsidRPr="00B379BC" w:rsidRDefault="007F2D2A" w:rsidP="00626246">
        <w:pPr>
          <w:ind w:left="5040"/>
          <w:rPr>
            <w:rFonts w:ascii="Arial" w:hAnsi="Arial" w:cs="Arial"/>
            <w:b/>
            <w:bCs/>
          </w:rPr>
        </w:pPr>
      </w:p>
    </w:sdtContent>
  </w:sdt>
  <w:p w14:paraId="59C72CAD" w14:textId="77777777" w:rsidR="00B379BC" w:rsidRDefault="00B37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9BEC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15047"/>
    <w:multiLevelType w:val="hybridMultilevel"/>
    <w:tmpl w:val="D07CCDFC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C443BCA"/>
    <w:multiLevelType w:val="hybridMultilevel"/>
    <w:tmpl w:val="C74E7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4588"/>
    <w:multiLevelType w:val="hybridMultilevel"/>
    <w:tmpl w:val="77F0B60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0914"/>
    <w:multiLevelType w:val="hybridMultilevel"/>
    <w:tmpl w:val="F544D46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2FE54E3"/>
    <w:multiLevelType w:val="hybridMultilevel"/>
    <w:tmpl w:val="C56C7AD6"/>
    <w:lvl w:ilvl="0" w:tplc="B144F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C33BEF"/>
    <w:multiLevelType w:val="hybridMultilevel"/>
    <w:tmpl w:val="7C9842C6"/>
    <w:lvl w:ilvl="0" w:tplc="8C18F6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B2488E"/>
    <w:multiLevelType w:val="hybridMultilevel"/>
    <w:tmpl w:val="62FA69BC"/>
    <w:lvl w:ilvl="0" w:tplc="CB7A9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42A81"/>
    <w:multiLevelType w:val="hybridMultilevel"/>
    <w:tmpl w:val="84C0249C"/>
    <w:lvl w:ilvl="0" w:tplc="1CCAF19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97879F1"/>
    <w:multiLevelType w:val="multilevel"/>
    <w:tmpl w:val="D7464760"/>
    <w:lvl w:ilvl="0">
      <w:start w:val="7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C072B14"/>
    <w:multiLevelType w:val="hybridMultilevel"/>
    <w:tmpl w:val="94F4FC48"/>
    <w:lvl w:ilvl="0" w:tplc="A10841B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F35246"/>
    <w:multiLevelType w:val="hybridMultilevel"/>
    <w:tmpl w:val="FF0051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B5770"/>
    <w:multiLevelType w:val="hybridMultilevel"/>
    <w:tmpl w:val="528C51FC"/>
    <w:lvl w:ilvl="0" w:tplc="3858F1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7710AF3"/>
    <w:multiLevelType w:val="hybridMultilevel"/>
    <w:tmpl w:val="EB362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0205E"/>
    <w:multiLevelType w:val="hybridMultilevel"/>
    <w:tmpl w:val="B052AFD4"/>
    <w:lvl w:ilvl="0" w:tplc="E6C015BA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C6067E"/>
    <w:multiLevelType w:val="hybridMultilevel"/>
    <w:tmpl w:val="71F078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51620"/>
    <w:multiLevelType w:val="hybridMultilevel"/>
    <w:tmpl w:val="ECC290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D2E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04A7E94"/>
    <w:multiLevelType w:val="hybridMultilevel"/>
    <w:tmpl w:val="8E3037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9A13EF6"/>
    <w:multiLevelType w:val="hybridMultilevel"/>
    <w:tmpl w:val="27B840FE"/>
    <w:lvl w:ilvl="0" w:tplc="CE9CD41C">
      <w:start w:val="1"/>
      <w:numFmt w:val="decimal"/>
      <w:lvlText w:val="%1)"/>
      <w:lvlJc w:val="left"/>
      <w:pPr>
        <w:ind w:left="21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C8C734B"/>
    <w:multiLevelType w:val="hybridMultilevel"/>
    <w:tmpl w:val="71984C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A3D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17D1737"/>
    <w:multiLevelType w:val="hybridMultilevel"/>
    <w:tmpl w:val="87765E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78087A"/>
    <w:multiLevelType w:val="hybridMultilevel"/>
    <w:tmpl w:val="8682B03C"/>
    <w:lvl w:ilvl="0" w:tplc="20B2B1D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2"/>
  </w:num>
  <w:num w:numId="5">
    <w:abstractNumId w:val="12"/>
  </w:num>
  <w:num w:numId="6">
    <w:abstractNumId w:val="22"/>
  </w:num>
  <w:num w:numId="7">
    <w:abstractNumId w:val="13"/>
  </w:num>
  <w:num w:numId="8">
    <w:abstractNumId w:val="11"/>
  </w:num>
  <w:num w:numId="9">
    <w:abstractNumId w:val="8"/>
  </w:num>
  <w:num w:numId="10">
    <w:abstractNumId w:val="21"/>
  </w:num>
  <w:num w:numId="11">
    <w:abstractNumId w:val="4"/>
  </w:num>
  <w:num w:numId="12">
    <w:abstractNumId w:val="18"/>
  </w:num>
  <w:num w:numId="13">
    <w:abstractNumId w:val="7"/>
  </w:num>
  <w:num w:numId="14">
    <w:abstractNumId w:val="0"/>
  </w:num>
  <w:num w:numId="15">
    <w:abstractNumId w:val="1"/>
  </w:num>
  <w:num w:numId="16">
    <w:abstractNumId w:val="3"/>
  </w:num>
  <w:num w:numId="17">
    <w:abstractNumId w:val="17"/>
  </w:num>
  <w:num w:numId="18">
    <w:abstractNumId w:val="6"/>
  </w:num>
  <w:num w:numId="19">
    <w:abstractNumId w:val="5"/>
  </w:num>
  <w:num w:numId="20">
    <w:abstractNumId w:val="14"/>
  </w:num>
  <w:num w:numId="21">
    <w:abstractNumId w:val="10"/>
  </w:num>
  <w:num w:numId="22">
    <w:abstractNumId w:val="23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2tzA2szA2tTA3MrdQ0lEKTi0uzszPAykwrAUAOfZnUSwAAAA="/>
  </w:docVars>
  <w:rsids>
    <w:rsidRoot w:val="00EB077B"/>
    <w:rsid w:val="00003AF8"/>
    <w:rsid w:val="00040EC4"/>
    <w:rsid w:val="000553C0"/>
    <w:rsid w:val="000A53BE"/>
    <w:rsid w:val="000E7FDE"/>
    <w:rsid w:val="00110078"/>
    <w:rsid w:val="00130B83"/>
    <w:rsid w:val="001616EC"/>
    <w:rsid w:val="00191538"/>
    <w:rsid w:val="00192B0B"/>
    <w:rsid w:val="001B156B"/>
    <w:rsid w:val="001E17D1"/>
    <w:rsid w:val="001E46E4"/>
    <w:rsid w:val="001F5353"/>
    <w:rsid w:val="00204D1C"/>
    <w:rsid w:val="00222634"/>
    <w:rsid w:val="00231DA4"/>
    <w:rsid w:val="00231DE2"/>
    <w:rsid w:val="00241B2B"/>
    <w:rsid w:val="00266A90"/>
    <w:rsid w:val="0028402B"/>
    <w:rsid w:val="002853B5"/>
    <w:rsid w:val="002958B3"/>
    <w:rsid w:val="002D4DBA"/>
    <w:rsid w:val="002F14FC"/>
    <w:rsid w:val="00311125"/>
    <w:rsid w:val="00312995"/>
    <w:rsid w:val="003349C5"/>
    <w:rsid w:val="00351B82"/>
    <w:rsid w:val="00353E79"/>
    <w:rsid w:val="00354B9F"/>
    <w:rsid w:val="00360204"/>
    <w:rsid w:val="003678C2"/>
    <w:rsid w:val="00373466"/>
    <w:rsid w:val="00393249"/>
    <w:rsid w:val="003A427A"/>
    <w:rsid w:val="003C18B3"/>
    <w:rsid w:val="003C7600"/>
    <w:rsid w:val="003C7AEB"/>
    <w:rsid w:val="003F115E"/>
    <w:rsid w:val="00413A4C"/>
    <w:rsid w:val="00413C86"/>
    <w:rsid w:val="004220D4"/>
    <w:rsid w:val="004479A2"/>
    <w:rsid w:val="00466010"/>
    <w:rsid w:val="00467A5C"/>
    <w:rsid w:val="004A0C35"/>
    <w:rsid w:val="004B4457"/>
    <w:rsid w:val="004B5163"/>
    <w:rsid w:val="00501235"/>
    <w:rsid w:val="0050130A"/>
    <w:rsid w:val="0050697B"/>
    <w:rsid w:val="005123E3"/>
    <w:rsid w:val="00517FEA"/>
    <w:rsid w:val="00544990"/>
    <w:rsid w:val="005543BF"/>
    <w:rsid w:val="00556990"/>
    <w:rsid w:val="00573CFB"/>
    <w:rsid w:val="005B2B7C"/>
    <w:rsid w:val="005B4445"/>
    <w:rsid w:val="005E7B01"/>
    <w:rsid w:val="00626246"/>
    <w:rsid w:val="006767B8"/>
    <w:rsid w:val="00677E26"/>
    <w:rsid w:val="0068231E"/>
    <w:rsid w:val="006A60C4"/>
    <w:rsid w:val="006C5418"/>
    <w:rsid w:val="006F0336"/>
    <w:rsid w:val="007129A1"/>
    <w:rsid w:val="00721E48"/>
    <w:rsid w:val="00734D6F"/>
    <w:rsid w:val="00747FC3"/>
    <w:rsid w:val="00777521"/>
    <w:rsid w:val="00790B4B"/>
    <w:rsid w:val="007A6AA2"/>
    <w:rsid w:val="007F05AB"/>
    <w:rsid w:val="007F2D2A"/>
    <w:rsid w:val="00804B48"/>
    <w:rsid w:val="00806BD6"/>
    <w:rsid w:val="008144A8"/>
    <w:rsid w:val="00827138"/>
    <w:rsid w:val="008376E1"/>
    <w:rsid w:val="00861AD9"/>
    <w:rsid w:val="008822B5"/>
    <w:rsid w:val="00892F91"/>
    <w:rsid w:val="00895BD3"/>
    <w:rsid w:val="008A08BD"/>
    <w:rsid w:val="008B4384"/>
    <w:rsid w:val="008B7B64"/>
    <w:rsid w:val="008E6163"/>
    <w:rsid w:val="008F3F2A"/>
    <w:rsid w:val="009001A5"/>
    <w:rsid w:val="00910BB1"/>
    <w:rsid w:val="00924E6F"/>
    <w:rsid w:val="009337FE"/>
    <w:rsid w:val="00942596"/>
    <w:rsid w:val="0096290B"/>
    <w:rsid w:val="009920DC"/>
    <w:rsid w:val="009B69FE"/>
    <w:rsid w:val="009C1B74"/>
    <w:rsid w:val="009D66DB"/>
    <w:rsid w:val="00A01C0D"/>
    <w:rsid w:val="00A064BB"/>
    <w:rsid w:val="00A15BD9"/>
    <w:rsid w:val="00A31325"/>
    <w:rsid w:val="00A44A0F"/>
    <w:rsid w:val="00A518C5"/>
    <w:rsid w:val="00A67346"/>
    <w:rsid w:val="00AA0774"/>
    <w:rsid w:val="00AA2E84"/>
    <w:rsid w:val="00AA308F"/>
    <w:rsid w:val="00AA5415"/>
    <w:rsid w:val="00AB70CB"/>
    <w:rsid w:val="00AD7373"/>
    <w:rsid w:val="00B04A65"/>
    <w:rsid w:val="00B07038"/>
    <w:rsid w:val="00B1306D"/>
    <w:rsid w:val="00B17378"/>
    <w:rsid w:val="00B25C76"/>
    <w:rsid w:val="00B379BC"/>
    <w:rsid w:val="00B63695"/>
    <w:rsid w:val="00B64562"/>
    <w:rsid w:val="00B64725"/>
    <w:rsid w:val="00B83858"/>
    <w:rsid w:val="00BB7BAB"/>
    <w:rsid w:val="00BC5FD6"/>
    <w:rsid w:val="00BD3618"/>
    <w:rsid w:val="00C06239"/>
    <w:rsid w:val="00C240BC"/>
    <w:rsid w:val="00C52430"/>
    <w:rsid w:val="00C600C1"/>
    <w:rsid w:val="00C9244F"/>
    <w:rsid w:val="00C9472B"/>
    <w:rsid w:val="00C96492"/>
    <w:rsid w:val="00CA3625"/>
    <w:rsid w:val="00CE0DA6"/>
    <w:rsid w:val="00CE0EF5"/>
    <w:rsid w:val="00CE323E"/>
    <w:rsid w:val="00D202B4"/>
    <w:rsid w:val="00D247FC"/>
    <w:rsid w:val="00D51EDF"/>
    <w:rsid w:val="00D61DED"/>
    <w:rsid w:val="00D729C0"/>
    <w:rsid w:val="00D81954"/>
    <w:rsid w:val="00D8412A"/>
    <w:rsid w:val="00D950DF"/>
    <w:rsid w:val="00DB0AA5"/>
    <w:rsid w:val="00DD1BBD"/>
    <w:rsid w:val="00DE5FCE"/>
    <w:rsid w:val="00DF4734"/>
    <w:rsid w:val="00E21123"/>
    <w:rsid w:val="00E539EB"/>
    <w:rsid w:val="00E577E4"/>
    <w:rsid w:val="00E57B63"/>
    <w:rsid w:val="00E66D78"/>
    <w:rsid w:val="00EA48F0"/>
    <w:rsid w:val="00EB077B"/>
    <w:rsid w:val="00EB6B02"/>
    <w:rsid w:val="00EE2A74"/>
    <w:rsid w:val="00EF282F"/>
    <w:rsid w:val="00F02D27"/>
    <w:rsid w:val="00F20E4D"/>
    <w:rsid w:val="00F22CB8"/>
    <w:rsid w:val="00F63141"/>
    <w:rsid w:val="00F762A1"/>
    <w:rsid w:val="00F81D0E"/>
    <w:rsid w:val="00FA47FB"/>
    <w:rsid w:val="00FC1F42"/>
    <w:rsid w:val="00FD7E79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109542"/>
  <w15:chartTrackingRefBased/>
  <w15:docId w15:val="{14B1E708-9BD6-463D-BD45-A4773D9B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244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67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7A5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67A5C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600C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600C1"/>
    <w:rPr>
      <w:rFonts w:ascii="Consolas" w:eastAsia="Calibri" w:hAnsi="Consolas" w:cs="Times New Roman"/>
      <w:sz w:val="21"/>
      <w:szCs w:val="21"/>
    </w:rPr>
  </w:style>
  <w:style w:type="character" w:styleId="FollowedHyperlink">
    <w:name w:val="FollowedHyperlink"/>
    <w:basedOn w:val="DefaultParagraphFont"/>
    <w:rsid w:val="00C9649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40B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5F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B37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9BC"/>
    <w:rPr>
      <w:sz w:val="24"/>
      <w:szCs w:val="24"/>
    </w:rPr>
  </w:style>
  <w:style w:type="paragraph" w:styleId="Footer">
    <w:name w:val="footer"/>
    <w:basedOn w:val="Normal"/>
    <w:link w:val="FooterChar"/>
    <w:rsid w:val="00B37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79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mitedsubmissions-txstate.infoready4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licies.txstate.edu/division-policies/academic-affairs/03-01-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33F9-2086-471C-9CE3-8F760B2B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Support on Sponsored Programs</vt:lpstr>
    </vt:vector>
  </TitlesOfParts>
  <Company>Texas State University - San Marcos</Company>
  <LinksUpToDate>false</LinksUpToDate>
  <CharactersWithSpaces>7596</CharactersWithSpaces>
  <SharedDoc>false</SharedDoc>
  <HLinks>
    <vt:vector size="6" baseType="variant">
      <vt:variant>
        <vt:i4>1245238</vt:i4>
      </vt:variant>
      <vt:variant>
        <vt:i4>0</vt:i4>
      </vt:variant>
      <vt:variant>
        <vt:i4>0</vt:i4>
      </vt:variant>
      <vt:variant>
        <vt:i4>5</vt:i4>
      </vt:variant>
      <vt:variant>
        <vt:lpwstr>mailto:research@txstate.edu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Support on Sponsored Programs</dc:title>
  <dc:subject/>
  <dc:creator>Guerrero, Tina M</dc:creator>
  <cp:keywords/>
  <cp:lastModifiedBy>Larson, Christopher J</cp:lastModifiedBy>
  <cp:revision>2</cp:revision>
  <cp:lastPrinted>2019-05-08T18:45:00Z</cp:lastPrinted>
  <dcterms:created xsi:type="dcterms:W3CDTF">2019-07-23T18:03:00Z</dcterms:created>
  <dcterms:modified xsi:type="dcterms:W3CDTF">2019-07-23T18:03:00Z</dcterms:modified>
</cp:coreProperties>
</file>