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2F57" w14:textId="77777777" w:rsidR="00B75CC3" w:rsidRPr="00263AEC" w:rsidRDefault="00B75CC3" w:rsidP="00B75C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263AEC">
        <w:rPr>
          <w:rFonts w:ascii="Times New Roman" w:hAnsi="Times New Roman" w:cs="Times New Roman"/>
          <w:b/>
          <w:bCs/>
          <w:sz w:val="36"/>
          <w:szCs w:val="36"/>
        </w:rPr>
        <w:t>Jazz Jury Performance Requirements</w:t>
      </w:r>
    </w:p>
    <w:p w14:paraId="2608CF55" w14:textId="77777777" w:rsidR="00B75CC3" w:rsidRPr="00263AEC" w:rsidRDefault="00B75CC3" w:rsidP="00B75C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</w:p>
    <w:p w14:paraId="3B06C898" w14:textId="77777777" w:rsidR="00B75CC3" w:rsidRPr="00263AEC" w:rsidRDefault="00B75CC3" w:rsidP="00B75C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63AEC">
        <w:rPr>
          <w:rFonts w:ascii="Times New Roman" w:hAnsi="Times New Roman" w:cs="Times New Roman"/>
          <w:b/>
          <w:bCs/>
        </w:rPr>
        <w:t>Solo Transcription</w:t>
      </w:r>
      <w:r w:rsidRPr="00263AEC">
        <w:rPr>
          <w:rFonts w:ascii="Times New Roman" w:hAnsi="Times New Roman" w:cs="Times New Roman"/>
        </w:rPr>
        <w:t xml:space="preserve"> - </w:t>
      </w:r>
      <w:r w:rsidRPr="00263AEC">
        <w:rPr>
          <w:rFonts w:ascii="Times New Roman" w:hAnsi="Times New Roman" w:cs="Times New Roman"/>
          <w:bCs/>
        </w:rPr>
        <w:t>Each semester students will transcribe and perform from memory two jazz solos (including the melody) as approved by the a</w:t>
      </w:r>
      <w:r>
        <w:rPr>
          <w:rFonts w:ascii="Times New Roman" w:hAnsi="Times New Roman" w:cs="Times New Roman"/>
          <w:bCs/>
        </w:rPr>
        <w:t>ppropriate jazz faculty member.</w:t>
      </w:r>
      <w:r w:rsidR="004D7C5A">
        <w:rPr>
          <w:rFonts w:ascii="Times New Roman" w:hAnsi="Times New Roman" w:cs="Times New Roman"/>
          <w:bCs/>
        </w:rPr>
        <w:br/>
      </w:r>
    </w:p>
    <w:p w14:paraId="0E4A4B75" w14:textId="77777777" w:rsidR="00B75CC3" w:rsidRPr="00263AEC" w:rsidRDefault="00B75CC3" w:rsidP="00B75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63AEC">
        <w:rPr>
          <w:rFonts w:ascii="Times New Roman" w:hAnsi="Times New Roman" w:cs="Times New Roman"/>
          <w:bCs/>
        </w:rPr>
        <w:t>The first transcription will be performed at the mid-term exam during Jazz Seminar; the second will</w:t>
      </w:r>
      <w:r>
        <w:rPr>
          <w:rFonts w:ascii="Times New Roman" w:hAnsi="Times New Roman" w:cs="Times New Roman"/>
          <w:bCs/>
        </w:rPr>
        <w:t xml:space="preserve"> be performed at the Jazz Jury.</w:t>
      </w:r>
      <w:r w:rsidR="004D7C5A">
        <w:rPr>
          <w:rFonts w:ascii="Times New Roman" w:hAnsi="Times New Roman" w:cs="Times New Roman"/>
          <w:bCs/>
        </w:rPr>
        <w:br/>
      </w:r>
    </w:p>
    <w:p w14:paraId="533D91FB" w14:textId="77777777" w:rsidR="00B75CC3" w:rsidRPr="00263AEC" w:rsidRDefault="00B75CC3" w:rsidP="00B75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63AEC">
        <w:rPr>
          <w:rFonts w:ascii="Times New Roman" w:hAnsi="Times New Roman" w:cs="Times New Roman"/>
          <w:bCs/>
        </w:rPr>
        <w:t>Each transcription must be performed along with the original recording at the original</w:t>
      </w:r>
      <w:r>
        <w:rPr>
          <w:rFonts w:ascii="Times New Roman" w:hAnsi="Times New Roman" w:cs="Times New Roman"/>
          <w:bCs/>
        </w:rPr>
        <w:t xml:space="preserve"> tempo.</w:t>
      </w:r>
      <w:r w:rsidR="004D7C5A">
        <w:rPr>
          <w:rFonts w:ascii="Times New Roman" w:hAnsi="Times New Roman" w:cs="Times New Roman"/>
          <w:bCs/>
        </w:rPr>
        <w:br/>
      </w:r>
    </w:p>
    <w:p w14:paraId="7C163926" w14:textId="77777777" w:rsidR="00B75CC3" w:rsidRPr="00263AEC" w:rsidRDefault="00B75CC3" w:rsidP="00B75C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63AEC">
        <w:rPr>
          <w:rFonts w:ascii="Times New Roman" w:hAnsi="Times New Roman" w:cs="Times New Roman"/>
          <w:bCs/>
        </w:rPr>
        <w:t>Transcriptions must be handwritten. Students must also provide four photocopies and an mp3 or CD recording of the original at the time of the jury.</w:t>
      </w:r>
      <w:r>
        <w:rPr>
          <w:rFonts w:ascii="Times New Roman" w:hAnsi="Times New Roman" w:cs="Times New Roman"/>
          <w:bCs/>
        </w:rPr>
        <w:br/>
      </w:r>
    </w:p>
    <w:p w14:paraId="7B9B6761" w14:textId="77777777" w:rsidR="00B75CC3" w:rsidRPr="00263AEC" w:rsidRDefault="00B75CC3" w:rsidP="00B75C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63AEC">
        <w:rPr>
          <w:rFonts w:ascii="Times New Roman" w:hAnsi="Times New Roman" w:cs="Times New Roman"/>
          <w:b/>
          <w:bCs/>
        </w:rPr>
        <w:t xml:space="preserve">Vocabulary and Transposition - </w:t>
      </w:r>
      <w:r w:rsidRPr="00263AEC">
        <w:rPr>
          <w:rFonts w:ascii="Times New Roman" w:hAnsi="Times New Roman" w:cs="Times New Roman"/>
          <w:bCs/>
        </w:rPr>
        <w:t>Every semester, students will play three approved ii</w:t>
      </w:r>
      <w:r w:rsidRPr="00263AEC">
        <w:rPr>
          <w:rFonts w:ascii="Times New Roman" w:hAnsi="Times New Roman" w:cs="Times New Roman"/>
          <w:bCs/>
        </w:rPr>
        <w:softHyphen/>
        <w:t>–V patterns from memory through all 12 keys using a chromatic and circle-o</w:t>
      </w:r>
      <w:r>
        <w:rPr>
          <w:rFonts w:ascii="Times New Roman" w:hAnsi="Times New Roman" w:cs="Times New Roman"/>
          <w:bCs/>
        </w:rPr>
        <w:t>f-fourths movement/progression.</w:t>
      </w:r>
      <w:r w:rsidR="004D7C5A">
        <w:rPr>
          <w:rFonts w:ascii="Times New Roman" w:hAnsi="Times New Roman" w:cs="Times New Roman"/>
          <w:bCs/>
        </w:rPr>
        <w:br/>
      </w:r>
    </w:p>
    <w:p w14:paraId="13D9E8C1" w14:textId="77777777" w:rsidR="00B75CC3" w:rsidRPr="00263AEC" w:rsidRDefault="00B75CC3" w:rsidP="00B75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63AEC">
        <w:rPr>
          <w:rFonts w:ascii="Times New Roman" w:hAnsi="Times New Roman" w:cs="Times New Roman"/>
          <w:bCs/>
        </w:rPr>
        <w:t>Students must provide a handwritten copy of each p</w:t>
      </w:r>
      <w:r>
        <w:rPr>
          <w:rFonts w:ascii="Times New Roman" w:hAnsi="Times New Roman" w:cs="Times New Roman"/>
          <w:bCs/>
        </w:rPr>
        <w:t>attern at the jury performance.</w:t>
      </w:r>
      <w:r w:rsidR="004D7C5A">
        <w:rPr>
          <w:rFonts w:ascii="Times New Roman" w:hAnsi="Times New Roman" w:cs="Times New Roman"/>
          <w:bCs/>
        </w:rPr>
        <w:br/>
      </w:r>
    </w:p>
    <w:p w14:paraId="29C2F8F9" w14:textId="77777777" w:rsidR="00B75CC3" w:rsidRPr="00263AEC" w:rsidRDefault="00B75CC3" w:rsidP="00B75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63AEC">
        <w:rPr>
          <w:rFonts w:ascii="Times New Roman" w:hAnsi="Times New Roman" w:cs="Times New Roman"/>
          <w:bCs/>
        </w:rPr>
        <w:t xml:space="preserve">In addition to chromatic and circle-of-fourths transposition, </w:t>
      </w:r>
      <w:proofErr w:type="gramStart"/>
      <w:r w:rsidRPr="00263AEC">
        <w:rPr>
          <w:rFonts w:ascii="Times New Roman" w:hAnsi="Times New Roman" w:cs="Times New Roman"/>
          <w:bCs/>
        </w:rPr>
        <w:t>Juniors</w:t>
      </w:r>
      <w:proofErr w:type="gramEnd"/>
      <w:r w:rsidRPr="00263AEC">
        <w:rPr>
          <w:rFonts w:ascii="Times New Roman" w:hAnsi="Times New Roman" w:cs="Times New Roman"/>
          <w:bCs/>
        </w:rPr>
        <w:t xml:space="preserve"> and Seniors must be able to play the ii-V patterns through the “Root Progressi</w:t>
      </w:r>
      <w:r>
        <w:rPr>
          <w:rFonts w:ascii="Times New Roman" w:hAnsi="Times New Roman" w:cs="Times New Roman"/>
          <w:bCs/>
        </w:rPr>
        <w:t>on” – ascending and descending.</w:t>
      </w:r>
      <w:r w:rsidR="004D7C5A">
        <w:rPr>
          <w:rFonts w:ascii="Times New Roman" w:hAnsi="Times New Roman" w:cs="Times New Roman"/>
          <w:bCs/>
        </w:rPr>
        <w:br/>
      </w:r>
    </w:p>
    <w:p w14:paraId="37D63F86" w14:textId="77777777" w:rsidR="00B75CC3" w:rsidRPr="00AB5BB9" w:rsidRDefault="00B75CC3" w:rsidP="00B75C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63AEC">
        <w:rPr>
          <w:rFonts w:ascii="Times New Roman" w:hAnsi="Times New Roman" w:cs="Times New Roman"/>
          <w:bCs/>
        </w:rPr>
        <w:t>Students will be expected to apply these patterns in their solos over the jazz repertoire</w:t>
      </w:r>
      <w:r>
        <w:rPr>
          <w:rFonts w:ascii="Times New Roman" w:hAnsi="Times New Roman" w:cs="Times New Roman"/>
          <w:bCs/>
        </w:rPr>
        <w:br/>
      </w:r>
    </w:p>
    <w:p w14:paraId="314FD411" w14:textId="77777777" w:rsidR="00B75CC3" w:rsidRPr="00263AEC" w:rsidRDefault="00B75CC3" w:rsidP="00B75C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63AEC">
        <w:rPr>
          <w:rFonts w:ascii="Times New Roman" w:hAnsi="Times New Roman" w:cs="Times New Roman"/>
          <w:b/>
          <w:bCs/>
        </w:rPr>
        <w:t xml:space="preserve">Repertoire - </w:t>
      </w:r>
      <w:r w:rsidRPr="00263AEC">
        <w:rPr>
          <w:rFonts w:ascii="Times New Roman" w:hAnsi="Times New Roman" w:cs="Times New Roman"/>
        </w:rPr>
        <w:t xml:space="preserve">Every semester, students must play the melody and improvise over jazz standards from the Jazz Repertoire list. </w:t>
      </w:r>
      <w:r w:rsidR="004D7C5A">
        <w:rPr>
          <w:rFonts w:ascii="Times New Roman" w:hAnsi="Times New Roman" w:cs="Times New Roman"/>
        </w:rPr>
        <w:br/>
      </w:r>
    </w:p>
    <w:p w14:paraId="5E876897" w14:textId="77777777" w:rsidR="00B75CC3" w:rsidRPr="00263AEC" w:rsidRDefault="00B75CC3" w:rsidP="00B75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63AEC">
        <w:rPr>
          <w:rFonts w:ascii="Times New Roman" w:hAnsi="Times New Roman" w:cs="Times New Roman"/>
        </w:rPr>
        <w:t>Both melody and chord p</w:t>
      </w:r>
      <w:r>
        <w:rPr>
          <w:rFonts w:ascii="Times New Roman" w:hAnsi="Times New Roman" w:cs="Times New Roman"/>
        </w:rPr>
        <w:t xml:space="preserve">rogressions must be memorized. </w:t>
      </w:r>
      <w:r w:rsidR="004D7C5A">
        <w:rPr>
          <w:rFonts w:ascii="Times New Roman" w:hAnsi="Times New Roman" w:cs="Times New Roman"/>
        </w:rPr>
        <w:br/>
      </w:r>
    </w:p>
    <w:p w14:paraId="0BC44F96" w14:textId="77777777" w:rsidR="00B75CC3" w:rsidRPr="004D7C5A" w:rsidRDefault="00B75CC3" w:rsidP="00B75CC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63AEC">
        <w:rPr>
          <w:rFonts w:ascii="Times New Roman" w:hAnsi="Times New Roman" w:cs="Times New Roman"/>
        </w:rPr>
        <w:t>Students may be required to write the chord changes of a given tune as part of the jury assessment.</w:t>
      </w:r>
    </w:p>
    <w:p w14:paraId="052DE219" w14:textId="77777777" w:rsidR="004D7C5A" w:rsidRDefault="004D7C5A" w:rsidP="004D7C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C4779D3" w14:textId="77777777" w:rsidR="00555995" w:rsidRDefault="00555995" w:rsidP="00555995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3A5766">
        <w:rPr>
          <w:rFonts w:ascii="Times New Roman" w:hAnsi="Times New Roman" w:cs="Times New Roman"/>
          <w:b/>
          <w:sz w:val="36"/>
          <w:szCs w:val="36"/>
        </w:rPr>
        <w:t>The Upper Level Competency Review</w:t>
      </w:r>
    </w:p>
    <w:p w14:paraId="6D197BF3" w14:textId="77777777" w:rsidR="00555995" w:rsidRDefault="00555995" w:rsidP="0055599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</w:rPr>
      </w:pPr>
      <w:r w:rsidRPr="00555995">
        <w:rPr>
          <w:rFonts w:ascii="Times New Roman" w:hAnsi="Times New Roman" w:cs="Times New Roman"/>
        </w:rPr>
        <w:t xml:space="preserve">The Upper Level Competency Review helps music majors select and pursue the most suitable career. A </w:t>
      </w:r>
      <w:r>
        <w:rPr>
          <w:rFonts w:ascii="Times New Roman" w:hAnsi="Times New Roman" w:cs="Times New Roman"/>
        </w:rPr>
        <w:t>Jazz Faculty</w:t>
      </w:r>
      <w:r w:rsidR="00C6403C">
        <w:rPr>
          <w:rFonts w:ascii="Times New Roman" w:hAnsi="Times New Roman" w:cs="Times New Roman"/>
        </w:rPr>
        <w:t xml:space="preserve"> committee </w:t>
      </w:r>
      <w:r w:rsidRPr="00555995">
        <w:rPr>
          <w:rFonts w:ascii="Times New Roman" w:hAnsi="Times New Roman" w:cs="Times New Roman"/>
        </w:rPr>
        <w:t>will evaluate the student’s total performance and academic (music and core courses) records. The</w:t>
      </w:r>
      <w:r>
        <w:rPr>
          <w:rFonts w:ascii="Times New Roman" w:hAnsi="Times New Roman" w:cs="Times New Roman"/>
        </w:rPr>
        <w:t xml:space="preserve"> committee will then recommend </w:t>
      </w:r>
      <w:r w:rsidRPr="00555995">
        <w:rPr>
          <w:rFonts w:ascii="Times New Roman" w:hAnsi="Times New Roman" w:cs="Times New Roman"/>
        </w:rPr>
        <w:t>whether or not the student may advance to junior leve</w:t>
      </w:r>
      <w:r w:rsidR="00C6403C">
        <w:rPr>
          <w:rFonts w:ascii="Times New Roman" w:hAnsi="Times New Roman" w:cs="Times New Roman"/>
        </w:rPr>
        <w:t xml:space="preserve">l standing in the major area. </w:t>
      </w:r>
      <w:r w:rsidRPr="00555995">
        <w:rPr>
          <w:rFonts w:ascii="Times New Roman" w:hAnsi="Times New Roman" w:cs="Times New Roman"/>
        </w:rPr>
        <w:t>All UCLR forms and information may be found</w:t>
      </w:r>
      <w:r>
        <w:rPr>
          <w:rFonts w:ascii="Times New Roman" w:hAnsi="Times New Roman" w:cs="Times New Roman"/>
        </w:rPr>
        <w:t xml:space="preserve"> in the resources section of the Jazz Seminar TRACS site, as well </w:t>
      </w:r>
      <w:r w:rsidRPr="00555995">
        <w:rPr>
          <w:rFonts w:ascii="Times New Roman" w:hAnsi="Times New Roman" w:cs="Times New Roman"/>
        </w:rPr>
        <w:t>the School of Music website at</w:t>
      </w:r>
      <w:r w:rsidRPr="00555995">
        <w:rPr>
          <w:rFonts w:ascii="Times New Roman" w:hAnsi="Times New Roman" w:cs="Times New Roman"/>
          <w:i/>
        </w:rPr>
        <w:t xml:space="preserve"> </w:t>
      </w:r>
      <w:hyperlink r:id="rId6" w:history="1">
        <w:r w:rsidRPr="00B45EEE">
          <w:rPr>
            <w:rStyle w:val="Hyperlink"/>
            <w:rFonts w:ascii="Times New Roman" w:hAnsi="Times New Roman" w:cs="Times New Roman"/>
            <w:i/>
          </w:rPr>
          <w:t>http://www.music.txstate.edu/resources/ulcr/ulcrjazz.html</w:t>
        </w:r>
      </w:hyperlink>
    </w:p>
    <w:p w14:paraId="05B5137D" w14:textId="77777777" w:rsidR="00555995" w:rsidRPr="00555995" w:rsidRDefault="00555995" w:rsidP="00555995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</w:rPr>
      </w:pPr>
    </w:p>
    <w:p w14:paraId="0EB95FC8" w14:textId="77777777" w:rsidR="00555995" w:rsidRPr="003A5766" w:rsidRDefault="00555995" w:rsidP="005559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9C2610" w14:textId="77777777" w:rsidR="00555995" w:rsidRDefault="00555995" w:rsidP="00555995"/>
    <w:p w14:paraId="196D2CAD" w14:textId="77777777" w:rsidR="004D7C5A" w:rsidRDefault="004D7C5A" w:rsidP="004D7C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C579BE1" w14:textId="77777777" w:rsidR="004D7C5A" w:rsidRDefault="004D7C5A" w:rsidP="004D7C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803AE9A" w14:textId="77777777" w:rsidR="00555995" w:rsidRDefault="00555995" w:rsidP="003A576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</w:rPr>
      </w:pPr>
    </w:p>
    <w:p w14:paraId="604E15B2" w14:textId="77777777" w:rsidR="00B75CC3" w:rsidRPr="00AB5BB9" w:rsidRDefault="00B75CC3" w:rsidP="003A576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263AEC">
        <w:rPr>
          <w:rFonts w:ascii="Times New Roman" w:hAnsi="Times New Roman" w:cs="Times New Roman"/>
          <w:b/>
          <w:sz w:val="36"/>
          <w:szCs w:val="36"/>
        </w:rPr>
        <w:t>Jazz Repertoire List</w:t>
      </w:r>
    </w:p>
    <w:tbl>
      <w:tblPr>
        <w:tblStyle w:val="TableGrid"/>
        <w:tblW w:w="50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4046"/>
        <w:gridCol w:w="3883"/>
      </w:tblGrid>
      <w:tr w:rsidR="004D7C5A" w:rsidRPr="00263AEC" w14:paraId="08073B6E" w14:textId="77777777" w:rsidTr="005F668E">
        <w:trPr>
          <w:jc w:val="center"/>
        </w:trPr>
        <w:tc>
          <w:tcPr>
            <w:tcW w:w="930" w:type="pct"/>
            <w:tcBorders>
              <w:bottom w:val="single" w:sz="4" w:space="0" w:color="auto"/>
            </w:tcBorders>
          </w:tcPr>
          <w:p w14:paraId="2EA34002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bottom w:val="single" w:sz="4" w:space="0" w:color="auto"/>
            </w:tcBorders>
          </w:tcPr>
          <w:p w14:paraId="47DB473F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263AEC">
              <w:rPr>
                <w:rFonts w:ascii="Times New Roman" w:hAnsi="Times New Roman" w:cs="Times New Roman"/>
                <w:b/>
              </w:rPr>
              <w:t>Fall Semester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42491068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263AEC">
              <w:rPr>
                <w:rFonts w:ascii="Times New Roman" w:hAnsi="Times New Roman" w:cs="Times New Roman"/>
                <w:b/>
              </w:rPr>
              <w:t>Spring Semester</w:t>
            </w:r>
          </w:p>
        </w:tc>
      </w:tr>
      <w:tr w:rsidR="004D7C5A" w:rsidRPr="00263AEC" w14:paraId="79678B4D" w14:textId="77777777" w:rsidTr="005F668E">
        <w:trPr>
          <w:jc w:val="center"/>
        </w:trPr>
        <w:tc>
          <w:tcPr>
            <w:tcW w:w="930" w:type="pct"/>
            <w:tcBorders>
              <w:top w:val="single" w:sz="4" w:space="0" w:color="auto"/>
            </w:tcBorders>
          </w:tcPr>
          <w:p w14:paraId="187F8FAE" w14:textId="77777777" w:rsidR="004D7C5A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B7B9D5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14:paraId="5361265A" w14:textId="77777777" w:rsidR="004D7C5A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091BD8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Take the ‘A’ Train</w:t>
            </w:r>
          </w:p>
          <w:p w14:paraId="657DFC71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 xml:space="preserve">Blue </w:t>
            </w:r>
            <w:proofErr w:type="spellStart"/>
            <w:r w:rsidRPr="00263AEC">
              <w:rPr>
                <w:rFonts w:ascii="Times New Roman" w:hAnsi="Times New Roman" w:cs="Times New Roman"/>
              </w:rPr>
              <w:t>Bossa</w:t>
            </w:r>
            <w:proofErr w:type="spellEnd"/>
          </w:p>
          <w:p w14:paraId="2D4A6620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Autumn Leaves</w:t>
            </w:r>
          </w:p>
          <w:p w14:paraId="1A3CA2C2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Satin Doll</w:t>
            </w:r>
          </w:p>
          <w:p w14:paraId="233CAABE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Maiden Voyage</w:t>
            </w:r>
          </w:p>
          <w:p w14:paraId="696F12B0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Now’s The Time</w:t>
            </w:r>
          </w:p>
          <w:p w14:paraId="652CD7B5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tcBorders>
              <w:top w:val="single" w:sz="4" w:space="0" w:color="auto"/>
            </w:tcBorders>
          </w:tcPr>
          <w:p w14:paraId="045C1891" w14:textId="77777777" w:rsidR="004D7C5A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27360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Summertime</w:t>
            </w:r>
          </w:p>
          <w:p w14:paraId="6750DC6C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 xml:space="preserve">Bye </w:t>
            </w:r>
            <w:proofErr w:type="spellStart"/>
            <w:r w:rsidRPr="00263AEC">
              <w:rPr>
                <w:rFonts w:ascii="Times New Roman" w:hAnsi="Times New Roman" w:cs="Times New Roman"/>
              </w:rPr>
              <w:t>Bye</w:t>
            </w:r>
            <w:proofErr w:type="spellEnd"/>
            <w:r w:rsidRPr="00263AEC">
              <w:rPr>
                <w:rFonts w:ascii="Times New Roman" w:hAnsi="Times New Roman" w:cs="Times New Roman"/>
              </w:rPr>
              <w:t xml:space="preserve"> Blackbird</w:t>
            </w:r>
          </w:p>
          <w:p w14:paraId="2424FD51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In a Mellow Tone</w:t>
            </w:r>
          </w:p>
          <w:p w14:paraId="3A16DD5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All of Me</w:t>
            </w:r>
          </w:p>
          <w:p w14:paraId="1A367FC4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Out of Nowhere</w:t>
            </w:r>
          </w:p>
          <w:p w14:paraId="37D05347" w14:textId="2BE08B96" w:rsidR="004D7C5A" w:rsidRPr="00263AEC" w:rsidRDefault="00EF53A5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Billie</w:t>
            </w:r>
            <w:r w:rsidR="007C6467">
              <w:rPr>
                <w:rFonts w:ascii="Times New Roman" w:hAnsi="Times New Roman" w:cs="Times New Roman"/>
              </w:rPr>
              <w:t>’</w:t>
            </w:r>
            <w:r w:rsidR="004D7C5A" w:rsidRPr="00263AEC">
              <w:rPr>
                <w:rFonts w:ascii="Times New Roman" w:hAnsi="Times New Roman" w:cs="Times New Roman"/>
              </w:rPr>
              <w:t>s Bounce</w:t>
            </w:r>
          </w:p>
          <w:p w14:paraId="4E1792CC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7C5A" w:rsidRPr="00263AEC" w14:paraId="2B5345D5" w14:textId="77777777" w:rsidTr="005F668E">
        <w:trPr>
          <w:jc w:val="center"/>
        </w:trPr>
        <w:tc>
          <w:tcPr>
            <w:tcW w:w="930" w:type="pct"/>
          </w:tcPr>
          <w:p w14:paraId="1457F818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2077" w:type="pct"/>
          </w:tcPr>
          <w:p w14:paraId="0DD57296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Solar</w:t>
            </w:r>
          </w:p>
          <w:p w14:paraId="50998B01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Doxy</w:t>
            </w:r>
          </w:p>
          <w:p w14:paraId="2D768D24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St. Thomas</w:t>
            </w:r>
          </w:p>
          <w:p w14:paraId="38116782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Sweet Georgia Brown</w:t>
            </w:r>
          </w:p>
          <w:p w14:paraId="0EBCC05E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Straight, No Chaser</w:t>
            </w:r>
          </w:p>
          <w:p w14:paraId="7A2C9D54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There Will Never Be Another You</w:t>
            </w:r>
          </w:p>
          <w:p w14:paraId="1C9C8EC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</w:tcPr>
          <w:p w14:paraId="3D1E84D2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Caravan</w:t>
            </w:r>
          </w:p>
          <w:p w14:paraId="56DA30EC" w14:textId="77777777" w:rsidR="00C6403C" w:rsidRDefault="00C6403C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Stardust</w:t>
            </w:r>
          </w:p>
          <w:p w14:paraId="0B93B643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Beatrice</w:t>
            </w:r>
          </w:p>
          <w:p w14:paraId="3CC3EABA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Oleo</w:t>
            </w:r>
          </w:p>
          <w:p w14:paraId="4310B8D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Days of Wine and Roses</w:t>
            </w:r>
          </w:p>
          <w:p w14:paraId="7390C136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Mr. PC</w:t>
            </w:r>
          </w:p>
          <w:p w14:paraId="1351270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There is No Greater Love</w:t>
            </w:r>
          </w:p>
        </w:tc>
      </w:tr>
      <w:tr w:rsidR="004D7C5A" w:rsidRPr="00263AEC" w14:paraId="4AFB2970" w14:textId="77777777" w:rsidTr="005F668E">
        <w:trPr>
          <w:jc w:val="center"/>
        </w:trPr>
        <w:tc>
          <w:tcPr>
            <w:tcW w:w="930" w:type="pct"/>
          </w:tcPr>
          <w:p w14:paraId="34AAD3BF" w14:textId="77777777" w:rsidR="00C6403C" w:rsidRDefault="00C6403C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14:paraId="188A184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2077" w:type="pct"/>
          </w:tcPr>
          <w:p w14:paraId="04D27074" w14:textId="77777777" w:rsidR="00C6403C" w:rsidRDefault="00C6403C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30D401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I Love You</w:t>
            </w:r>
          </w:p>
          <w:p w14:paraId="2441F73E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Tune Up</w:t>
            </w:r>
          </w:p>
          <w:p w14:paraId="11B6C6F0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A Night in Tunisia</w:t>
            </w:r>
          </w:p>
          <w:p w14:paraId="2BFAAE9E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63AEC">
              <w:rPr>
                <w:rFonts w:ascii="Times New Roman" w:hAnsi="Times New Roman" w:cs="Times New Roman"/>
              </w:rPr>
              <w:t>Recorda</w:t>
            </w:r>
            <w:proofErr w:type="spellEnd"/>
            <w:r w:rsidRPr="00263AEC">
              <w:rPr>
                <w:rFonts w:ascii="Times New Roman" w:hAnsi="Times New Roman" w:cs="Times New Roman"/>
              </w:rPr>
              <w:t>-Me</w:t>
            </w:r>
          </w:p>
          <w:p w14:paraId="4B09BD8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All Blues</w:t>
            </w:r>
          </w:p>
          <w:p w14:paraId="4FB91E50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What is This Thing Called Love?</w:t>
            </w:r>
          </w:p>
          <w:p w14:paraId="0BCCD256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</w:tcPr>
          <w:p w14:paraId="4BADD69A" w14:textId="77777777" w:rsidR="00C6403C" w:rsidRDefault="00C6403C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0EB5F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Corcovado</w:t>
            </w:r>
          </w:p>
          <w:p w14:paraId="3A67FE1B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Have You Met Miss Jones?</w:t>
            </w:r>
          </w:p>
          <w:p w14:paraId="428C13D2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Four</w:t>
            </w:r>
          </w:p>
          <w:p w14:paraId="12E13A1B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 xml:space="preserve">Girl from </w:t>
            </w:r>
            <w:proofErr w:type="spellStart"/>
            <w:r w:rsidRPr="00263AEC">
              <w:rPr>
                <w:rFonts w:ascii="Times New Roman" w:hAnsi="Times New Roman" w:cs="Times New Roman"/>
              </w:rPr>
              <w:t>Ipanema</w:t>
            </w:r>
            <w:proofErr w:type="spellEnd"/>
          </w:p>
          <w:p w14:paraId="657ED6FA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In Your Own Sweet Way</w:t>
            </w:r>
          </w:p>
          <w:p w14:paraId="4E0A255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63AEC">
              <w:rPr>
                <w:rFonts w:ascii="Times New Roman" w:hAnsi="Times New Roman" w:cs="Times New Roman"/>
              </w:rPr>
              <w:t>Bluesette</w:t>
            </w:r>
            <w:proofErr w:type="spellEnd"/>
          </w:p>
          <w:p w14:paraId="764833E1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7C5A" w:rsidRPr="00263AEC" w14:paraId="322C81ED" w14:textId="77777777" w:rsidTr="005F668E">
        <w:trPr>
          <w:jc w:val="center"/>
        </w:trPr>
        <w:tc>
          <w:tcPr>
            <w:tcW w:w="930" w:type="pct"/>
          </w:tcPr>
          <w:p w14:paraId="20717A57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2077" w:type="pct"/>
          </w:tcPr>
          <w:p w14:paraId="3C6F2E7A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63AEC">
              <w:rPr>
                <w:rFonts w:ascii="Times New Roman" w:hAnsi="Times New Roman" w:cs="Times New Roman"/>
              </w:rPr>
              <w:t>Stablemates</w:t>
            </w:r>
            <w:proofErr w:type="spellEnd"/>
          </w:p>
          <w:p w14:paraId="1056D41E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Along Came Betty</w:t>
            </w:r>
          </w:p>
          <w:p w14:paraId="6E14358C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Inner Urge</w:t>
            </w:r>
          </w:p>
          <w:p w14:paraId="185733F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Dolphin Dance</w:t>
            </w:r>
          </w:p>
          <w:p w14:paraId="64719186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Donna Lee</w:t>
            </w:r>
          </w:p>
          <w:p w14:paraId="73E8B91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Ornithology/How High the Moon</w:t>
            </w:r>
          </w:p>
          <w:p w14:paraId="42127BE8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</w:tcPr>
          <w:p w14:paraId="5A283C2F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How Deep is the Ocean</w:t>
            </w:r>
          </w:p>
          <w:p w14:paraId="5499CD2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Take Five</w:t>
            </w:r>
          </w:p>
          <w:p w14:paraId="2B6081E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Invitation</w:t>
            </w:r>
          </w:p>
          <w:p w14:paraId="30652762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Confir</w:t>
            </w:r>
            <w:bookmarkStart w:id="0" w:name="_GoBack"/>
            <w:bookmarkEnd w:id="0"/>
            <w:r w:rsidRPr="00263AEC">
              <w:rPr>
                <w:rFonts w:ascii="Times New Roman" w:hAnsi="Times New Roman" w:cs="Times New Roman"/>
              </w:rPr>
              <w:t>mation</w:t>
            </w:r>
          </w:p>
          <w:p w14:paraId="33A49C9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Cherokee</w:t>
            </w:r>
          </w:p>
          <w:p w14:paraId="4D190DD9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AEC">
              <w:rPr>
                <w:rFonts w:ascii="Times New Roman" w:hAnsi="Times New Roman" w:cs="Times New Roman"/>
              </w:rPr>
              <w:t>Fee-Fi-</w:t>
            </w:r>
            <w:proofErr w:type="spellStart"/>
            <w:r w:rsidRPr="00263AEC">
              <w:rPr>
                <w:rFonts w:ascii="Times New Roman" w:hAnsi="Times New Roman" w:cs="Times New Roman"/>
              </w:rPr>
              <w:t>Fo</w:t>
            </w:r>
            <w:proofErr w:type="spellEnd"/>
            <w:r w:rsidRPr="00263AEC">
              <w:rPr>
                <w:rFonts w:ascii="Times New Roman" w:hAnsi="Times New Roman" w:cs="Times New Roman"/>
              </w:rPr>
              <w:t>-</w:t>
            </w:r>
            <w:proofErr w:type="spellStart"/>
            <w:r w:rsidRPr="00263AEC">
              <w:rPr>
                <w:rFonts w:ascii="Times New Roman" w:hAnsi="Times New Roman" w:cs="Times New Roman"/>
              </w:rPr>
              <w:t>Fum</w:t>
            </w:r>
            <w:proofErr w:type="spellEnd"/>
          </w:p>
          <w:p w14:paraId="55351D5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B46953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398E9D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20E173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75A608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6F7604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0F7410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E43FFC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778CE6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653230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434516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BE3B54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F6D34B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14AC8E" w14:textId="77777777" w:rsidR="004D7C5A" w:rsidRPr="00263AEC" w:rsidRDefault="004D7C5A" w:rsidP="005F6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0813FBB" w14:textId="77777777" w:rsidR="001759AB" w:rsidRDefault="001759AB"/>
    <w:sectPr w:rsidR="001759AB" w:rsidSect="00B75CC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7D17"/>
    <w:multiLevelType w:val="hybridMultilevel"/>
    <w:tmpl w:val="576C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6862"/>
    <w:multiLevelType w:val="hybridMultilevel"/>
    <w:tmpl w:val="65F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C05E5"/>
    <w:multiLevelType w:val="hybridMultilevel"/>
    <w:tmpl w:val="E286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5733"/>
    <w:multiLevelType w:val="hybridMultilevel"/>
    <w:tmpl w:val="1F6C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C3"/>
    <w:rsid w:val="001759AB"/>
    <w:rsid w:val="003A5766"/>
    <w:rsid w:val="004D7C5A"/>
    <w:rsid w:val="00555995"/>
    <w:rsid w:val="007C6467"/>
    <w:rsid w:val="00B233FE"/>
    <w:rsid w:val="00B75CC3"/>
    <w:rsid w:val="00C6403C"/>
    <w:rsid w:val="00D936D1"/>
    <w:rsid w:val="00E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97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C3"/>
    <w:pPr>
      <w:ind w:left="720"/>
      <w:contextualSpacing/>
    </w:pPr>
  </w:style>
  <w:style w:type="table" w:styleId="TableGrid">
    <w:name w:val="Table Grid"/>
    <w:basedOn w:val="TableNormal"/>
    <w:uiPriority w:val="59"/>
    <w:rsid w:val="00B75CC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936D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36D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5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C3"/>
    <w:pPr>
      <w:ind w:left="720"/>
      <w:contextualSpacing/>
    </w:pPr>
  </w:style>
  <w:style w:type="table" w:styleId="TableGrid">
    <w:name w:val="Table Grid"/>
    <w:basedOn w:val="TableNormal"/>
    <w:uiPriority w:val="59"/>
    <w:rsid w:val="00B75CC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936D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36D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5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sic.txstate.edu/resources/ulcr/ulcrjazz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</dc:creator>
  <cp:lastModifiedBy>Russell Haight</cp:lastModifiedBy>
  <cp:revision>5</cp:revision>
  <dcterms:created xsi:type="dcterms:W3CDTF">2011-09-28T20:16:00Z</dcterms:created>
  <dcterms:modified xsi:type="dcterms:W3CDTF">2013-03-25T20:40:00Z</dcterms:modified>
</cp:coreProperties>
</file>