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BE202" w14:textId="1EBF0D15" w:rsidR="00D702BD" w:rsidRDefault="00D702BD" w:rsidP="00CC12B3">
      <w:pPr>
        <w:tabs>
          <w:tab w:val="left" w:pos="5760"/>
        </w:tabs>
        <w:spacing w:after="0" w:line="240" w:lineRule="auto"/>
        <w:rPr>
          <w:rFonts w:ascii="Arial" w:eastAsia="Times New Roman" w:hAnsi="Arial" w:cs="Arial"/>
          <w:sz w:val="24"/>
          <w:szCs w:val="24"/>
        </w:rPr>
      </w:pPr>
    </w:p>
    <w:p w14:paraId="1EFA3C5F" w14:textId="77777777" w:rsidR="00D702BD" w:rsidRDefault="00D702BD" w:rsidP="00CC12B3">
      <w:pPr>
        <w:tabs>
          <w:tab w:val="left" w:pos="5760"/>
        </w:tabs>
        <w:spacing w:after="0" w:line="240" w:lineRule="auto"/>
        <w:rPr>
          <w:rFonts w:ascii="Arial" w:eastAsia="Times New Roman" w:hAnsi="Arial" w:cs="Arial"/>
          <w:sz w:val="24"/>
          <w:szCs w:val="24"/>
        </w:rPr>
      </w:pPr>
    </w:p>
    <w:p w14:paraId="30072BEF" w14:textId="77777777" w:rsidR="00F4702F" w:rsidRDefault="00F4702F" w:rsidP="00CC12B3">
      <w:pPr>
        <w:tabs>
          <w:tab w:val="left" w:pos="5760"/>
        </w:tabs>
        <w:spacing w:after="0" w:line="240" w:lineRule="auto"/>
        <w:rPr>
          <w:rFonts w:ascii="Arial" w:eastAsia="Times New Roman" w:hAnsi="Arial" w:cs="Arial"/>
          <w:sz w:val="24"/>
          <w:szCs w:val="24"/>
        </w:rPr>
      </w:pPr>
    </w:p>
    <w:p w14:paraId="6B205596" w14:textId="77777777" w:rsidR="00951870" w:rsidRPr="00D702BD" w:rsidRDefault="00CC12B3" w:rsidP="00951870">
      <w:pPr>
        <w:tabs>
          <w:tab w:val="left" w:pos="5040"/>
        </w:tabs>
        <w:spacing w:after="0" w:line="240" w:lineRule="auto"/>
        <w:rPr>
          <w:rFonts w:ascii="Times New Roman" w:eastAsia="Times New Roman" w:hAnsi="Times New Roman"/>
          <w:b/>
          <w:sz w:val="24"/>
          <w:szCs w:val="24"/>
        </w:rPr>
      </w:pPr>
      <w:r w:rsidRPr="00D702BD">
        <w:rPr>
          <w:rFonts w:ascii="Arial" w:eastAsia="Times New Roman" w:hAnsi="Arial" w:cs="Arial"/>
          <w:b/>
          <w:sz w:val="24"/>
          <w:szCs w:val="24"/>
        </w:rPr>
        <w:t>Consensual Relationships</w:t>
      </w:r>
      <w:r w:rsidRPr="00D702BD">
        <w:rPr>
          <w:rFonts w:ascii="Arial" w:eastAsia="Times New Roman" w:hAnsi="Arial" w:cs="Arial"/>
          <w:b/>
          <w:sz w:val="24"/>
          <w:szCs w:val="24"/>
        </w:rPr>
        <w:tab/>
      </w:r>
      <w:r w:rsidR="00951870" w:rsidRPr="00D702BD">
        <w:rPr>
          <w:rFonts w:ascii="Arial" w:eastAsia="Times New Roman" w:hAnsi="Arial" w:cs="Arial"/>
          <w:b/>
          <w:sz w:val="24"/>
          <w:szCs w:val="24"/>
        </w:rPr>
        <w:t>UPPS No. 04.04.39</w:t>
      </w:r>
    </w:p>
    <w:p w14:paraId="52805566" w14:textId="1E2D4DC9" w:rsidR="00951870" w:rsidRPr="00D702BD" w:rsidRDefault="009C4FF9" w:rsidP="00951870">
      <w:pPr>
        <w:spacing w:after="0" w:line="240" w:lineRule="auto"/>
        <w:ind w:left="5040"/>
        <w:rPr>
          <w:rFonts w:ascii="Times New Roman" w:eastAsia="Times New Roman" w:hAnsi="Times New Roman"/>
          <w:b/>
          <w:sz w:val="24"/>
          <w:szCs w:val="24"/>
        </w:rPr>
      </w:pPr>
      <w:r>
        <w:rPr>
          <w:rFonts w:ascii="Arial" w:eastAsia="Times New Roman" w:hAnsi="Arial" w:cs="Arial"/>
          <w:b/>
          <w:sz w:val="24"/>
          <w:szCs w:val="24"/>
        </w:rPr>
        <w:t xml:space="preserve">Issue No. </w:t>
      </w:r>
      <w:r w:rsidR="00F4702F">
        <w:rPr>
          <w:rFonts w:ascii="Arial" w:eastAsia="Times New Roman" w:hAnsi="Arial" w:cs="Arial"/>
          <w:b/>
          <w:sz w:val="24"/>
          <w:szCs w:val="24"/>
        </w:rPr>
        <w:t>5</w:t>
      </w:r>
    </w:p>
    <w:p w14:paraId="20591847" w14:textId="642FCCB6" w:rsidR="00951870" w:rsidRPr="00D702BD" w:rsidRDefault="00951870" w:rsidP="00951870">
      <w:pPr>
        <w:spacing w:after="0" w:line="240" w:lineRule="auto"/>
        <w:ind w:left="5040"/>
        <w:outlineLvl w:val="1"/>
        <w:rPr>
          <w:rFonts w:ascii="Times New Roman" w:eastAsia="Times New Roman" w:hAnsi="Times New Roman"/>
          <w:b/>
          <w:bCs/>
          <w:sz w:val="36"/>
          <w:szCs w:val="36"/>
        </w:rPr>
      </w:pPr>
      <w:r w:rsidRPr="00D702BD">
        <w:rPr>
          <w:rFonts w:ascii="Arial" w:eastAsia="Times New Roman" w:hAnsi="Arial" w:cs="Arial"/>
          <w:b/>
          <w:bCs/>
          <w:sz w:val="24"/>
          <w:szCs w:val="24"/>
        </w:rPr>
        <w:t xml:space="preserve">Effective Date: </w:t>
      </w:r>
      <w:r w:rsidR="00F4702F">
        <w:rPr>
          <w:rFonts w:ascii="Arial" w:eastAsia="Times New Roman" w:hAnsi="Arial" w:cs="Arial"/>
          <w:b/>
          <w:bCs/>
          <w:sz w:val="24"/>
          <w:szCs w:val="24"/>
        </w:rPr>
        <w:t>02/23/2024</w:t>
      </w:r>
    </w:p>
    <w:p w14:paraId="150516B1" w14:textId="25CEEADA" w:rsidR="00951870" w:rsidRDefault="00D13A1A" w:rsidP="00951870">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w:t>
      </w:r>
      <w:r w:rsidR="00F4702F">
        <w:rPr>
          <w:rFonts w:ascii="Arial" w:eastAsia="Times New Roman" w:hAnsi="Arial" w:cs="Arial"/>
          <w:b/>
          <w:sz w:val="24"/>
          <w:szCs w:val="24"/>
        </w:rPr>
        <w:t xml:space="preserve"> 10/01/2028</w:t>
      </w:r>
      <w:r>
        <w:rPr>
          <w:rFonts w:ascii="Arial" w:eastAsia="Times New Roman" w:hAnsi="Arial" w:cs="Arial"/>
          <w:b/>
          <w:sz w:val="24"/>
          <w:szCs w:val="24"/>
        </w:rPr>
        <w:t xml:space="preserve"> </w:t>
      </w:r>
      <w:r w:rsidR="00951870">
        <w:rPr>
          <w:rFonts w:ascii="Arial" w:eastAsia="Times New Roman" w:hAnsi="Arial" w:cs="Arial"/>
          <w:b/>
          <w:sz w:val="24"/>
          <w:szCs w:val="24"/>
        </w:rPr>
        <w:t>(E4Y)</w:t>
      </w:r>
    </w:p>
    <w:p w14:paraId="4FC537B2" w14:textId="77777777" w:rsidR="00F4702F" w:rsidRDefault="00951870" w:rsidP="727DE087">
      <w:pPr>
        <w:spacing w:after="0" w:line="240" w:lineRule="auto"/>
        <w:ind w:left="5040"/>
        <w:rPr>
          <w:rFonts w:ascii="Arial" w:eastAsia="Times New Roman" w:hAnsi="Arial" w:cs="Arial"/>
          <w:b/>
          <w:bCs/>
          <w:sz w:val="24"/>
          <w:szCs w:val="24"/>
        </w:rPr>
      </w:pPr>
      <w:r w:rsidRPr="727DE087">
        <w:rPr>
          <w:rFonts w:ascii="Arial" w:eastAsia="Times New Roman" w:hAnsi="Arial" w:cs="Arial"/>
          <w:b/>
          <w:bCs/>
          <w:sz w:val="24"/>
          <w:szCs w:val="24"/>
        </w:rPr>
        <w:t xml:space="preserve">Sr. Reviewer: </w:t>
      </w:r>
      <w:r w:rsidR="00A21416" w:rsidRPr="727DE087">
        <w:rPr>
          <w:rFonts w:ascii="Arial" w:eastAsia="Times New Roman" w:hAnsi="Arial" w:cs="Arial"/>
          <w:b/>
          <w:bCs/>
          <w:sz w:val="24"/>
          <w:szCs w:val="24"/>
        </w:rPr>
        <w:t>Associate Vice President Human Resources</w:t>
      </w:r>
    </w:p>
    <w:p w14:paraId="7F442EEE" w14:textId="60BD0DBF" w:rsidR="00951870" w:rsidRDefault="00A21416" w:rsidP="727DE087">
      <w:pPr>
        <w:spacing w:after="0" w:line="240" w:lineRule="auto"/>
        <w:ind w:left="5040"/>
        <w:rPr>
          <w:rFonts w:ascii="Arial" w:eastAsia="Times New Roman" w:hAnsi="Arial" w:cs="Arial"/>
          <w:b/>
          <w:bCs/>
          <w:sz w:val="24"/>
          <w:szCs w:val="24"/>
        </w:rPr>
      </w:pPr>
      <w:r w:rsidRPr="727DE087">
        <w:rPr>
          <w:rFonts w:ascii="Arial" w:eastAsia="Times New Roman" w:hAnsi="Arial" w:cs="Arial"/>
          <w:b/>
          <w:bCs/>
          <w:sz w:val="24"/>
          <w:szCs w:val="24"/>
        </w:rPr>
        <w:t xml:space="preserve"> </w:t>
      </w:r>
    </w:p>
    <w:p w14:paraId="5B3884BD" w14:textId="77777777" w:rsidR="002E3FC8" w:rsidRDefault="002E3FC8" w:rsidP="002E3FC8">
      <w:pPr>
        <w:spacing w:after="0" w:line="240" w:lineRule="auto"/>
        <w:rPr>
          <w:rFonts w:ascii="Arial" w:eastAsia="Times New Roman" w:hAnsi="Arial" w:cs="Arial"/>
          <w:b/>
          <w:bCs/>
          <w:sz w:val="24"/>
          <w:szCs w:val="24"/>
        </w:rPr>
      </w:pPr>
    </w:p>
    <w:p w14:paraId="0A6320E0" w14:textId="6DFA1D07" w:rsidR="00F4702F" w:rsidRPr="00F4702F" w:rsidRDefault="00F4702F" w:rsidP="00F4702F">
      <w:pPr>
        <w:tabs>
          <w:tab w:val="right" w:pos="9360"/>
        </w:tabs>
        <w:spacing w:after="0" w:line="240" w:lineRule="auto"/>
        <w:rPr>
          <w:rFonts w:ascii="Times New Roman" w:eastAsia="Times New Roman" w:hAnsi="Times New Roman"/>
          <w:b/>
          <w:sz w:val="24"/>
          <w:szCs w:val="24"/>
        </w:rPr>
      </w:pPr>
      <w:r w:rsidRPr="00F4702F">
        <w:rPr>
          <w:rFonts w:ascii="Arial" w:eastAsia="Times New Roman" w:hAnsi="Arial" w:cs="Arial"/>
          <w:b/>
          <w:sz w:val="24"/>
          <w:szCs w:val="24"/>
        </w:rPr>
        <w:t>POLICY STATEMENT</w:t>
      </w:r>
    </w:p>
    <w:p w14:paraId="1B18006F" w14:textId="4FA50FFC" w:rsidR="00F4702F" w:rsidRDefault="00F4702F" w:rsidP="002E3FC8">
      <w:pPr>
        <w:spacing w:after="0" w:line="240" w:lineRule="auto"/>
        <w:rPr>
          <w:rFonts w:ascii="Arial" w:eastAsia="Times New Roman" w:hAnsi="Arial" w:cs="Arial"/>
          <w:b/>
          <w:bCs/>
          <w:sz w:val="24"/>
          <w:szCs w:val="24"/>
        </w:rPr>
      </w:pPr>
    </w:p>
    <w:p w14:paraId="24D06AD8" w14:textId="345297E7" w:rsidR="17D6E0DA" w:rsidRPr="00F4702F" w:rsidRDefault="00F4702F" w:rsidP="17D6E0DA">
      <w:pPr>
        <w:tabs>
          <w:tab w:val="left" w:pos="5040"/>
        </w:tabs>
        <w:spacing w:after="0" w:line="240" w:lineRule="auto"/>
        <w:rPr>
          <w:rFonts w:ascii="Arial" w:eastAsia="Times New Roman" w:hAnsi="Arial" w:cs="Arial"/>
          <w:i/>
          <w:iCs/>
          <w:sz w:val="24"/>
          <w:szCs w:val="24"/>
        </w:rPr>
      </w:pPr>
      <w:r w:rsidRPr="00F4702F">
        <w:rPr>
          <w:rFonts w:ascii="Arial" w:eastAsia="Times New Roman" w:hAnsi="Arial" w:cs="Arial"/>
          <w:i/>
          <w:iCs/>
          <w:sz w:val="24"/>
          <w:szCs w:val="24"/>
        </w:rPr>
        <w:t>Texas State</w:t>
      </w:r>
      <w:r>
        <w:rPr>
          <w:rFonts w:ascii="Arial" w:eastAsia="Times New Roman" w:hAnsi="Arial" w:cs="Arial"/>
          <w:i/>
          <w:iCs/>
          <w:sz w:val="24"/>
          <w:szCs w:val="24"/>
        </w:rPr>
        <w:t xml:space="preserve"> University</w:t>
      </w:r>
      <w:r w:rsidRPr="00F4702F">
        <w:rPr>
          <w:rFonts w:ascii="Arial" w:eastAsia="Times New Roman" w:hAnsi="Arial" w:cs="Arial"/>
          <w:i/>
          <w:iCs/>
          <w:sz w:val="24"/>
          <w:szCs w:val="24"/>
        </w:rPr>
        <w:t xml:space="preserve"> is committed to creating and maintaining a work and educational community in which all members are respected, appreciated, and valued.</w:t>
      </w:r>
    </w:p>
    <w:p w14:paraId="240469B1" w14:textId="77777777" w:rsidR="00F4702F" w:rsidRDefault="00F4702F" w:rsidP="17D6E0DA">
      <w:pPr>
        <w:tabs>
          <w:tab w:val="left" w:pos="5040"/>
        </w:tabs>
        <w:spacing w:after="0" w:line="240" w:lineRule="auto"/>
        <w:rPr>
          <w:rFonts w:ascii="Arial" w:eastAsia="Times New Roman" w:hAnsi="Arial" w:cs="Arial"/>
          <w:b/>
          <w:bCs/>
          <w:sz w:val="24"/>
          <w:szCs w:val="24"/>
        </w:rPr>
      </w:pPr>
    </w:p>
    <w:p w14:paraId="331F2A65" w14:textId="252A3EEF" w:rsidR="00CC12B3" w:rsidRPr="006B3CAF" w:rsidRDefault="00F4702F" w:rsidP="001D514F">
      <w:pPr>
        <w:pStyle w:val="ListParagraph"/>
        <w:numPr>
          <w:ilvl w:val="0"/>
          <w:numId w:val="2"/>
        </w:numPr>
        <w:tabs>
          <w:tab w:val="right" w:pos="9360"/>
        </w:tabs>
        <w:spacing w:after="0" w:line="240" w:lineRule="auto"/>
        <w:ind w:hanging="720"/>
        <w:rPr>
          <w:rFonts w:ascii="Times New Roman" w:eastAsia="Times New Roman" w:hAnsi="Times New Roman"/>
          <w:b/>
          <w:sz w:val="24"/>
          <w:szCs w:val="24"/>
        </w:rPr>
      </w:pPr>
      <w:r>
        <w:rPr>
          <w:rFonts w:ascii="Arial" w:eastAsia="Times New Roman" w:hAnsi="Arial" w:cs="Arial"/>
          <w:b/>
          <w:sz w:val="24"/>
          <w:szCs w:val="24"/>
        </w:rPr>
        <w:t xml:space="preserve">SCOPE </w:t>
      </w:r>
    </w:p>
    <w:p w14:paraId="4DAA358A" w14:textId="77777777" w:rsidR="00CC12B3" w:rsidRPr="00CC12B3" w:rsidRDefault="00CC12B3" w:rsidP="001D514F">
      <w:pPr>
        <w:spacing w:after="0" w:line="240" w:lineRule="auto"/>
        <w:rPr>
          <w:rFonts w:ascii="Times New Roman" w:eastAsia="Times New Roman" w:hAnsi="Times New Roman"/>
          <w:sz w:val="24"/>
          <w:szCs w:val="24"/>
        </w:rPr>
      </w:pPr>
      <w:r w:rsidRPr="00CC12B3">
        <w:rPr>
          <w:rFonts w:ascii="Arial" w:eastAsia="Times New Roman" w:hAnsi="Arial" w:cs="Arial"/>
          <w:sz w:val="24"/>
          <w:szCs w:val="24"/>
        </w:rPr>
        <w:t> </w:t>
      </w:r>
    </w:p>
    <w:p w14:paraId="15D4C89A" w14:textId="74AF538C" w:rsidR="00CC12B3" w:rsidRPr="00F4702F" w:rsidRDefault="00D702BD" w:rsidP="00F4702F">
      <w:pPr>
        <w:pStyle w:val="ListParagraph"/>
        <w:numPr>
          <w:ilvl w:val="1"/>
          <w:numId w:val="2"/>
        </w:numPr>
        <w:tabs>
          <w:tab w:val="left" w:pos="1440"/>
        </w:tabs>
        <w:spacing w:after="0" w:line="240" w:lineRule="auto"/>
        <w:rPr>
          <w:rFonts w:ascii="Arial" w:eastAsia="Times New Roman" w:hAnsi="Arial" w:cs="Arial"/>
          <w:sz w:val="24"/>
          <w:szCs w:val="24"/>
        </w:rPr>
      </w:pPr>
      <w:r w:rsidRPr="00F4702F">
        <w:rPr>
          <w:rFonts w:ascii="Arial" w:eastAsia="Times New Roman" w:hAnsi="Arial" w:cs="Arial"/>
          <w:sz w:val="24"/>
          <w:szCs w:val="24"/>
        </w:rPr>
        <w:t>It is the policy of Texas State U</w:t>
      </w:r>
      <w:r w:rsidR="00CC12B3" w:rsidRPr="00F4702F">
        <w:rPr>
          <w:rFonts w:ascii="Arial" w:eastAsia="Times New Roman" w:hAnsi="Arial" w:cs="Arial"/>
          <w:sz w:val="24"/>
          <w:szCs w:val="24"/>
        </w:rPr>
        <w:t xml:space="preserve">niversity that employees with direct teaching, supervisory, advisory, or evaluative responsibility over other employees, </w:t>
      </w:r>
      <w:r w:rsidRPr="00F4702F" w:rsidDel="00CC12B3">
        <w:rPr>
          <w:rFonts w:ascii="Arial" w:eastAsia="Times New Roman" w:hAnsi="Arial" w:cs="Arial"/>
          <w:sz w:val="24"/>
          <w:szCs w:val="24"/>
        </w:rPr>
        <w:t xml:space="preserve">students, or student employees </w:t>
      </w:r>
      <w:r w:rsidR="00CC12B3" w:rsidRPr="00F4702F">
        <w:rPr>
          <w:rFonts w:ascii="Arial" w:eastAsia="Times New Roman" w:hAnsi="Arial" w:cs="Arial"/>
          <w:sz w:val="24"/>
          <w:szCs w:val="24"/>
        </w:rPr>
        <w:t>recognize and respect the ethical and professional boundaries that must exist in such situations. While relationships between consenting adults are a personal matter, they can create potential conflicts in the workplace and in the educational setting</w:t>
      </w:r>
      <w:r w:rsidR="1568B874" w:rsidRPr="00F4702F">
        <w:rPr>
          <w:rFonts w:ascii="Arial" w:eastAsia="Times New Roman" w:hAnsi="Arial" w:cs="Arial"/>
          <w:sz w:val="24"/>
          <w:szCs w:val="24"/>
        </w:rPr>
        <w:t>,</w:t>
      </w:r>
      <w:r w:rsidR="23ACCC0F" w:rsidRPr="00F4702F">
        <w:rPr>
          <w:rFonts w:ascii="Arial" w:eastAsia="Times New Roman" w:hAnsi="Arial" w:cs="Arial"/>
          <w:sz w:val="24"/>
          <w:szCs w:val="24"/>
        </w:rPr>
        <w:t xml:space="preserve"> </w:t>
      </w:r>
      <w:r w:rsidR="002A16A2" w:rsidRPr="00F4702F">
        <w:rPr>
          <w:rFonts w:ascii="Arial" w:eastAsia="Times New Roman" w:hAnsi="Arial" w:cs="Arial"/>
          <w:sz w:val="24"/>
          <w:szCs w:val="24"/>
        </w:rPr>
        <w:t xml:space="preserve">which </w:t>
      </w:r>
      <w:r w:rsidR="001E062F" w:rsidRPr="00F4702F">
        <w:rPr>
          <w:rFonts w:ascii="Arial" w:eastAsia="Times New Roman" w:hAnsi="Arial" w:cs="Arial"/>
          <w:sz w:val="24"/>
          <w:szCs w:val="24"/>
        </w:rPr>
        <w:t>could</w:t>
      </w:r>
      <w:r w:rsidR="002A16A2" w:rsidRPr="00F4702F">
        <w:rPr>
          <w:rFonts w:ascii="Arial" w:eastAsia="Times New Roman" w:hAnsi="Arial" w:cs="Arial"/>
          <w:sz w:val="24"/>
          <w:szCs w:val="24"/>
        </w:rPr>
        <w:t xml:space="preserve"> result in a</w:t>
      </w:r>
      <w:r w:rsidR="23ACCC0F" w:rsidRPr="00F4702F">
        <w:rPr>
          <w:rFonts w:ascii="Arial" w:eastAsia="Times New Roman" w:hAnsi="Arial" w:cs="Arial"/>
          <w:sz w:val="24"/>
          <w:szCs w:val="24"/>
        </w:rPr>
        <w:t xml:space="preserve"> breach of professional ethics.</w:t>
      </w:r>
      <w:r w:rsidR="73065C9A" w:rsidRPr="00F4702F">
        <w:rPr>
          <w:rFonts w:ascii="Arial" w:eastAsia="Times New Roman" w:hAnsi="Arial" w:cs="Arial"/>
          <w:sz w:val="24"/>
          <w:szCs w:val="24"/>
        </w:rPr>
        <w:t xml:space="preserve"> </w:t>
      </w:r>
      <w:r w:rsidR="4C5B987B" w:rsidRPr="00F4702F">
        <w:rPr>
          <w:rFonts w:ascii="Arial" w:eastAsia="Times New Roman" w:hAnsi="Arial" w:cs="Arial"/>
          <w:sz w:val="24"/>
          <w:szCs w:val="24"/>
        </w:rPr>
        <w:t xml:space="preserve">Such relationships also have the potential for exploitation of an employee, student, or student employee and can possibly create professional or academic disadvantages for third parties. </w:t>
      </w:r>
      <w:r w:rsidR="73065C9A" w:rsidRPr="00F4702F">
        <w:rPr>
          <w:rFonts w:ascii="Arial" w:eastAsia="Times New Roman" w:hAnsi="Arial" w:cs="Arial"/>
          <w:sz w:val="24"/>
          <w:szCs w:val="24"/>
        </w:rPr>
        <w:t xml:space="preserve">It is the expectation that </w:t>
      </w:r>
      <w:r w:rsidR="32839C46" w:rsidRPr="00F4702F">
        <w:rPr>
          <w:rFonts w:ascii="Arial" w:eastAsia="Times New Roman" w:hAnsi="Arial" w:cs="Arial"/>
          <w:sz w:val="24"/>
          <w:szCs w:val="24"/>
        </w:rPr>
        <w:t xml:space="preserve">all employees conduct themselves in a professional manner that is reflective of </w:t>
      </w:r>
      <w:r w:rsidR="4EB70D4D" w:rsidRPr="00F4702F">
        <w:rPr>
          <w:rFonts w:ascii="Arial" w:eastAsia="Times New Roman" w:hAnsi="Arial" w:cs="Arial"/>
          <w:sz w:val="24"/>
          <w:szCs w:val="24"/>
        </w:rPr>
        <w:t xml:space="preserve">the values set forth by Texas State and </w:t>
      </w:r>
      <w:r w:rsidR="00F4702F">
        <w:rPr>
          <w:rFonts w:ascii="Arial" w:eastAsia="Times New Roman" w:hAnsi="Arial" w:cs="Arial"/>
          <w:sz w:val="24"/>
          <w:szCs w:val="24"/>
        </w:rPr>
        <w:t>T</w:t>
      </w:r>
      <w:r w:rsidR="4EB70D4D" w:rsidRPr="00F4702F">
        <w:rPr>
          <w:rFonts w:ascii="Arial" w:eastAsia="Times New Roman" w:hAnsi="Arial" w:cs="Arial"/>
          <w:sz w:val="24"/>
          <w:szCs w:val="24"/>
        </w:rPr>
        <w:t>he Texas State University System</w:t>
      </w:r>
      <w:r w:rsidR="00F4702F">
        <w:rPr>
          <w:rFonts w:ascii="Arial" w:eastAsia="Times New Roman" w:hAnsi="Arial" w:cs="Arial"/>
          <w:sz w:val="24"/>
          <w:szCs w:val="24"/>
        </w:rPr>
        <w:t xml:space="preserve"> (TSUS)</w:t>
      </w:r>
      <w:r w:rsidR="4EB70D4D" w:rsidRPr="00F4702F">
        <w:rPr>
          <w:rFonts w:ascii="Arial" w:eastAsia="Times New Roman" w:hAnsi="Arial" w:cs="Arial"/>
          <w:sz w:val="24"/>
          <w:szCs w:val="24"/>
        </w:rPr>
        <w:t xml:space="preserve">. </w:t>
      </w:r>
      <w:r w:rsidR="00DB1379" w:rsidRPr="00F4702F">
        <w:rPr>
          <w:rFonts w:ascii="Arial" w:eastAsia="Arial" w:hAnsi="Arial" w:cs="Arial"/>
          <w:sz w:val="24"/>
          <w:szCs w:val="24"/>
        </w:rPr>
        <w:t>T</w:t>
      </w:r>
      <w:r w:rsidR="00DB1379" w:rsidRPr="00F4702F">
        <w:rPr>
          <w:rFonts w:ascii="Arial" w:eastAsia="Times New Roman" w:hAnsi="Arial" w:cs="Arial"/>
          <w:sz w:val="24"/>
          <w:szCs w:val="24"/>
        </w:rPr>
        <w:t>his policy applies to all faculty, staff, students, volunteers, and contractors of Texas State.</w:t>
      </w:r>
    </w:p>
    <w:p w14:paraId="2FC4F3D4" w14:textId="77777777" w:rsidR="00F4702F" w:rsidRPr="00F4702F" w:rsidRDefault="00F4702F" w:rsidP="00F4702F">
      <w:pPr>
        <w:pStyle w:val="ListParagraph"/>
        <w:tabs>
          <w:tab w:val="left" w:pos="1440"/>
        </w:tabs>
        <w:spacing w:after="0" w:line="240" w:lineRule="auto"/>
        <w:ind w:left="1440"/>
        <w:rPr>
          <w:rFonts w:ascii="Arial" w:eastAsia="Times New Roman" w:hAnsi="Arial" w:cs="Arial"/>
          <w:sz w:val="24"/>
          <w:szCs w:val="24"/>
        </w:rPr>
      </w:pPr>
    </w:p>
    <w:p w14:paraId="4EF7ADDD" w14:textId="77777777" w:rsidR="45355E67" w:rsidRDefault="45355E67" w:rsidP="17D6E0DA">
      <w:pPr>
        <w:tabs>
          <w:tab w:val="left" w:pos="720"/>
        </w:tabs>
        <w:spacing w:after="0" w:line="240" w:lineRule="auto"/>
        <w:rPr>
          <w:rFonts w:ascii="Times New Roman" w:eastAsia="Times New Roman" w:hAnsi="Times New Roman"/>
          <w:b/>
          <w:bCs/>
          <w:sz w:val="24"/>
          <w:szCs w:val="24"/>
        </w:rPr>
      </w:pPr>
      <w:r w:rsidRPr="17D6E0DA">
        <w:rPr>
          <w:rFonts w:ascii="Arial" w:eastAsia="Times New Roman" w:hAnsi="Arial" w:cs="Arial"/>
          <w:b/>
          <w:bCs/>
          <w:sz w:val="24"/>
          <w:szCs w:val="24"/>
        </w:rPr>
        <w:t>02.</w:t>
      </w:r>
      <w:r>
        <w:tab/>
      </w:r>
      <w:r w:rsidRPr="17D6E0DA">
        <w:rPr>
          <w:rFonts w:ascii="Arial" w:eastAsia="Times New Roman" w:hAnsi="Arial" w:cs="Arial"/>
          <w:b/>
          <w:bCs/>
          <w:sz w:val="24"/>
          <w:szCs w:val="24"/>
        </w:rPr>
        <w:t>DEFINITIONS</w:t>
      </w:r>
    </w:p>
    <w:p w14:paraId="4F9FB211" w14:textId="77777777" w:rsidR="45355E67" w:rsidRDefault="45355E67" w:rsidP="17D6E0DA">
      <w:pPr>
        <w:spacing w:after="0" w:line="240" w:lineRule="auto"/>
        <w:rPr>
          <w:rFonts w:ascii="Times New Roman" w:eastAsia="Times New Roman" w:hAnsi="Times New Roman"/>
          <w:sz w:val="24"/>
          <w:szCs w:val="24"/>
        </w:rPr>
      </w:pPr>
      <w:r w:rsidRPr="17D6E0DA">
        <w:rPr>
          <w:rFonts w:ascii="Arial" w:eastAsia="Times New Roman" w:hAnsi="Arial" w:cs="Arial"/>
          <w:sz w:val="24"/>
          <w:szCs w:val="24"/>
        </w:rPr>
        <w:t> </w:t>
      </w:r>
    </w:p>
    <w:p w14:paraId="10EB0201" w14:textId="169523C8" w:rsidR="45355E67" w:rsidRDefault="45355E67" w:rsidP="17D6E0DA">
      <w:pPr>
        <w:tabs>
          <w:tab w:val="left" w:pos="1440"/>
        </w:tabs>
        <w:spacing w:after="0" w:line="240" w:lineRule="auto"/>
        <w:ind w:left="1440" w:hanging="720"/>
        <w:rPr>
          <w:rFonts w:ascii="Times New Roman" w:eastAsia="Times New Roman" w:hAnsi="Times New Roman"/>
          <w:sz w:val="24"/>
          <w:szCs w:val="24"/>
        </w:rPr>
      </w:pPr>
      <w:r w:rsidRPr="17D6E0DA">
        <w:rPr>
          <w:rFonts w:ascii="Arial" w:eastAsia="Times New Roman" w:hAnsi="Arial" w:cs="Arial"/>
          <w:sz w:val="24"/>
          <w:szCs w:val="24"/>
        </w:rPr>
        <w:t>02.01</w:t>
      </w:r>
      <w:r>
        <w:tab/>
      </w:r>
      <w:r w:rsidR="00F4702F" w:rsidRPr="17D6E0DA">
        <w:rPr>
          <w:rFonts w:ascii="Arial" w:eastAsia="Times New Roman" w:hAnsi="Arial" w:cs="Arial"/>
          <w:sz w:val="24"/>
          <w:szCs w:val="24"/>
        </w:rPr>
        <w:t xml:space="preserve">Conflict of Interest – Even when there is no actual conflict of interest, a potential conflict of interest or an appearance of impropriety may arise when </w:t>
      </w:r>
      <w:r w:rsidR="00F4702F">
        <w:rPr>
          <w:rFonts w:ascii="Arial" w:eastAsia="Times New Roman" w:hAnsi="Arial" w:cs="Arial"/>
          <w:sz w:val="24"/>
          <w:szCs w:val="24"/>
        </w:rPr>
        <w:t xml:space="preserve">an </w:t>
      </w:r>
      <w:r w:rsidR="00F4702F" w:rsidRPr="17D6E0DA">
        <w:rPr>
          <w:rFonts w:ascii="Arial" w:eastAsia="Times New Roman" w:hAnsi="Arial" w:cs="Arial"/>
          <w:sz w:val="24"/>
          <w:szCs w:val="24"/>
        </w:rPr>
        <w:t xml:space="preserve">individual with the authority and the responsibility to evaluate the work or performance of an employee, student, or student </w:t>
      </w:r>
      <w:proofErr w:type="gramStart"/>
      <w:r w:rsidR="00F4702F" w:rsidRPr="17D6E0DA">
        <w:rPr>
          <w:rFonts w:ascii="Arial" w:eastAsia="Times New Roman" w:hAnsi="Arial" w:cs="Arial"/>
          <w:sz w:val="24"/>
          <w:szCs w:val="24"/>
        </w:rPr>
        <w:t>employee initiate</w:t>
      </w:r>
      <w:r w:rsidR="00F4702F">
        <w:rPr>
          <w:rFonts w:ascii="Arial" w:eastAsia="Times New Roman" w:hAnsi="Arial" w:cs="Arial"/>
          <w:sz w:val="24"/>
          <w:szCs w:val="24"/>
        </w:rPr>
        <w:t>s</w:t>
      </w:r>
      <w:proofErr w:type="gramEnd"/>
      <w:r w:rsidR="00F4702F" w:rsidRPr="17D6E0DA">
        <w:rPr>
          <w:rFonts w:ascii="Arial" w:eastAsia="Times New Roman" w:hAnsi="Arial" w:cs="Arial"/>
          <w:sz w:val="24"/>
          <w:szCs w:val="24"/>
        </w:rPr>
        <w:t>, acquiesce</w:t>
      </w:r>
      <w:r w:rsidR="00F4702F">
        <w:rPr>
          <w:rFonts w:ascii="Arial" w:eastAsia="Times New Roman" w:hAnsi="Arial" w:cs="Arial"/>
          <w:sz w:val="24"/>
          <w:szCs w:val="24"/>
        </w:rPr>
        <w:t>s</w:t>
      </w:r>
      <w:r w:rsidR="00F4702F" w:rsidRPr="17D6E0DA">
        <w:rPr>
          <w:rFonts w:ascii="Arial" w:eastAsia="Times New Roman" w:hAnsi="Arial" w:cs="Arial"/>
          <w:sz w:val="24"/>
          <w:szCs w:val="24"/>
        </w:rPr>
        <w:t xml:space="preserve"> to, or engages in an intimate romantic or sexual relationship with that employee, student, or student employee.</w:t>
      </w:r>
      <w:r w:rsidRPr="17D6E0DA">
        <w:rPr>
          <w:rFonts w:ascii="Arial" w:eastAsia="Times New Roman" w:hAnsi="Arial" w:cs="Arial"/>
          <w:sz w:val="24"/>
          <w:szCs w:val="24"/>
        </w:rPr>
        <w:t xml:space="preserve"> </w:t>
      </w:r>
    </w:p>
    <w:p w14:paraId="597B121B" w14:textId="7E022C5B" w:rsidR="45355E67" w:rsidRDefault="45355E67" w:rsidP="17D6E0DA">
      <w:pPr>
        <w:tabs>
          <w:tab w:val="left" w:pos="1440"/>
        </w:tabs>
        <w:spacing w:after="0" w:line="240" w:lineRule="auto"/>
        <w:ind w:left="1440" w:hanging="720"/>
        <w:rPr>
          <w:rFonts w:ascii="Times New Roman" w:eastAsia="Times New Roman" w:hAnsi="Times New Roman"/>
          <w:sz w:val="24"/>
          <w:szCs w:val="24"/>
        </w:rPr>
      </w:pPr>
      <w:r w:rsidRPr="17D6E0DA">
        <w:rPr>
          <w:rFonts w:ascii="Arial" w:eastAsia="Times New Roman" w:hAnsi="Arial" w:cs="Arial"/>
          <w:sz w:val="24"/>
          <w:szCs w:val="24"/>
        </w:rPr>
        <w:t> </w:t>
      </w:r>
    </w:p>
    <w:p w14:paraId="4D4C914E" w14:textId="09F87923" w:rsidR="45355E67" w:rsidRDefault="45355E67" w:rsidP="17D6E0DA">
      <w:pPr>
        <w:tabs>
          <w:tab w:val="left" w:pos="1440"/>
          <w:tab w:val="left" w:pos="1800"/>
        </w:tabs>
        <w:spacing w:after="0" w:line="240" w:lineRule="auto"/>
        <w:ind w:left="1440" w:hanging="720"/>
        <w:rPr>
          <w:rFonts w:ascii="Arial" w:eastAsia="Times New Roman" w:hAnsi="Arial" w:cs="Arial"/>
          <w:sz w:val="24"/>
          <w:szCs w:val="24"/>
        </w:rPr>
      </w:pPr>
      <w:r w:rsidRPr="17D6E0DA">
        <w:rPr>
          <w:rFonts w:ascii="Arial" w:eastAsia="Times New Roman" w:hAnsi="Arial" w:cs="Arial"/>
          <w:sz w:val="24"/>
          <w:szCs w:val="24"/>
        </w:rPr>
        <w:t>02.02</w:t>
      </w:r>
      <w:r>
        <w:tab/>
      </w:r>
      <w:r w:rsidR="00F4702F" w:rsidRPr="17D6E0DA">
        <w:rPr>
          <w:rFonts w:ascii="Arial" w:eastAsia="Times New Roman" w:hAnsi="Arial" w:cs="Arial"/>
          <w:sz w:val="24"/>
          <w:szCs w:val="24"/>
        </w:rPr>
        <w:t xml:space="preserve">Consensual Relationship – </w:t>
      </w:r>
      <w:r w:rsidR="00F4702F">
        <w:rPr>
          <w:rFonts w:ascii="Arial" w:eastAsia="Times New Roman" w:hAnsi="Arial" w:cs="Arial"/>
          <w:sz w:val="24"/>
          <w:szCs w:val="24"/>
        </w:rPr>
        <w:t>a</w:t>
      </w:r>
      <w:r w:rsidR="00F4702F" w:rsidRPr="17D6E0DA">
        <w:rPr>
          <w:rFonts w:ascii="Arial" w:eastAsia="Times New Roman" w:hAnsi="Arial" w:cs="Arial"/>
          <w:sz w:val="24"/>
          <w:szCs w:val="24"/>
        </w:rPr>
        <w:t xml:space="preserve"> mutually acceptable, </w:t>
      </w:r>
      <w:proofErr w:type="gramStart"/>
      <w:r w:rsidR="00F4702F" w:rsidRPr="17D6E0DA">
        <w:rPr>
          <w:rFonts w:ascii="Arial" w:eastAsia="Times New Roman" w:hAnsi="Arial" w:cs="Arial"/>
          <w:sz w:val="24"/>
          <w:szCs w:val="24"/>
        </w:rPr>
        <w:t>romantic</w:t>
      </w:r>
      <w:proofErr w:type="gramEnd"/>
      <w:r w:rsidR="00F4702F" w:rsidRPr="17D6E0DA">
        <w:rPr>
          <w:rFonts w:ascii="Arial" w:eastAsia="Times New Roman" w:hAnsi="Arial" w:cs="Arial"/>
          <w:sz w:val="24"/>
          <w:szCs w:val="24"/>
        </w:rPr>
        <w:t xml:space="preserve"> or sexual relationship between a university employee as a supervising, advising, evaluating, authority and a subordinate </w:t>
      </w:r>
      <w:r w:rsidR="00F4702F">
        <w:rPr>
          <w:rFonts w:ascii="Arial" w:eastAsia="Times New Roman" w:hAnsi="Arial" w:cs="Arial"/>
          <w:sz w:val="24"/>
          <w:szCs w:val="24"/>
        </w:rPr>
        <w:t>individual.</w:t>
      </w:r>
    </w:p>
    <w:p w14:paraId="56E4D9A8" w14:textId="0641CECC" w:rsidR="23028C21" w:rsidRDefault="23028C21" w:rsidP="23028C21">
      <w:pPr>
        <w:tabs>
          <w:tab w:val="left" w:pos="1440"/>
          <w:tab w:val="left" w:pos="1800"/>
        </w:tabs>
        <w:spacing w:after="0" w:line="240" w:lineRule="auto"/>
        <w:ind w:left="1440" w:hanging="720"/>
        <w:rPr>
          <w:rFonts w:ascii="Arial" w:eastAsia="Times New Roman" w:hAnsi="Arial" w:cs="Arial"/>
          <w:sz w:val="24"/>
          <w:szCs w:val="24"/>
        </w:rPr>
      </w:pPr>
    </w:p>
    <w:p w14:paraId="5B8175C9" w14:textId="1C4BDCC7" w:rsidR="45355E67" w:rsidRPr="00F4702F" w:rsidRDefault="2E70B442" w:rsidP="00F4702F">
      <w:pPr>
        <w:tabs>
          <w:tab w:val="left" w:pos="720"/>
        </w:tabs>
        <w:spacing w:after="0" w:line="240" w:lineRule="auto"/>
        <w:rPr>
          <w:rFonts w:ascii="Arial" w:eastAsia="Times New Roman" w:hAnsi="Arial" w:cs="Arial"/>
          <w:b/>
          <w:bCs/>
          <w:sz w:val="24"/>
          <w:szCs w:val="24"/>
        </w:rPr>
      </w:pPr>
      <w:r w:rsidRPr="59087195">
        <w:rPr>
          <w:rFonts w:ascii="Arial" w:eastAsia="Times New Roman" w:hAnsi="Arial" w:cs="Arial"/>
          <w:b/>
          <w:bCs/>
          <w:sz w:val="24"/>
          <w:szCs w:val="24"/>
        </w:rPr>
        <w:lastRenderedPageBreak/>
        <w:t xml:space="preserve">03. </w:t>
      </w:r>
      <w:r w:rsidR="00F4702F">
        <w:rPr>
          <w:rFonts w:ascii="Arial" w:eastAsia="Times New Roman" w:hAnsi="Arial" w:cs="Arial"/>
          <w:b/>
          <w:bCs/>
          <w:sz w:val="24"/>
          <w:szCs w:val="24"/>
        </w:rPr>
        <w:tab/>
      </w:r>
      <w:r w:rsidR="66EFE1AC" w:rsidRPr="59087195">
        <w:rPr>
          <w:rFonts w:ascii="Arial" w:eastAsia="Times New Roman" w:hAnsi="Arial" w:cs="Arial"/>
          <w:b/>
          <w:bCs/>
          <w:sz w:val="24"/>
          <w:szCs w:val="24"/>
        </w:rPr>
        <w:t xml:space="preserve">PROHIBITION OF </w:t>
      </w:r>
      <w:r w:rsidR="288E5000" w:rsidRPr="59087195">
        <w:rPr>
          <w:rFonts w:ascii="Arial" w:eastAsia="Times New Roman" w:hAnsi="Arial" w:cs="Arial"/>
          <w:b/>
          <w:bCs/>
          <w:sz w:val="24"/>
          <w:szCs w:val="24"/>
        </w:rPr>
        <w:t xml:space="preserve">CONSENSUAL </w:t>
      </w:r>
      <w:r w:rsidR="6748DCC4" w:rsidRPr="59087195">
        <w:rPr>
          <w:rFonts w:ascii="Arial" w:eastAsia="Times New Roman" w:hAnsi="Arial" w:cs="Arial"/>
          <w:b/>
          <w:bCs/>
          <w:sz w:val="24"/>
          <w:szCs w:val="24"/>
        </w:rPr>
        <w:t>RELATIONSHIP</w:t>
      </w:r>
    </w:p>
    <w:p w14:paraId="3C45CA6D" w14:textId="69E5D65C" w:rsidR="17D6E0DA" w:rsidRDefault="17D6E0DA" w:rsidP="17D6E0DA">
      <w:pPr>
        <w:tabs>
          <w:tab w:val="left" w:pos="1440"/>
        </w:tabs>
        <w:spacing w:after="0" w:line="240" w:lineRule="auto"/>
        <w:ind w:left="1440" w:hanging="720"/>
        <w:rPr>
          <w:rFonts w:ascii="Arial" w:eastAsia="Times New Roman" w:hAnsi="Arial" w:cs="Arial"/>
          <w:sz w:val="24"/>
          <w:szCs w:val="24"/>
        </w:rPr>
      </w:pPr>
    </w:p>
    <w:p w14:paraId="0A14DA2B" w14:textId="5737907B" w:rsidR="5A0009F4" w:rsidRDefault="5A0009F4" w:rsidP="17D6E0DA">
      <w:pPr>
        <w:tabs>
          <w:tab w:val="left" w:pos="1440"/>
        </w:tabs>
        <w:spacing w:after="0" w:line="240" w:lineRule="auto"/>
        <w:ind w:left="1440" w:hanging="720"/>
        <w:rPr>
          <w:rFonts w:ascii="Arial" w:eastAsia="Times New Roman" w:hAnsi="Arial" w:cs="Arial"/>
          <w:sz w:val="24"/>
          <w:szCs w:val="24"/>
        </w:rPr>
      </w:pPr>
      <w:r w:rsidRPr="23028C21">
        <w:rPr>
          <w:rFonts w:ascii="Arial" w:eastAsia="Times New Roman" w:hAnsi="Arial" w:cs="Arial"/>
          <w:sz w:val="24"/>
          <w:szCs w:val="24"/>
        </w:rPr>
        <w:t>0</w:t>
      </w:r>
      <w:r w:rsidR="41ABE5B2" w:rsidRPr="23028C21">
        <w:rPr>
          <w:rFonts w:ascii="Arial" w:eastAsia="Times New Roman" w:hAnsi="Arial" w:cs="Arial"/>
          <w:sz w:val="24"/>
          <w:szCs w:val="24"/>
        </w:rPr>
        <w:t>3</w:t>
      </w:r>
      <w:r w:rsidRPr="23028C21">
        <w:rPr>
          <w:rFonts w:ascii="Arial" w:eastAsia="Times New Roman" w:hAnsi="Arial" w:cs="Arial"/>
          <w:sz w:val="24"/>
          <w:szCs w:val="24"/>
        </w:rPr>
        <w:t>.</w:t>
      </w:r>
      <w:r w:rsidRPr="17D6E0DA">
        <w:rPr>
          <w:rFonts w:ascii="Arial" w:eastAsia="Times New Roman" w:hAnsi="Arial" w:cs="Arial"/>
          <w:sz w:val="24"/>
          <w:szCs w:val="24"/>
        </w:rPr>
        <w:t>01</w:t>
      </w:r>
      <w:r>
        <w:tab/>
      </w:r>
      <w:r w:rsidRPr="17D6E0DA">
        <w:rPr>
          <w:rFonts w:ascii="Arial" w:eastAsia="Times New Roman" w:hAnsi="Arial" w:cs="Arial"/>
          <w:sz w:val="24"/>
          <w:szCs w:val="24"/>
        </w:rPr>
        <w:t xml:space="preserve">Consensual relationships </w:t>
      </w:r>
      <w:r w:rsidR="523CDD5F" w:rsidRPr="17D6E0DA">
        <w:rPr>
          <w:rFonts w:ascii="Arial" w:eastAsia="Times New Roman" w:hAnsi="Arial" w:cs="Arial"/>
          <w:sz w:val="24"/>
          <w:szCs w:val="24"/>
        </w:rPr>
        <w:t xml:space="preserve">are prohibited </w:t>
      </w:r>
      <w:r w:rsidRPr="17D6E0DA">
        <w:rPr>
          <w:rFonts w:ascii="Arial" w:eastAsia="Times New Roman" w:hAnsi="Arial" w:cs="Arial"/>
          <w:sz w:val="24"/>
          <w:szCs w:val="24"/>
        </w:rPr>
        <w:t>between faculty</w:t>
      </w:r>
      <w:r w:rsidR="0841867C" w:rsidRPr="17D6E0DA">
        <w:rPr>
          <w:rFonts w:ascii="Arial" w:eastAsia="Times New Roman" w:hAnsi="Arial" w:cs="Arial"/>
          <w:sz w:val="24"/>
          <w:szCs w:val="24"/>
        </w:rPr>
        <w:t xml:space="preserve"> </w:t>
      </w:r>
      <w:r w:rsidR="3039F345" w:rsidRPr="17D6E0DA">
        <w:rPr>
          <w:rFonts w:ascii="Arial" w:eastAsia="Times New Roman" w:hAnsi="Arial" w:cs="Arial"/>
          <w:sz w:val="24"/>
          <w:szCs w:val="24"/>
        </w:rPr>
        <w:t>and s</w:t>
      </w:r>
      <w:r w:rsidR="7190CB5A" w:rsidRPr="17D6E0DA">
        <w:rPr>
          <w:rFonts w:ascii="Arial" w:eastAsia="Times New Roman" w:hAnsi="Arial" w:cs="Arial"/>
          <w:sz w:val="24"/>
          <w:szCs w:val="24"/>
        </w:rPr>
        <w:t>tudents</w:t>
      </w:r>
      <w:r w:rsidR="6ACE60D3" w:rsidRPr="17D6E0DA">
        <w:rPr>
          <w:rFonts w:ascii="Arial" w:eastAsia="Times New Roman" w:hAnsi="Arial" w:cs="Arial"/>
          <w:sz w:val="24"/>
          <w:szCs w:val="24"/>
        </w:rPr>
        <w:t xml:space="preserve"> enrolled in </w:t>
      </w:r>
      <w:r w:rsidR="07C484B8" w:rsidRPr="17D6E0DA">
        <w:rPr>
          <w:rFonts w:ascii="Arial" w:eastAsia="Times New Roman" w:hAnsi="Arial" w:cs="Arial"/>
          <w:sz w:val="24"/>
          <w:szCs w:val="24"/>
        </w:rPr>
        <w:t>a course taught by the faculty member</w:t>
      </w:r>
      <w:r w:rsidR="1919AE5C" w:rsidRPr="23028C21">
        <w:rPr>
          <w:rFonts w:ascii="Arial" w:eastAsia="Times New Roman" w:hAnsi="Arial" w:cs="Arial"/>
          <w:sz w:val="24"/>
          <w:szCs w:val="24"/>
        </w:rPr>
        <w:t>,</w:t>
      </w:r>
      <w:r w:rsidR="735FF1F6" w:rsidRPr="17D6E0DA">
        <w:rPr>
          <w:rFonts w:ascii="Arial" w:eastAsia="Times New Roman" w:hAnsi="Arial" w:cs="Arial"/>
          <w:sz w:val="24"/>
          <w:szCs w:val="24"/>
        </w:rPr>
        <w:t xml:space="preserve"> </w:t>
      </w:r>
      <w:r w:rsidR="7190CB5A" w:rsidRPr="17D6E0DA">
        <w:rPr>
          <w:rFonts w:ascii="Arial" w:eastAsia="Times New Roman" w:hAnsi="Arial" w:cs="Arial"/>
          <w:sz w:val="24"/>
          <w:szCs w:val="24"/>
        </w:rPr>
        <w:t xml:space="preserve">or </w:t>
      </w:r>
      <w:r w:rsidR="3A1624B2" w:rsidRPr="17D6E0DA">
        <w:rPr>
          <w:rFonts w:ascii="Arial" w:eastAsia="Times New Roman" w:hAnsi="Arial" w:cs="Arial"/>
          <w:sz w:val="24"/>
          <w:szCs w:val="24"/>
        </w:rPr>
        <w:t>whose academic work (including work as a teaching assistant) is supervised by the faculty member</w:t>
      </w:r>
      <w:r w:rsidR="72063FD6" w:rsidRPr="17D6E0DA">
        <w:rPr>
          <w:rFonts w:ascii="Arial" w:eastAsia="Times New Roman" w:hAnsi="Arial" w:cs="Arial"/>
          <w:sz w:val="24"/>
          <w:szCs w:val="24"/>
        </w:rPr>
        <w:t>.</w:t>
      </w:r>
    </w:p>
    <w:p w14:paraId="633C35FA" w14:textId="3A0D50DB" w:rsidR="17D6E0DA" w:rsidRDefault="17D6E0DA" w:rsidP="17D6E0DA">
      <w:pPr>
        <w:tabs>
          <w:tab w:val="left" w:pos="1440"/>
        </w:tabs>
        <w:spacing w:after="0" w:line="240" w:lineRule="auto"/>
        <w:ind w:left="1440" w:hanging="720"/>
        <w:rPr>
          <w:rFonts w:ascii="Arial" w:eastAsia="Times New Roman" w:hAnsi="Arial" w:cs="Arial"/>
          <w:sz w:val="24"/>
          <w:szCs w:val="24"/>
        </w:rPr>
      </w:pPr>
    </w:p>
    <w:p w14:paraId="4883E434" w14:textId="0D377AA9" w:rsidR="6561F599" w:rsidRDefault="7799F09E" w:rsidP="17D6E0DA">
      <w:pPr>
        <w:tabs>
          <w:tab w:val="left" w:pos="1440"/>
        </w:tabs>
        <w:spacing w:after="0" w:line="240" w:lineRule="auto"/>
        <w:ind w:left="1440" w:hanging="720"/>
        <w:rPr>
          <w:rFonts w:ascii="Arial" w:eastAsia="Times New Roman" w:hAnsi="Arial" w:cs="Arial"/>
          <w:sz w:val="24"/>
          <w:szCs w:val="24"/>
        </w:rPr>
      </w:pPr>
      <w:r w:rsidRPr="727DE087">
        <w:rPr>
          <w:rFonts w:ascii="Arial" w:eastAsia="Times New Roman" w:hAnsi="Arial" w:cs="Arial"/>
          <w:sz w:val="24"/>
          <w:szCs w:val="24"/>
        </w:rPr>
        <w:t>0</w:t>
      </w:r>
      <w:r w:rsidR="01566EDF" w:rsidRPr="727DE087">
        <w:rPr>
          <w:rFonts w:ascii="Arial" w:eastAsia="Times New Roman" w:hAnsi="Arial" w:cs="Arial"/>
          <w:sz w:val="24"/>
          <w:szCs w:val="24"/>
        </w:rPr>
        <w:t>3</w:t>
      </w:r>
      <w:r w:rsidRPr="727DE087">
        <w:rPr>
          <w:rFonts w:ascii="Arial" w:eastAsia="Times New Roman" w:hAnsi="Arial" w:cs="Arial"/>
          <w:sz w:val="24"/>
          <w:szCs w:val="24"/>
        </w:rPr>
        <w:t>.0</w:t>
      </w:r>
      <w:r w:rsidR="0A4981A9" w:rsidRPr="727DE087">
        <w:rPr>
          <w:rFonts w:ascii="Arial" w:eastAsia="Times New Roman" w:hAnsi="Arial" w:cs="Arial"/>
          <w:sz w:val="24"/>
          <w:szCs w:val="24"/>
        </w:rPr>
        <w:t>2</w:t>
      </w:r>
      <w:r w:rsidRPr="727DE087">
        <w:rPr>
          <w:rFonts w:ascii="Arial" w:eastAsia="Times New Roman" w:hAnsi="Arial" w:cs="Arial"/>
          <w:sz w:val="24"/>
          <w:szCs w:val="24"/>
        </w:rPr>
        <w:t xml:space="preserve"> </w:t>
      </w:r>
      <w:r>
        <w:tab/>
      </w:r>
      <w:r w:rsidRPr="727DE087">
        <w:rPr>
          <w:rFonts w:ascii="Arial" w:eastAsia="Times New Roman" w:hAnsi="Arial" w:cs="Arial"/>
          <w:sz w:val="24"/>
          <w:szCs w:val="24"/>
        </w:rPr>
        <w:t>Cons</w:t>
      </w:r>
      <w:r w:rsidR="0BFAD09B" w:rsidRPr="727DE087">
        <w:rPr>
          <w:rFonts w:ascii="Arial" w:eastAsia="Times New Roman" w:hAnsi="Arial" w:cs="Arial"/>
          <w:sz w:val="24"/>
          <w:szCs w:val="24"/>
        </w:rPr>
        <w:t xml:space="preserve">ensual relationships </w:t>
      </w:r>
      <w:r w:rsidR="73F13E82" w:rsidRPr="727DE087">
        <w:rPr>
          <w:rFonts w:ascii="Arial" w:eastAsia="Times New Roman" w:hAnsi="Arial" w:cs="Arial"/>
          <w:sz w:val="24"/>
          <w:szCs w:val="24"/>
        </w:rPr>
        <w:t xml:space="preserve">are prohibited </w:t>
      </w:r>
      <w:r w:rsidR="0BFAD09B" w:rsidRPr="727DE087">
        <w:rPr>
          <w:rFonts w:ascii="Arial" w:eastAsia="Times New Roman" w:hAnsi="Arial" w:cs="Arial"/>
          <w:sz w:val="24"/>
          <w:szCs w:val="24"/>
        </w:rPr>
        <w:t xml:space="preserve">between </w:t>
      </w:r>
      <w:r w:rsidR="6C183784" w:rsidRPr="727DE087">
        <w:rPr>
          <w:rFonts w:ascii="Arial" w:eastAsia="Times New Roman" w:hAnsi="Arial" w:cs="Arial"/>
          <w:sz w:val="24"/>
          <w:szCs w:val="24"/>
        </w:rPr>
        <w:t>s</w:t>
      </w:r>
      <w:r w:rsidR="0BFAD09B" w:rsidRPr="727DE087">
        <w:rPr>
          <w:rFonts w:ascii="Arial" w:eastAsia="Times New Roman" w:hAnsi="Arial" w:cs="Arial"/>
          <w:sz w:val="24"/>
          <w:szCs w:val="24"/>
        </w:rPr>
        <w:t>taff and students where the staff member</w:t>
      </w:r>
      <w:r w:rsidR="001E062F" w:rsidRPr="727DE087">
        <w:rPr>
          <w:rFonts w:ascii="Arial" w:eastAsia="Times New Roman" w:hAnsi="Arial" w:cs="Arial"/>
          <w:sz w:val="24"/>
          <w:szCs w:val="24"/>
        </w:rPr>
        <w:t xml:space="preserve">, who as part of </w:t>
      </w:r>
      <w:r w:rsidR="006D6C28" w:rsidRPr="727DE087">
        <w:rPr>
          <w:rFonts w:ascii="Arial" w:eastAsia="Times New Roman" w:hAnsi="Arial" w:cs="Arial"/>
          <w:sz w:val="24"/>
          <w:szCs w:val="24"/>
        </w:rPr>
        <w:t>their</w:t>
      </w:r>
      <w:r w:rsidR="001E062F" w:rsidRPr="727DE087">
        <w:rPr>
          <w:rFonts w:ascii="Arial" w:eastAsia="Times New Roman" w:hAnsi="Arial" w:cs="Arial"/>
          <w:sz w:val="24"/>
          <w:szCs w:val="24"/>
        </w:rPr>
        <w:t xml:space="preserve"> job duties,</w:t>
      </w:r>
      <w:r w:rsidR="0BFAD09B" w:rsidRPr="727DE087">
        <w:rPr>
          <w:rFonts w:ascii="Arial" w:eastAsia="Times New Roman" w:hAnsi="Arial" w:cs="Arial"/>
          <w:sz w:val="24"/>
          <w:szCs w:val="24"/>
        </w:rPr>
        <w:t xml:space="preserve"> supervise</w:t>
      </w:r>
      <w:r w:rsidR="5E629DB9" w:rsidRPr="727DE087">
        <w:rPr>
          <w:rFonts w:ascii="Arial" w:eastAsia="Times New Roman" w:hAnsi="Arial" w:cs="Arial"/>
          <w:sz w:val="24"/>
          <w:szCs w:val="24"/>
        </w:rPr>
        <w:t>s</w:t>
      </w:r>
      <w:r w:rsidR="001E062F" w:rsidRPr="727DE087">
        <w:rPr>
          <w:rFonts w:ascii="Arial" w:eastAsia="Times New Roman" w:hAnsi="Arial" w:cs="Arial"/>
          <w:sz w:val="24"/>
          <w:szCs w:val="24"/>
        </w:rPr>
        <w:t xml:space="preserve">, manages, advises, </w:t>
      </w:r>
      <w:r w:rsidR="0BFAD09B" w:rsidRPr="727DE087">
        <w:rPr>
          <w:rFonts w:ascii="Arial" w:eastAsia="Times New Roman" w:hAnsi="Arial" w:cs="Arial"/>
          <w:sz w:val="24"/>
          <w:szCs w:val="24"/>
        </w:rPr>
        <w:t xml:space="preserve">or </w:t>
      </w:r>
      <w:r w:rsidR="001E062F" w:rsidRPr="727DE087">
        <w:rPr>
          <w:rFonts w:ascii="Arial" w:eastAsia="Times New Roman" w:hAnsi="Arial" w:cs="Arial"/>
          <w:sz w:val="24"/>
          <w:szCs w:val="24"/>
        </w:rPr>
        <w:t xml:space="preserve">otherwise </w:t>
      </w:r>
      <w:r w:rsidR="0BFAD09B" w:rsidRPr="727DE087">
        <w:rPr>
          <w:rFonts w:ascii="Arial" w:eastAsia="Times New Roman" w:hAnsi="Arial" w:cs="Arial"/>
          <w:sz w:val="24"/>
          <w:szCs w:val="24"/>
        </w:rPr>
        <w:t>has authority or cont</w:t>
      </w:r>
      <w:r w:rsidR="1C8CDFC8" w:rsidRPr="727DE087">
        <w:rPr>
          <w:rFonts w:ascii="Arial" w:eastAsia="Times New Roman" w:hAnsi="Arial" w:cs="Arial"/>
          <w:sz w:val="24"/>
          <w:szCs w:val="24"/>
        </w:rPr>
        <w:t xml:space="preserve">rol over </w:t>
      </w:r>
      <w:r w:rsidR="1470D5BE" w:rsidRPr="727DE087">
        <w:rPr>
          <w:rFonts w:ascii="Arial" w:eastAsia="Times New Roman" w:hAnsi="Arial" w:cs="Arial"/>
          <w:sz w:val="24"/>
          <w:szCs w:val="24"/>
        </w:rPr>
        <w:t>a student or</w:t>
      </w:r>
      <w:r w:rsidR="1C8CDFC8" w:rsidRPr="727DE087">
        <w:rPr>
          <w:rFonts w:ascii="Arial" w:eastAsia="Times New Roman" w:hAnsi="Arial" w:cs="Arial"/>
          <w:sz w:val="24"/>
          <w:szCs w:val="24"/>
        </w:rPr>
        <w:t xml:space="preserve"> student</w:t>
      </w:r>
      <w:r w:rsidR="615899FD" w:rsidRPr="727DE087">
        <w:rPr>
          <w:rFonts w:ascii="Arial" w:eastAsia="Times New Roman" w:hAnsi="Arial" w:cs="Arial"/>
          <w:sz w:val="24"/>
          <w:szCs w:val="24"/>
        </w:rPr>
        <w:t xml:space="preserve"> e</w:t>
      </w:r>
      <w:r w:rsidR="051A0E55" w:rsidRPr="727DE087">
        <w:rPr>
          <w:rFonts w:ascii="Arial" w:eastAsia="Times New Roman" w:hAnsi="Arial" w:cs="Arial"/>
          <w:sz w:val="24"/>
          <w:szCs w:val="24"/>
        </w:rPr>
        <w:t>mployee</w:t>
      </w:r>
      <w:r w:rsidR="505002C0" w:rsidRPr="727DE087">
        <w:rPr>
          <w:rFonts w:ascii="Arial" w:eastAsia="Times New Roman" w:hAnsi="Arial" w:cs="Arial"/>
          <w:sz w:val="24"/>
          <w:szCs w:val="24"/>
        </w:rPr>
        <w:t>.</w:t>
      </w:r>
      <w:r w:rsidR="7A2D7381" w:rsidRPr="727DE087">
        <w:rPr>
          <w:rFonts w:ascii="Arial" w:eastAsia="Times New Roman" w:hAnsi="Arial" w:cs="Arial"/>
          <w:sz w:val="24"/>
          <w:szCs w:val="24"/>
        </w:rPr>
        <w:t xml:space="preserve"> </w:t>
      </w:r>
    </w:p>
    <w:p w14:paraId="1F206AC7" w14:textId="77777777" w:rsidR="00CC12B3" w:rsidRPr="00CC12B3" w:rsidRDefault="131B5F5C" w:rsidP="00F4702F">
      <w:pPr>
        <w:tabs>
          <w:tab w:val="left" w:pos="1440"/>
        </w:tabs>
        <w:spacing w:after="0" w:line="240" w:lineRule="auto"/>
        <w:rPr>
          <w:rFonts w:ascii="Times New Roman" w:eastAsia="Times New Roman" w:hAnsi="Times New Roman"/>
          <w:sz w:val="24"/>
          <w:szCs w:val="24"/>
        </w:rPr>
      </w:pPr>
      <w:r w:rsidRPr="59087195">
        <w:rPr>
          <w:rFonts w:ascii="Arial" w:eastAsia="Times New Roman" w:hAnsi="Arial" w:cs="Arial"/>
          <w:sz w:val="24"/>
          <w:szCs w:val="24"/>
        </w:rPr>
        <w:t> </w:t>
      </w:r>
    </w:p>
    <w:p w14:paraId="3748DFF8" w14:textId="6548AE7C" w:rsidR="23028C21" w:rsidRDefault="131B5F5C" w:rsidP="00F4702F">
      <w:pPr>
        <w:spacing w:after="0" w:line="240" w:lineRule="auto"/>
        <w:rPr>
          <w:rFonts w:ascii="Arial" w:eastAsia="Times New Roman" w:hAnsi="Arial" w:cs="Arial"/>
          <w:sz w:val="24"/>
          <w:szCs w:val="24"/>
        </w:rPr>
      </w:pPr>
      <w:r w:rsidRPr="59087195">
        <w:rPr>
          <w:rFonts w:ascii="Arial" w:eastAsia="Times New Roman" w:hAnsi="Arial" w:cs="Arial"/>
          <w:b/>
          <w:bCs/>
          <w:sz w:val="24"/>
          <w:szCs w:val="24"/>
        </w:rPr>
        <w:t>0</w:t>
      </w:r>
      <w:r w:rsidR="13581490" w:rsidRPr="59087195">
        <w:rPr>
          <w:rFonts w:ascii="Arial" w:eastAsia="Times New Roman" w:hAnsi="Arial" w:cs="Arial"/>
          <w:b/>
          <w:bCs/>
          <w:sz w:val="24"/>
          <w:szCs w:val="24"/>
        </w:rPr>
        <w:t>4</w:t>
      </w:r>
      <w:r w:rsidRPr="59087195">
        <w:rPr>
          <w:rFonts w:ascii="Arial" w:eastAsia="Times New Roman" w:hAnsi="Arial" w:cs="Arial"/>
          <w:b/>
          <w:bCs/>
          <w:sz w:val="24"/>
          <w:szCs w:val="24"/>
        </w:rPr>
        <w:t>.</w:t>
      </w:r>
      <w:r w:rsidR="002E3FC8">
        <w:t xml:space="preserve"> </w:t>
      </w:r>
      <w:r w:rsidR="00F4702F">
        <w:tab/>
      </w:r>
      <w:r w:rsidRPr="59087195">
        <w:rPr>
          <w:rFonts w:ascii="Arial" w:eastAsia="Times New Roman" w:hAnsi="Arial" w:cs="Arial"/>
          <w:b/>
          <w:bCs/>
          <w:sz w:val="24"/>
          <w:szCs w:val="24"/>
        </w:rPr>
        <w:t>PROCEDURE</w:t>
      </w:r>
      <w:r w:rsidR="6126DCE4" w:rsidRPr="59087195">
        <w:rPr>
          <w:rFonts w:ascii="Arial" w:eastAsia="Times New Roman" w:hAnsi="Arial" w:cs="Arial"/>
          <w:b/>
          <w:bCs/>
          <w:sz w:val="24"/>
          <w:szCs w:val="24"/>
        </w:rPr>
        <w:t>S</w:t>
      </w:r>
      <w:r w:rsidRPr="59087195">
        <w:rPr>
          <w:rFonts w:ascii="Arial" w:eastAsia="Times New Roman" w:hAnsi="Arial" w:cs="Arial"/>
          <w:b/>
          <w:bCs/>
          <w:sz w:val="24"/>
          <w:szCs w:val="24"/>
        </w:rPr>
        <w:t xml:space="preserve"> FOR </w:t>
      </w:r>
      <w:r w:rsidR="41596C16" w:rsidRPr="59087195">
        <w:rPr>
          <w:rFonts w:ascii="Arial" w:eastAsia="Times New Roman" w:hAnsi="Arial" w:cs="Arial"/>
          <w:b/>
          <w:bCs/>
          <w:sz w:val="24"/>
          <w:szCs w:val="24"/>
        </w:rPr>
        <w:t xml:space="preserve">REPORTING AND </w:t>
      </w:r>
      <w:r w:rsidRPr="59087195">
        <w:rPr>
          <w:rFonts w:ascii="Arial" w:eastAsia="Times New Roman" w:hAnsi="Arial" w:cs="Arial"/>
          <w:b/>
          <w:bCs/>
          <w:sz w:val="24"/>
          <w:szCs w:val="24"/>
        </w:rPr>
        <w:t>FAILURE TO COOPERATE</w:t>
      </w:r>
      <w:hyperlink r:id="rId11" w:history="1"/>
    </w:p>
    <w:p w14:paraId="18BDA618" w14:textId="70F04C1B" w:rsidR="23028C21" w:rsidRDefault="23028C21" w:rsidP="23028C21">
      <w:pPr>
        <w:tabs>
          <w:tab w:val="left" w:pos="1440"/>
          <w:tab w:val="left" w:pos="1800"/>
        </w:tabs>
        <w:spacing w:after="0" w:line="240" w:lineRule="auto"/>
        <w:ind w:left="1440" w:hanging="720"/>
        <w:rPr>
          <w:rFonts w:ascii="Arial" w:eastAsia="Times New Roman" w:hAnsi="Arial" w:cs="Arial"/>
          <w:sz w:val="24"/>
          <w:szCs w:val="24"/>
        </w:rPr>
      </w:pPr>
    </w:p>
    <w:p w14:paraId="1179A472" w14:textId="1DF37A64" w:rsidR="005F5BB2" w:rsidRDefault="131B5F5C" w:rsidP="00F4702F">
      <w:pPr>
        <w:tabs>
          <w:tab w:val="left" w:pos="720"/>
        </w:tabs>
        <w:spacing w:after="0" w:line="240" w:lineRule="auto"/>
        <w:ind w:left="1440" w:hanging="720"/>
        <w:rPr>
          <w:rFonts w:ascii="Arial" w:eastAsia="Times New Roman" w:hAnsi="Arial" w:cs="Arial"/>
          <w:sz w:val="24"/>
          <w:szCs w:val="24"/>
        </w:rPr>
      </w:pPr>
      <w:r w:rsidRPr="52B6DC2C">
        <w:rPr>
          <w:rFonts w:ascii="Arial" w:eastAsia="Times New Roman" w:hAnsi="Arial" w:cs="Arial"/>
          <w:sz w:val="24"/>
          <w:szCs w:val="24"/>
        </w:rPr>
        <w:t>0</w:t>
      </w:r>
      <w:r w:rsidR="3408C13D" w:rsidRPr="52B6DC2C">
        <w:rPr>
          <w:rFonts w:ascii="Arial" w:eastAsia="Times New Roman" w:hAnsi="Arial" w:cs="Arial"/>
          <w:sz w:val="24"/>
          <w:szCs w:val="24"/>
        </w:rPr>
        <w:t>4</w:t>
      </w:r>
      <w:r w:rsidRPr="52B6DC2C">
        <w:rPr>
          <w:rFonts w:ascii="Arial" w:eastAsia="Times New Roman" w:hAnsi="Arial" w:cs="Arial"/>
          <w:sz w:val="24"/>
          <w:szCs w:val="24"/>
        </w:rPr>
        <w:t>.01</w:t>
      </w:r>
      <w:r>
        <w:tab/>
      </w:r>
      <w:r w:rsidR="002E3FC8">
        <w:rPr>
          <w:rFonts w:ascii="Arial" w:eastAsia="Times New Roman" w:hAnsi="Arial" w:cs="Arial"/>
          <w:sz w:val="24"/>
          <w:szCs w:val="24"/>
        </w:rPr>
        <w:t>Individuals</w:t>
      </w:r>
      <w:r w:rsidR="005F5BB2" w:rsidRPr="52B6DC2C">
        <w:rPr>
          <w:rFonts w:ascii="Arial" w:eastAsia="Times New Roman" w:hAnsi="Arial" w:cs="Arial"/>
          <w:sz w:val="24"/>
          <w:szCs w:val="24"/>
        </w:rPr>
        <w:t xml:space="preserve"> in positions of authority involved in a consensual relationship with a</w:t>
      </w:r>
      <w:r w:rsidR="002E3FC8">
        <w:rPr>
          <w:rFonts w:ascii="Arial" w:eastAsia="Times New Roman" w:hAnsi="Arial" w:cs="Arial"/>
          <w:sz w:val="24"/>
          <w:szCs w:val="24"/>
        </w:rPr>
        <w:t xml:space="preserve"> </w:t>
      </w:r>
      <w:r w:rsidR="005F5BB2" w:rsidRPr="52B6DC2C">
        <w:rPr>
          <w:rFonts w:ascii="Arial" w:eastAsia="Times New Roman" w:hAnsi="Arial" w:cs="Arial"/>
          <w:sz w:val="24"/>
          <w:szCs w:val="24"/>
        </w:rPr>
        <w:t>subordinate must immediately disclose the relationship to their immediate supervisor who will then consult with Employee Relations to develop a management plan. The subordinate person is also encouraged to disclose the relationship; however, disclosure by the subordinate person does not relieve the employee in the position of authority of the duty to report immediately.</w:t>
      </w:r>
      <w:r w:rsidR="005F5BB2" w:rsidRPr="52B6DC2C">
        <w:rPr>
          <w:rFonts w:ascii="Arial" w:eastAsia="Times New Roman" w:hAnsi="Arial" w:cs="Arial"/>
          <w:color w:val="92D050"/>
          <w:sz w:val="24"/>
          <w:szCs w:val="24"/>
        </w:rPr>
        <w:t xml:space="preserve"> </w:t>
      </w:r>
      <w:r w:rsidR="005F5BB2" w:rsidRPr="52B6DC2C">
        <w:rPr>
          <w:rFonts w:ascii="Arial" w:eastAsia="Times New Roman" w:hAnsi="Arial" w:cs="Arial"/>
          <w:sz w:val="24"/>
          <w:szCs w:val="24"/>
        </w:rPr>
        <w:t>Failure of the individual in the position of authority to report the consensual relationship immediately may result in disciplinary action up to and including termination.</w:t>
      </w:r>
    </w:p>
    <w:p w14:paraId="3B2D1D30" w14:textId="77777777" w:rsidR="002E3FC8" w:rsidRDefault="002E3FC8" w:rsidP="001D514F">
      <w:pPr>
        <w:tabs>
          <w:tab w:val="left" w:pos="1440"/>
          <w:tab w:val="left" w:pos="1800"/>
        </w:tabs>
        <w:spacing w:after="0" w:line="240" w:lineRule="auto"/>
        <w:ind w:left="1440" w:hanging="720"/>
        <w:rPr>
          <w:rFonts w:ascii="Arial" w:eastAsia="Times New Roman" w:hAnsi="Arial" w:cs="Arial"/>
          <w:sz w:val="24"/>
          <w:szCs w:val="24"/>
        </w:rPr>
      </w:pPr>
    </w:p>
    <w:p w14:paraId="5A01084D" w14:textId="63D1348F" w:rsidR="005F5BB2" w:rsidRDefault="005F5BB2" w:rsidP="00F4702F">
      <w:pPr>
        <w:spacing w:after="0" w:line="240" w:lineRule="auto"/>
        <w:ind w:left="1440" w:hanging="720"/>
        <w:rPr>
          <w:rFonts w:ascii="Arial" w:eastAsia="Times New Roman" w:hAnsi="Arial" w:cs="Arial"/>
          <w:sz w:val="24"/>
          <w:szCs w:val="24"/>
        </w:rPr>
      </w:pPr>
      <w:r w:rsidRPr="52B6DC2C">
        <w:rPr>
          <w:rFonts w:ascii="Arial" w:eastAsia="Arial" w:hAnsi="Arial" w:cs="Arial"/>
          <w:sz w:val="24"/>
          <w:szCs w:val="24"/>
        </w:rPr>
        <w:t>04.0</w:t>
      </w:r>
      <w:r>
        <w:rPr>
          <w:rFonts w:ascii="Arial" w:eastAsia="Arial" w:hAnsi="Arial" w:cs="Arial"/>
          <w:sz w:val="24"/>
          <w:szCs w:val="24"/>
        </w:rPr>
        <w:t>2</w:t>
      </w:r>
      <w:r w:rsidRPr="52B6DC2C">
        <w:rPr>
          <w:rFonts w:ascii="Arial" w:eastAsia="Arial" w:hAnsi="Arial" w:cs="Arial"/>
          <w:sz w:val="24"/>
          <w:szCs w:val="24"/>
        </w:rPr>
        <w:t xml:space="preserve"> </w:t>
      </w:r>
      <w:r w:rsidR="00F4702F">
        <w:rPr>
          <w:rFonts w:ascii="Arial" w:eastAsia="Arial" w:hAnsi="Arial" w:cs="Arial"/>
          <w:sz w:val="24"/>
          <w:szCs w:val="24"/>
        </w:rPr>
        <w:tab/>
      </w:r>
      <w:r w:rsidRPr="52B6DC2C">
        <w:rPr>
          <w:rFonts w:ascii="Arial" w:eastAsia="Times New Roman" w:hAnsi="Arial" w:cs="Arial"/>
          <w:sz w:val="24"/>
          <w:szCs w:val="24"/>
        </w:rPr>
        <w:t>A supervisor who is notified, or becomes aware, of a consensual relationship must consult with Employee Relations immediately to develop a management plan.</w:t>
      </w:r>
      <w:r w:rsidR="002E3FC8">
        <w:rPr>
          <w:rFonts w:ascii="Arial" w:eastAsia="Times New Roman" w:hAnsi="Arial" w:cs="Arial"/>
          <w:sz w:val="24"/>
          <w:szCs w:val="24"/>
        </w:rPr>
        <w:t xml:space="preserve"> Information on Employee Relations consultations can be found on the </w:t>
      </w:r>
      <w:hyperlink r:id="rId12" w:history="1">
        <w:r w:rsidR="002E3FC8" w:rsidRPr="002E3FC8">
          <w:rPr>
            <w:rStyle w:val="Hyperlink"/>
            <w:rFonts w:ascii="Arial" w:eastAsia="Times New Roman" w:hAnsi="Arial" w:cs="Arial"/>
            <w:sz w:val="24"/>
            <w:szCs w:val="24"/>
          </w:rPr>
          <w:t>H</w:t>
        </w:r>
        <w:r w:rsidR="00F4702F">
          <w:rPr>
            <w:rStyle w:val="Hyperlink"/>
            <w:rFonts w:ascii="Arial" w:eastAsia="Times New Roman" w:hAnsi="Arial" w:cs="Arial"/>
            <w:sz w:val="24"/>
            <w:szCs w:val="24"/>
          </w:rPr>
          <w:t>uman Resources</w:t>
        </w:r>
        <w:r w:rsidR="002E3FC8" w:rsidRPr="002E3FC8">
          <w:rPr>
            <w:rStyle w:val="Hyperlink"/>
            <w:rFonts w:ascii="Arial" w:eastAsia="Times New Roman" w:hAnsi="Arial" w:cs="Arial"/>
            <w:sz w:val="24"/>
            <w:szCs w:val="24"/>
          </w:rPr>
          <w:t xml:space="preserve"> website</w:t>
        </w:r>
      </w:hyperlink>
      <w:r w:rsidR="002E3FC8">
        <w:rPr>
          <w:rFonts w:ascii="Arial" w:eastAsia="Times New Roman" w:hAnsi="Arial" w:cs="Arial"/>
          <w:sz w:val="24"/>
          <w:szCs w:val="24"/>
        </w:rPr>
        <w:t xml:space="preserve">. </w:t>
      </w:r>
      <w:r w:rsidR="002E3FC8">
        <w:t xml:space="preserve"> </w:t>
      </w:r>
    </w:p>
    <w:p w14:paraId="44C02A47" w14:textId="77777777" w:rsidR="005F5BB2" w:rsidRDefault="005F5BB2" w:rsidP="00F4702F">
      <w:pPr>
        <w:spacing w:after="0" w:line="240" w:lineRule="auto"/>
        <w:rPr>
          <w:rFonts w:ascii="Arial" w:eastAsia="Times New Roman" w:hAnsi="Arial" w:cs="Arial"/>
          <w:sz w:val="24"/>
          <w:szCs w:val="24"/>
        </w:rPr>
      </w:pPr>
    </w:p>
    <w:p w14:paraId="301B77F3" w14:textId="3E7248B3" w:rsidR="005F5BB2" w:rsidRDefault="499847CD" w:rsidP="005F5BB2">
      <w:pPr>
        <w:tabs>
          <w:tab w:val="left" w:pos="1440"/>
          <w:tab w:val="left" w:pos="1800"/>
        </w:tabs>
        <w:spacing w:after="0" w:line="240" w:lineRule="auto"/>
        <w:ind w:left="1440" w:hanging="720"/>
        <w:rPr>
          <w:rFonts w:ascii="Arial" w:eastAsia="Times New Roman" w:hAnsi="Arial" w:cs="Arial"/>
          <w:sz w:val="24"/>
          <w:szCs w:val="24"/>
        </w:rPr>
      </w:pPr>
      <w:r w:rsidRPr="52B6DC2C">
        <w:rPr>
          <w:rFonts w:ascii="Arial" w:eastAsia="Times New Roman" w:hAnsi="Arial" w:cs="Arial"/>
          <w:sz w:val="24"/>
          <w:szCs w:val="24"/>
        </w:rPr>
        <w:t>0</w:t>
      </w:r>
      <w:r w:rsidR="2FC749D2" w:rsidRPr="52B6DC2C">
        <w:rPr>
          <w:rFonts w:ascii="Arial" w:eastAsia="Times New Roman" w:hAnsi="Arial" w:cs="Arial"/>
          <w:sz w:val="24"/>
          <w:szCs w:val="24"/>
        </w:rPr>
        <w:t>4</w:t>
      </w:r>
      <w:r w:rsidRPr="52B6DC2C">
        <w:rPr>
          <w:rFonts w:ascii="Arial" w:eastAsia="Times New Roman" w:hAnsi="Arial" w:cs="Arial"/>
          <w:sz w:val="24"/>
          <w:szCs w:val="24"/>
        </w:rPr>
        <w:t>.0</w:t>
      </w:r>
      <w:r w:rsidR="005F5BB2">
        <w:rPr>
          <w:rFonts w:ascii="Arial" w:eastAsia="Times New Roman" w:hAnsi="Arial" w:cs="Arial"/>
          <w:sz w:val="24"/>
          <w:szCs w:val="24"/>
        </w:rPr>
        <w:t>3</w:t>
      </w:r>
      <w:r w:rsidRPr="52B6DC2C">
        <w:rPr>
          <w:rFonts w:ascii="Arial" w:eastAsia="Times New Roman" w:hAnsi="Arial" w:cs="Arial"/>
          <w:sz w:val="24"/>
          <w:szCs w:val="24"/>
        </w:rPr>
        <w:t xml:space="preserve"> </w:t>
      </w:r>
      <w:r w:rsidR="00F4702F">
        <w:rPr>
          <w:rFonts w:ascii="Arial" w:eastAsia="Times New Roman" w:hAnsi="Arial" w:cs="Arial"/>
          <w:sz w:val="24"/>
          <w:szCs w:val="24"/>
        </w:rPr>
        <w:tab/>
      </w:r>
      <w:r w:rsidR="005F5BB2" w:rsidRPr="52B6DC2C">
        <w:rPr>
          <w:rFonts w:ascii="Arial" w:eastAsia="Times New Roman" w:hAnsi="Arial" w:cs="Arial"/>
          <w:sz w:val="24"/>
          <w:szCs w:val="24"/>
        </w:rPr>
        <w:t xml:space="preserve">Employees in the position of authority in a consensual relationship must fully cooperate in efforts to eliminate any conflict of interest or appearance of impropriety and are subject to disciplinary action up to and including termination for violation of this policy. The university will not presume that the relationship was consensual if the subordinate party complains of sexual misconduct related to an undisclosed relationship. Allegations of sexual misconduct will be investigated according to the </w:t>
      </w:r>
      <w:hyperlink r:id="rId13">
        <w:r w:rsidR="00F4702F">
          <w:rPr>
            <w:rStyle w:val="Hyperlink"/>
            <w:rFonts w:ascii="Arial" w:eastAsia="Times New Roman" w:hAnsi="Arial" w:cs="Arial"/>
            <w:sz w:val="24"/>
            <w:szCs w:val="24"/>
          </w:rPr>
          <w:t>TSUS</w:t>
        </w:r>
        <w:r w:rsidR="005F5BB2" w:rsidRPr="52B6DC2C">
          <w:rPr>
            <w:rStyle w:val="Hyperlink"/>
            <w:rFonts w:ascii="Arial" w:eastAsia="Times New Roman" w:hAnsi="Arial" w:cs="Arial"/>
            <w:sz w:val="24"/>
            <w:szCs w:val="24"/>
          </w:rPr>
          <w:t xml:space="preserve"> Sexual Misconduct</w:t>
        </w:r>
      </w:hyperlink>
      <w:r w:rsidR="005F5BB2" w:rsidRPr="52B6DC2C">
        <w:rPr>
          <w:rFonts w:ascii="Arial" w:eastAsia="Times New Roman" w:hAnsi="Arial" w:cs="Arial"/>
          <w:sz w:val="24"/>
          <w:szCs w:val="24"/>
        </w:rPr>
        <w:t xml:space="preserve"> policy. </w:t>
      </w:r>
    </w:p>
    <w:p w14:paraId="28D56B43" w14:textId="77777777" w:rsidR="005F5BB2" w:rsidRDefault="005F5BB2" w:rsidP="005F5BB2">
      <w:pPr>
        <w:tabs>
          <w:tab w:val="left" w:pos="1440"/>
          <w:tab w:val="left" w:pos="1800"/>
        </w:tabs>
        <w:spacing w:after="0" w:line="240" w:lineRule="auto"/>
        <w:ind w:left="1440" w:hanging="720"/>
        <w:rPr>
          <w:rFonts w:ascii="Arial" w:eastAsia="Times New Roman" w:hAnsi="Arial" w:cs="Arial"/>
          <w:sz w:val="24"/>
          <w:szCs w:val="24"/>
        </w:rPr>
      </w:pPr>
    </w:p>
    <w:p w14:paraId="0E28F860" w14:textId="615EACB9" w:rsidR="23028C21" w:rsidRDefault="01C23A42" w:rsidP="23028C21">
      <w:pPr>
        <w:tabs>
          <w:tab w:val="left" w:pos="1440"/>
          <w:tab w:val="left" w:pos="1800"/>
        </w:tabs>
        <w:spacing w:after="0" w:line="240" w:lineRule="auto"/>
        <w:ind w:left="1440" w:hanging="720"/>
        <w:rPr>
          <w:rFonts w:ascii="Arial" w:eastAsia="Times New Roman" w:hAnsi="Arial" w:cs="Arial"/>
          <w:sz w:val="24"/>
          <w:szCs w:val="24"/>
        </w:rPr>
      </w:pPr>
      <w:proofErr w:type="gramStart"/>
      <w:r w:rsidRPr="52B6DC2C">
        <w:rPr>
          <w:rFonts w:ascii="Arial" w:eastAsia="Times New Roman" w:hAnsi="Arial" w:cs="Arial"/>
          <w:sz w:val="24"/>
          <w:szCs w:val="24"/>
        </w:rPr>
        <w:t>0</w:t>
      </w:r>
      <w:r w:rsidR="3EA4EE7A" w:rsidRPr="52B6DC2C">
        <w:rPr>
          <w:rFonts w:ascii="Arial" w:eastAsia="Times New Roman" w:hAnsi="Arial" w:cs="Arial"/>
          <w:sz w:val="24"/>
          <w:szCs w:val="24"/>
        </w:rPr>
        <w:t>4</w:t>
      </w:r>
      <w:r w:rsidRPr="52B6DC2C">
        <w:rPr>
          <w:rFonts w:ascii="Arial" w:eastAsia="Times New Roman" w:hAnsi="Arial" w:cs="Arial"/>
          <w:sz w:val="24"/>
          <w:szCs w:val="24"/>
        </w:rPr>
        <w:t>.0</w:t>
      </w:r>
      <w:r w:rsidR="3EB840FB" w:rsidRPr="52B6DC2C">
        <w:rPr>
          <w:rFonts w:ascii="Arial" w:eastAsia="Times New Roman" w:hAnsi="Arial" w:cs="Arial"/>
          <w:sz w:val="24"/>
          <w:szCs w:val="24"/>
        </w:rPr>
        <w:t>4</w:t>
      </w:r>
      <w:r w:rsidRPr="52B6DC2C">
        <w:rPr>
          <w:rFonts w:ascii="Arial" w:eastAsia="Times New Roman" w:hAnsi="Arial" w:cs="Arial"/>
          <w:sz w:val="24"/>
          <w:szCs w:val="24"/>
        </w:rPr>
        <w:t xml:space="preserve">  To</w:t>
      </w:r>
      <w:proofErr w:type="gramEnd"/>
      <w:r w:rsidRPr="52B6DC2C">
        <w:rPr>
          <w:rFonts w:ascii="Arial" w:eastAsia="Times New Roman" w:hAnsi="Arial" w:cs="Arial"/>
          <w:sz w:val="24"/>
          <w:szCs w:val="24"/>
        </w:rPr>
        <w:t xml:space="preserve"> report a potential violation of this policy please contact the </w:t>
      </w:r>
      <w:hyperlink r:id="rId14" w:history="1">
        <w:r w:rsidR="77F94C22" w:rsidRPr="52B6DC2C">
          <w:rPr>
            <w:rStyle w:val="Hyperlink"/>
            <w:rFonts w:ascii="Arial" w:eastAsia="Times New Roman" w:hAnsi="Arial" w:cs="Arial"/>
            <w:sz w:val="24"/>
            <w:szCs w:val="24"/>
          </w:rPr>
          <w:t>Office of Equal Opportunity and Title IX</w:t>
        </w:r>
      </w:hyperlink>
      <w:bookmarkStart w:id="0" w:name="_Hlk156566555"/>
      <w:r w:rsidR="002E3FC8">
        <w:t>.</w:t>
      </w:r>
    </w:p>
    <w:bookmarkEnd w:id="0"/>
    <w:p w14:paraId="56D6D737" w14:textId="4BF07BFB" w:rsidR="00CC12B3" w:rsidRPr="00F4702F" w:rsidRDefault="00CC12B3" w:rsidP="00F4702F">
      <w:pPr>
        <w:tabs>
          <w:tab w:val="left" w:pos="1440"/>
          <w:tab w:val="left" w:pos="1530"/>
          <w:tab w:val="left" w:pos="1800"/>
        </w:tabs>
        <w:spacing w:after="0" w:line="240" w:lineRule="auto"/>
        <w:rPr>
          <w:rFonts w:ascii="Arial" w:eastAsia="Times New Roman" w:hAnsi="Arial" w:cs="Arial"/>
          <w:sz w:val="24"/>
          <w:szCs w:val="24"/>
        </w:rPr>
      </w:pPr>
    </w:p>
    <w:p w14:paraId="3EE0525E" w14:textId="6E98F6FA" w:rsidR="00CC12B3" w:rsidRPr="00D702BD" w:rsidRDefault="131B5F5C" w:rsidP="59087195">
      <w:pPr>
        <w:spacing w:after="0" w:line="240" w:lineRule="auto"/>
        <w:rPr>
          <w:rFonts w:ascii="Times New Roman" w:eastAsia="Times New Roman" w:hAnsi="Times New Roman"/>
          <w:b/>
          <w:bCs/>
          <w:sz w:val="24"/>
          <w:szCs w:val="24"/>
        </w:rPr>
      </w:pPr>
      <w:r w:rsidRPr="59087195">
        <w:rPr>
          <w:rFonts w:ascii="Arial" w:eastAsia="Times New Roman" w:hAnsi="Arial" w:cs="Arial"/>
          <w:b/>
          <w:bCs/>
          <w:sz w:val="24"/>
          <w:szCs w:val="24"/>
        </w:rPr>
        <w:t>0</w:t>
      </w:r>
      <w:r w:rsidR="002E3FC8">
        <w:rPr>
          <w:rFonts w:ascii="Arial" w:eastAsia="Times New Roman" w:hAnsi="Arial" w:cs="Arial"/>
          <w:b/>
          <w:bCs/>
          <w:sz w:val="24"/>
          <w:szCs w:val="24"/>
        </w:rPr>
        <w:t>5</w:t>
      </w:r>
      <w:r w:rsidRPr="59087195">
        <w:rPr>
          <w:rFonts w:ascii="Arial" w:eastAsia="Times New Roman" w:hAnsi="Arial" w:cs="Arial"/>
          <w:b/>
          <w:bCs/>
          <w:sz w:val="24"/>
          <w:szCs w:val="24"/>
        </w:rPr>
        <w:t>.</w:t>
      </w:r>
      <w:r w:rsidR="00CC12B3">
        <w:tab/>
      </w:r>
      <w:r w:rsidRPr="59087195">
        <w:rPr>
          <w:rFonts w:ascii="Arial" w:eastAsia="Times New Roman" w:hAnsi="Arial" w:cs="Arial"/>
          <w:b/>
          <w:bCs/>
          <w:sz w:val="24"/>
          <w:szCs w:val="24"/>
        </w:rPr>
        <w:t>QUESTIONS REGARDING THIS POLICY</w:t>
      </w:r>
    </w:p>
    <w:p w14:paraId="3EC4C215" w14:textId="77777777" w:rsidR="00CC12B3" w:rsidRPr="00CC12B3" w:rsidRDefault="00CC12B3" w:rsidP="001D514F">
      <w:pPr>
        <w:spacing w:after="0" w:line="240" w:lineRule="auto"/>
        <w:rPr>
          <w:rFonts w:ascii="Times New Roman" w:eastAsia="Times New Roman" w:hAnsi="Times New Roman"/>
          <w:sz w:val="24"/>
          <w:szCs w:val="24"/>
        </w:rPr>
      </w:pPr>
      <w:r w:rsidRPr="00CC12B3">
        <w:rPr>
          <w:rFonts w:ascii="Arial" w:eastAsia="Times New Roman" w:hAnsi="Arial" w:cs="Arial"/>
          <w:sz w:val="24"/>
          <w:szCs w:val="24"/>
        </w:rPr>
        <w:t> </w:t>
      </w:r>
    </w:p>
    <w:p w14:paraId="161209B6" w14:textId="7C3E4C17" w:rsidR="00CC12B3" w:rsidRPr="00CC12B3" w:rsidRDefault="00CC12B3" w:rsidP="00F4702F">
      <w:pPr>
        <w:tabs>
          <w:tab w:val="left" w:pos="1440"/>
        </w:tabs>
        <w:spacing w:after="0" w:line="240" w:lineRule="auto"/>
        <w:ind w:left="1440" w:hanging="720"/>
        <w:rPr>
          <w:rFonts w:ascii="Times New Roman" w:eastAsia="Times New Roman" w:hAnsi="Times New Roman"/>
          <w:sz w:val="24"/>
          <w:szCs w:val="24"/>
        </w:rPr>
      </w:pPr>
      <w:r w:rsidRPr="23028C21">
        <w:rPr>
          <w:rFonts w:ascii="Arial" w:eastAsia="Times New Roman" w:hAnsi="Arial" w:cs="Arial"/>
          <w:sz w:val="24"/>
          <w:szCs w:val="24"/>
        </w:rPr>
        <w:t>0</w:t>
      </w:r>
      <w:r w:rsidR="002E3FC8">
        <w:rPr>
          <w:rFonts w:ascii="Arial" w:eastAsia="Times New Roman" w:hAnsi="Arial" w:cs="Arial"/>
          <w:sz w:val="24"/>
          <w:szCs w:val="24"/>
        </w:rPr>
        <w:t>5</w:t>
      </w:r>
      <w:r w:rsidRPr="00CC12B3">
        <w:rPr>
          <w:rFonts w:ascii="Arial" w:eastAsia="Times New Roman" w:hAnsi="Arial" w:cs="Arial"/>
          <w:sz w:val="24"/>
          <w:szCs w:val="24"/>
        </w:rPr>
        <w:t>.01</w:t>
      </w:r>
      <w:r>
        <w:tab/>
      </w:r>
      <w:r w:rsidR="00A21416">
        <w:rPr>
          <w:rFonts w:ascii="Arial" w:eastAsia="Times New Roman" w:hAnsi="Arial" w:cs="Arial"/>
          <w:sz w:val="24"/>
          <w:szCs w:val="24"/>
        </w:rPr>
        <w:t xml:space="preserve">Human Resources </w:t>
      </w:r>
      <w:r w:rsidRPr="00CC12B3">
        <w:rPr>
          <w:rFonts w:ascii="Arial" w:eastAsia="Times New Roman" w:hAnsi="Arial" w:cs="Arial"/>
          <w:sz w:val="24"/>
          <w:szCs w:val="24"/>
        </w:rPr>
        <w:t xml:space="preserve">will respond to </w:t>
      </w:r>
      <w:r w:rsidR="002E3FC8">
        <w:rPr>
          <w:rFonts w:ascii="Arial" w:eastAsia="Times New Roman" w:hAnsi="Arial" w:cs="Arial"/>
          <w:sz w:val="24"/>
          <w:szCs w:val="24"/>
        </w:rPr>
        <w:t xml:space="preserve">faculty, staff, volunteers, or contractors with </w:t>
      </w:r>
      <w:r w:rsidRPr="00CC12B3">
        <w:rPr>
          <w:rFonts w:ascii="Arial" w:eastAsia="Times New Roman" w:hAnsi="Arial" w:cs="Arial"/>
          <w:sz w:val="24"/>
          <w:szCs w:val="24"/>
        </w:rPr>
        <w:t>questi</w:t>
      </w:r>
      <w:r w:rsidR="00D702BD">
        <w:rPr>
          <w:rFonts w:ascii="Arial" w:eastAsia="Times New Roman" w:hAnsi="Arial" w:cs="Arial"/>
          <w:sz w:val="24"/>
          <w:szCs w:val="24"/>
        </w:rPr>
        <w:t xml:space="preserve">ons regarding this policy. The </w:t>
      </w:r>
      <w:r w:rsidR="009C4FF9">
        <w:rPr>
          <w:rFonts w:ascii="Arial" w:eastAsia="Times New Roman" w:hAnsi="Arial" w:cs="Arial"/>
          <w:sz w:val="24"/>
          <w:szCs w:val="24"/>
        </w:rPr>
        <w:t>dean of s</w:t>
      </w:r>
      <w:r w:rsidRPr="00CC12B3">
        <w:rPr>
          <w:rFonts w:ascii="Arial" w:eastAsia="Times New Roman" w:hAnsi="Arial" w:cs="Arial"/>
          <w:sz w:val="24"/>
          <w:szCs w:val="24"/>
        </w:rPr>
        <w:t>tudents will respond to students with questions about this policy.</w:t>
      </w:r>
    </w:p>
    <w:p w14:paraId="4D0B5B71" w14:textId="3CCDB245" w:rsidR="00CC12B3" w:rsidRPr="00D702BD" w:rsidRDefault="131B5F5C" w:rsidP="001D514F">
      <w:pPr>
        <w:spacing w:after="0" w:line="240" w:lineRule="auto"/>
        <w:outlineLvl w:val="2"/>
        <w:rPr>
          <w:rFonts w:ascii="Times New Roman" w:eastAsia="Times New Roman" w:hAnsi="Times New Roman"/>
          <w:b/>
          <w:bCs/>
          <w:sz w:val="27"/>
          <w:szCs w:val="27"/>
        </w:rPr>
      </w:pPr>
      <w:r w:rsidRPr="59087195">
        <w:rPr>
          <w:rFonts w:ascii="Arial" w:eastAsia="Times New Roman" w:hAnsi="Arial" w:cs="Arial"/>
          <w:b/>
          <w:bCs/>
          <w:sz w:val="24"/>
          <w:szCs w:val="24"/>
        </w:rPr>
        <w:lastRenderedPageBreak/>
        <w:t>0</w:t>
      </w:r>
      <w:r w:rsidR="002E3FC8">
        <w:rPr>
          <w:rFonts w:ascii="Arial" w:eastAsia="Times New Roman" w:hAnsi="Arial" w:cs="Arial"/>
          <w:b/>
          <w:bCs/>
          <w:sz w:val="24"/>
          <w:szCs w:val="24"/>
        </w:rPr>
        <w:t>6</w:t>
      </w:r>
      <w:r w:rsidRPr="59087195">
        <w:rPr>
          <w:rFonts w:ascii="Arial" w:eastAsia="Times New Roman" w:hAnsi="Arial" w:cs="Arial"/>
          <w:b/>
          <w:bCs/>
          <w:sz w:val="24"/>
          <w:szCs w:val="24"/>
        </w:rPr>
        <w:t>.</w:t>
      </w:r>
      <w:r w:rsidR="00CC12B3">
        <w:tab/>
      </w:r>
      <w:r w:rsidRPr="59087195">
        <w:rPr>
          <w:rFonts w:ascii="Arial" w:eastAsia="Times New Roman" w:hAnsi="Arial" w:cs="Arial"/>
          <w:b/>
          <w:bCs/>
          <w:sz w:val="24"/>
          <w:szCs w:val="24"/>
        </w:rPr>
        <w:t>REVIEWERS OF THIS UPPS</w:t>
      </w:r>
    </w:p>
    <w:p w14:paraId="47BFCD1A" w14:textId="77777777" w:rsidR="00CC12B3" w:rsidRPr="00CC12B3" w:rsidRDefault="00CC12B3" w:rsidP="001D514F">
      <w:pPr>
        <w:spacing w:after="0" w:line="240" w:lineRule="auto"/>
        <w:rPr>
          <w:rFonts w:ascii="Times New Roman" w:eastAsia="Times New Roman" w:hAnsi="Times New Roman"/>
          <w:sz w:val="24"/>
          <w:szCs w:val="24"/>
        </w:rPr>
      </w:pPr>
      <w:r w:rsidRPr="00CC12B3">
        <w:rPr>
          <w:rFonts w:ascii="Arial" w:eastAsia="Times New Roman" w:hAnsi="Arial" w:cs="Arial"/>
          <w:sz w:val="24"/>
          <w:szCs w:val="24"/>
        </w:rPr>
        <w:t> </w:t>
      </w:r>
    </w:p>
    <w:p w14:paraId="242C2A20" w14:textId="3A3CC6FA" w:rsidR="00CC12B3" w:rsidRPr="00CC12B3" w:rsidRDefault="00CC12B3" w:rsidP="001D514F">
      <w:pPr>
        <w:tabs>
          <w:tab w:val="num" w:pos="1440"/>
          <w:tab w:val="left" w:pos="6480"/>
        </w:tabs>
        <w:spacing w:after="0" w:line="240" w:lineRule="auto"/>
        <w:ind w:left="1440" w:hanging="720"/>
        <w:rPr>
          <w:rFonts w:ascii="Times New Roman" w:eastAsia="Times New Roman" w:hAnsi="Times New Roman"/>
          <w:sz w:val="24"/>
          <w:szCs w:val="24"/>
        </w:rPr>
      </w:pPr>
      <w:r w:rsidRPr="00CC12B3">
        <w:rPr>
          <w:rFonts w:ascii="Arial" w:eastAsia="Arial" w:hAnsi="Arial" w:cs="Arial"/>
          <w:sz w:val="24"/>
          <w:szCs w:val="24"/>
        </w:rPr>
        <w:t>0</w:t>
      </w:r>
      <w:r w:rsidR="002E3FC8">
        <w:rPr>
          <w:rFonts w:ascii="Arial" w:eastAsia="Arial" w:hAnsi="Arial" w:cs="Arial"/>
          <w:sz w:val="24"/>
          <w:szCs w:val="24"/>
        </w:rPr>
        <w:t>6</w:t>
      </w:r>
      <w:r w:rsidRPr="00CC12B3">
        <w:rPr>
          <w:rFonts w:ascii="Arial" w:eastAsia="Arial" w:hAnsi="Arial" w:cs="Arial"/>
          <w:sz w:val="24"/>
          <w:szCs w:val="24"/>
        </w:rPr>
        <w:t>.01</w:t>
      </w:r>
      <w:r w:rsidRPr="00CC12B3">
        <w:rPr>
          <w:rFonts w:ascii="Times New Roman" w:eastAsia="Arial" w:hAnsi="Times New Roman"/>
          <w:sz w:val="14"/>
          <w:szCs w:val="14"/>
        </w:rPr>
        <w:t xml:space="preserve">   </w:t>
      </w:r>
      <w:r w:rsidRPr="00CC12B3">
        <w:rPr>
          <w:rFonts w:ascii="Arial" w:eastAsia="Times New Roman" w:hAnsi="Arial" w:cs="Arial"/>
          <w:sz w:val="24"/>
          <w:szCs w:val="24"/>
        </w:rPr>
        <w:t>Reviewers of this UPPS include the following:</w:t>
      </w:r>
    </w:p>
    <w:p w14:paraId="4D58D2A2" w14:textId="77777777" w:rsidR="00CC12B3" w:rsidRPr="00CC12B3" w:rsidRDefault="00CC12B3" w:rsidP="001D514F">
      <w:pPr>
        <w:tabs>
          <w:tab w:val="num" w:pos="1440"/>
          <w:tab w:val="left" w:pos="6480"/>
        </w:tabs>
        <w:spacing w:after="0" w:line="240" w:lineRule="auto"/>
        <w:ind w:left="1440" w:hanging="720"/>
        <w:rPr>
          <w:rFonts w:ascii="Times New Roman" w:eastAsia="Times New Roman" w:hAnsi="Times New Roman"/>
          <w:sz w:val="24"/>
          <w:szCs w:val="24"/>
        </w:rPr>
      </w:pPr>
      <w:r w:rsidRPr="00CC12B3">
        <w:rPr>
          <w:rFonts w:ascii="Arial" w:eastAsia="Times New Roman" w:hAnsi="Arial" w:cs="Arial"/>
          <w:sz w:val="24"/>
          <w:szCs w:val="24"/>
        </w:rPr>
        <w:t> </w:t>
      </w:r>
    </w:p>
    <w:p w14:paraId="639575DA" w14:textId="77777777" w:rsidR="00CC12B3" w:rsidRPr="00D702BD" w:rsidRDefault="00CC12B3" w:rsidP="001D514F">
      <w:pPr>
        <w:tabs>
          <w:tab w:val="num" w:pos="1440"/>
          <w:tab w:val="left" w:pos="5760"/>
        </w:tabs>
        <w:spacing w:after="0" w:line="240" w:lineRule="auto"/>
        <w:ind w:left="1440"/>
        <w:outlineLvl w:val="3"/>
        <w:rPr>
          <w:rFonts w:ascii="Times New Roman" w:eastAsia="Times New Roman" w:hAnsi="Times New Roman"/>
          <w:bCs/>
          <w:sz w:val="24"/>
          <w:szCs w:val="24"/>
        </w:rPr>
      </w:pPr>
      <w:r w:rsidRPr="00D702BD">
        <w:rPr>
          <w:rFonts w:ascii="Arial" w:eastAsia="Times New Roman" w:hAnsi="Arial" w:cs="Arial"/>
          <w:bCs/>
          <w:sz w:val="24"/>
          <w:szCs w:val="24"/>
          <w:u w:val="single"/>
        </w:rPr>
        <w:t>Position</w:t>
      </w:r>
      <w:r w:rsidRPr="00D702BD">
        <w:rPr>
          <w:rFonts w:ascii="Arial" w:eastAsia="Times New Roman" w:hAnsi="Arial" w:cs="Arial"/>
          <w:bCs/>
          <w:sz w:val="24"/>
          <w:szCs w:val="24"/>
        </w:rPr>
        <w:tab/>
      </w:r>
      <w:r w:rsidRPr="00D702BD">
        <w:rPr>
          <w:rFonts w:ascii="Arial" w:eastAsia="Times New Roman" w:hAnsi="Arial" w:cs="Arial"/>
          <w:bCs/>
          <w:sz w:val="24"/>
          <w:szCs w:val="24"/>
          <w:u w:val="single"/>
        </w:rPr>
        <w:t>Date</w:t>
      </w:r>
    </w:p>
    <w:p w14:paraId="77D726B3" w14:textId="77777777" w:rsidR="00CC12B3" w:rsidRPr="00CC12B3" w:rsidRDefault="00CC12B3" w:rsidP="001D514F">
      <w:pPr>
        <w:tabs>
          <w:tab w:val="num" w:pos="1440"/>
          <w:tab w:val="left" w:pos="5760"/>
        </w:tabs>
        <w:spacing w:after="0" w:line="240" w:lineRule="auto"/>
        <w:ind w:left="1440"/>
        <w:rPr>
          <w:rFonts w:ascii="Times New Roman" w:eastAsia="Times New Roman" w:hAnsi="Times New Roman"/>
          <w:sz w:val="24"/>
          <w:szCs w:val="24"/>
        </w:rPr>
      </w:pPr>
      <w:r w:rsidRPr="00CC12B3">
        <w:rPr>
          <w:rFonts w:ascii="Arial" w:eastAsia="Times New Roman" w:hAnsi="Arial" w:cs="Arial"/>
          <w:sz w:val="24"/>
          <w:szCs w:val="24"/>
        </w:rPr>
        <w:t> </w:t>
      </w:r>
    </w:p>
    <w:p w14:paraId="79BC78C2" w14:textId="7B5152DA" w:rsidR="63E41F9D" w:rsidRDefault="63E41F9D" w:rsidP="61BBAA4E">
      <w:pPr>
        <w:tabs>
          <w:tab w:val="num" w:pos="1440"/>
          <w:tab w:val="left" w:pos="5760"/>
        </w:tabs>
        <w:spacing w:after="0" w:line="240" w:lineRule="auto"/>
        <w:ind w:left="1440"/>
        <w:rPr>
          <w:rFonts w:ascii="Arial" w:eastAsia="Times New Roman" w:hAnsi="Arial" w:cs="Arial"/>
          <w:sz w:val="24"/>
          <w:szCs w:val="24"/>
        </w:rPr>
      </w:pPr>
      <w:r w:rsidRPr="61BBAA4E">
        <w:rPr>
          <w:rFonts w:ascii="Arial" w:eastAsia="Times New Roman" w:hAnsi="Arial" w:cs="Arial"/>
          <w:sz w:val="24"/>
          <w:szCs w:val="24"/>
        </w:rPr>
        <w:t>Director</w:t>
      </w:r>
      <w:r w:rsidR="007E72D6">
        <w:rPr>
          <w:rFonts w:ascii="Arial" w:eastAsia="Times New Roman" w:hAnsi="Arial" w:cs="Arial"/>
          <w:sz w:val="24"/>
          <w:szCs w:val="24"/>
        </w:rPr>
        <w:t>,</w:t>
      </w:r>
      <w:r w:rsidRPr="61BBAA4E">
        <w:rPr>
          <w:rFonts w:ascii="Arial" w:eastAsia="Times New Roman" w:hAnsi="Arial" w:cs="Arial"/>
          <w:sz w:val="24"/>
          <w:szCs w:val="24"/>
        </w:rPr>
        <w:t xml:space="preserve"> Office of Equal Opportunity </w:t>
      </w:r>
      <w:r w:rsidR="00F4702F">
        <w:rPr>
          <w:rFonts w:ascii="Arial" w:eastAsia="Times New Roman" w:hAnsi="Arial" w:cs="Arial"/>
          <w:sz w:val="24"/>
          <w:szCs w:val="24"/>
        </w:rPr>
        <w:tab/>
      </w:r>
      <w:r w:rsidR="007C6719">
        <w:rPr>
          <w:rFonts w:ascii="Arial" w:eastAsia="Times New Roman" w:hAnsi="Arial" w:cs="Arial"/>
          <w:sz w:val="24"/>
          <w:szCs w:val="24"/>
        </w:rPr>
        <w:t>October 1 E4Y</w:t>
      </w:r>
    </w:p>
    <w:p w14:paraId="2D80B9ED" w14:textId="5F5FDA94" w:rsidR="00CC12B3" w:rsidRDefault="00F4702F" w:rsidP="001D514F">
      <w:pPr>
        <w:tabs>
          <w:tab w:val="num" w:pos="1440"/>
          <w:tab w:val="left" w:pos="5760"/>
        </w:tabs>
        <w:spacing w:after="0" w:line="240" w:lineRule="auto"/>
        <w:ind w:left="1440"/>
        <w:rPr>
          <w:rFonts w:ascii="Arial" w:eastAsia="Times New Roman" w:hAnsi="Arial" w:cs="Arial"/>
          <w:sz w:val="24"/>
          <w:szCs w:val="24"/>
        </w:rPr>
      </w:pPr>
      <w:r w:rsidRPr="61BBAA4E">
        <w:rPr>
          <w:rFonts w:ascii="Arial" w:eastAsia="Times New Roman" w:hAnsi="Arial" w:cs="Arial"/>
          <w:sz w:val="24"/>
          <w:szCs w:val="24"/>
        </w:rPr>
        <w:t xml:space="preserve">and </w:t>
      </w:r>
      <w:r w:rsidR="63E41F9D" w:rsidRPr="61BBAA4E">
        <w:rPr>
          <w:rFonts w:ascii="Arial" w:eastAsia="Times New Roman" w:hAnsi="Arial" w:cs="Arial"/>
          <w:sz w:val="24"/>
          <w:szCs w:val="24"/>
        </w:rPr>
        <w:t>Title IX</w:t>
      </w:r>
      <w:r w:rsidR="00CC12B3" w:rsidRPr="00CC12B3">
        <w:rPr>
          <w:rFonts w:ascii="Arial" w:eastAsia="Times New Roman" w:hAnsi="Arial" w:cs="Arial"/>
          <w:sz w:val="24"/>
          <w:szCs w:val="24"/>
        </w:rPr>
        <w:t> </w:t>
      </w:r>
    </w:p>
    <w:p w14:paraId="210A4A51" w14:textId="77777777" w:rsidR="00F4702F" w:rsidRPr="00CC12B3" w:rsidRDefault="00F4702F" w:rsidP="001D514F">
      <w:pPr>
        <w:tabs>
          <w:tab w:val="num" w:pos="1440"/>
          <w:tab w:val="left" w:pos="5760"/>
        </w:tabs>
        <w:spacing w:after="0" w:line="240" w:lineRule="auto"/>
        <w:ind w:left="1440"/>
        <w:rPr>
          <w:rFonts w:ascii="Times New Roman" w:eastAsia="Times New Roman" w:hAnsi="Times New Roman"/>
          <w:sz w:val="24"/>
          <w:szCs w:val="24"/>
        </w:rPr>
      </w:pPr>
    </w:p>
    <w:p w14:paraId="3E697BB6" w14:textId="77777777" w:rsidR="00CC12B3" w:rsidRPr="00CC12B3" w:rsidRDefault="00F5055F" w:rsidP="001D514F">
      <w:pPr>
        <w:tabs>
          <w:tab w:val="num" w:pos="1440"/>
          <w:tab w:val="left" w:pos="5760"/>
        </w:tabs>
        <w:spacing w:after="0" w:line="240" w:lineRule="auto"/>
        <w:ind w:left="1440"/>
        <w:rPr>
          <w:rFonts w:ascii="Times New Roman" w:eastAsia="Times New Roman" w:hAnsi="Times New Roman"/>
          <w:sz w:val="24"/>
          <w:szCs w:val="24"/>
        </w:rPr>
      </w:pPr>
      <w:r>
        <w:rPr>
          <w:rFonts w:ascii="Arial" w:eastAsia="Times New Roman" w:hAnsi="Arial" w:cs="Arial"/>
          <w:sz w:val="24"/>
          <w:szCs w:val="24"/>
        </w:rPr>
        <w:t>TSUS Office of General Counsel</w:t>
      </w:r>
      <w:r w:rsidR="00CC12B3" w:rsidRPr="00CC12B3">
        <w:rPr>
          <w:rFonts w:ascii="Arial" w:eastAsia="Times New Roman" w:hAnsi="Arial" w:cs="Arial"/>
          <w:sz w:val="24"/>
          <w:szCs w:val="24"/>
        </w:rPr>
        <w:tab/>
        <w:t>October 1 E4Y</w:t>
      </w:r>
    </w:p>
    <w:p w14:paraId="071A1B02" w14:textId="433AB227" w:rsidR="009C4FF9" w:rsidRPr="001F7352" w:rsidRDefault="00CC12B3" w:rsidP="001F7352">
      <w:pPr>
        <w:tabs>
          <w:tab w:val="num" w:pos="1440"/>
          <w:tab w:val="left" w:pos="5760"/>
        </w:tabs>
        <w:spacing w:after="0" w:line="240" w:lineRule="auto"/>
        <w:ind w:left="1440"/>
        <w:rPr>
          <w:rFonts w:ascii="Times New Roman" w:eastAsia="Times New Roman" w:hAnsi="Times New Roman"/>
          <w:sz w:val="24"/>
          <w:szCs w:val="24"/>
        </w:rPr>
      </w:pPr>
      <w:r w:rsidRPr="00CC12B3">
        <w:rPr>
          <w:rFonts w:ascii="Arial" w:eastAsia="Times New Roman" w:hAnsi="Arial" w:cs="Arial"/>
          <w:sz w:val="24"/>
          <w:szCs w:val="24"/>
        </w:rPr>
        <w:t> </w:t>
      </w:r>
    </w:p>
    <w:p w14:paraId="3C3F25F3" w14:textId="4BF7F8D0" w:rsidR="002E3FC8" w:rsidRDefault="002E3FC8" w:rsidP="001D514F">
      <w:pPr>
        <w:tabs>
          <w:tab w:val="num" w:pos="1440"/>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Dean of Students</w:t>
      </w:r>
      <w:r w:rsidR="001B0E15">
        <w:rPr>
          <w:rFonts w:ascii="Arial" w:eastAsia="Times New Roman" w:hAnsi="Arial" w:cs="Arial"/>
          <w:sz w:val="24"/>
          <w:szCs w:val="24"/>
        </w:rPr>
        <w:tab/>
      </w:r>
      <w:r w:rsidR="001B0E15" w:rsidRPr="00CC12B3">
        <w:rPr>
          <w:rFonts w:ascii="Arial" w:eastAsia="Times New Roman" w:hAnsi="Arial" w:cs="Arial"/>
          <w:sz w:val="24"/>
          <w:szCs w:val="24"/>
        </w:rPr>
        <w:t>October 1 E4Y</w:t>
      </w:r>
    </w:p>
    <w:p w14:paraId="6E478C59" w14:textId="77777777" w:rsidR="002E3FC8" w:rsidRDefault="002E3FC8" w:rsidP="001D514F">
      <w:pPr>
        <w:tabs>
          <w:tab w:val="num" w:pos="1440"/>
          <w:tab w:val="left" w:pos="5760"/>
        </w:tabs>
        <w:spacing w:after="0" w:line="240" w:lineRule="auto"/>
        <w:ind w:left="1440"/>
        <w:rPr>
          <w:rFonts w:ascii="Arial" w:eastAsia="Times New Roman" w:hAnsi="Arial" w:cs="Arial"/>
          <w:sz w:val="24"/>
          <w:szCs w:val="24"/>
        </w:rPr>
      </w:pPr>
    </w:p>
    <w:p w14:paraId="0FFFE136" w14:textId="6297A2A5" w:rsidR="006956B3" w:rsidRDefault="006956B3" w:rsidP="001D514F">
      <w:pPr>
        <w:tabs>
          <w:tab w:val="num" w:pos="1440"/>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Associate Vice President for</w:t>
      </w:r>
      <w:r w:rsidR="00D702BD">
        <w:rPr>
          <w:rFonts w:ascii="Arial" w:eastAsia="Times New Roman" w:hAnsi="Arial" w:cs="Arial"/>
          <w:sz w:val="24"/>
          <w:szCs w:val="24"/>
        </w:rPr>
        <w:tab/>
        <w:t>October 1 E4Y</w:t>
      </w:r>
      <w:r>
        <w:rPr>
          <w:rFonts w:ascii="Arial" w:eastAsia="Times New Roman" w:hAnsi="Arial" w:cs="Arial"/>
          <w:sz w:val="24"/>
          <w:szCs w:val="24"/>
        </w:rPr>
        <w:t xml:space="preserve"> </w:t>
      </w:r>
    </w:p>
    <w:p w14:paraId="666F7B81" w14:textId="29AAEB64" w:rsidR="00CC12B3" w:rsidRDefault="00A21416" w:rsidP="009C4FF9">
      <w:pPr>
        <w:tabs>
          <w:tab w:val="num" w:pos="1440"/>
          <w:tab w:val="left" w:pos="5760"/>
        </w:tabs>
        <w:spacing w:after="0" w:line="240" w:lineRule="auto"/>
        <w:ind w:left="1440"/>
        <w:rPr>
          <w:rFonts w:ascii="Arial" w:eastAsia="Times New Roman" w:hAnsi="Arial" w:cs="Arial"/>
          <w:sz w:val="24"/>
          <w:szCs w:val="24"/>
        </w:rPr>
      </w:pPr>
      <w:r w:rsidRPr="17D6E0DA">
        <w:rPr>
          <w:rFonts w:ascii="Arial" w:eastAsia="Times New Roman" w:hAnsi="Arial" w:cs="Arial"/>
          <w:sz w:val="24"/>
          <w:szCs w:val="24"/>
        </w:rPr>
        <w:t>Human Resources</w:t>
      </w:r>
    </w:p>
    <w:p w14:paraId="0B26E3FC" w14:textId="0E3D738C" w:rsidR="17D6E0DA" w:rsidRDefault="17D6E0DA" w:rsidP="17D6E0DA">
      <w:pPr>
        <w:tabs>
          <w:tab w:val="num" w:pos="1440"/>
          <w:tab w:val="left" w:pos="5760"/>
        </w:tabs>
        <w:spacing w:after="0" w:line="240" w:lineRule="auto"/>
        <w:ind w:left="1440"/>
        <w:rPr>
          <w:rFonts w:ascii="Arial" w:eastAsia="Times New Roman" w:hAnsi="Arial" w:cs="Arial"/>
          <w:sz w:val="24"/>
          <w:szCs w:val="24"/>
        </w:rPr>
      </w:pPr>
    </w:p>
    <w:p w14:paraId="4C789BCD" w14:textId="478A797B" w:rsidR="00F4702F" w:rsidRDefault="1F05F391" w:rsidP="009C4FF9">
      <w:pPr>
        <w:tabs>
          <w:tab w:val="num" w:pos="1440"/>
          <w:tab w:val="left" w:pos="5760"/>
        </w:tabs>
        <w:spacing w:after="0" w:line="240" w:lineRule="auto"/>
        <w:ind w:left="1440"/>
        <w:rPr>
          <w:rFonts w:ascii="Arial" w:eastAsia="Times New Roman" w:hAnsi="Arial" w:cs="Arial"/>
          <w:sz w:val="24"/>
          <w:szCs w:val="24"/>
        </w:rPr>
      </w:pPr>
      <w:r w:rsidRPr="25171F34">
        <w:rPr>
          <w:rFonts w:ascii="Arial" w:eastAsia="Times New Roman" w:hAnsi="Arial" w:cs="Arial"/>
          <w:sz w:val="24"/>
          <w:szCs w:val="24"/>
        </w:rPr>
        <w:t xml:space="preserve">Associate Vice President of </w:t>
      </w:r>
      <w:r w:rsidR="00F4702F">
        <w:rPr>
          <w:rFonts w:ascii="Arial" w:eastAsia="Times New Roman" w:hAnsi="Arial" w:cs="Arial"/>
          <w:sz w:val="24"/>
          <w:szCs w:val="24"/>
        </w:rPr>
        <w:tab/>
        <w:t>October 1 E4Y</w:t>
      </w:r>
    </w:p>
    <w:p w14:paraId="2CB6805B" w14:textId="77777777" w:rsidR="00F4702F" w:rsidRDefault="1F05F391" w:rsidP="009C4FF9">
      <w:pPr>
        <w:tabs>
          <w:tab w:val="num" w:pos="1440"/>
          <w:tab w:val="left" w:pos="5760"/>
        </w:tabs>
        <w:spacing w:after="0" w:line="240" w:lineRule="auto"/>
        <w:ind w:left="1440"/>
        <w:rPr>
          <w:rFonts w:ascii="Arial" w:eastAsia="Times New Roman" w:hAnsi="Arial" w:cs="Arial"/>
          <w:sz w:val="24"/>
          <w:szCs w:val="24"/>
        </w:rPr>
      </w:pPr>
      <w:r w:rsidRPr="25171F34">
        <w:rPr>
          <w:rFonts w:ascii="Arial" w:eastAsia="Times New Roman" w:hAnsi="Arial" w:cs="Arial"/>
          <w:sz w:val="24"/>
          <w:szCs w:val="24"/>
        </w:rPr>
        <w:t xml:space="preserve">Institutional Compliance and </w:t>
      </w:r>
    </w:p>
    <w:p w14:paraId="1B440814" w14:textId="49FDE7E8" w:rsidR="00A21416" w:rsidRPr="009C4FF9" w:rsidRDefault="1F05F391" w:rsidP="009C4FF9">
      <w:pPr>
        <w:tabs>
          <w:tab w:val="num" w:pos="1440"/>
          <w:tab w:val="left" w:pos="5760"/>
        </w:tabs>
        <w:spacing w:after="0" w:line="240" w:lineRule="auto"/>
        <w:ind w:left="1440"/>
        <w:rPr>
          <w:rFonts w:ascii="Arial" w:eastAsia="Times New Roman" w:hAnsi="Arial" w:cs="Arial"/>
          <w:sz w:val="24"/>
          <w:szCs w:val="24"/>
        </w:rPr>
      </w:pPr>
      <w:r w:rsidRPr="25171F34">
        <w:rPr>
          <w:rFonts w:ascii="Arial" w:eastAsia="Times New Roman" w:hAnsi="Arial" w:cs="Arial"/>
          <w:sz w:val="24"/>
          <w:szCs w:val="24"/>
        </w:rPr>
        <w:t>Ethics</w:t>
      </w:r>
    </w:p>
    <w:p w14:paraId="5DE1E81E" w14:textId="77777777" w:rsidR="00CC12B3" w:rsidRPr="00CC12B3" w:rsidRDefault="00CC12B3" w:rsidP="001D514F">
      <w:pPr>
        <w:tabs>
          <w:tab w:val="num" w:pos="1440"/>
          <w:tab w:val="left" w:pos="5760"/>
        </w:tabs>
        <w:spacing w:after="0" w:line="240" w:lineRule="auto"/>
        <w:ind w:left="1440"/>
        <w:rPr>
          <w:rFonts w:ascii="Times New Roman" w:eastAsia="Times New Roman" w:hAnsi="Times New Roman"/>
          <w:sz w:val="24"/>
          <w:szCs w:val="24"/>
        </w:rPr>
      </w:pPr>
      <w:r w:rsidRPr="00CC12B3">
        <w:rPr>
          <w:rFonts w:ascii="Arial" w:eastAsia="Times New Roman" w:hAnsi="Arial" w:cs="Arial"/>
          <w:sz w:val="24"/>
          <w:szCs w:val="24"/>
        </w:rPr>
        <w:t> </w:t>
      </w:r>
    </w:p>
    <w:p w14:paraId="3E92A216" w14:textId="77777777" w:rsidR="00CC12B3" w:rsidRDefault="00CC12B3" w:rsidP="001D514F">
      <w:pPr>
        <w:tabs>
          <w:tab w:val="num" w:pos="1440"/>
          <w:tab w:val="left" w:pos="5760"/>
        </w:tabs>
        <w:spacing w:after="0" w:line="240" w:lineRule="auto"/>
        <w:ind w:left="1440"/>
        <w:rPr>
          <w:rFonts w:ascii="Arial" w:eastAsia="Times New Roman" w:hAnsi="Arial" w:cs="Arial"/>
          <w:sz w:val="24"/>
          <w:szCs w:val="24"/>
        </w:rPr>
      </w:pPr>
      <w:r w:rsidRPr="00CC12B3">
        <w:rPr>
          <w:rFonts w:ascii="Arial" w:eastAsia="Times New Roman" w:hAnsi="Arial" w:cs="Arial"/>
          <w:sz w:val="24"/>
          <w:szCs w:val="24"/>
        </w:rPr>
        <w:t>Chair, Faculty Senate</w:t>
      </w:r>
      <w:r w:rsidRPr="00CC12B3">
        <w:rPr>
          <w:rFonts w:ascii="Arial" w:eastAsia="Times New Roman" w:hAnsi="Arial" w:cs="Arial"/>
          <w:sz w:val="24"/>
          <w:szCs w:val="24"/>
        </w:rPr>
        <w:tab/>
        <w:t>October 1 E4Y</w:t>
      </w:r>
    </w:p>
    <w:p w14:paraId="1A610202" w14:textId="77777777" w:rsidR="00115FB7" w:rsidRDefault="00115FB7" w:rsidP="001D514F">
      <w:pPr>
        <w:tabs>
          <w:tab w:val="num" w:pos="1440"/>
          <w:tab w:val="left" w:pos="5760"/>
        </w:tabs>
        <w:spacing w:after="0" w:line="240" w:lineRule="auto"/>
        <w:ind w:left="1440"/>
        <w:rPr>
          <w:rFonts w:ascii="Arial" w:eastAsia="Times New Roman" w:hAnsi="Arial" w:cs="Arial"/>
          <w:sz w:val="24"/>
          <w:szCs w:val="24"/>
        </w:rPr>
      </w:pPr>
    </w:p>
    <w:p w14:paraId="1696BC4E" w14:textId="77777777" w:rsidR="0025650B" w:rsidRPr="00CC12B3" w:rsidRDefault="00CC12B3" w:rsidP="001D514F">
      <w:pPr>
        <w:tabs>
          <w:tab w:val="num" w:pos="1440"/>
          <w:tab w:val="left" w:pos="5760"/>
        </w:tabs>
        <w:spacing w:after="0" w:line="240" w:lineRule="auto"/>
        <w:ind w:left="1440"/>
        <w:rPr>
          <w:rFonts w:ascii="Times New Roman" w:eastAsia="Times New Roman" w:hAnsi="Times New Roman"/>
          <w:sz w:val="24"/>
          <w:szCs w:val="24"/>
        </w:rPr>
      </w:pPr>
      <w:r w:rsidRPr="00CC12B3">
        <w:rPr>
          <w:rFonts w:ascii="Arial" w:eastAsia="Times New Roman" w:hAnsi="Arial" w:cs="Arial"/>
          <w:sz w:val="24"/>
          <w:szCs w:val="24"/>
        </w:rPr>
        <w:t>Chair, Staff Council</w:t>
      </w:r>
      <w:r w:rsidRPr="00CC12B3">
        <w:rPr>
          <w:rFonts w:ascii="Arial" w:eastAsia="Times New Roman" w:hAnsi="Arial" w:cs="Arial"/>
          <w:sz w:val="24"/>
          <w:szCs w:val="24"/>
        </w:rPr>
        <w:tab/>
        <w:t>October 1 E4Y</w:t>
      </w:r>
    </w:p>
    <w:p w14:paraId="2FC2AAF1" w14:textId="77777777" w:rsidR="00CC12B3" w:rsidRPr="00CC12B3" w:rsidRDefault="00CC12B3" w:rsidP="001D514F">
      <w:pPr>
        <w:spacing w:after="0" w:line="240" w:lineRule="auto"/>
        <w:rPr>
          <w:rFonts w:ascii="Times New Roman" w:eastAsia="Times New Roman" w:hAnsi="Times New Roman"/>
          <w:sz w:val="24"/>
          <w:szCs w:val="24"/>
        </w:rPr>
      </w:pPr>
      <w:r w:rsidRPr="00CC12B3">
        <w:rPr>
          <w:rFonts w:ascii="Arial" w:eastAsia="Times New Roman" w:hAnsi="Arial" w:cs="Arial"/>
          <w:sz w:val="24"/>
          <w:szCs w:val="24"/>
        </w:rPr>
        <w:t> </w:t>
      </w:r>
    </w:p>
    <w:p w14:paraId="5A24B8A4" w14:textId="4E8F07DB" w:rsidR="00CC12B3" w:rsidRPr="00D702BD" w:rsidRDefault="7B4DEF9F" w:rsidP="59087195">
      <w:pPr>
        <w:spacing w:after="0" w:line="240" w:lineRule="auto"/>
        <w:rPr>
          <w:rFonts w:ascii="Times New Roman" w:eastAsia="Times New Roman" w:hAnsi="Times New Roman"/>
          <w:b/>
          <w:bCs/>
          <w:sz w:val="24"/>
          <w:szCs w:val="24"/>
        </w:rPr>
      </w:pPr>
      <w:r w:rsidRPr="59087195">
        <w:rPr>
          <w:rFonts w:ascii="Arial" w:eastAsia="Times New Roman" w:hAnsi="Arial" w:cs="Arial"/>
          <w:b/>
          <w:bCs/>
          <w:sz w:val="24"/>
          <w:szCs w:val="24"/>
        </w:rPr>
        <w:t>0</w:t>
      </w:r>
      <w:r w:rsidR="002E3FC8">
        <w:rPr>
          <w:rFonts w:ascii="Arial" w:eastAsia="Times New Roman" w:hAnsi="Arial" w:cs="Arial"/>
          <w:b/>
          <w:bCs/>
          <w:sz w:val="24"/>
          <w:szCs w:val="24"/>
        </w:rPr>
        <w:t>7</w:t>
      </w:r>
      <w:r w:rsidR="131B5F5C" w:rsidRPr="59087195">
        <w:rPr>
          <w:rFonts w:ascii="Arial" w:eastAsia="Times New Roman" w:hAnsi="Arial" w:cs="Arial"/>
          <w:b/>
          <w:bCs/>
          <w:sz w:val="24"/>
          <w:szCs w:val="24"/>
        </w:rPr>
        <w:t>.</w:t>
      </w:r>
      <w:r w:rsidR="7F4F96FD">
        <w:tab/>
      </w:r>
      <w:r w:rsidR="131B5F5C" w:rsidRPr="59087195">
        <w:rPr>
          <w:rFonts w:ascii="Arial" w:eastAsia="Times New Roman" w:hAnsi="Arial" w:cs="Arial"/>
          <w:b/>
          <w:bCs/>
          <w:sz w:val="24"/>
          <w:szCs w:val="24"/>
        </w:rPr>
        <w:t>CERTIFICATION STATEMENT</w:t>
      </w:r>
    </w:p>
    <w:p w14:paraId="4DCC444B" w14:textId="77777777" w:rsidR="00CC12B3" w:rsidRPr="00CC12B3" w:rsidRDefault="00CC12B3" w:rsidP="001D514F">
      <w:pPr>
        <w:spacing w:after="0" w:line="240" w:lineRule="auto"/>
        <w:outlineLvl w:val="0"/>
        <w:rPr>
          <w:rFonts w:ascii="Times New Roman" w:eastAsia="Times New Roman" w:hAnsi="Times New Roman"/>
          <w:b/>
          <w:bCs/>
          <w:kern w:val="36"/>
          <w:sz w:val="48"/>
          <w:szCs w:val="48"/>
        </w:rPr>
      </w:pPr>
      <w:r w:rsidRPr="00CC12B3">
        <w:rPr>
          <w:rFonts w:ascii="Arial" w:eastAsia="Times New Roman" w:hAnsi="Arial" w:cs="Arial"/>
          <w:b/>
          <w:bCs/>
          <w:kern w:val="36"/>
          <w:sz w:val="24"/>
          <w:szCs w:val="24"/>
        </w:rPr>
        <w:t> </w:t>
      </w:r>
    </w:p>
    <w:p w14:paraId="3064CD7C" w14:textId="77777777" w:rsidR="00CC12B3" w:rsidRPr="00C277BC" w:rsidRDefault="00CC12B3" w:rsidP="001D514F">
      <w:pPr>
        <w:tabs>
          <w:tab w:val="left" w:pos="1800"/>
        </w:tabs>
        <w:spacing w:after="0" w:line="240" w:lineRule="auto"/>
        <w:ind w:left="720"/>
        <w:outlineLvl w:val="0"/>
        <w:rPr>
          <w:rFonts w:ascii="Times New Roman" w:eastAsia="Times New Roman" w:hAnsi="Times New Roman"/>
          <w:bCs/>
          <w:kern w:val="36"/>
          <w:sz w:val="48"/>
          <w:szCs w:val="48"/>
        </w:rPr>
      </w:pPr>
      <w:r w:rsidRPr="00C277BC">
        <w:rPr>
          <w:rFonts w:ascii="Arial" w:eastAsia="Times New Roman" w:hAnsi="Arial" w:cs="Arial"/>
          <w:bCs/>
          <w:kern w:val="36"/>
          <w:sz w:val="24"/>
          <w:szCs w:val="24"/>
        </w:rPr>
        <w:t>This UPPS has been approved by the following individuals in their official capacities and represents Texas State policy and procedure from the date of this document until superseded.</w:t>
      </w:r>
    </w:p>
    <w:p w14:paraId="262BD887" w14:textId="77777777" w:rsidR="00CC12B3" w:rsidRPr="00CC12B3" w:rsidRDefault="00CC12B3" w:rsidP="001D514F">
      <w:pPr>
        <w:spacing w:after="0" w:line="240" w:lineRule="auto"/>
        <w:rPr>
          <w:rFonts w:ascii="Times New Roman" w:eastAsia="Times New Roman" w:hAnsi="Times New Roman"/>
          <w:sz w:val="24"/>
          <w:szCs w:val="24"/>
        </w:rPr>
      </w:pPr>
      <w:r w:rsidRPr="00CC12B3">
        <w:rPr>
          <w:rFonts w:ascii="Arial" w:eastAsia="Times New Roman" w:hAnsi="Arial" w:cs="Arial"/>
          <w:sz w:val="24"/>
          <w:szCs w:val="24"/>
        </w:rPr>
        <w:t> </w:t>
      </w:r>
    </w:p>
    <w:p w14:paraId="7B1E7BA5" w14:textId="602D4AB4" w:rsidR="00CC12B3" w:rsidRPr="00CC12B3" w:rsidRDefault="00A21416" w:rsidP="001D514F">
      <w:pPr>
        <w:spacing w:after="0" w:line="240" w:lineRule="auto"/>
        <w:ind w:left="720"/>
        <w:rPr>
          <w:rFonts w:ascii="Times New Roman" w:eastAsia="Times New Roman" w:hAnsi="Times New Roman"/>
          <w:sz w:val="24"/>
          <w:szCs w:val="24"/>
        </w:rPr>
      </w:pPr>
      <w:r>
        <w:rPr>
          <w:rFonts w:ascii="Arial" w:eastAsia="Times New Roman" w:hAnsi="Arial" w:cs="Arial"/>
          <w:sz w:val="24"/>
          <w:szCs w:val="24"/>
        </w:rPr>
        <w:t>Associate Vice President of Human Resources</w:t>
      </w:r>
      <w:r w:rsidR="00CC12B3" w:rsidRPr="00CC12B3">
        <w:rPr>
          <w:rFonts w:ascii="Arial" w:eastAsia="Times New Roman" w:hAnsi="Arial" w:cs="Arial"/>
          <w:sz w:val="24"/>
          <w:szCs w:val="24"/>
        </w:rPr>
        <w:t>; senior reviewer of this UPPS</w:t>
      </w:r>
    </w:p>
    <w:p w14:paraId="5B7A6984" w14:textId="77777777" w:rsidR="00CC12B3" w:rsidRPr="00CC12B3" w:rsidRDefault="00CC12B3" w:rsidP="001D514F">
      <w:pPr>
        <w:spacing w:after="0" w:line="240" w:lineRule="auto"/>
        <w:ind w:left="720"/>
        <w:rPr>
          <w:rFonts w:ascii="Times New Roman" w:eastAsia="Times New Roman" w:hAnsi="Times New Roman"/>
          <w:sz w:val="24"/>
          <w:szCs w:val="24"/>
        </w:rPr>
      </w:pPr>
      <w:r w:rsidRPr="00CC12B3">
        <w:rPr>
          <w:rFonts w:ascii="Arial" w:eastAsia="Times New Roman" w:hAnsi="Arial" w:cs="Arial"/>
          <w:sz w:val="24"/>
          <w:szCs w:val="24"/>
        </w:rPr>
        <w:t> </w:t>
      </w:r>
    </w:p>
    <w:p w14:paraId="3F473A98" w14:textId="775CA373" w:rsidR="002E3FC8" w:rsidRDefault="00F4702F" w:rsidP="001D514F">
      <w:pPr>
        <w:spacing w:after="0" w:line="240" w:lineRule="auto"/>
        <w:ind w:left="720"/>
        <w:rPr>
          <w:rFonts w:ascii="Arial" w:eastAsia="Times New Roman" w:hAnsi="Arial" w:cs="Arial"/>
          <w:sz w:val="24"/>
          <w:szCs w:val="24"/>
        </w:rPr>
      </w:pPr>
      <w:r>
        <w:rPr>
          <w:rFonts w:ascii="Arial" w:eastAsia="Times New Roman" w:hAnsi="Arial" w:cs="Arial"/>
          <w:sz w:val="24"/>
          <w:szCs w:val="24"/>
        </w:rPr>
        <w:t>Executive Vice President of Operations and Chief Financial Officer</w:t>
      </w:r>
    </w:p>
    <w:p w14:paraId="28B59385" w14:textId="77777777" w:rsidR="00F4702F" w:rsidRPr="00CC12B3" w:rsidRDefault="00F4702F" w:rsidP="001D514F">
      <w:pPr>
        <w:spacing w:after="0" w:line="240" w:lineRule="auto"/>
        <w:ind w:left="720"/>
        <w:rPr>
          <w:rFonts w:ascii="Times New Roman" w:eastAsia="Times New Roman" w:hAnsi="Times New Roman"/>
          <w:sz w:val="24"/>
          <w:szCs w:val="24"/>
        </w:rPr>
      </w:pPr>
    </w:p>
    <w:p w14:paraId="37B2C257" w14:textId="77777777" w:rsidR="000223C6" w:rsidRDefault="00CC12B3" w:rsidP="001D514F">
      <w:pPr>
        <w:spacing w:after="0" w:line="240" w:lineRule="auto"/>
        <w:ind w:left="720"/>
      </w:pPr>
      <w:r w:rsidRPr="00CC12B3">
        <w:rPr>
          <w:rFonts w:ascii="Arial" w:eastAsia="Times New Roman" w:hAnsi="Arial" w:cs="Arial"/>
          <w:sz w:val="24"/>
          <w:szCs w:val="24"/>
        </w:rPr>
        <w:t>President</w:t>
      </w:r>
    </w:p>
    <w:sectPr w:rsidR="000223C6" w:rsidSect="00D702B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3E236" w14:textId="77777777" w:rsidR="004F1E0D" w:rsidRDefault="004F1E0D" w:rsidP="00D702BD">
      <w:pPr>
        <w:spacing w:after="0" w:line="240" w:lineRule="auto"/>
      </w:pPr>
      <w:r>
        <w:separator/>
      </w:r>
    </w:p>
  </w:endnote>
  <w:endnote w:type="continuationSeparator" w:id="0">
    <w:p w14:paraId="186CD15D" w14:textId="77777777" w:rsidR="004F1E0D" w:rsidRDefault="004F1E0D" w:rsidP="00D702BD">
      <w:pPr>
        <w:spacing w:after="0" w:line="240" w:lineRule="auto"/>
      </w:pPr>
      <w:r>
        <w:continuationSeparator/>
      </w:r>
    </w:p>
  </w:endnote>
  <w:endnote w:type="continuationNotice" w:id="1">
    <w:p w14:paraId="5B2346F7" w14:textId="77777777" w:rsidR="004F1E0D" w:rsidRDefault="004F1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534CE" w14:textId="77777777" w:rsidR="004F1E0D" w:rsidRDefault="004F1E0D" w:rsidP="00D702BD">
      <w:pPr>
        <w:spacing w:after="0" w:line="240" w:lineRule="auto"/>
      </w:pPr>
      <w:r>
        <w:separator/>
      </w:r>
    </w:p>
  </w:footnote>
  <w:footnote w:type="continuationSeparator" w:id="0">
    <w:p w14:paraId="05EFABC3" w14:textId="77777777" w:rsidR="004F1E0D" w:rsidRDefault="004F1E0D" w:rsidP="00D702BD">
      <w:pPr>
        <w:spacing w:after="0" w:line="240" w:lineRule="auto"/>
      </w:pPr>
      <w:r>
        <w:continuationSeparator/>
      </w:r>
    </w:p>
  </w:footnote>
  <w:footnote w:type="continuationNotice" w:id="1">
    <w:p w14:paraId="5F74EEDE" w14:textId="77777777" w:rsidR="004F1E0D" w:rsidRDefault="004F1E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8A726F"/>
    <w:multiLevelType w:val="multilevel"/>
    <w:tmpl w:val="D61C6FEC"/>
    <w:lvl w:ilvl="0">
      <w:start w:val="1"/>
      <w:numFmt w:val="decimalZero"/>
      <w:lvlText w:val="%1."/>
      <w:lvlJc w:val="left"/>
      <w:pPr>
        <w:ind w:left="720" w:hanging="360"/>
      </w:pPr>
      <w:rPr>
        <w:rFonts w:ascii="Arial" w:hAnsi="Arial" w:cs="Arial"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95CF63E"/>
    <w:multiLevelType w:val="hybridMultilevel"/>
    <w:tmpl w:val="FFFFFFFF"/>
    <w:lvl w:ilvl="0" w:tplc="CEF2AECC">
      <w:start w:val="1"/>
      <w:numFmt w:val="decimal"/>
      <w:lvlText w:val="%1."/>
      <w:lvlJc w:val="left"/>
      <w:pPr>
        <w:ind w:left="720" w:hanging="360"/>
      </w:pPr>
    </w:lvl>
    <w:lvl w:ilvl="1" w:tplc="3962E7EA">
      <w:start w:val="1"/>
      <w:numFmt w:val="lowerLetter"/>
      <w:lvlText w:val="%2."/>
      <w:lvlJc w:val="left"/>
      <w:pPr>
        <w:ind w:left="1440" w:hanging="360"/>
      </w:pPr>
    </w:lvl>
    <w:lvl w:ilvl="2" w:tplc="96C82676">
      <w:start w:val="1"/>
      <w:numFmt w:val="lowerRoman"/>
      <w:lvlText w:val="%3."/>
      <w:lvlJc w:val="right"/>
      <w:pPr>
        <w:ind w:left="2160" w:hanging="180"/>
      </w:pPr>
    </w:lvl>
    <w:lvl w:ilvl="3" w:tplc="DF08BDD4">
      <w:start w:val="1"/>
      <w:numFmt w:val="decimal"/>
      <w:lvlText w:val="%4."/>
      <w:lvlJc w:val="left"/>
      <w:pPr>
        <w:ind w:left="2880" w:hanging="360"/>
      </w:pPr>
    </w:lvl>
    <w:lvl w:ilvl="4" w:tplc="E03AC6AA">
      <w:start w:val="1"/>
      <w:numFmt w:val="lowerLetter"/>
      <w:lvlText w:val="%5."/>
      <w:lvlJc w:val="left"/>
      <w:pPr>
        <w:ind w:left="3600" w:hanging="360"/>
      </w:pPr>
    </w:lvl>
    <w:lvl w:ilvl="5" w:tplc="F8E6591E">
      <w:start w:val="1"/>
      <w:numFmt w:val="lowerRoman"/>
      <w:lvlText w:val="%6."/>
      <w:lvlJc w:val="right"/>
      <w:pPr>
        <w:ind w:left="4320" w:hanging="180"/>
      </w:pPr>
    </w:lvl>
    <w:lvl w:ilvl="6" w:tplc="6B981FF0">
      <w:start w:val="1"/>
      <w:numFmt w:val="decimal"/>
      <w:lvlText w:val="%7."/>
      <w:lvlJc w:val="left"/>
      <w:pPr>
        <w:ind w:left="5040" w:hanging="360"/>
      </w:pPr>
    </w:lvl>
    <w:lvl w:ilvl="7" w:tplc="9370D59C">
      <w:start w:val="1"/>
      <w:numFmt w:val="lowerLetter"/>
      <w:lvlText w:val="%8."/>
      <w:lvlJc w:val="left"/>
      <w:pPr>
        <w:ind w:left="5760" w:hanging="360"/>
      </w:pPr>
    </w:lvl>
    <w:lvl w:ilvl="8" w:tplc="4BBCC23C">
      <w:start w:val="1"/>
      <w:numFmt w:val="lowerRoman"/>
      <w:lvlText w:val="%9."/>
      <w:lvlJc w:val="right"/>
      <w:pPr>
        <w:ind w:left="6480" w:hanging="180"/>
      </w:pPr>
    </w:lvl>
  </w:abstractNum>
  <w:num w:numId="1" w16cid:durableId="137839714">
    <w:abstractNumId w:val="1"/>
  </w:num>
  <w:num w:numId="2" w16cid:durableId="31263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B3"/>
    <w:rsid w:val="00005C4B"/>
    <w:rsid w:val="00017DD8"/>
    <w:rsid w:val="000223C6"/>
    <w:rsid w:val="000416B4"/>
    <w:rsid w:val="000718A9"/>
    <w:rsid w:val="0008179E"/>
    <w:rsid w:val="00083082"/>
    <w:rsid w:val="000A0247"/>
    <w:rsid w:val="000B6AB9"/>
    <w:rsid w:val="000C7E6C"/>
    <w:rsid w:val="000D0846"/>
    <w:rsid w:val="000D3771"/>
    <w:rsid w:val="00115FB7"/>
    <w:rsid w:val="0014221F"/>
    <w:rsid w:val="001825F5"/>
    <w:rsid w:val="001A3341"/>
    <w:rsid w:val="001B0E15"/>
    <w:rsid w:val="001B37B8"/>
    <w:rsid w:val="001C2641"/>
    <w:rsid w:val="001C308E"/>
    <w:rsid w:val="001D514F"/>
    <w:rsid w:val="001E062F"/>
    <w:rsid w:val="001E0FEA"/>
    <w:rsid w:val="001E36F3"/>
    <w:rsid w:val="001F7352"/>
    <w:rsid w:val="00205418"/>
    <w:rsid w:val="00227152"/>
    <w:rsid w:val="002500F1"/>
    <w:rsid w:val="002534AC"/>
    <w:rsid w:val="0025650B"/>
    <w:rsid w:val="00264C38"/>
    <w:rsid w:val="002A16A2"/>
    <w:rsid w:val="002A658C"/>
    <w:rsid w:val="002B2877"/>
    <w:rsid w:val="002B3DA5"/>
    <w:rsid w:val="002B5F98"/>
    <w:rsid w:val="002C5D99"/>
    <w:rsid w:val="002E3FC8"/>
    <w:rsid w:val="002F3DBA"/>
    <w:rsid w:val="003003B1"/>
    <w:rsid w:val="003170A8"/>
    <w:rsid w:val="00320ED1"/>
    <w:rsid w:val="00336B08"/>
    <w:rsid w:val="0035264C"/>
    <w:rsid w:val="003528D5"/>
    <w:rsid w:val="00352C1E"/>
    <w:rsid w:val="00364621"/>
    <w:rsid w:val="003A615C"/>
    <w:rsid w:val="003B0551"/>
    <w:rsid w:val="003F0EE5"/>
    <w:rsid w:val="00402FCC"/>
    <w:rsid w:val="00405936"/>
    <w:rsid w:val="00443545"/>
    <w:rsid w:val="004445C5"/>
    <w:rsid w:val="00446208"/>
    <w:rsid w:val="00456695"/>
    <w:rsid w:val="00496155"/>
    <w:rsid w:val="00497338"/>
    <w:rsid w:val="004F1E0D"/>
    <w:rsid w:val="004F60CE"/>
    <w:rsid w:val="00514FD6"/>
    <w:rsid w:val="0052054D"/>
    <w:rsid w:val="0052066E"/>
    <w:rsid w:val="005449DA"/>
    <w:rsid w:val="00560130"/>
    <w:rsid w:val="00565E3E"/>
    <w:rsid w:val="005A1FE5"/>
    <w:rsid w:val="005F267B"/>
    <w:rsid w:val="005F5BB2"/>
    <w:rsid w:val="00602827"/>
    <w:rsid w:val="0060548C"/>
    <w:rsid w:val="00610E77"/>
    <w:rsid w:val="006440E1"/>
    <w:rsid w:val="00646700"/>
    <w:rsid w:val="00670802"/>
    <w:rsid w:val="006956B3"/>
    <w:rsid w:val="006B3CAF"/>
    <w:rsid w:val="006C0870"/>
    <w:rsid w:val="006D0DE5"/>
    <w:rsid w:val="006D6C28"/>
    <w:rsid w:val="006F222C"/>
    <w:rsid w:val="006F67B7"/>
    <w:rsid w:val="00716367"/>
    <w:rsid w:val="00720101"/>
    <w:rsid w:val="00721E3A"/>
    <w:rsid w:val="00734F3B"/>
    <w:rsid w:val="00752389"/>
    <w:rsid w:val="00757F5F"/>
    <w:rsid w:val="00780F30"/>
    <w:rsid w:val="007A3BDB"/>
    <w:rsid w:val="007B0401"/>
    <w:rsid w:val="007C50FF"/>
    <w:rsid w:val="007C6719"/>
    <w:rsid w:val="007C7CDB"/>
    <w:rsid w:val="007D5497"/>
    <w:rsid w:val="007E72D6"/>
    <w:rsid w:val="008123C5"/>
    <w:rsid w:val="00816AE4"/>
    <w:rsid w:val="00842050"/>
    <w:rsid w:val="00866D0C"/>
    <w:rsid w:val="00880F23"/>
    <w:rsid w:val="0088277C"/>
    <w:rsid w:val="00887FBE"/>
    <w:rsid w:val="008A228F"/>
    <w:rsid w:val="008C603D"/>
    <w:rsid w:val="008E4842"/>
    <w:rsid w:val="008F1117"/>
    <w:rsid w:val="008F28CB"/>
    <w:rsid w:val="0090300C"/>
    <w:rsid w:val="00917E82"/>
    <w:rsid w:val="0092114F"/>
    <w:rsid w:val="00947E6E"/>
    <w:rsid w:val="00951870"/>
    <w:rsid w:val="0095715C"/>
    <w:rsid w:val="009661AF"/>
    <w:rsid w:val="00983F3F"/>
    <w:rsid w:val="00984CB5"/>
    <w:rsid w:val="00991F43"/>
    <w:rsid w:val="00997700"/>
    <w:rsid w:val="009B592E"/>
    <w:rsid w:val="009C4FF9"/>
    <w:rsid w:val="00A16847"/>
    <w:rsid w:val="00A204F7"/>
    <w:rsid w:val="00A21416"/>
    <w:rsid w:val="00A2502E"/>
    <w:rsid w:val="00A3259D"/>
    <w:rsid w:val="00A425FC"/>
    <w:rsid w:val="00AC3C1A"/>
    <w:rsid w:val="00AC671A"/>
    <w:rsid w:val="00AD76D8"/>
    <w:rsid w:val="00B41252"/>
    <w:rsid w:val="00B47002"/>
    <w:rsid w:val="00B53B77"/>
    <w:rsid w:val="00B95DE4"/>
    <w:rsid w:val="00BA4431"/>
    <w:rsid w:val="00BD3D5D"/>
    <w:rsid w:val="00BD720D"/>
    <w:rsid w:val="00BF70A8"/>
    <w:rsid w:val="00C277BC"/>
    <w:rsid w:val="00C3325D"/>
    <w:rsid w:val="00C5230E"/>
    <w:rsid w:val="00C665B5"/>
    <w:rsid w:val="00CC12B3"/>
    <w:rsid w:val="00CC1D43"/>
    <w:rsid w:val="00CC473B"/>
    <w:rsid w:val="00CF266B"/>
    <w:rsid w:val="00D13A1A"/>
    <w:rsid w:val="00D37C94"/>
    <w:rsid w:val="00D55367"/>
    <w:rsid w:val="00D55604"/>
    <w:rsid w:val="00D702BD"/>
    <w:rsid w:val="00DB1379"/>
    <w:rsid w:val="00DC4A95"/>
    <w:rsid w:val="00DD234D"/>
    <w:rsid w:val="00DD7D15"/>
    <w:rsid w:val="00E012E2"/>
    <w:rsid w:val="00E46C43"/>
    <w:rsid w:val="00E71B07"/>
    <w:rsid w:val="00E71EA3"/>
    <w:rsid w:val="00E72147"/>
    <w:rsid w:val="00E908EB"/>
    <w:rsid w:val="00EC4EBC"/>
    <w:rsid w:val="00F05EC9"/>
    <w:rsid w:val="00F26D4D"/>
    <w:rsid w:val="00F32A18"/>
    <w:rsid w:val="00F36574"/>
    <w:rsid w:val="00F4702F"/>
    <w:rsid w:val="00F5055F"/>
    <w:rsid w:val="00F570AE"/>
    <w:rsid w:val="00F610D3"/>
    <w:rsid w:val="00F6727E"/>
    <w:rsid w:val="00F74668"/>
    <w:rsid w:val="00FB2669"/>
    <w:rsid w:val="00FD09F3"/>
    <w:rsid w:val="00FD257A"/>
    <w:rsid w:val="00FF44D7"/>
    <w:rsid w:val="01098F45"/>
    <w:rsid w:val="012B11F3"/>
    <w:rsid w:val="01365850"/>
    <w:rsid w:val="01566EDF"/>
    <w:rsid w:val="019842D5"/>
    <w:rsid w:val="01C23A42"/>
    <w:rsid w:val="01E23BA3"/>
    <w:rsid w:val="01E7E392"/>
    <w:rsid w:val="020227AB"/>
    <w:rsid w:val="0253DE93"/>
    <w:rsid w:val="02C8AAEB"/>
    <w:rsid w:val="02D228B1"/>
    <w:rsid w:val="0353C703"/>
    <w:rsid w:val="036EB9C4"/>
    <w:rsid w:val="03787E71"/>
    <w:rsid w:val="043F600B"/>
    <w:rsid w:val="04473D63"/>
    <w:rsid w:val="047A72D8"/>
    <w:rsid w:val="051A0E55"/>
    <w:rsid w:val="057A50CD"/>
    <w:rsid w:val="058B7F55"/>
    <w:rsid w:val="05A2797C"/>
    <w:rsid w:val="05ABEA43"/>
    <w:rsid w:val="05D383CF"/>
    <w:rsid w:val="05DB6CD1"/>
    <w:rsid w:val="05FC66D8"/>
    <w:rsid w:val="0695A723"/>
    <w:rsid w:val="06E5FFB8"/>
    <w:rsid w:val="07274FB6"/>
    <w:rsid w:val="07BF90C2"/>
    <w:rsid w:val="07C484B8"/>
    <w:rsid w:val="07F5230A"/>
    <w:rsid w:val="08122DAA"/>
    <w:rsid w:val="0841867C"/>
    <w:rsid w:val="08466D9B"/>
    <w:rsid w:val="08DA1A3E"/>
    <w:rsid w:val="093D988B"/>
    <w:rsid w:val="0A202818"/>
    <w:rsid w:val="0A4981A9"/>
    <w:rsid w:val="0A4A313D"/>
    <w:rsid w:val="0A882EB7"/>
    <w:rsid w:val="0AB72D23"/>
    <w:rsid w:val="0AD968EC"/>
    <w:rsid w:val="0AE53555"/>
    <w:rsid w:val="0B056D48"/>
    <w:rsid w:val="0B61C956"/>
    <w:rsid w:val="0BC8788B"/>
    <w:rsid w:val="0BD4317F"/>
    <w:rsid w:val="0BFAD09B"/>
    <w:rsid w:val="0C6BF36D"/>
    <w:rsid w:val="0C715C45"/>
    <w:rsid w:val="0D9A94BA"/>
    <w:rsid w:val="0DC85722"/>
    <w:rsid w:val="0E1071AB"/>
    <w:rsid w:val="0E59B145"/>
    <w:rsid w:val="0E97C46E"/>
    <w:rsid w:val="0FED3FD8"/>
    <w:rsid w:val="10324A0B"/>
    <w:rsid w:val="104986B0"/>
    <w:rsid w:val="10E150B9"/>
    <w:rsid w:val="10EBF7F2"/>
    <w:rsid w:val="11052846"/>
    <w:rsid w:val="115EC455"/>
    <w:rsid w:val="12DB34F1"/>
    <w:rsid w:val="131B5F5C"/>
    <w:rsid w:val="13581490"/>
    <w:rsid w:val="14045FEA"/>
    <w:rsid w:val="14476C87"/>
    <w:rsid w:val="1470D5BE"/>
    <w:rsid w:val="14B55DA5"/>
    <w:rsid w:val="14F9C41B"/>
    <w:rsid w:val="15270046"/>
    <w:rsid w:val="1568B874"/>
    <w:rsid w:val="16921625"/>
    <w:rsid w:val="173D9443"/>
    <w:rsid w:val="17B02667"/>
    <w:rsid w:val="17D6E0DA"/>
    <w:rsid w:val="189BBBAF"/>
    <w:rsid w:val="19046368"/>
    <w:rsid w:val="1919AE5C"/>
    <w:rsid w:val="191C1467"/>
    <w:rsid w:val="192D06B4"/>
    <w:rsid w:val="195BA9DB"/>
    <w:rsid w:val="197A5C70"/>
    <w:rsid w:val="1AF77A3C"/>
    <w:rsid w:val="1B050559"/>
    <w:rsid w:val="1B67DFBC"/>
    <w:rsid w:val="1C8CDFC8"/>
    <w:rsid w:val="1C98E57C"/>
    <w:rsid w:val="1CEB7F39"/>
    <w:rsid w:val="1D95107A"/>
    <w:rsid w:val="1DDE133C"/>
    <w:rsid w:val="1DEB67A9"/>
    <w:rsid w:val="1E09CD18"/>
    <w:rsid w:val="1E90CE49"/>
    <w:rsid w:val="1F05F391"/>
    <w:rsid w:val="1F4F1B19"/>
    <w:rsid w:val="1F57DEF2"/>
    <w:rsid w:val="1F6AF9CC"/>
    <w:rsid w:val="202CF3B1"/>
    <w:rsid w:val="209D986F"/>
    <w:rsid w:val="20C002B5"/>
    <w:rsid w:val="20FF9CEA"/>
    <w:rsid w:val="21EAF08F"/>
    <w:rsid w:val="22B1845F"/>
    <w:rsid w:val="22B35A02"/>
    <w:rsid w:val="23028C21"/>
    <w:rsid w:val="23ACCC0F"/>
    <w:rsid w:val="23B582E3"/>
    <w:rsid w:val="23C25604"/>
    <w:rsid w:val="24D3195F"/>
    <w:rsid w:val="25171F34"/>
    <w:rsid w:val="259299CC"/>
    <w:rsid w:val="265EDF27"/>
    <w:rsid w:val="26689E2F"/>
    <w:rsid w:val="26C14C67"/>
    <w:rsid w:val="270DAF67"/>
    <w:rsid w:val="2749C87A"/>
    <w:rsid w:val="27814173"/>
    <w:rsid w:val="279249EF"/>
    <w:rsid w:val="27BD9F30"/>
    <w:rsid w:val="27C7A340"/>
    <w:rsid w:val="27ED6DB4"/>
    <w:rsid w:val="2860C858"/>
    <w:rsid w:val="288E5000"/>
    <w:rsid w:val="28D8D23E"/>
    <w:rsid w:val="28DB2279"/>
    <w:rsid w:val="2973B7DD"/>
    <w:rsid w:val="29FB7A3E"/>
    <w:rsid w:val="2A129AAA"/>
    <w:rsid w:val="2A3D586A"/>
    <w:rsid w:val="2A47B4E7"/>
    <w:rsid w:val="2A499614"/>
    <w:rsid w:val="2ACC3378"/>
    <w:rsid w:val="2AEE6764"/>
    <w:rsid w:val="2AF7D7B9"/>
    <w:rsid w:val="2B10A1A1"/>
    <w:rsid w:val="2CC8B858"/>
    <w:rsid w:val="2D60318E"/>
    <w:rsid w:val="2D6BCC94"/>
    <w:rsid w:val="2D8F2849"/>
    <w:rsid w:val="2DFC248C"/>
    <w:rsid w:val="2E3DD96C"/>
    <w:rsid w:val="2E70B442"/>
    <w:rsid w:val="2EFC01EF"/>
    <w:rsid w:val="2F16937E"/>
    <w:rsid w:val="2F23AA70"/>
    <w:rsid w:val="2FC749D2"/>
    <w:rsid w:val="2FF65818"/>
    <w:rsid w:val="3012827D"/>
    <w:rsid w:val="3039F345"/>
    <w:rsid w:val="303FCF10"/>
    <w:rsid w:val="306AA1FD"/>
    <w:rsid w:val="307C144B"/>
    <w:rsid w:val="308C16C4"/>
    <w:rsid w:val="3233A2B1"/>
    <w:rsid w:val="324C246F"/>
    <w:rsid w:val="32691B36"/>
    <w:rsid w:val="32839C46"/>
    <w:rsid w:val="328BB549"/>
    <w:rsid w:val="32DD1951"/>
    <w:rsid w:val="33A242BF"/>
    <w:rsid w:val="33B3B50D"/>
    <w:rsid w:val="33CF7312"/>
    <w:rsid w:val="33F71C2B"/>
    <w:rsid w:val="3408C13D"/>
    <w:rsid w:val="347C7B50"/>
    <w:rsid w:val="3566ADC0"/>
    <w:rsid w:val="35818CA3"/>
    <w:rsid w:val="358B8157"/>
    <w:rsid w:val="35C7657A"/>
    <w:rsid w:val="369BB394"/>
    <w:rsid w:val="36BA4685"/>
    <w:rsid w:val="36DFDC7F"/>
    <w:rsid w:val="37027E21"/>
    <w:rsid w:val="372EBCED"/>
    <w:rsid w:val="3817D9BC"/>
    <w:rsid w:val="381E5B98"/>
    <w:rsid w:val="385616E6"/>
    <w:rsid w:val="3875B3E2"/>
    <w:rsid w:val="38F36BF9"/>
    <w:rsid w:val="393ED733"/>
    <w:rsid w:val="395E511C"/>
    <w:rsid w:val="3972E7A3"/>
    <w:rsid w:val="39EC1711"/>
    <w:rsid w:val="39F72C8D"/>
    <w:rsid w:val="3A118443"/>
    <w:rsid w:val="3A1624B2"/>
    <w:rsid w:val="3A1B7B4D"/>
    <w:rsid w:val="3A3A1EE3"/>
    <w:rsid w:val="3AB7EBBB"/>
    <w:rsid w:val="3ADF1AB9"/>
    <w:rsid w:val="3B0A7E16"/>
    <w:rsid w:val="3B887357"/>
    <w:rsid w:val="3CD4DB20"/>
    <w:rsid w:val="3D344943"/>
    <w:rsid w:val="3E1480E5"/>
    <w:rsid w:val="3EA4EE7A"/>
    <w:rsid w:val="3EA9C85E"/>
    <w:rsid w:val="3EB840FB"/>
    <w:rsid w:val="401B5D9E"/>
    <w:rsid w:val="404E9C9D"/>
    <w:rsid w:val="408DBF2F"/>
    <w:rsid w:val="4113D1BB"/>
    <w:rsid w:val="411BAA98"/>
    <w:rsid w:val="41596C16"/>
    <w:rsid w:val="41ABE5B2"/>
    <w:rsid w:val="41C30AD8"/>
    <w:rsid w:val="4313F88E"/>
    <w:rsid w:val="4360E769"/>
    <w:rsid w:val="44235839"/>
    <w:rsid w:val="4490C2C5"/>
    <w:rsid w:val="44BA5475"/>
    <w:rsid w:val="44FCDEA0"/>
    <w:rsid w:val="4527BEFF"/>
    <w:rsid w:val="45355E67"/>
    <w:rsid w:val="45618B57"/>
    <w:rsid w:val="458C164F"/>
    <w:rsid w:val="45937ACB"/>
    <w:rsid w:val="4620ECD1"/>
    <w:rsid w:val="4701DBEB"/>
    <w:rsid w:val="47083062"/>
    <w:rsid w:val="47C2A636"/>
    <w:rsid w:val="480F2460"/>
    <w:rsid w:val="482ECB3A"/>
    <w:rsid w:val="4860F426"/>
    <w:rsid w:val="48B629CD"/>
    <w:rsid w:val="48C3253A"/>
    <w:rsid w:val="491AAB90"/>
    <w:rsid w:val="495C47A5"/>
    <w:rsid w:val="499847CD"/>
    <w:rsid w:val="4AAF82D1"/>
    <w:rsid w:val="4B33646D"/>
    <w:rsid w:val="4C5B987B"/>
    <w:rsid w:val="4CD67FB9"/>
    <w:rsid w:val="4E6B34D9"/>
    <w:rsid w:val="4E8EBCD1"/>
    <w:rsid w:val="4EABAE6C"/>
    <w:rsid w:val="4EB70D4D"/>
    <w:rsid w:val="4EE1789C"/>
    <w:rsid w:val="4EFD6696"/>
    <w:rsid w:val="4F66130D"/>
    <w:rsid w:val="4FAC4314"/>
    <w:rsid w:val="4FFC7928"/>
    <w:rsid w:val="50163EB7"/>
    <w:rsid w:val="505002C0"/>
    <w:rsid w:val="50864CBD"/>
    <w:rsid w:val="50E29F16"/>
    <w:rsid w:val="5101E36E"/>
    <w:rsid w:val="51458A41"/>
    <w:rsid w:val="514C16F5"/>
    <w:rsid w:val="5178A38D"/>
    <w:rsid w:val="51A01DAC"/>
    <w:rsid w:val="51AF8C28"/>
    <w:rsid w:val="5233CDEA"/>
    <w:rsid w:val="523CDD5F"/>
    <w:rsid w:val="5247FBE5"/>
    <w:rsid w:val="52B6DC2C"/>
    <w:rsid w:val="530DF564"/>
    <w:rsid w:val="5391E648"/>
    <w:rsid w:val="53CAA3E9"/>
    <w:rsid w:val="53E37141"/>
    <w:rsid w:val="54E97F24"/>
    <w:rsid w:val="5514F74E"/>
    <w:rsid w:val="5560DA92"/>
    <w:rsid w:val="55D8212C"/>
    <w:rsid w:val="56019391"/>
    <w:rsid w:val="563A06A3"/>
    <w:rsid w:val="564FA92D"/>
    <w:rsid w:val="566C713F"/>
    <w:rsid w:val="56738ECF"/>
    <w:rsid w:val="5680A659"/>
    <w:rsid w:val="56D2EB93"/>
    <w:rsid w:val="57052BCF"/>
    <w:rsid w:val="57788B4F"/>
    <w:rsid w:val="577BA25D"/>
    <w:rsid w:val="57A94899"/>
    <w:rsid w:val="57B12303"/>
    <w:rsid w:val="57D8D2A5"/>
    <w:rsid w:val="58569E09"/>
    <w:rsid w:val="58BCAFA5"/>
    <w:rsid w:val="58D27C4D"/>
    <w:rsid w:val="59087195"/>
    <w:rsid w:val="597BD7D2"/>
    <w:rsid w:val="5A0009F4"/>
    <w:rsid w:val="5AB1EE21"/>
    <w:rsid w:val="5BB34B3E"/>
    <w:rsid w:val="5BC2E7E6"/>
    <w:rsid w:val="5BD5B5CE"/>
    <w:rsid w:val="5C72721A"/>
    <w:rsid w:val="5C8897E6"/>
    <w:rsid w:val="5CE2D053"/>
    <w:rsid w:val="5CF21B73"/>
    <w:rsid w:val="5D6DCA9A"/>
    <w:rsid w:val="5DD021C4"/>
    <w:rsid w:val="5E629DB9"/>
    <w:rsid w:val="5E852508"/>
    <w:rsid w:val="5F6C752E"/>
    <w:rsid w:val="5FE605CA"/>
    <w:rsid w:val="6031FA48"/>
    <w:rsid w:val="6064924F"/>
    <w:rsid w:val="60B53258"/>
    <w:rsid w:val="6126DCE4"/>
    <w:rsid w:val="615899FD"/>
    <w:rsid w:val="61BBAA4E"/>
    <w:rsid w:val="61F90D56"/>
    <w:rsid w:val="61FAAFA7"/>
    <w:rsid w:val="6203B2BF"/>
    <w:rsid w:val="62DF6C6F"/>
    <w:rsid w:val="638DCFDC"/>
    <w:rsid w:val="63AF3F8C"/>
    <w:rsid w:val="63DC9843"/>
    <w:rsid w:val="63E0C7B3"/>
    <w:rsid w:val="63E41F9D"/>
    <w:rsid w:val="63F782D9"/>
    <w:rsid w:val="646FDDEF"/>
    <w:rsid w:val="64AB7AF8"/>
    <w:rsid w:val="64C09F40"/>
    <w:rsid w:val="650A34EA"/>
    <w:rsid w:val="650E61C9"/>
    <w:rsid w:val="65446021"/>
    <w:rsid w:val="6561F599"/>
    <w:rsid w:val="6630B217"/>
    <w:rsid w:val="66E03082"/>
    <w:rsid w:val="66EFE1AC"/>
    <w:rsid w:val="66F40AA5"/>
    <w:rsid w:val="66F783BD"/>
    <w:rsid w:val="66F7F4A7"/>
    <w:rsid w:val="6748DCC4"/>
    <w:rsid w:val="689B41A4"/>
    <w:rsid w:val="68EF5F7E"/>
    <w:rsid w:val="691372A0"/>
    <w:rsid w:val="69434F12"/>
    <w:rsid w:val="6965EE81"/>
    <w:rsid w:val="69C940E1"/>
    <w:rsid w:val="6A09D50C"/>
    <w:rsid w:val="6A43E3BA"/>
    <w:rsid w:val="6A846813"/>
    <w:rsid w:val="6ACE60D3"/>
    <w:rsid w:val="6ADF1F73"/>
    <w:rsid w:val="6B070654"/>
    <w:rsid w:val="6B6C953A"/>
    <w:rsid w:val="6BFD7B07"/>
    <w:rsid w:val="6C10B1C5"/>
    <w:rsid w:val="6C183784"/>
    <w:rsid w:val="6C186F83"/>
    <w:rsid w:val="6C7AEFD4"/>
    <w:rsid w:val="6D00E1A3"/>
    <w:rsid w:val="6D23648A"/>
    <w:rsid w:val="6D66C541"/>
    <w:rsid w:val="6E256BFB"/>
    <w:rsid w:val="6EBFA44C"/>
    <w:rsid w:val="6FF09EE4"/>
    <w:rsid w:val="70388265"/>
    <w:rsid w:val="7190CB5A"/>
    <w:rsid w:val="72063FD6"/>
    <w:rsid w:val="7229EBA3"/>
    <w:rsid w:val="727DE087"/>
    <w:rsid w:val="72ADFDF1"/>
    <w:rsid w:val="72CFA308"/>
    <w:rsid w:val="73065C9A"/>
    <w:rsid w:val="735FF1F6"/>
    <w:rsid w:val="73F13E82"/>
    <w:rsid w:val="7407D03D"/>
    <w:rsid w:val="742E218B"/>
    <w:rsid w:val="743993A3"/>
    <w:rsid w:val="746C4AAB"/>
    <w:rsid w:val="74D707A8"/>
    <w:rsid w:val="74EC61A5"/>
    <w:rsid w:val="75115C60"/>
    <w:rsid w:val="753E5C58"/>
    <w:rsid w:val="756FE319"/>
    <w:rsid w:val="7621D21A"/>
    <w:rsid w:val="7625F1E3"/>
    <w:rsid w:val="767E7672"/>
    <w:rsid w:val="769A59B5"/>
    <w:rsid w:val="76A7C3E9"/>
    <w:rsid w:val="76CE32A3"/>
    <w:rsid w:val="7799F09E"/>
    <w:rsid w:val="77DB2395"/>
    <w:rsid w:val="77F94C22"/>
    <w:rsid w:val="78157B14"/>
    <w:rsid w:val="788AE03D"/>
    <w:rsid w:val="78D99F39"/>
    <w:rsid w:val="79194AD7"/>
    <w:rsid w:val="793F5592"/>
    <w:rsid w:val="794FF38A"/>
    <w:rsid w:val="7A1EE44B"/>
    <w:rsid w:val="7A2D7381"/>
    <w:rsid w:val="7A583A79"/>
    <w:rsid w:val="7ACBBE57"/>
    <w:rsid w:val="7AD2E10F"/>
    <w:rsid w:val="7B4DEF9F"/>
    <w:rsid w:val="7BCFDDD3"/>
    <w:rsid w:val="7BE55EC5"/>
    <w:rsid w:val="7C546670"/>
    <w:rsid w:val="7C5FA2D2"/>
    <w:rsid w:val="7C8AC17C"/>
    <w:rsid w:val="7D7C54E0"/>
    <w:rsid w:val="7DACA786"/>
    <w:rsid w:val="7DADC2FE"/>
    <w:rsid w:val="7DAF7633"/>
    <w:rsid w:val="7DFF8262"/>
    <w:rsid w:val="7E541472"/>
    <w:rsid w:val="7EA18DB1"/>
    <w:rsid w:val="7EEF7A90"/>
    <w:rsid w:val="7EF381CE"/>
    <w:rsid w:val="7F4F9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18160"/>
  <w15:docId w15:val="{55665823-2A07-4FA3-ACC0-AC1462E2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C12B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C12B3"/>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C12B3"/>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C12B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12B3"/>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CC12B3"/>
    <w:rPr>
      <w:rFonts w:ascii="Times New Roman" w:eastAsia="Times New Roman" w:hAnsi="Times New Roman" w:cs="Times New Roman"/>
      <w:b/>
      <w:bCs/>
      <w:sz w:val="36"/>
      <w:szCs w:val="36"/>
    </w:rPr>
  </w:style>
  <w:style w:type="character" w:customStyle="1" w:styleId="Heading3Char">
    <w:name w:val="Heading 3 Char"/>
    <w:link w:val="Heading3"/>
    <w:uiPriority w:val="9"/>
    <w:rsid w:val="00CC12B3"/>
    <w:rPr>
      <w:rFonts w:ascii="Times New Roman" w:eastAsia="Times New Roman" w:hAnsi="Times New Roman" w:cs="Times New Roman"/>
      <w:b/>
      <w:bCs/>
      <w:sz w:val="27"/>
      <w:szCs w:val="27"/>
    </w:rPr>
  </w:style>
  <w:style w:type="character" w:customStyle="1" w:styleId="Heading4Char">
    <w:name w:val="Heading 4 Char"/>
    <w:link w:val="Heading4"/>
    <w:uiPriority w:val="9"/>
    <w:rsid w:val="00CC12B3"/>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CC12B3"/>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CC12B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2B3"/>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rsid w:val="00CC12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650B"/>
    <w:rPr>
      <w:rFonts w:ascii="Tahoma" w:hAnsi="Tahoma" w:cs="Tahoma"/>
      <w:sz w:val="16"/>
      <w:szCs w:val="16"/>
    </w:rPr>
  </w:style>
  <w:style w:type="character" w:styleId="CommentReference">
    <w:name w:val="annotation reference"/>
    <w:uiPriority w:val="99"/>
    <w:semiHidden/>
    <w:unhideWhenUsed/>
    <w:rsid w:val="00B41252"/>
    <w:rPr>
      <w:sz w:val="16"/>
      <w:szCs w:val="16"/>
    </w:rPr>
  </w:style>
  <w:style w:type="paragraph" w:styleId="CommentText">
    <w:name w:val="annotation text"/>
    <w:basedOn w:val="Normal"/>
    <w:link w:val="CommentTextChar"/>
    <w:uiPriority w:val="99"/>
    <w:unhideWhenUsed/>
    <w:rsid w:val="00B41252"/>
    <w:pPr>
      <w:spacing w:line="240" w:lineRule="auto"/>
    </w:pPr>
    <w:rPr>
      <w:sz w:val="20"/>
      <w:szCs w:val="20"/>
    </w:rPr>
  </w:style>
  <w:style w:type="character" w:customStyle="1" w:styleId="CommentTextChar">
    <w:name w:val="Comment Text Char"/>
    <w:link w:val="CommentText"/>
    <w:uiPriority w:val="99"/>
    <w:rsid w:val="00B41252"/>
    <w:rPr>
      <w:sz w:val="20"/>
      <w:szCs w:val="20"/>
    </w:rPr>
  </w:style>
  <w:style w:type="paragraph" w:styleId="CommentSubject">
    <w:name w:val="annotation subject"/>
    <w:basedOn w:val="CommentText"/>
    <w:next w:val="CommentText"/>
    <w:link w:val="CommentSubjectChar"/>
    <w:uiPriority w:val="99"/>
    <w:semiHidden/>
    <w:unhideWhenUsed/>
    <w:rsid w:val="00B41252"/>
    <w:rPr>
      <w:b/>
      <w:bCs/>
    </w:rPr>
  </w:style>
  <w:style w:type="character" w:customStyle="1" w:styleId="CommentSubjectChar">
    <w:name w:val="Comment Subject Char"/>
    <w:link w:val="CommentSubject"/>
    <w:uiPriority w:val="99"/>
    <w:semiHidden/>
    <w:rsid w:val="00B41252"/>
    <w:rPr>
      <w:b/>
      <w:bCs/>
      <w:sz w:val="20"/>
      <w:szCs w:val="20"/>
    </w:rPr>
  </w:style>
  <w:style w:type="paragraph" w:styleId="Header">
    <w:name w:val="header"/>
    <w:basedOn w:val="Normal"/>
    <w:link w:val="HeaderChar"/>
    <w:uiPriority w:val="99"/>
    <w:unhideWhenUsed/>
    <w:rsid w:val="00D702BD"/>
    <w:pPr>
      <w:tabs>
        <w:tab w:val="center" w:pos="4680"/>
        <w:tab w:val="right" w:pos="9360"/>
      </w:tabs>
    </w:pPr>
  </w:style>
  <w:style w:type="character" w:customStyle="1" w:styleId="HeaderChar">
    <w:name w:val="Header Char"/>
    <w:link w:val="Header"/>
    <w:uiPriority w:val="99"/>
    <w:rsid w:val="00D702BD"/>
    <w:rPr>
      <w:sz w:val="22"/>
      <w:szCs w:val="22"/>
    </w:rPr>
  </w:style>
  <w:style w:type="paragraph" w:styleId="Footer">
    <w:name w:val="footer"/>
    <w:basedOn w:val="Normal"/>
    <w:link w:val="FooterChar"/>
    <w:uiPriority w:val="99"/>
    <w:unhideWhenUsed/>
    <w:rsid w:val="00D702BD"/>
    <w:pPr>
      <w:tabs>
        <w:tab w:val="center" w:pos="4680"/>
        <w:tab w:val="right" w:pos="9360"/>
      </w:tabs>
    </w:pPr>
  </w:style>
  <w:style w:type="character" w:customStyle="1" w:styleId="FooterChar">
    <w:name w:val="Footer Char"/>
    <w:link w:val="Footer"/>
    <w:uiPriority w:val="99"/>
    <w:rsid w:val="00D702BD"/>
    <w:rPr>
      <w:sz w:val="22"/>
      <w:szCs w:val="22"/>
    </w:rPr>
  </w:style>
  <w:style w:type="paragraph" w:styleId="Revision">
    <w:name w:val="Revision"/>
    <w:hidden/>
    <w:uiPriority w:val="99"/>
    <w:semiHidden/>
    <w:rsid w:val="00CC473B"/>
    <w:rPr>
      <w:sz w:val="22"/>
      <w:szCs w:val="22"/>
    </w:rPr>
  </w:style>
  <w:style w:type="paragraph" w:styleId="DocumentMap">
    <w:name w:val="Document Map"/>
    <w:basedOn w:val="Normal"/>
    <w:link w:val="DocumentMapChar"/>
    <w:uiPriority w:val="99"/>
    <w:semiHidden/>
    <w:unhideWhenUsed/>
    <w:rsid w:val="00A425F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425FC"/>
    <w:rPr>
      <w:rFonts w:ascii="Lucida Grande" w:hAnsi="Lucida Grande" w:cs="Lucida Grande"/>
      <w:sz w:val="24"/>
      <w:szCs w:val="24"/>
    </w:rPr>
  </w:style>
  <w:style w:type="paragraph" w:styleId="ListParagraph">
    <w:name w:val="List Paragraph"/>
    <w:basedOn w:val="Normal"/>
    <w:uiPriority w:val="34"/>
    <w:qFormat/>
    <w:rsid w:val="006B3CAF"/>
    <w:pPr>
      <w:ind w:left="720"/>
      <w:contextualSpacing/>
    </w:pPr>
  </w:style>
  <w:style w:type="character" w:styleId="Hyperlink">
    <w:name w:val="Hyperlink"/>
    <w:basedOn w:val="DefaultParagraphFont"/>
    <w:uiPriority w:val="99"/>
    <w:unhideWhenUsed/>
    <w:rsid w:val="006B3CAF"/>
    <w:rPr>
      <w:color w:val="0563C1" w:themeColor="hyperlink"/>
      <w:u w:val="single"/>
    </w:rPr>
  </w:style>
  <w:style w:type="character" w:styleId="FollowedHyperlink">
    <w:name w:val="FollowedHyperlink"/>
    <w:basedOn w:val="DefaultParagraphFont"/>
    <w:uiPriority w:val="99"/>
    <w:semiHidden/>
    <w:unhideWhenUsed/>
    <w:rsid w:val="009C4FF9"/>
    <w:rPr>
      <w:color w:val="954F72" w:themeColor="followedHyperlink"/>
      <w:u w:val="single"/>
    </w:rPr>
  </w:style>
  <w:style w:type="character" w:styleId="UnresolvedMention">
    <w:name w:val="Unresolved Mention"/>
    <w:basedOn w:val="DefaultParagraphFont"/>
    <w:uiPriority w:val="99"/>
    <w:semiHidden/>
    <w:unhideWhenUsed/>
    <w:rsid w:val="002E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us.edu/about-tsus/polici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txst.edu/employee-relations/servic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txs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liance.tx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29F9D689EF3648BA607885C13CF5D8" ma:contentTypeVersion="11" ma:contentTypeDescription="Create a new document." ma:contentTypeScope="" ma:versionID="6591fc43384232d0a8adff4c7dc1f1db">
  <xsd:schema xmlns:xsd="http://www.w3.org/2001/XMLSchema" xmlns:xs="http://www.w3.org/2001/XMLSchema" xmlns:p="http://schemas.microsoft.com/office/2006/metadata/properties" xmlns:ns2="9743d768-ad8c-476d-907a-fc071787b1be" xmlns:ns3="36e903d3-8460-459f-9542-1e2ac104f0ff" targetNamespace="http://schemas.microsoft.com/office/2006/metadata/properties" ma:root="true" ma:fieldsID="e9b4a2c7f0b53ff25e81a56223cf09be" ns2:_="" ns3:_="">
    <xsd:import namespace="9743d768-ad8c-476d-907a-fc071787b1be"/>
    <xsd:import namespace="36e903d3-8460-459f-9542-1e2ac104f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d768-ad8c-476d-907a-fc071787b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e903d3-8460-459f-9542-1e2ac104f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68DA-8AD9-4CFC-A9FC-2B8F32BC2296}">
  <ds:schemaRefs>
    <ds:schemaRef ds:uri="http://schemas.microsoft.com/sharepoint/v3/contenttype/forms"/>
  </ds:schemaRefs>
</ds:datastoreItem>
</file>

<file path=customXml/itemProps2.xml><?xml version="1.0" encoding="utf-8"?>
<ds:datastoreItem xmlns:ds="http://schemas.openxmlformats.org/officeDocument/2006/customXml" ds:itemID="{4A5F7625-A879-4303-8F7D-8A92202A2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E0797-BCC1-4E0D-B380-69ADF9C33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d768-ad8c-476d-907a-fc071787b1be"/>
    <ds:schemaRef ds:uri="36e903d3-8460-459f-9542-1e2ac104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02C4D-B2BC-4D96-887B-DC6357CD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Amaya</dc:creator>
  <cp:keywords/>
  <cp:lastModifiedBy>Martinez, Iza N</cp:lastModifiedBy>
  <cp:revision>3</cp:revision>
  <cp:lastPrinted>2023-02-27T20:17:00Z</cp:lastPrinted>
  <dcterms:created xsi:type="dcterms:W3CDTF">2024-03-21T13:34:00Z</dcterms:created>
  <dcterms:modified xsi:type="dcterms:W3CDTF">2024-03-22T18:53:00Z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0x010100FE29F9D689EF3648BA607885C13CF5D8</vt:lpwstr>
  </property>
</Properties>
</file>