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5C" w:rsidRPr="0073065C" w:rsidRDefault="0073065C" w:rsidP="0073065C">
      <w:pPr>
        <w:spacing w:after="240" w:line="240" w:lineRule="auto"/>
        <w:jc w:val="right"/>
        <w:outlineLvl w:val="0"/>
        <w:rPr>
          <w:rFonts w:ascii="Calibri" w:eastAsia="Times New Roman" w:hAnsi="Calibri" w:cs="Times New Roman"/>
        </w:rPr>
      </w:pPr>
      <w:r w:rsidRPr="0073065C">
        <w:rPr>
          <w:rFonts w:ascii="Calibri" w:eastAsia="Times New Roman" w:hAnsi="Calibri" w:cs="Times New Roman"/>
        </w:rPr>
        <w:t>Attachment III</w:t>
      </w:r>
    </w:p>
    <w:p w:rsidR="0073065C" w:rsidRPr="0073065C" w:rsidRDefault="0073065C" w:rsidP="0073065C">
      <w:pPr>
        <w:spacing w:after="0" w:line="240" w:lineRule="auto"/>
        <w:jc w:val="center"/>
        <w:rPr>
          <w:rFonts w:ascii="Calibri" w:eastAsia="Times New Roman" w:hAnsi="Calibri" w:cs="Times New Roman"/>
        </w:rPr>
      </w:pPr>
      <w:r w:rsidRPr="0073065C">
        <w:rPr>
          <w:rFonts w:ascii="Calibri" w:eastAsia="Times New Roman" w:hAnsi="Calibri" w:cs="Times New Roman"/>
        </w:rPr>
        <w:t>International Inter-Institutional Agreement (IA) Checklist</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Have you attached a copy of the agreement to this checklist? Yes</w:t>
      </w:r>
      <w:r>
        <w:rPr>
          <w:rFonts w:ascii="Calibri" w:eastAsia="Times New Roman" w:hAnsi="Calibri" w:cs="Times New Roman"/>
        </w:rPr>
        <w:t>/</w:t>
      </w:r>
      <w:r w:rsidRPr="0073065C">
        <w:rPr>
          <w:rFonts w:ascii="Calibri" w:eastAsia="Times New Roman" w:hAnsi="Calibri" w:cs="Times New Roman"/>
        </w:rPr>
        <w:t xml:space="preserve"> No  </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Have potential export control issues been mitigated or eliminated through discussion with the Office of Research Compliance? Yes</w:t>
      </w:r>
      <w:r>
        <w:rPr>
          <w:rFonts w:ascii="Calibri" w:eastAsia="Times New Roman" w:hAnsi="Calibri" w:cs="Times New Roman"/>
        </w:rPr>
        <w:t>/</w:t>
      </w:r>
      <w:r w:rsidRPr="0073065C">
        <w:rPr>
          <w:rFonts w:ascii="Calibri" w:eastAsia="Times New Roman" w:hAnsi="Calibri" w:cs="Times New Roman"/>
        </w:rPr>
        <w:t xml:space="preserve"> No  </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 xml:space="preserve">Is this a student reciprocal exchange agreement (REA)? Yes </w:t>
      </w:r>
      <w:r>
        <w:rPr>
          <w:rFonts w:ascii="Calibri" w:eastAsia="Times New Roman" w:hAnsi="Calibri" w:cs="Times New Roman"/>
        </w:rPr>
        <w:t>/</w:t>
      </w:r>
      <w:r w:rsidRPr="0073065C">
        <w:rPr>
          <w:rFonts w:ascii="Calibri" w:eastAsia="Times New Roman" w:hAnsi="Calibri" w:cs="Times New Roman"/>
        </w:rPr>
        <w:t xml:space="preserve">No  </w:t>
      </w:r>
    </w:p>
    <w:p w:rsidR="0073065C" w:rsidRPr="0073065C" w:rsidRDefault="0073065C" w:rsidP="0073065C">
      <w:pPr>
        <w:spacing w:after="0" w:line="240" w:lineRule="auto"/>
        <w:rPr>
          <w:rFonts w:ascii="Calibri" w:eastAsia="Times New Roman" w:hAnsi="Calibri" w:cs="Times New Roman"/>
        </w:rPr>
      </w:pPr>
      <w:proofErr w:type="gramStart"/>
      <w:r w:rsidRPr="0073065C">
        <w:rPr>
          <w:rFonts w:ascii="Calibri" w:eastAsia="Times New Roman" w:hAnsi="Calibri" w:cs="Times New Roman"/>
        </w:rPr>
        <w:t>If yes, has the potential partner been vetted by the Office of Study Abroad?</w:t>
      </w:r>
      <w:proofErr w:type="gramEnd"/>
      <w:r w:rsidRPr="0073065C">
        <w:rPr>
          <w:rFonts w:ascii="Calibri" w:eastAsia="Times New Roman" w:hAnsi="Calibri" w:cs="Times New Roman"/>
        </w:rPr>
        <w:t xml:space="preserve">  Yes</w:t>
      </w:r>
      <w:r>
        <w:rPr>
          <w:rFonts w:ascii="Calibri" w:eastAsia="Times New Roman" w:hAnsi="Calibri" w:cs="Times New Roman"/>
        </w:rPr>
        <w:t>/</w:t>
      </w:r>
      <w:r w:rsidRPr="0073065C">
        <w:rPr>
          <w:rFonts w:ascii="Calibri" w:eastAsia="Times New Roman" w:hAnsi="Calibri" w:cs="Times New Roman"/>
        </w:rPr>
        <w:t xml:space="preserve"> No </w:t>
      </w:r>
    </w:p>
    <w:p w:rsidR="0073065C" w:rsidRPr="0073065C" w:rsidRDefault="0073065C" w:rsidP="0073065C">
      <w:pPr>
        <w:spacing w:after="0" w:line="240" w:lineRule="auto"/>
        <w:rPr>
          <w:rFonts w:ascii="Arial" w:eastAsia="Times New Roman" w:hAnsi="Arial" w:cs="Arial"/>
          <w:bCs/>
          <w:sz w:val="18"/>
          <w:szCs w:val="20"/>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Is this a faculty exchange agreement? Yes</w:t>
      </w:r>
      <w:r>
        <w:rPr>
          <w:rFonts w:ascii="Calibri" w:eastAsia="Times New Roman" w:hAnsi="Calibri" w:cs="Times New Roman"/>
        </w:rPr>
        <w:t>/</w:t>
      </w:r>
      <w:r w:rsidRPr="0073065C">
        <w:rPr>
          <w:rFonts w:ascii="Calibri" w:eastAsia="Times New Roman" w:hAnsi="Calibri" w:cs="Times New Roman"/>
        </w:rPr>
        <w:t xml:space="preserve"> No </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Date: _________________________________________</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Texas State representative requesting this IA</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Department</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Email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Phone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Campus 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3420"/>
        <w:gridCol w:w="6030"/>
      </w:tblGrid>
      <w:tr w:rsidR="0073065C" w:rsidRPr="0073065C" w:rsidTr="0073065C">
        <w:trPr>
          <w:trHeight w:val="327"/>
        </w:trPr>
        <w:tc>
          <w:tcPr>
            <w:tcW w:w="342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Person to whom you directly report</w:t>
            </w:r>
          </w:p>
        </w:tc>
        <w:tc>
          <w:tcPr>
            <w:tcW w:w="603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Contact information of the university representative at Texas State (complete only if different than information provided above)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Department</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Email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Phone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Campus 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Information related to the international institution, governmental agency, or non-governmental agency</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070"/>
        <w:gridCol w:w="7380"/>
      </w:tblGrid>
      <w:tr w:rsidR="0073065C" w:rsidRPr="0073065C" w:rsidTr="0073065C">
        <w:trPr>
          <w:trHeight w:val="552"/>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 of Institution</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525"/>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lastRenderedPageBreak/>
              <w:t>Address</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687"/>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Number of students enrolled annually</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696"/>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Academic ranking or quality</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516"/>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Mission statement</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2037"/>
        </w:trPr>
        <w:tc>
          <w:tcPr>
            <w:tcW w:w="207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General description and relevance or purpose in the home country (50 words or less)</w:t>
            </w:r>
          </w:p>
        </w:tc>
        <w:tc>
          <w:tcPr>
            <w:tcW w:w="738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299"/>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Sub-unit, if any, within the corresponding international entity (school, department, etc.)</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858"/>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Website address of international entity or entities</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848"/>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Rationale for the proposed IA at Texas State (How will the IA contribute to the strategic plans of the department, college, and university?)</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857"/>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 xml:space="preserve">Brief description of the proposed IA’s goals and the activities that will achieve these goals </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848"/>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lastRenderedPageBreak/>
              <w:t>Indicate how the international entity is a good fit for the goals identified above</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857"/>
        </w:trPr>
        <w:tc>
          <w:tcPr>
            <w:tcW w:w="27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For REAs only - Indicate the specific strategies and person(s) responsible for maintaining a balance between incoming and outgoing students</w:t>
            </w:r>
          </w:p>
          <w:p w:rsidR="0073065C" w:rsidRPr="0073065C" w:rsidRDefault="0073065C" w:rsidP="0073065C">
            <w:pPr>
              <w:spacing w:after="0" w:line="240" w:lineRule="auto"/>
              <w:outlineLvl w:val="1"/>
              <w:rPr>
                <w:rFonts w:ascii="Calibri" w:eastAsia="Times New Roman" w:hAnsi="Calibri" w:cs="Times New Roman"/>
              </w:rPr>
            </w:pP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Executive officer who is authorized to sign the IA on behalf of the international entity</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bookmarkStart w:id="0" w:name="_GoBack"/>
            <w:bookmarkEnd w:id="0"/>
          </w:p>
        </w:tc>
      </w:tr>
      <w:tr w:rsidR="0073065C" w:rsidRPr="0073065C" w:rsidTr="0073065C">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Contact information of the coordinator who facilitates the IA process at the international entity (the director of an office analogous to the International Office at Texas State)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 xml:space="preserve">Is this person responsible for obtaining a signature for the IA? </w:t>
      </w:r>
      <w:proofErr w:type="gramStart"/>
      <w:r w:rsidRPr="0073065C">
        <w:rPr>
          <w:rFonts w:ascii="Calibri" w:eastAsia="Times New Roman" w:hAnsi="Calibri" w:cs="Times New Roman"/>
        </w:rPr>
        <w:t>Yes  No</w:t>
      </w:r>
      <w:proofErr w:type="gramEnd"/>
      <w:r w:rsidRPr="0073065C">
        <w:rPr>
          <w:rFonts w:ascii="Calibri" w:eastAsia="Times New Roman" w:hAnsi="Calibri" w:cs="Times New Roman"/>
        </w:rPr>
        <w:t xml:space="preserve"> </w:t>
      </w:r>
    </w:p>
    <w:p w:rsidR="0073065C" w:rsidRPr="0073065C" w:rsidRDefault="0073065C" w:rsidP="0073065C">
      <w:pPr>
        <w:spacing w:after="0" w:line="240" w:lineRule="auto"/>
        <w:rPr>
          <w:rFonts w:ascii="Calibri" w:eastAsia="Times New Roman" w:hAnsi="Calibri" w:cs="Times New Roman"/>
        </w:rPr>
      </w:pP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700"/>
        <w:gridCol w:w="6750"/>
      </w:tblGrid>
      <w:tr w:rsidR="0073065C" w:rsidRPr="0073065C" w:rsidTr="0073065C">
        <w:trPr>
          <w:trHeight w:val="1947"/>
        </w:trPr>
        <w:tc>
          <w:tcPr>
            <w:tcW w:w="27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List the estimated time requirements or commitments for the ADP and any other Texas State personnel directly involved in the IA’s activities</w:t>
            </w:r>
          </w:p>
        </w:tc>
        <w:tc>
          <w:tcPr>
            <w:tcW w:w="675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Contact information of the university representative at the international institution, if identified</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lastRenderedPageBreak/>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 xml:space="preserve">Is this person responsible for obtaining a signature for the IA? </w:t>
      </w:r>
      <w:proofErr w:type="gramStart"/>
      <w:r w:rsidRPr="0073065C">
        <w:rPr>
          <w:rFonts w:ascii="Calibri" w:eastAsia="Times New Roman" w:hAnsi="Calibri" w:cs="Times New Roman"/>
        </w:rPr>
        <w:t>Yes  No</w:t>
      </w:r>
      <w:proofErr w:type="gramEnd"/>
      <w:r w:rsidRPr="0073065C">
        <w:rPr>
          <w:rFonts w:ascii="Calibri" w:eastAsia="Times New Roman" w:hAnsi="Calibri" w:cs="Times New Roman"/>
        </w:rPr>
        <w:t xml:space="preserve"> </w:t>
      </w: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Person who is responsible for obtaining a signature for the IA (if not indicated above)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710"/>
        <w:gridCol w:w="7740"/>
      </w:tblGrid>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Name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Title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Department</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Phone</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171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Mailing address</w:t>
            </w:r>
          </w:p>
        </w:tc>
        <w:tc>
          <w:tcPr>
            <w:tcW w:w="774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Budget Form (as applicable)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2160"/>
        <w:gridCol w:w="5400"/>
        <w:gridCol w:w="1890"/>
      </w:tblGrid>
      <w:tr w:rsidR="0073065C" w:rsidRPr="0073065C" w:rsidTr="0073065C">
        <w:trPr>
          <w:trHeight w:val="3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jc w:val="center"/>
              <w:outlineLvl w:val="1"/>
              <w:rPr>
                <w:rFonts w:ascii="Calibri" w:eastAsia="Times New Roman" w:hAnsi="Calibri" w:cs="Times New Roman"/>
              </w:rPr>
            </w:pPr>
            <w:r w:rsidRPr="0073065C">
              <w:rPr>
                <w:rFonts w:ascii="Calibri" w:eastAsia="Times New Roman" w:hAnsi="Calibri" w:cs="Times New Roman"/>
              </w:rPr>
              <w:t>Source of Funds</w:t>
            </w:r>
          </w:p>
        </w:tc>
        <w:tc>
          <w:tcPr>
            <w:tcW w:w="540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jc w:val="center"/>
              <w:rPr>
                <w:rFonts w:ascii="Calibri" w:eastAsia="Times New Roman" w:hAnsi="Calibri" w:cs="Times New Roman"/>
              </w:rPr>
            </w:pPr>
            <w:r w:rsidRPr="0073065C">
              <w:rPr>
                <w:rFonts w:ascii="Calibri" w:eastAsia="Times New Roman" w:hAnsi="Calibri" w:cs="Times New Roman"/>
              </w:rPr>
              <w:t>Description</w:t>
            </w:r>
          </w:p>
        </w:tc>
        <w:tc>
          <w:tcPr>
            <w:tcW w:w="189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jc w:val="center"/>
              <w:rPr>
                <w:rFonts w:ascii="Calibri" w:eastAsia="Times New Roman" w:hAnsi="Calibri" w:cs="Times New Roman"/>
              </w:rPr>
            </w:pPr>
            <w:r w:rsidRPr="0073065C">
              <w:rPr>
                <w:rFonts w:ascii="Calibri" w:eastAsia="Times New Roman" w:hAnsi="Calibri" w:cs="Times New Roman"/>
              </w:rPr>
              <w:t>$ per year</w:t>
            </w:r>
          </w:p>
        </w:tc>
      </w:tr>
      <w:tr w:rsidR="0073065C" w:rsidRPr="0073065C" w:rsidTr="0073065C">
        <w:trPr>
          <w:trHeight w:val="3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Expenses</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Salaries</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Benefits</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363"/>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International Travel</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Domestic Travel</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Per Diem’s</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Housing</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Medical Insurance</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Tuition</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41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Consulting Fees</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r w:rsidR="0073065C" w:rsidRPr="0073065C" w:rsidTr="0073065C">
        <w:trPr>
          <w:trHeight w:val="777"/>
        </w:trPr>
        <w:tc>
          <w:tcPr>
            <w:tcW w:w="2160" w:type="dxa"/>
            <w:tcBorders>
              <w:top w:val="single" w:sz="4" w:space="0" w:color="7F7F7F"/>
              <w:left w:val="single" w:sz="4" w:space="0" w:color="7F7F7F"/>
              <w:bottom w:val="single" w:sz="4" w:space="0" w:color="7F7F7F"/>
              <w:right w:val="single" w:sz="4" w:space="0" w:color="7F7F7F"/>
            </w:tcBorders>
            <w:vAlign w:val="center"/>
            <w:hideMark/>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Other</w:t>
            </w:r>
          </w:p>
        </w:tc>
        <w:tc>
          <w:tcPr>
            <w:tcW w:w="540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c>
          <w:tcPr>
            <w:tcW w:w="1890"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Times New Roman"/>
              </w:rPr>
            </w:pPr>
          </w:p>
        </w:tc>
      </w:tr>
    </w:tbl>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p>
    <w:p w:rsidR="0073065C" w:rsidRPr="0073065C" w:rsidRDefault="0073065C" w:rsidP="0073065C">
      <w:pPr>
        <w:spacing w:after="0" w:line="240" w:lineRule="auto"/>
        <w:rPr>
          <w:rFonts w:ascii="Calibri" w:eastAsia="Times New Roman" w:hAnsi="Calibri" w:cs="Times New Roman"/>
        </w:rPr>
      </w:pPr>
      <w:r w:rsidRPr="0073065C">
        <w:rPr>
          <w:rFonts w:ascii="Calibri" w:eastAsia="Times New Roman" w:hAnsi="Calibri" w:cs="Times New Roman"/>
        </w:rPr>
        <w:t>Routing and Required Signatures</w:t>
      </w:r>
    </w:p>
    <w:p w:rsidR="0073065C" w:rsidRPr="0073065C" w:rsidRDefault="0073065C" w:rsidP="0073065C">
      <w:pPr>
        <w:spacing w:after="0" w:line="240" w:lineRule="auto"/>
        <w:rPr>
          <w:rFonts w:ascii="Calibri" w:eastAsia="Times New Roman" w:hAnsi="Calibri" w:cs="Times New Roman"/>
        </w:rPr>
      </w:pPr>
    </w:p>
    <w:tbl>
      <w:tblPr>
        <w:tblW w:w="4552" w:type="pct"/>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8731"/>
      </w:tblGrid>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(Department Chair/Director)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(Academic Dean)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(Director, International Office)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(Director, Study Abroad, if applicable)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(TSUS General Counsel)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(Graduate College Dean, if applicable)    Date</w:t>
            </w:r>
          </w:p>
        </w:tc>
      </w:tr>
      <w:tr w:rsidR="0073065C" w:rsidRPr="0073065C" w:rsidTr="0073065C">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(Assistant VP for Research)    Date</w:t>
            </w:r>
          </w:p>
        </w:tc>
      </w:tr>
      <w:tr w:rsidR="0073065C" w:rsidRPr="0073065C" w:rsidTr="0073065C">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(Associate VP for Academic Affairs)         Date</w:t>
            </w: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tc>
      </w:tr>
      <w:tr w:rsidR="0073065C" w:rsidRPr="0073065C" w:rsidTr="0073065C">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Signature and Approval (Provost and VP for Academic Affairs)         Date</w:t>
            </w: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p>
        </w:tc>
      </w:tr>
      <w:tr w:rsidR="0073065C" w:rsidRPr="0073065C" w:rsidTr="0073065C">
        <w:trPr>
          <w:trHeight w:val="4035"/>
        </w:trPr>
        <w:tc>
          <w:tcPr>
            <w:tcW w:w="8731"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73065C" w:rsidRPr="0073065C" w:rsidRDefault="0073065C" w:rsidP="0073065C">
            <w:pPr>
              <w:spacing w:after="0" w:line="240" w:lineRule="auto"/>
              <w:outlineLvl w:val="1"/>
              <w:rPr>
                <w:rFonts w:ascii="Calibri" w:eastAsia="Times New Roman" w:hAnsi="Calibri" w:cs="Times New Roman"/>
              </w:rPr>
            </w:pPr>
            <w:r w:rsidRPr="0073065C">
              <w:rPr>
                <w:rFonts w:ascii="Calibri" w:eastAsia="Times New Roman" w:hAnsi="Calibri" w:cs="Times New Roman"/>
              </w:rPr>
              <w:t>Remember to:</w:t>
            </w:r>
          </w:p>
          <w:p w:rsidR="0073065C" w:rsidRPr="0073065C" w:rsidRDefault="0073065C" w:rsidP="0073065C">
            <w:pPr>
              <w:spacing w:after="0" w:line="240" w:lineRule="auto"/>
              <w:rPr>
                <w:rFonts w:ascii="Arial" w:eastAsia="Times New Roman" w:hAnsi="Arial" w:cs="Arial"/>
                <w:sz w:val="18"/>
                <w:szCs w:val="20"/>
              </w:rPr>
            </w:pPr>
          </w:p>
          <w:p w:rsidR="0073065C" w:rsidRPr="0073065C" w:rsidRDefault="0073065C" w:rsidP="0073065C">
            <w:pPr>
              <w:numPr>
                <w:ilvl w:val="0"/>
                <w:numId w:val="1"/>
              </w:numPr>
              <w:spacing w:after="0" w:line="240" w:lineRule="auto"/>
              <w:contextualSpacing/>
              <w:rPr>
                <w:rFonts w:ascii="Calibri" w:eastAsia="Times New Roman" w:hAnsi="Calibri" w:cs="Calibri"/>
              </w:rPr>
            </w:pPr>
            <w:r w:rsidRPr="0073065C">
              <w:rPr>
                <w:rFonts w:ascii="Calibri" w:eastAsia="Times New Roman" w:hAnsi="Calibri" w:cs="Calibri"/>
              </w:rPr>
              <w:t>Complete all relevant sections</w:t>
            </w:r>
          </w:p>
          <w:p w:rsidR="0073065C" w:rsidRPr="0073065C" w:rsidRDefault="0073065C" w:rsidP="0073065C">
            <w:pPr>
              <w:numPr>
                <w:ilvl w:val="0"/>
                <w:numId w:val="1"/>
              </w:numPr>
              <w:spacing w:after="0" w:line="240" w:lineRule="auto"/>
              <w:contextualSpacing/>
              <w:rPr>
                <w:rFonts w:ascii="Calibri" w:eastAsia="Times New Roman" w:hAnsi="Calibri" w:cs="Calibri"/>
              </w:rPr>
            </w:pPr>
            <w:r w:rsidRPr="0073065C">
              <w:rPr>
                <w:rFonts w:ascii="Calibri" w:eastAsia="Times New Roman" w:hAnsi="Calibri" w:cs="Calibri"/>
              </w:rPr>
              <w:t>Attach required documents</w:t>
            </w:r>
          </w:p>
          <w:p w:rsidR="0073065C" w:rsidRPr="0073065C" w:rsidRDefault="0073065C" w:rsidP="0073065C">
            <w:pPr>
              <w:numPr>
                <w:ilvl w:val="0"/>
                <w:numId w:val="1"/>
              </w:numPr>
              <w:spacing w:after="0" w:line="240" w:lineRule="auto"/>
              <w:contextualSpacing/>
              <w:rPr>
                <w:rFonts w:ascii="Calibri" w:eastAsia="Times New Roman" w:hAnsi="Calibri" w:cs="Calibri"/>
              </w:rPr>
            </w:pPr>
            <w:r w:rsidRPr="0073065C">
              <w:rPr>
                <w:rFonts w:ascii="Calibri" w:eastAsia="Times New Roman" w:hAnsi="Calibri" w:cs="Calibri"/>
              </w:rPr>
              <w:t>Obtain signatures in the routing order and forward to the next office</w:t>
            </w:r>
          </w:p>
          <w:p w:rsidR="0073065C" w:rsidRPr="0073065C" w:rsidRDefault="0073065C" w:rsidP="0073065C">
            <w:pPr>
              <w:numPr>
                <w:ilvl w:val="0"/>
                <w:numId w:val="1"/>
              </w:numPr>
              <w:spacing w:after="0" w:line="240" w:lineRule="auto"/>
              <w:contextualSpacing/>
              <w:rPr>
                <w:rFonts w:ascii="Calibri" w:eastAsia="Times New Roman" w:hAnsi="Calibri" w:cs="Calibri"/>
              </w:rPr>
            </w:pPr>
            <w:r w:rsidRPr="0073065C">
              <w:rPr>
                <w:rFonts w:ascii="Calibri" w:eastAsia="Times New Roman" w:hAnsi="Calibri" w:cs="Calibri"/>
              </w:rPr>
              <w:t>Retain a copy for your records</w:t>
            </w:r>
          </w:p>
          <w:p w:rsidR="0073065C" w:rsidRPr="0073065C" w:rsidRDefault="0073065C" w:rsidP="0073065C">
            <w:pPr>
              <w:numPr>
                <w:ilvl w:val="0"/>
                <w:numId w:val="1"/>
              </w:numPr>
              <w:spacing w:after="0" w:line="240" w:lineRule="auto"/>
              <w:contextualSpacing/>
              <w:rPr>
                <w:rFonts w:ascii="Calibri" w:eastAsia="Times New Roman" w:hAnsi="Calibri" w:cs="Calibri"/>
              </w:rPr>
            </w:pPr>
            <w:r w:rsidRPr="0073065C">
              <w:rPr>
                <w:rFonts w:ascii="Calibri" w:eastAsia="Times New Roman" w:hAnsi="Calibri" w:cs="Calibri"/>
              </w:rPr>
              <w:t>Contact the International Office for any questions (512-245-7966) or email internationalagreements@txstate.edu</w:t>
            </w:r>
          </w:p>
          <w:p w:rsidR="0073065C" w:rsidRPr="0073065C" w:rsidRDefault="0073065C" w:rsidP="0073065C">
            <w:pPr>
              <w:spacing w:after="0" w:line="240" w:lineRule="auto"/>
              <w:ind w:left="720"/>
              <w:contextualSpacing/>
              <w:rPr>
                <w:rFonts w:ascii="Calibri" w:eastAsia="Times New Roman" w:hAnsi="Calibri" w:cs="Calibri"/>
              </w:rPr>
            </w:pPr>
          </w:p>
          <w:p w:rsidR="0073065C" w:rsidRPr="0073065C" w:rsidRDefault="0073065C" w:rsidP="0073065C">
            <w:pPr>
              <w:spacing w:after="0" w:line="240" w:lineRule="auto"/>
              <w:rPr>
                <w:rFonts w:ascii="Calibri" w:eastAsia="Times New Roman" w:hAnsi="Calibri" w:cs="Calibri"/>
              </w:rPr>
            </w:pPr>
            <w:r w:rsidRPr="0073065C">
              <w:rPr>
                <w:rFonts w:ascii="Calibri" w:eastAsia="Times New Roman" w:hAnsi="Calibri" w:cs="Calibri"/>
              </w:rPr>
              <w:t xml:space="preserve">Note: The use of courier services such as FedEx, DHL or other similar services is strongly recommended when sending IAs to international institutions. The Texas State college, department or office initiating the IA is responsible for costs associated with the use of courier services for this service. </w:t>
            </w:r>
          </w:p>
          <w:p w:rsidR="0073065C" w:rsidRPr="0073065C" w:rsidRDefault="0073065C" w:rsidP="0073065C">
            <w:pPr>
              <w:spacing w:after="0" w:line="240" w:lineRule="auto"/>
              <w:rPr>
                <w:rFonts w:ascii="Calibri" w:eastAsia="Times New Roman" w:hAnsi="Calibri" w:cs="Calibri"/>
              </w:rPr>
            </w:pPr>
          </w:p>
        </w:tc>
      </w:tr>
    </w:tbl>
    <w:p w:rsidR="0073065C" w:rsidRPr="0073065C" w:rsidRDefault="0073065C" w:rsidP="0073065C">
      <w:pPr>
        <w:spacing w:after="0" w:line="240" w:lineRule="auto"/>
        <w:rPr>
          <w:rFonts w:ascii="Calibri" w:eastAsia="Times New Roman" w:hAnsi="Calibri" w:cs="Calibri"/>
          <w:sz w:val="24"/>
          <w:szCs w:val="24"/>
        </w:rPr>
      </w:pPr>
    </w:p>
    <w:p w:rsidR="000A636C" w:rsidRDefault="000A636C"/>
    <w:sectPr w:rsidR="000A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65DA"/>
    <w:multiLevelType w:val="hybridMultilevel"/>
    <w:tmpl w:val="39D86B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5C"/>
    <w:rsid w:val="000A636C"/>
    <w:rsid w:val="0073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65C"/>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73065C"/>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5C"/>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73065C"/>
    <w:rPr>
      <w:rFonts w:ascii="Arial Narrow" w:eastAsiaTheme="minorEastAsia" w:hAnsi="Arial Narrow" w:cs="Arial"/>
      <w:b/>
      <w:sz w:val="18"/>
      <w:szCs w:val="20"/>
    </w:rPr>
  </w:style>
  <w:style w:type="paragraph" w:styleId="ListParagraph">
    <w:name w:val="List Paragraph"/>
    <w:basedOn w:val="Normal"/>
    <w:uiPriority w:val="34"/>
    <w:qFormat/>
    <w:rsid w:val="0073065C"/>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73065C"/>
    <w:pPr>
      <w:spacing w:before="360" w:after="0" w:line="240" w:lineRule="auto"/>
      <w:jc w:val="center"/>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65C"/>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73065C"/>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5C"/>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73065C"/>
    <w:rPr>
      <w:rFonts w:ascii="Arial Narrow" w:eastAsiaTheme="minorEastAsia" w:hAnsi="Arial Narrow" w:cs="Arial"/>
      <w:b/>
      <w:sz w:val="18"/>
      <w:szCs w:val="20"/>
    </w:rPr>
  </w:style>
  <w:style w:type="paragraph" w:styleId="ListParagraph">
    <w:name w:val="List Paragraph"/>
    <w:basedOn w:val="Normal"/>
    <w:uiPriority w:val="34"/>
    <w:qFormat/>
    <w:rsid w:val="0073065C"/>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73065C"/>
    <w:pPr>
      <w:spacing w:before="360" w:after="0" w:line="240" w:lineRule="auto"/>
      <w:jc w:val="center"/>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29715">
      <w:bodyDiv w:val="1"/>
      <w:marLeft w:val="0"/>
      <w:marRight w:val="0"/>
      <w:marTop w:val="0"/>
      <w:marBottom w:val="0"/>
      <w:divBdr>
        <w:top w:val="none" w:sz="0" w:space="0" w:color="auto"/>
        <w:left w:val="none" w:sz="0" w:space="0" w:color="auto"/>
        <w:bottom w:val="none" w:sz="0" w:space="0" w:color="auto"/>
        <w:right w:val="none" w:sz="0" w:space="0" w:color="auto"/>
      </w:divBdr>
    </w:div>
    <w:div w:id="19183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3586</Characters>
  <Application>Microsoft Office Word</Application>
  <DocSecurity>0</DocSecurity>
  <Lines>29</Lines>
  <Paragraphs>8</Paragraphs>
  <ScaleCrop>false</ScaleCrop>
  <Company>Texas State University - San Marcos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 Sharmila</dc:creator>
  <cp:lastModifiedBy>Patri, Sharmila</cp:lastModifiedBy>
  <cp:revision>1</cp:revision>
  <dcterms:created xsi:type="dcterms:W3CDTF">2014-03-03T18:14:00Z</dcterms:created>
  <dcterms:modified xsi:type="dcterms:W3CDTF">2014-03-03T18:15:00Z</dcterms:modified>
</cp:coreProperties>
</file>