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F26D3C" w14:textId="77777777" w:rsidR="000E2B66" w:rsidRPr="005C2A14" w:rsidRDefault="000E2B66" w:rsidP="009C4A81">
      <w:pPr>
        <w:pStyle w:val="NoSpacing"/>
      </w:pPr>
    </w:p>
    <w:p w14:paraId="5A557415" w14:textId="77777777" w:rsidR="000E2B66" w:rsidRPr="005C2A14" w:rsidRDefault="000E2B66" w:rsidP="009C4A81">
      <w:pPr>
        <w:rPr>
          <w:rFonts w:ascii="Arial" w:hAnsi="Arial" w:cs="Arial"/>
          <w:b/>
          <w:bCs/>
        </w:rPr>
      </w:pPr>
    </w:p>
    <w:p w14:paraId="1B5328F1" w14:textId="77777777" w:rsidR="000E2B66" w:rsidRPr="005C2A14" w:rsidRDefault="000E2B66" w:rsidP="009C4A81">
      <w:pPr>
        <w:rPr>
          <w:rFonts w:ascii="Arial" w:hAnsi="Arial" w:cs="Arial"/>
          <w:b/>
          <w:bCs/>
        </w:rPr>
      </w:pPr>
    </w:p>
    <w:p w14:paraId="60565AD3" w14:textId="58BBCCA3" w:rsidR="00D544A2" w:rsidRPr="005C2A14" w:rsidRDefault="00425D83" w:rsidP="009C4A81">
      <w:pPr>
        <w:rPr>
          <w:rFonts w:ascii="Arial" w:hAnsi="Arial" w:cs="Arial"/>
          <w:b/>
          <w:bCs/>
        </w:rPr>
      </w:pPr>
      <w:r>
        <w:rPr>
          <w:rFonts w:ascii="Arial" w:hAnsi="Arial" w:cs="Arial"/>
          <w:b/>
          <w:bCs/>
        </w:rPr>
        <w:t>Faculty Grievance Policy</w:t>
      </w:r>
      <w:r w:rsidR="00D76AA9">
        <w:rPr>
          <w:rFonts w:ascii="Arial" w:hAnsi="Arial" w:cs="Arial"/>
          <w:b/>
          <w:bCs/>
        </w:rPr>
        <w:t xml:space="preserve"> </w:t>
      </w:r>
      <w:r w:rsidR="00D76AA9">
        <w:rPr>
          <w:rFonts w:ascii="Arial" w:hAnsi="Arial" w:cs="Arial"/>
          <w:b/>
          <w:bCs/>
        </w:rPr>
        <w:tab/>
      </w:r>
      <w:r w:rsidR="00D76AA9">
        <w:rPr>
          <w:rFonts w:ascii="Arial" w:hAnsi="Arial" w:cs="Arial"/>
          <w:b/>
          <w:bCs/>
        </w:rPr>
        <w:tab/>
      </w:r>
      <w:r w:rsidR="00D76AA9">
        <w:rPr>
          <w:rFonts w:ascii="Arial" w:hAnsi="Arial" w:cs="Arial"/>
          <w:b/>
          <w:bCs/>
        </w:rPr>
        <w:tab/>
        <w:t>AA/PPS No. 04.02.32</w:t>
      </w:r>
      <w:r w:rsidR="00D544A2" w:rsidRPr="005C2A14">
        <w:rPr>
          <w:rFonts w:ascii="Arial" w:hAnsi="Arial" w:cs="Arial"/>
          <w:b/>
          <w:bCs/>
        </w:rPr>
        <w:t xml:space="preserve"> </w:t>
      </w:r>
    </w:p>
    <w:p w14:paraId="26F50AAC" w14:textId="5BB76D2C" w:rsidR="00A84320" w:rsidRDefault="00425D83" w:rsidP="009C4A81">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544A2" w:rsidRPr="005C2A14">
        <w:rPr>
          <w:rFonts w:ascii="Arial" w:hAnsi="Arial" w:cs="Arial"/>
          <w:b/>
          <w:bCs/>
        </w:rPr>
        <w:tab/>
      </w:r>
      <w:r w:rsidR="00D544A2" w:rsidRPr="005C2A14">
        <w:rPr>
          <w:rFonts w:ascii="Arial" w:hAnsi="Arial" w:cs="Arial"/>
          <w:b/>
          <w:bCs/>
        </w:rPr>
        <w:tab/>
      </w:r>
      <w:r w:rsidR="00D544A2" w:rsidRPr="005C2A14">
        <w:rPr>
          <w:rFonts w:ascii="Arial" w:hAnsi="Arial" w:cs="Arial"/>
          <w:b/>
          <w:bCs/>
        </w:rPr>
        <w:tab/>
        <w:t xml:space="preserve">Issue No. </w:t>
      </w:r>
      <w:r w:rsidR="00014937">
        <w:rPr>
          <w:rFonts w:ascii="Arial" w:hAnsi="Arial" w:cs="Arial"/>
          <w:b/>
          <w:bCs/>
        </w:rPr>
        <w:t>5</w:t>
      </w:r>
    </w:p>
    <w:p w14:paraId="1F2D8BC0" w14:textId="769CB829" w:rsidR="00D544A2" w:rsidRPr="005C2A14" w:rsidRDefault="00D544A2" w:rsidP="009C4A81">
      <w:pPr>
        <w:tabs>
          <w:tab w:val="center" w:pos="4680"/>
        </w:tabs>
        <w:rPr>
          <w:rFonts w:ascii="Arial" w:hAnsi="Arial" w:cs="Arial"/>
          <w:b/>
          <w:bCs/>
        </w:rPr>
      </w:pPr>
      <w:r w:rsidRPr="005C2A14">
        <w:rPr>
          <w:rFonts w:ascii="Arial" w:hAnsi="Arial" w:cs="Arial"/>
          <w:b/>
          <w:bCs/>
        </w:rPr>
        <w:tab/>
      </w:r>
      <w:r w:rsidRPr="005C2A14">
        <w:rPr>
          <w:rFonts w:ascii="Arial" w:hAnsi="Arial" w:cs="Arial"/>
          <w:b/>
          <w:bCs/>
        </w:rPr>
        <w:tab/>
        <w:t xml:space="preserve">Effective Date: </w:t>
      </w:r>
      <w:r w:rsidR="00014937">
        <w:rPr>
          <w:rFonts w:ascii="Arial" w:hAnsi="Arial" w:cs="Arial"/>
          <w:b/>
          <w:bCs/>
        </w:rPr>
        <w:t>02/2</w:t>
      </w:r>
      <w:r w:rsidR="00C64BCE">
        <w:rPr>
          <w:rFonts w:ascii="Arial" w:hAnsi="Arial" w:cs="Arial"/>
          <w:b/>
          <w:bCs/>
        </w:rPr>
        <w:t>8</w:t>
      </w:r>
      <w:r w:rsidR="00014937">
        <w:rPr>
          <w:rFonts w:ascii="Arial" w:hAnsi="Arial" w:cs="Arial"/>
          <w:b/>
          <w:bCs/>
        </w:rPr>
        <w:t>/2024</w:t>
      </w:r>
      <w:r w:rsidRPr="005C2A14">
        <w:rPr>
          <w:rFonts w:ascii="Arial" w:hAnsi="Arial" w:cs="Arial"/>
          <w:b/>
          <w:bCs/>
        </w:rPr>
        <w:br/>
      </w:r>
      <w:r w:rsidRPr="005C2A14">
        <w:rPr>
          <w:rFonts w:ascii="Arial" w:hAnsi="Arial" w:cs="Arial"/>
          <w:b/>
          <w:bCs/>
        </w:rPr>
        <w:tab/>
      </w:r>
      <w:r w:rsidRPr="005C2A14">
        <w:rPr>
          <w:rFonts w:ascii="Arial" w:hAnsi="Arial" w:cs="Arial"/>
          <w:b/>
          <w:bCs/>
        </w:rPr>
        <w:tab/>
      </w:r>
      <w:r w:rsidR="001936BD">
        <w:rPr>
          <w:rFonts w:ascii="Arial" w:hAnsi="Arial" w:cs="Arial"/>
          <w:b/>
          <w:bCs/>
        </w:rPr>
        <w:t>Next Review Date: 04/01/202</w:t>
      </w:r>
      <w:r w:rsidR="00014937">
        <w:rPr>
          <w:rFonts w:ascii="Arial" w:hAnsi="Arial" w:cs="Arial"/>
          <w:b/>
          <w:bCs/>
        </w:rPr>
        <w:t>9</w:t>
      </w:r>
      <w:r w:rsidR="00A84320">
        <w:rPr>
          <w:rFonts w:ascii="Arial" w:hAnsi="Arial" w:cs="Arial"/>
          <w:b/>
          <w:bCs/>
        </w:rPr>
        <w:t xml:space="preserve"> </w:t>
      </w:r>
      <w:r w:rsidR="007E038E">
        <w:rPr>
          <w:rFonts w:ascii="Arial" w:hAnsi="Arial" w:cs="Arial"/>
          <w:b/>
          <w:bCs/>
        </w:rPr>
        <w:t>(E</w:t>
      </w:r>
      <w:r w:rsidR="0068610E" w:rsidRPr="6E638CFB">
        <w:rPr>
          <w:rFonts w:ascii="Arial" w:hAnsi="Arial" w:cs="Arial"/>
          <w:b/>
          <w:bCs/>
        </w:rPr>
        <w:t>5</w:t>
      </w:r>
      <w:r w:rsidR="007E038E">
        <w:rPr>
          <w:rFonts w:ascii="Arial" w:hAnsi="Arial" w:cs="Arial"/>
          <w:b/>
          <w:bCs/>
        </w:rPr>
        <w:t>Y)</w:t>
      </w:r>
    </w:p>
    <w:p w14:paraId="6C4F0E9B" w14:textId="1D89E1DD" w:rsidR="0068610E" w:rsidRDefault="00D544A2" w:rsidP="009C4A81">
      <w:pPr>
        <w:rPr>
          <w:rFonts w:ascii="Arial" w:hAnsi="Arial" w:cs="Arial"/>
          <w:b/>
          <w:bCs/>
        </w:rPr>
      </w:pPr>
      <w:r w:rsidRPr="005C2A14">
        <w:rPr>
          <w:rFonts w:ascii="Arial" w:hAnsi="Arial" w:cs="Arial"/>
          <w:b/>
          <w:bCs/>
        </w:rPr>
        <w:tab/>
      </w:r>
      <w:r w:rsidRPr="005C2A14">
        <w:rPr>
          <w:rFonts w:ascii="Arial" w:hAnsi="Arial" w:cs="Arial"/>
          <w:b/>
          <w:bCs/>
        </w:rPr>
        <w:tab/>
      </w:r>
      <w:r w:rsidRPr="005C2A14">
        <w:rPr>
          <w:rFonts w:ascii="Arial" w:hAnsi="Arial" w:cs="Arial"/>
          <w:b/>
          <w:bCs/>
        </w:rPr>
        <w:tab/>
      </w:r>
      <w:r w:rsidRPr="005C2A14">
        <w:rPr>
          <w:rFonts w:ascii="Arial" w:hAnsi="Arial" w:cs="Arial"/>
          <w:b/>
          <w:bCs/>
        </w:rPr>
        <w:tab/>
      </w:r>
      <w:r w:rsidRPr="005C2A14">
        <w:rPr>
          <w:rFonts w:ascii="Arial" w:hAnsi="Arial" w:cs="Arial"/>
          <w:b/>
          <w:bCs/>
        </w:rPr>
        <w:tab/>
      </w:r>
      <w:r w:rsidRPr="005C2A14">
        <w:rPr>
          <w:rFonts w:ascii="Arial" w:hAnsi="Arial" w:cs="Arial"/>
          <w:b/>
          <w:bCs/>
        </w:rPr>
        <w:tab/>
      </w:r>
      <w:r w:rsidRPr="005C2A14">
        <w:rPr>
          <w:rFonts w:ascii="Arial" w:hAnsi="Arial" w:cs="Arial"/>
          <w:b/>
          <w:bCs/>
        </w:rPr>
        <w:tab/>
        <w:t>S</w:t>
      </w:r>
      <w:r w:rsidR="00D32EFB">
        <w:rPr>
          <w:rFonts w:ascii="Arial" w:hAnsi="Arial" w:cs="Arial"/>
          <w:b/>
          <w:bCs/>
        </w:rPr>
        <w:t>r.</w:t>
      </w:r>
      <w:r w:rsidRPr="005C2A14">
        <w:rPr>
          <w:rFonts w:ascii="Arial" w:hAnsi="Arial" w:cs="Arial"/>
          <w:b/>
          <w:bCs/>
        </w:rPr>
        <w:t xml:space="preserve"> Reviewer: </w:t>
      </w:r>
      <w:r w:rsidR="3623F99E">
        <w:rPr>
          <w:rFonts w:ascii="Arial" w:hAnsi="Arial" w:cs="Arial"/>
          <w:b/>
          <w:bCs/>
        </w:rPr>
        <w:t>Senior Vice</w:t>
      </w:r>
      <w:r w:rsidR="00490A43">
        <w:rPr>
          <w:rFonts w:ascii="Arial" w:hAnsi="Arial" w:cs="Arial"/>
          <w:b/>
          <w:bCs/>
        </w:rPr>
        <w:t xml:space="preserve"> </w:t>
      </w:r>
      <w:r w:rsidRPr="005C2A14">
        <w:rPr>
          <w:rFonts w:ascii="Arial" w:hAnsi="Arial" w:cs="Arial"/>
          <w:b/>
          <w:bCs/>
        </w:rPr>
        <w:t>Provost</w:t>
      </w:r>
    </w:p>
    <w:p w14:paraId="76D24783" w14:textId="77777777" w:rsidR="00014937" w:rsidRDefault="00014937" w:rsidP="009C4A81">
      <w:pPr>
        <w:rPr>
          <w:rFonts w:ascii="Arial" w:hAnsi="Arial" w:cs="Arial"/>
          <w:b/>
          <w:bCs/>
        </w:rPr>
      </w:pPr>
    </w:p>
    <w:p w14:paraId="7DF0DEDD" w14:textId="77777777" w:rsidR="00014937" w:rsidRDefault="00014937" w:rsidP="009C4A81">
      <w:pPr>
        <w:rPr>
          <w:rFonts w:ascii="Arial" w:hAnsi="Arial" w:cs="Arial"/>
          <w:b/>
          <w:bCs/>
        </w:rPr>
      </w:pPr>
    </w:p>
    <w:p w14:paraId="06ECF86F" w14:textId="11041AAA" w:rsidR="0068610E" w:rsidRDefault="0068610E" w:rsidP="009C4A81">
      <w:pPr>
        <w:tabs>
          <w:tab w:val="left" w:pos="1440"/>
        </w:tabs>
        <w:rPr>
          <w:rFonts w:ascii="Arial" w:hAnsi="Arial" w:cs="Arial"/>
          <w:b/>
          <w:bCs/>
          <w:color w:val="000000" w:themeColor="text1"/>
        </w:rPr>
      </w:pPr>
      <w:r w:rsidRPr="7F009C2E">
        <w:rPr>
          <w:rFonts w:ascii="Arial" w:hAnsi="Arial" w:cs="Arial"/>
          <w:b/>
          <w:bCs/>
          <w:color w:val="000000" w:themeColor="text1"/>
        </w:rPr>
        <w:t xml:space="preserve">POLICY STATEMENT </w:t>
      </w:r>
    </w:p>
    <w:p w14:paraId="643FB45F" w14:textId="77777777" w:rsidR="009C4A81" w:rsidRDefault="009C4A81" w:rsidP="009C4A81">
      <w:pPr>
        <w:tabs>
          <w:tab w:val="left" w:pos="1440"/>
        </w:tabs>
        <w:rPr>
          <w:rFonts w:ascii="Arial" w:hAnsi="Arial" w:cs="Arial"/>
          <w:b/>
          <w:bCs/>
          <w:color w:val="000000"/>
        </w:rPr>
      </w:pPr>
    </w:p>
    <w:p w14:paraId="4C0360D6" w14:textId="77777777" w:rsidR="0068610E" w:rsidRDefault="0068610E" w:rsidP="009C4A81">
      <w:pPr>
        <w:rPr>
          <w:rFonts w:ascii="Arial" w:hAnsi="Arial" w:cs="Arial"/>
          <w:i/>
          <w:iCs/>
          <w:color w:val="000000" w:themeColor="text1"/>
        </w:rPr>
      </w:pPr>
      <w:r w:rsidRPr="00575941">
        <w:rPr>
          <w:rFonts w:ascii="Arial" w:hAnsi="Arial" w:cs="Arial"/>
          <w:i/>
          <w:iCs/>
          <w:color w:val="000000" w:themeColor="text1"/>
        </w:rPr>
        <w:t xml:space="preserve">Texas State University is committed to providing a fair process through which faculty may raise work-related concerns. </w:t>
      </w:r>
    </w:p>
    <w:p w14:paraId="321AA80E" w14:textId="77777777" w:rsidR="00C64BCE" w:rsidRPr="00575941" w:rsidRDefault="00C64BCE" w:rsidP="009C4A81">
      <w:pPr>
        <w:rPr>
          <w:rFonts w:ascii="Arial" w:hAnsi="Arial" w:cs="Arial"/>
          <w:i/>
          <w:iCs/>
          <w:color w:val="000000"/>
        </w:rPr>
      </w:pPr>
    </w:p>
    <w:p w14:paraId="765DB2B3" w14:textId="10469298" w:rsidR="000D2E3D" w:rsidRDefault="0068610E" w:rsidP="009C4A81">
      <w:pPr>
        <w:tabs>
          <w:tab w:val="left" w:pos="720"/>
          <w:tab w:val="left" w:pos="1440"/>
          <w:tab w:val="left" w:pos="1800"/>
        </w:tabs>
        <w:rPr>
          <w:rFonts w:ascii="Arial" w:hAnsi="Arial" w:cs="Arial"/>
          <w:b/>
          <w:bCs/>
          <w:color w:val="000000" w:themeColor="text1"/>
        </w:rPr>
      </w:pPr>
      <w:r w:rsidRPr="6E638CFB">
        <w:rPr>
          <w:rFonts w:ascii="Arial" w:hAnsi="Arial" w:cs="Arial"/>
          <w:b/>
          <w:bCs/>
          <w:color w:val="000000" w:themeColor="text1"/>
        </w:rPr>
        <w:t xml:space="preserve">01. </w:t>
      </w:r>
      <w:r w:rsidR="00014937">
        <w:rPr>
          <w:rFonts w:ascii="Arial" w:hAnsi="Arial" w:cs="Arial"/>
          <w:b/>
          <w:bCs/>
          <w:color w:val="000000" w:themeColor="text1"/>
        </w:rPr>
        <w:tab/>
      </w:r>
      <w:r w:rsidRPr="6E638CFB">
        <w:rPr>
          <w:rFonts w:ascii="Arial" w:hAnsi="Arial" w:cs="Arial"/>
          <w:b/>
          <w:bCs/>
          <w:color w:val="000000" w:themeColor="text1"/>
        </w:rPr>
        <w:t>SCOPE</w:t>
      </w:r>
    </w:p>
    <w:p w14:paraId="3AE4056F" w14:textId="77777777" w:rsidR="003F1396" w:rsidRPr="005C2A14" w:rsidRDefault="003F1396" w:rsidP="009C4A81">
      <w:pPr>
        <w:rPr>
          <w:rFonts w:ascii="Arial" w:hAnsi="Arial" w:cs="Arial"/>
          <w:color w:val="548DD4"/>
        </w:rPr>
      </w:pPr>
    </w:p>
    <w:p w14:paraId="191A9174" w14:textId="1B26D3A9" w:rsidR="0048059F" w:rsidRDefault="000E2B66" w:rsidP="009C4A81">
      <w:pPr>
        <w:ind w:left="1440" w:hanging="720"/>
        <w:rPr>
          <w:rStyle w:val="style81"/>
          <w:color w:val="000000"/>
        </w:rPr>
      </w:pPr>
      <w:r w:rsidRPr="005C2A14">
        <w:rPr>
          <w:rStyle w:val="style81"/>
          <w:color w:val="000000"/>
        </w:rPr>
        <w:t>01.01</w:t>
      </w:r>
      <w:r w:rsidRPr="005C2A14">
        <w:rPr>
          <w:rStyle w:val="style81"/>
          <w:color w:val="000000"/>
        </w:rPr>
        <w:tab/>
      </w:r>
      <w:hyperlink r:id="rId11" w:history="1">
        <w:r w:rsidR="00FE0D93" w:rsidRPr="00D51E5B">
          <w:rPr>
            <w:rStyle w:val="Hyperlink"/>
            <w:rFonts w:ascii="Arial" w:hAnsi="Arial" w:cs="Arial"/>
          </w:rPr>
          <w:t>Section 2.14 of Chapter V of the Texas State University System (TSUS) Rules and Regulati</w:t>
        </w:r>
        <w:r w:rsidR="00FE0D93" w:rsidRPr="00D51E5B">
          <w:rPr>
            <w:rStyle w:val="Hyperlink"/>
            <w:rFonts w:ascii="Arial" w:hAnsi="Arial" w:cs="Arial"/>
          </w:rPr>
          <w:t>o</w:t>
        </w:r>
        <w:r w:rsidR="00FE0D93" w:rsidRPr="00D51E5B">
          <w:rPr>
            <w:rStyle w:val="Hyperlink"/>
            <w:rFonts w:ascii="Arial" w:hAnsi="Arial" w:cs="Arial"/>
          </w:rPr>
          <w:t>ns</w:t>
        </w:r>
      </w:hyperlink>
      <w:r w:rsidR="00FE0D93">
        <w:rPr>
          <w:rStyle w:val="style81"/>
          <w:color w:val="000000"/>
        </w:rPr>
        <w:t xml:space="preserve"> </w:t>
      </w:r>
      <w:r w:rsidR="000B413F" w:rsidRPr="005C2A14">
        <w:rPr>
          <w:rStyle w:val="style81"/>
          <w:color w:val="000000"/>
        </w:rPr>
        <w:t>entitles</w:t>
      </w:r>
      <w:r w:rsidR="00A83E06" w:rsidRPr="005C2A14">
        <w:rPr>
          <w:rStyle w:val="style81"/>
          <w:color w:val="000000"/>
        </w:rPr>
        <w:t xml:space="preserve"> </w:t>
      </w:r>
      <w:r w:rsidR="00EA76F0" w:rsidRPr="005C2A14">
        <w:rPr>
          <w:rStyle w:val="style81"/>
          <w:color w:val="000000"/>
        </w:rPr>
        <w:t xml:space="preserve">every TSUS employee </w:t>
      </w:r>
      <w:r w:rsidR="00AF1C05" w:rsidRPr="005C2A14">
        <w:rPr>
          <w:rStyle w:val="style81"/>
          <w:color w:val="000000"/>
        </w:rPr>
        <w:t xml:space="preserve">to present a grievance </w:t>
      </w:r>
      <w:r w:rsidR="00A83E06" w:rsidRPr="005C2A14">
        <w:rPr>
          <w:rStyle w:val="style81"/>
          <w:color w:val="000000"/>
        </w:rPr>
        <w:t xml:space="preserve">to </w:t>
      </w:r>
      <w:r w:rsidR="00EA76F0" w:rsidRPr="005C2A14">
        <w:rPr>
          <w:rStyle w:val="style81"/>
          <w:color w:val="000000"/>
        </w:rPr>
        <w:t xml:space="preserve">a hearing officer designated by </w:t>
      </w:r>
      <w:r w:rsidR="00A83E06" w:rsidRPr="005C2A14">
        <w:rPr>
          <w:rStyle w:val="style81"/>
          <w:color w:val="000000"/>
        </w:rPr>
        <w:t xml:space="preserve">the </w:t>
      </w:r>
      <w:r w:rsidR="00C10783" w:rsidRPr="005C2A14">
        <w:rPr>
          <w:rStyle w:val="style81"/>
          <w:color w:val="000000"/>
        </w:rPr>
        <w:t xml:space="preserve">university </w:t>
      </w:r>
      <w:r w:rsidR="00EA76F0" w:rsidRPr="005C2A14">
        <w:rPr>
          <w:rStyle w:val="style81"/>
          <w:color w:val="000000"/>
        </w:rPr>
        <w:t>p</w:t>
      </w:r>
      <w:r w:rsidR="00A83E06" w:rsidRPr="005C2A14">
        <w:rPr>
          <w:rStyle w:val="style81"/>
          <w:color w:val="000000"/>
        </w:rPr>
        <w:t xml:space="preserve">resident on an issue related to </w:t>
      </w:r>
      <w:r w:rsidR="00814C38">
        <w:rPr>
          <w:rStyle w:val="style81"/>
          <w:color w:val="000000"/>
        </w:rPr>
        <w:t>thei</w:t>
      </w:r>
      <w:r w:rsidR="000B413F" w:rsidRPr="005C2A14">
        <w:rPr>
          <w:rStyle w:val="style81"/>
          <w:color w:val="000000"/>
        </w:rPr>
        <w:t xml:space="preserve">r </w:t>
      </w:r>
      <w:r w:rsidR="00A83E06" w:rsidRPr="005C2A14">
        <w:rPr>
          <w:rStyle w:val="style81"/>
          <w:color w:val="000000"/>
        </w:rPr>
        <w:t xml:space="preserve">wages, hours of </w:t>
      </w:r>
      <w:r w:rsidR="00EA76F0" w:rsidRPr="005C2A14">
        <w:rPr>
          <w:rStyle w:val="style81"/>
          <w:color w:val="000000"/>
        </w:rPr>
        <w:t>work</w:t>
      </w:r>
      <w:r w:rsidR="00A83E06" w:rsidRPr="005C2A14">
        <w:rPr>
          <w:rStyle w:val="style81"/>
          <w:color w:val="000000"/>
        </w:rPr>
        <w:t xml:space="preserve">, </w:t>
      </w:r>
      <w:r w:rsidR="00EA76F0" w:rsidRPr="005C2A14">
        <w:rPr>
          <w:rStyle w:val="style81"/>
          <w:color w:val="000000"/>
        </w:rPr>
        <w:t xml:space="preserve">or </w:t>
      </w:r>
      <w:r w:rsidR="00A83E06" w:rsidRPr="005C2A14">
        <w:rPr>
          <w:rStyle w:val="style81"/>
          <w:color w:val="000000"/>
        </w:rPr>
        <w:t>conditions of work</w:t>
      </w:r>
      <w:r w:rsidR="0048059F" w:rsidRPr="005C2A14">
        <w:rPr>
          <w:rStyle w:val="style81"/>
          <w:color w:val="000000"/>
        </w:rPr>
        <w:t>.</w:t>
      </w:r>
      <w:r w:rsidR="00A83E06" w:rsidRPr="005C2A14">
        <w:rPr>
          <w:rStyle w:val="style81"/>
          <w:color w:val="000000"/>
        </w:rPr>
        <w:t xml:space="preserve"> </w:t>
      </w:r>
      <w:r w:rsidR="00A67318">
        <w:rPr>
          <w:rStyle w:val="style81"/>
          <w:color w:val="000000"/>
        </w:rPr>
        <w:t>Texas State University recognizes a faculty member’s academic freedom as a condition of work and its violation</w:t>
      </w:r>
      <w:r w:rsidR="008F04DF">
        <w:rPr>
          <w:rStyle w:val="style81"/>
          <w:color w:val="000000"/>
        </w:rPr>
        <w:t xml:space="preserve"> as </w:t>
      </w:r>
      <w:r w:rsidR="00A67318">
        <w:rPr>
          <w:rStyle w:val="style81"/>
          <w:color w:val="000000"/>
        </w:rPr>
        <w:t xml:space="preserve">a </w:t>
      </w:r>
      <w:proofErr w:type="spellStart"/>
      <w:r w:rsidR="00A67318">
        <w:rPr>
          <w:rStyle w:val="style81"/>
          <w:color w:val="000000"/>
        </w:rPr>
        <w:t>grievable</w:t>
      </w:r>
      <w:proofErr w:type="spellEnd"/>
      <w:r w:rsidR="00A67318">
        <w:rPr>
          <w:rStyle w:val="style81"/>
          <w:color w:val="000000"/>
        </w:rPr>
        <w:t xml:space="preserve"> matter. </w:t>
      </w:r>
    </w:p>
    <w:p w14:paraId="127A7A9F" w14:textId="77777777" w:rsidR="00400733" w:rsidRPr="005C2A14" w:rsidRDefault="00400733" w:rsidP="009C4A81">
      <w:pPr>
        <w:ind w:left="1440" w:hanging="720"/>
        <w:rPr>
          <w:rStyle w:val="style81"/>
          <w:color w:val="000000"/>
        </w:rPr>
      </w:pPr>
    </w:p>
    <w:p w14:paraId="2B4AC1A5" w14:textId="7083A333" w:rsidR="00A64417" w:rsidRDefault="000E2B66" w:rsidP="009C4A81">
      <w:pPr>
        <w:ind w:left="1440" w:hanging="720"/>
        <w:rPr>
          <w:rStyle w:val="style81"/>
          <w:color w:val="000000"/>
        </w:rPr>
      </w:pPr>
      <w:r w:rsidRPr="005C2A14">
        <w:rPr>
          <w:rStyle w:val="style81"/>
          <w:color w:val="000000"/>
        </w:rPr>
        <w:t>01.02</w:t>
      </w:r>
      <w:r w:rsidRPr="005C2A14">
        <w:rPr>
          <w:rStyle w:val="style81"/>
          <w:color w:val="000000"/>
        </w:rPr>
        <w:tab/>
      </w:r>
      <w:hyperlink r:id="rId12" w:history="1">
        <w:r w:rsidR="0048059F" w:rsidRPr="00066E15">
          <w:rPr>
            <w:rStyle w:val="Hyperlink"/>
            <w:rFonts w:ascii="Arial" w:hAnsi="Arial" w:cs="Arial"/>
          </w:rPr>
          <w:t>Section 4.4 of Chapte</w:t>
        </w:r>
        <w:r w:rsidR="0048059F" w:rsidRPr="00066E15">
          <w:rPr>
            <w:rStyle w:val="Hyperlink"/>
            <w:rFonts w:ascii="Arial" w:hAnsi="Arial" w:cs="Arial"/>
          </w:rPr>
          <w:t>r</w:t>
        </w:r>
        <w:r w:rsidR="0048059F" w:rsidRPr="00066E15">
          <w:rPr>
            <w:rStyle w:val="Hyperlink"/>
            <w:rFonts w:ascii="Arial" w:hAnsi="Arial" w:cs="Arial"/>
          </w:rPr>
          <w:t xml:space="preserve"> V of </w:t>
        </w:r>
        <w:r w:rsidR="00575941">
          <w:rPr>
            <w:rStyle w:val="Hyperlink"/>
            <w:rFonts w:ascii="Arial" w:hAnsi="Arial" w:cs="Arial"/>
          </w:rPr>
          <w:t>T</w:t>
        </w:r>
        <w:r w:rsidR="0048059F" w:rsidRPr="00066E15">
          <w:rPr>
            <w:rStyle w:val="Hyperlink"/>
            <w:rFonts w:ascii="Arial" w:hAnsi="Arial" w:cs="Arial"/>
          </w:rPr>
          <w:t xml:space="preserve">he </w:t>
        </w:r>
        <w:r w:rsidR="00A84320" w:rsidRPr="00066E15">
          <w:rPr>
            <w:rStyle w:val="Hyperlink"/>
            <w:rFonts w:ascii="Arial" w:hAnsi="Arial" w:cs="Arial"/>
          </w:rPr>
          <w:t xml:space="preserve">TSUS </w:t>
        </w:r>
        <w:r w:rsidR="0048059F" w:rsidRPr="00066E15">
          <w:rPr>
            <w:rStyle w:val="Hyperlink"/>
            <w:rFonts w:ascii="Arial" w:hAnsi="Arial" w:cs="Arial"/>
          </w:rPr>
          <w:t>Rules</w:t>
        </w:r>
        <w:r w:rsidR="00A84320" w:rsidRPr="00066E15">
          <w:rPr>
            <w:rStyle w:val="Hyperlink"/>
            <w:rFonts w:ascii="Arial" w:hAnsi="Arial" w:cs="Arial"/>
          </w:rPr>
          <w:t xml:space="preserve"> and Regulations</w:t>
        </w:r>
      </w:hyperlink>
      <w:r w:rsidR="0048059F" w:rsidRPr="005C2A14">
        <w:rPr>
          <w:rStyle w:val="style81"/>
          <w:color w:val="000000"/>
        </w:rPr>
        <w:t xml:space="preserve"> permits a faculty member to </w:t>
      </w:r>
      <w:r w:rsidR="00191A0E" w:rsidRPr="005C2A14">
        <w:rPr>
          <w:rStyle w:val="style81"/>
          <w:color w:val="000000"/>
        </w:rPr>
        <w:t>file</w:t>
      </w:r>
      <w:r w:rsidR="0048059F" w:rsidRPr="005C2A14">
        <w:rPr>
          <w:rStyle w:val="style81"/>
          <w:color w:val="000000"/>
        </w:rPr>
        <w:t xml:space="preserve"> a grievance </w:t>
      </w:r>
      <w:r w:rsidR="00191A0E" w:rsidRPr="005C2A14">
        <w:rPr>
          <w:rStyle w:val="style81"/>
          <w:color w:val="000000"/>
        </w:rPr>
        <w:t>with the</w:t>
      </w:r>
      <w:r w:rsidR="0048059F" w:rsidRPr="005C2A14">
        <w:rPr>
          <w:rStyle w:val="style81"/>
          <w:color w:val="000000"/>
        </w:rPr>
        <w:t xml:space="preserve"> president on an issue related to the non-renewal or termination of </w:t>
      </w:r>
      <w:r w:rsidR="0025769E" w:rsidRPr="005C2A14">
        <w:rPr>
          <w:rStyle w:val="style81"/>
          <w:color w:val="000000"/>
        </w:rPr>
        <w:t xml:space="preserve">the faculty member’s </w:t>
      </w:r>
      <w:r w:rsidR="0048059F" w:rsidRPr="005C2A14">
        <w:rPr>
          <w:rStyle w:val="style81"/>
          <w:color w:val="000000"/>
        </w:rPr>
        <w:t xml:space="preserve">contract at the end of the </w:t>
      </w:r>
      <w:r w:rsidR="0025769E" w:rsidRPr="005C2A14">
        <w:rPr>
          <w:rStyle w:val="style81"/>
          <w:color w:val="000000"/>
        </w:rPr>
        <w:t>employment</w:t>
      </w:r>
      <w:r w:rsidR="0048059F" w:rsidRPr="005C2A14">
        <w:rPr>
          <w:rStyle w:val="style81"/>
          <w:color w:val="000000"/>
        </w:rPr>
        <w:t xml:space="preserve"> period.</w:t>
      </w:r>
      <w:r w:rsidR="001936BD">
        <w:rPr>
          <w:rStyle w:val="style81"/>
          <w:color w:val="000000"/>
        </w:rPr>
        <w:t xml:space="preserve"> </w:t>
      </w:r>
      <w:r w:rsidR="00A452E5">
        <w:rPr>
          <w:rStyle w:val="style81"/>
          <w:color w:val="000000"/>
        </w:rPr>
        <w:t>A grievance under this section</w:t>
      </w:r>
      <w:r w:rsidR="00C10783" w:rsidRPr="005C2A14">
        <w:rPr>
          <w:rStyle w:val="style81"/>
          <w:color w:val="000000"/>
        </w:rPr>
        <w:t xml:space="preserve"> is not a due process hearing that would require the formalities specified in </w:t>
      </w:r>
      <w:hyperlink r:id="rId13" w:history="1">
        <w:r w:rsidR="00C51481" w:rsidRPr="00066E15">
          <w:rPr>
            <w:rStyle w:val="Hyperlink"/>
            <w:rFonts w:ascii="Arial" w:hAnsi="Arial" w:cs="Arial"/>
          </w:rPr>
          <w:t>Chapter V, S</w:t>
        </w:r>
        <w:r w:rsidR="00C10783" w:rsidRPr="00066E15">
          <w:rPr>
            <w:rStyle w:val="Hyperlink"/>
            <w:rFonts w:ascii="Arial" w:hAnsi="Arial" w:cs="Arial"/>
          </w:rPr>
          <w:t>ection 4.5</w:t>
        </w:r>
        <w:r w:rsidR="00DA3FB9" w:rsidRPr="00066E15">
          <w:rPr>
            <w:rStyle w:val="Hyperlink"/>
            <w:rFonts w:ascii="Arial" w:hAnsi="Arial" w:cs="Arial"/>
          </w:rPr>
          <w:t xml:space="preserve"> of </w:t>
        </w:r>
        <w:r w:rsidR="00575941">
          <w:rPr>
            <w:rStyle w:val="Hyperlink"/>
            <w:rFonts w:ascii="Arial" w:hAnsi="Arial" w:cs="Arial"/>
          </w:rPr>
          <w:t>T</w:t>
        </w:r>
        <w:r w:rsidR="00DA3FB9" w:rsidRPr="00066E15">
          <w:rPr>
            <w:rStyle w:val="Hyperlink"/>
            <w:rFonts w:ascii="Arial" w:hAnsi="Arial" w:cs="Arial"/>
          </w:rPr>
          <w:t xml:space="preserve">he </w:t>
        </w:r>
        <w:r w:rsidR="00A84320" w:rsidRPr="00066E15">
          <w:rPr>
            <w:rStyle w:val="Hyperlink"/>
            <w:rFonts w:ascii="Arial" w:hAnsi="Arial" w:cs="Arial"/>
          </w:rPr>
          <w:t>TSU</w:t>
        </w:r>
        <w:r w:rsidR="00A84320" w:rsidRPr="00066E15">
          <w:rPr>
            <w:rStyle w:val="Hyperlink"/>
            <w:rFonts w:ascii="Arial" w:hAnsi="Arial" w:cs="Arial"/>
          </w:rPr>
          <w:t>S</w:t>
        </w:r>
        <w:r w:rsidR="00A84320" w:rsidRPr="00066E15">
          <w:rPr>
            <w:rStyle w:val="Hyperlink"/>
            <w:rFonts w:ascii="Arial" w:hAnsi="Arial" w:cs="Arial"/>
          </w:rPr>
          <w:t xml:space="preserve"> </w:t>
        </w:r>
        <w:r w:rsidR="00DA3FB9" w:rsidRPr="00066E15">
          <w:rPr>
            <w:rStyle w:val="Hyperlink"/>
            <w:rFonts w:ascii="Arial" w:hAnsi="Arial" w:cs="Arial"/>
          </w:rPr>
          <w:t>Rules</w:t>
        </w:r>
        <w:r w:rsidR="00A84320" w:rsidRPr="00066E15">
          <w:rPr>
            <w:rStyle w:val="Hyperlink"/>
            <w:rFonts w:ascii="Arial" w:hAnsi="Arial" w:cs="Arial"/>
          </w:rPr>
          <w:t xml:space="preserve"> and Regulations</w:t>
        </w:r>
      </w:hyperlink>
      <w:r w:rsidR="001936BD">
        <w:rPr>
          <w:rStyle w:val="style81"/>
          <w:color w:val="000000"/>
        </w:rPr>
        <w:t>.</w:t>
      </w:r>
    </w:p>
    <w:p w14:paraId="569296FD" w14:textId="77777777" w:rsidR="00400733" w:rsidRPr="005C2A14" w:rsidRDefault="00400733" w:rsidP="009C4A81">
      <w:pPr>
        <w:ind w:left="1440" w:hanging="720"/>
        <w:rPr>
          <w:rStyle w:val="style81"/>
          <w:color w:val="000000"/>
        </w:rPr>
      </w:pPr>
    </w:p>
    <w:p w14:paraId="3584A05A" w14:textId="181AD60F" w:rsidR="00A64417" w:rsidRPr="005C2A14" w:rsidRDefault="000E2B66" w:rsidP="009C4A81">
      <w:pPr>
        <w:ind w:left="1440" w:hanging="720"/>
        <w:rPr>
          <w:rFonts w:ascii="Arial" w:hAnsi="Arial" w:cs="Arial"/>
          <w:color w:val="000000"/>
        </w:rPr>
      </w:pPr>
      <w:r w:rsidRPr="005C2A14">
        <w:rPr>
          <w:rFonts w:ascii="Arial" w:hAnsi="Arial" w:cs="Arial"/>
          <w:color w:val="000000"/>
        </w:rPr>
        <w:t>01.0</w:t>
      </w:r>
      <w:r w:rsidR="009F05C0">
        <w:rPr>
          <w:rFonts w:ascii="Arial" w:hAnsi="Arial" w:cs="Arial"/>
          <w:color w:val="000000"/>
        </w:rPr>
        <w:t>3</w:t>
      </w:r>
      <w:r w:rsidR="001936BD">
        <w:rPr>
          <w:rFonts w:ascii="Arial" w:hAnsi="Arial" w:cs="Arial"/>
          <w:color w:val="000000"/>
        </w:rPr>
        <w:tab/>
      </w:r>
      <w:r w:rsidR="004B24AD">
        <w:rPr>
          <w:rFonts w:ascii="Arial" w:hAnsi="Arial" w:cs="Arial"/>
          <w:color w:val="000000"/>
        </w:rPr>
        <w:t xml:space="preserve">This </w:t>
      </w:r>
      <w:r w:rsidR="00400733">
        <w:rPr>
          <w:rFonts w:ascii="Arial" w:hAnsi="Arial" w:cs="Arial"/>
          <w:color w:val="000000"/>
        </w:rPr>
        <w:t>policy</w:t>
      </w:r>
      <w:r w:rsidR="00A83E06" w:rsidRPr="005C2A14">
        <w:rPr>
          <w:rFonts w:ascii="Arial" w:hAnsi="Arial" w:cs="Arial"/>
          <w:color w:val="000000"/>
        </w:rPr>
        <w:t xml:space="preserve"> sets forth procedures for faculty grievances</w:t>
      </w:r>
      <w:r w:rsidR="00FB3638">
        <w:rPr>
          <w:rFonts w:ascii="Arial" w:hAnsi="Arial" w:cs="Arial"/>
          <w:color w:val="000000"/>
        </w:rPr>
        <w:t>,</w:t>
      </w:r>
      <w:r w:rsidR="00A83E06" w:rsidRPr="005C2A14">
        <w:rPr>
          <w:rFonts w:ascii="Arial" w:hAnsi="Arial" w:cs="Arial"/>
          <w:color w:val="000000"/>
        </w:rPr>
        <w:t xml:space="preserve"> except for the following: </w:t>
      </w:r>
      <w:r w:rsidR="00A64417" w:rsidRPr="005C2A14">
        <w:rPr>
          <w:rFonts w:ascii="Arial" w:hAnsi="Arial" w:cs="Arial"/>
          <w:color w:val="000000"/>
        </w:rPr>
        <w:br/>
      </w:r>
    </w:p>
    <w:p w14:paraId="3C08660D" w14:textId="7359FAAF" w:rsidR="000E2B66" w:rsidRPr="005C2A14" w:rsidRDefault="000E2B66" w:rsidP="009C4A81">
      <w:pPr>
        <w:ind w:left="1800" w:hanging="360"/>
        <w:rPr>
          <w:rFonts w:ascii="Arial" w:hAnsi="Arial" w:cs="Arial"/>
          <w:color w:val="000000"/>
        </w:rPr>
      </w:pPr>
      <w:r w:rsidRPr="005C2A14">
        <w:rPr>
          <w:rFonts w:ascii="Arial" w:hAnsi="Arial" w:cs="Arial"/>
          <w:color w:val="000000"/>
        </w:rPr>
        <w:t>a.</w:t>
      </w:r>
      <w:r w:rsidRPr="005C2A14">
        <w:rPr>
          <w:rFonts w:ascii="Arial" w:hAnsi="Arial" w:cs="Arial"/>
          <w:color w:val="000000"/>
        </w:rPr>
        <w:tab/>
      </w:r>
      <w:r w:rsidR="00A83E06" w:rsidRPr="005C2A14">
        <w:rPr>
          <w:rFonts w:ascii="Arial" w:hAnsi="Arial" w:cs="Arial"/>
          <w:color w:val="000000"/>
        </w:rPr>
        <w:t>Discrimination Grievances</w:t>
      </w:r>
      <w:r w:rsidR="00D276AD">
        <w:rPr>
          <w:rFonts w:ascii="Arial" w:hAnsi="Arial" w:cs="Arial"/>
          <w:color w:val="000000"/>
        </w:rPr>
        <w:t xml:space="preserve"> – </w:t>
      </w:r>
      <w:hyperlink r:id="rId14" w:history="1">
        <w:r w:rsidR="00D276AD" w:rsidRPr="001936BD">
          <w:rPr>
            <w:rStyle w:val="Hyperlink"/>
            <w:rFonts w:ascii="Arial" w:hAnsi="Arial" w:cs="Arial"/>
          </w:rPr>
          <w:t>UPPS No. 04.</w:t>
        </w:r>
        <w:r w:rsidR="00D276AD" w:rsidRPr="001936BD">
          <w:rPr>
            <w:rStyle w:val="Hyperlink"/>
            <w:rFonts w:ascii="Arial" w:hAnsi="Arial" w:cs="Arial"/>
          </w:rPr>
          <w:t>0</w:t>
        </w:r>
        <w:r w:rsidR="00D276AD" w:rsidRPr="001936BD">
          <w:rPr>
            <w:rStyle w:val="Hyperlink"/>
            <w:rFonts w:ascii="Arial" w:hAnsi="Arial" w:cs="Arial"/>
          </w:rPr>
          <w:t>4.46</w:t>
        </w:r>
      </w:hyperlink>
      <w:r w:rsidR="00D276AD" w:rsidRPr="001936BD">
        <w:rPr>
          <w:rFonts w:ascii="Arial" w:hAnsi="Arial" w:cs="Arial"/>
        </w:rPr>
        <w:t>, Prohibition of Discrimination</w:t>
      </w:r>
      <w:r w:rsidR="00D276AD">
        <w:rPr>
          <w:rFonts w:ascii="Arial" w:hAnsi="Arial" w:cs="Arial"/>
          <w:bCs/>
        </w:rPr>
        <w:t>,</w:t>
      </w:r>
      <w:r w:rsidR="00A83E06" w:rsidRPr="005C2A14">
        <w:rPr>
          <w:rFonts w:ascii="Arial" w:hAnsi="Arial" w:cs="Arial"/>
          <w:color w:val="000000"/>
        </w:rPr>
        <w:t xml:space="preserve"> contains procedures for complaints of racial harassment and illegal discrimination on the basis of race, color, national origin, a</w:t>
      </w:r>
      <w:r w:rsidR="00F7718F" w:rsidRPr="005C2A14">
        <w:rPr>
          <w:rFonts w:ascii="Arial" w:hAnsi="Arial" w:cs="Arial"/>
          <w:color w:val="000000"/>
        </w:rPr>
        <w:t xml:space="preserve">ge, </w:t>
      </w:r>
      <w:r w:rsidR="00A452E5">
        <w:rPr>
          <w:rFonts w:ascii="Arial" w:hAnsi="Arial" w:cs="Arial"/>
          <w:color w:val="000000"/>
        </w:rPr>
        <w:t xml:space="preserve">sex, </w:t>
      </w:r>
      <w:r w:rsidR="00F7718F" w:rsidRPr="005C2A14">
        <w:rPr>
          <w:rFonts w:ascii="Arial" w:hAnsi="Arial" w:cs="Arial"/>
          <w:color w:val="000000"/>
        </w:rPr>
        <w:t xml:space="preserve">religion, </w:t>
      </w:r>
      <w:r w:rsidR="00A83E06" w:rsidRPr="005C2A14">
        <w:rPr>
          <w:rFonts w:ascii="Arial" w:hAnsi="Arial" w:cs="Arial"/>
          <w:color w:val="000000"/>
        </w:rPr>
        <w:t>disability</w:t>
      </w:r>
      <w:r w:rsidR="00F7718F" w:rsidRPr="005C2A14">
        <w:rPr>
          <w:rFonts w:ascii="Arial" w:hAnsi="Arial" w:cs="Arial"/>
          <w:color w:val="000000"/>
        </w:rPr>
        <w:t>,</w:t>
      </w:r>
      <w:r w:rsidR="00C64BCE">
        <w:rPr>
          <w:rFonts w:ascii="Arial" w:hAnsi="Arial" w:cs="Arial"/>
          <w:color w:val="000000"/>
        </w:rPr>
        <w:t xml:space="preserve"> genetic information, military service,</w:t>
      </w:r>
      <w:r w:rsidR="00F7718F" w:rsidRPr="005C2A14">
        <w:rPr>
          <w:rFonts w:ascii="Arial" w:hAnsi="Arial" w:cs="Arial"/>
          <w:color w:val="000000"/>
        </w:rPr>
        <w:t xml:space="preserve"> veteran status</w:t>
      </w:r>
      <w:r w:rsidR="001936BD">
        <w:rPr>
          <w:rFonts w:ascii="Arial" w:hAnsi="Arial" w:cs="Arial"/>
          <w:color w:val="000000"/>
        </w:rPr>
        <w:t>,</w:t>
      </w:r>
      <w:r w:rsidR="00F7718F" w:rsidRPr="005C2A14">
        <w:rPr>
          <w:rFonts w:ascii="Arial" w:hAnsi="Arial" w:cs="Arial"/>
          <w:color w:val="000000"/>
        </w:rPr>
        <w:t xml:space="preserve"> se</w:t>
      </w:r>
      <w:r w:rsidR="00920BAE" w:rsidRPr="005C2A14">
        <w:rPr>
          <w:rFonts w:ascii="Arial" w:hAnsi="Arial" w:cs="Arial"/>
          <w:color w:val="000000"/>
        </w:rPr>
        <w:t>xual orientation</w:t>
      </w:r>
      <w:r w:rsidR="00A452E5">
        <w:rPr>
          <w:rFonts w:ascii="Arial" w:hAnsi="Arial" w:cs="Arial"/>
          <w:color w:val="000000"/>
        </w:rPr>
        <w:t>, gender identity</w:t>
      </w:r>
      <w:r w:rsidR="00780C1D">
        <w:rPr>
          <w:rFonts w:ascii="Arial" w:hAnsi="Arial" w:cs="Arial"/>
          <w:color w:val="000000"/>
        </w:rPr>
        <w:t>,</w:t>
      </w:r>
      <w:r w:rsidR="00A452E5">
        <w:rPr>
          <w:rFonts w:ascii="Arial" w:hAnsi="Arial" w:cs="Arial"/>
          <w:color w:val="000000"/>
        </w:rPr>
        <w:t xml:space="preserve"> </w:t>
      </w:r>
      <w:r w:rsidR="00C64BCE">
        <w:rPr>
          <w:rFonts w:ascii="Arial" w:hAnsi="Arial" w:cs="Arial"/>
          <w:color w:val="000000"/>
        </w:rPr>
        <w:t>and</w:t>
      </w:r>
      <w:r w:rsidR="00A452E5">
        <w:rPr>
          <w:rFonts w:ascii="Arial" w:hAnsi="Arial" w:cs="Arial"/>
          <w:color w:val="000000"/>
        </w:rPr>
        <w:t xml:space="preserve"> gender expression</w:t>
      </w:r>
      <w:r w:rsidR="00A83E06" w:rsidRPr="005C2A14">
        <w:rPr>
          <w:rFonts w:ascii="Arial" w:hAnsi="Arial" w:cs="Arial"/>
          <w:color w:val="000000"/>
        </w:rPr>
        <w:t xml:space="preserve">. </w:t>
      </w:r>
      <w:r w:rsidR="00A64417" w:rsidRPr="005C2A14">
        <w:rPr>
          <w:rFonts w:ascii="Arial" w:hAnsi="Arial" w:cs="Arial"/>
          <w:color w:val="000000"/>
        </w:rPr>
        <w:br/>
      </w:r>
    </w:p>
    <w:p w14:paraId="088657E6" w14:textId="5B3808E5" w:rsidR="001936BD" w:rsidRDefault="000E2B66" w:rsidP="009C4A81">
      <w:pPr>
        <w:ind w:left="1800" w:hanging="360"/>
        <w:rPr>
          <w:rFonts w:ascii="Arial" w:hAnsi="Arial" w:cs="Arial"/>
          <w:color w:val="000000"/>
        </w:rPr>
      </w:pPr>
      <w:r w:rsidRPr="005C2A14">
        <w:rPr>
          <w:rFonts w:ascii="Arial" w:hAnsi="Arial" w:cs="Arial"/>
          <w:color w:val="000000"/>
        </w:rPr>
        <w:t>b.</w:t>
      </w:r>
      <w:r w:rsidRPr="005C2A14">
        <w:rPr>
          <w:rFonts w:ascii="Arial" w:hAnsi="Arial" w:cs="Arial"/>
          <w:color w:val="000000"/>
        </w:rPr>
        <w:tab/>
      </w:r>
      <w:r w:rsidR="00A83E06" w:rsidRPr="005C2A14">
        <w:rPr>
          <w:rFonts w:ascii="Arial" w:hAnsi="Arial" w:cs="Arial"/>
          <w:color w:val="000000"/>
        </w:rPr>
        <w:t>Procedures Involving Due Process</w:t>
      </w:r>
      <w:r w:rsidR="00D276AD">
        <w:rPr>
          <w:rFonts w:ascii="Arial" w:hAnsi="Arial" w:cs="Arial"/>
          <w:color w:val="000000"/>
        </w:rPr>
        <w:t xml:space="preserve"> – Procedures </w:t>
      </w:r>
      <w:r w:rsidR="00A83E06" w:rsidRPr="005C2A14">
        <w:rPr>
          <w:rFonts w:ascii="Arial" w:hAnsi="Arial" w:cs="Arial"/>
          <w:color w:val="000000"/>
        </w:rPr>
        <w:t>for due process in terminating</w:t>
      </w:r>
      <w:r w:rsidR="001936BD">
        <w:rPr>
          <w:rFonts w:ascii="Arial" w:hAnsi="Arial" w:cs="Arial"/>
          <w:color w:val="000000"/>
        </w:rPr>
        <w:t xml:space="preserve">: </w:t>
      </w:r>
      <w:r w:rsidR="00A83E06" w:rsidRPr="005C2A14">
        <w:rPr>
          <w:rFonts w:ascii="Arial" w:hAnsi="Arial" w:cs="Arial"/>
          <w:color w:val="000000"/>
        </w:rPr>
        <w:t xml:space="preserve"> </w:t>
      </w:r>
    </w:p>
    <w:p w14:paraId="06D4CF47" w14:textId="77777777" w:rsidR="00C64BCE" w:rsidRDefault="00C64BCE" w:rsidP="009C4A81">
      <w:pPr>
        <w:ind w:left="1800" w:hanging="360"/>
        <w:rPr>
          <w:rFonts w:ascii="Arial" w:hAnsi="Arial" w:cs="Arial"/>
          <w:color w:val="000000"/>
        </w:rPr>
      </w:pPr>
    </w:p>
    <w:p w14:paraId="3526898F" w14:textId="2F70C83D" w:rsidR="001936BD" w:rsidRPr="00C64BCE" w:rsidRDefault="00A83E06" w:rsidP="009C4A81">
      <w:pPr>
        <w:pStyle w:val="ListParagraph"/>
        <w:numPr>
          <w:ilvl w:val="0"/>
          <w:numId w:val="32"/>
        </w:numPr>
        <w:rPr>
          <w:rFonts w:ascii="Arial" w:hAnsi="Arial" w:cs="Arial"/>
          <w:color w:val="000000"/>
        </w:rPr>
      </w:pPr>
      <w:r w:rsidRPr="00C64BCE">
        <w:rPr>
          <w:rFonts w:ascii="Arial" w:hAnsi="Arial" w:cs="Arial"/>
          <w:color w:val="000000"/>
        </w:rPr>
        <w:t xml:space="preserve">tenured faculty members; and </w:t>
      </w:r>
    </w:p>
    <w:p w14:paraId="542BCD53" w14:textId="77777777" w:rsidR="00C64BCE" w:rsidRPr="00C64BCE" w:rsidRDefault="00C64BCE" w:rsidP="009C4A81">
      <w:pPr>
        <w:pStyle w:val="ListParagraph"/>
        <w:ind w:left="2160"/>
        <w:rPr>
          <w:rFonts w:ascii="Arial" w:hAnsi="Arial" w:cs="Arial"/>
          <w:color w:val="000000"/>
        </w:rPr>
      </w:pPr>
    </w:p>
    <w:p w14:paraId="10B0C37F" w14:textId="24A152E5" w:rsidR="003B4526" w:rsidRDefault="006468F0" w:rsidP="009C4A81">
      <w:pPr>
        <w:tabs>
          <w:tab w:val="left" w:pos="2160"/>
        </w:tabs>
        <w:ind w:left="2160" w:hanging="360"/>
        <w:rPr>
          <w:rFonts w:ascii="Arial" w:hAnsi="Arial" w:cs="Arial"/>
          <w:color w:val="000000"/>
        </w:rPr>
      </w:pPr>
      <w:r w:rsidRPr="005C2A14">
        <w:rPr>
          <w:rFonts w:ascii="Arial" w:hAnsi="Arial" w:cs="Arial"/>
          <w:color w:val="000000"/>
        </w:rPr>
        <w:lastRenderedPageBreak/>
        <w:t>2</w:t>
      </w:r>
      <w:r w:rsidR="00A83E06" w:rsidRPr="005C2A14">
        <w:rPr>
          <w:rFonts w:ascii="Arial" w:hAnsi="Arial" w:cs="Arial"/>
          <w:color w:val="000000"/>
        </w:rPr>
        <w:t xml:space="preserve">) </w:t>
      </w:r>
      <w:r w:rsidR="001936BD">
        <w:rPr>
          <w:rFonts w:ascii="Arial" w:hAnsi="Arial" w:cs="Arial"/>
          <w:color w:val="000000"/>
        </w:rPr>
        <w:tab/>
      </w:r>
      <w:r w:rsidR="00A83E06" w:rsidRPr="005C2A14">
        <w:rPr>
          <w:rFonts w:ascii="Arial" w:hAnsi="Arial" w:cs="Arial"/>
          <w:color w:val="000000"/>
        </w:rPr>
        <w:t>faculty</w:t>
      </w:r>
      <w:r w:rsidR="00FB3638">
        <w:rPr>
          <w:rFonts w:ascii="Arial" w:hAnsi="Arial" w:cs="Arial"/>
          <w:color w:val="000000"/>
        </w:rPr>
        <w:t>,</w:t>
      </w:r>
      <w:r w:rsidR="00A83E06" w:rsidRPr="005C2A14">
        <w:rPr>
          <w:rFonts w:ascii="Arial" w:hAnsi="Arial" w:cs="Arial"/>
          <w:color w:val="000000"/>
        </w:rPr>
        <w:t xml:space="preserve"> under special circumstances</w:t>
      </w:r>
      <w:r w:rsidR="00D42BED" w:rsidRPr="005C2A14">
        <w:rPr>
          <w:rFonts w:ascii="Arial" w:hAnsi="Arial" w:cs="Arial"/>
          <w:color w:val="000000"/>
        </w:rPr>
        <w:t xml:space="preserve">, including cases of termination of tenured faculty prior to the end of the </w:t>
      </w:r>
      <w:r w:rsidR="00C51481">
        <w:rPr>
          <w:rFonts w:ascii="Arial" w:hAnsi="Arial" w:cs="Arial"/>
          <w:color w:val="000000"/>
        </w:rPr>
        <w:t>c</w:t>
      </w:r>
      <w:r w:rsidR="00D42BED" w:rsidRPr="005C2A14">
        <w:rPr>
          <w:rFonts w:ascii="Arial" w:hAnsi="Arial" w:cs="Arial"/>
          <w:color w:val="000000"/>
        </w:rPr>
        <w:t>ontract period,</w:t>
      </w:r>
      <w:r w:rsidR="00A83E06" w:rsidRPr="005C2A14">
        <w:rPr>
          <w:rFonts w:ascii="Arial" w:hAnsi="Arial" w:cs="Arial"/>
          <w:color w:val="000000"/>
        </w:rPr>
        <w:t xml:space="preserve"> are contained in</w:t>
      </w:r>
      <w:r w:rsidR="00D32EFB">
        <w:rPr>
          <w:rStyle w:val="Hyperlink"/>
          <w:rFonts w:ascii="Arial" w:hAnsi="Arial" w:cs="Arial"/>
          <w:u w:val="none"/>
        </w:rPr>
        <w:t xml:space="preserve"> </w:t>
      </w:r>
      <w:r w:rsidR="00575941">
        <w:rPr>
          <w:rStyle w:val="Hyperlink"/>
          <w:rFonts w:ascii="Arial" w:hAnsi="Arial" w:cs="Arial"/>
          <w:color w:val="auto"/>
          <w:u w:val="none"/>
        </w:rPr>
        <w:t>T</w:t>
      </w:r>
      <w:r w:rsidR="00D32EFB" w:rsidRPr="00D32EFB">
        <w:rPr>
          <w:rStyle w:val="Hyperlink"/>
          <w:rFonts w:ascii="Arial" w:hAnsi="Arial" w:cs="Arial"/>
          <w:color w:val="auto"/>
          <w:u w:val="none"/>
        </w:rPr>
        <w:t>he</w:t>
      </w:r>
      <w:r w:rsidR="00D32EFB">
        <w:rPr>
          <w:rStyle w:val="Hyperlink"/>
          <w:rFonts w:ascii="Arial" w:hAnsi="Arial" w:cs="Arial"/>
          <w:u w:val="none"/>
        </w:rPr>
        <w:t xml:space="preserve"> </w:t>
      </w:r>
      <w:hyperlink r:id="rId15" w:history="1">
        <w:r w:rsidR="00D32EFB" w:rsidRPr="00066E15">
          <w:rPr>
            <w:rStyle w:val="Hyperlink"/>
            <w:rFonts w:ascii="Arial" w:hAnsi="Arial" w:cs="Arial"/>
          </w:rPr>
          <w:t>TSUS Rul</w:t>
        </w:r>
        <w:r w:rsidR="00D32EFB" w:rsidRPr="00066E15">
          <w:rPr>
            <w:rStyle w:val="Hyperlink"/>
            <w:rFonts w:ascii="Arial" w:hAnsi="Arial" w:cs="Arial"/>
          </w:rPr>
          <w:t>e</w:t>
        </w:r>
        <w:r w:rsidR="00D32EFB" w:rsidRPr="00066E15">
          <w:rPr>
            <w:rStyle w:val="Hyperlink"/>
            <w:rFonts w:ascii="Arial" w:hAnsi="Arial" w:cs="Arial"/>
          </w:rPr>
          <w:t xml:space="preserve">s and Regulations, </w:t>
        </w:r>
        <w:r w:rsidR="00A83E06" w:rsidRPr="00066E15">
          <w:rPr>
            <w:rStyle w:val="Hyperlink"/>
            <w:rFonts w:ascii="Arial" w:hAnsi="Arial" w:cs="Arial"/>
          </w:rPr>
          <w:t xml:space="preserve">Sections 4.5 </w:t>
        </w:r>
        <w:r w:rsidRPr="00066E15">
          <w:rPr>
            <w:rStyle w:val="Hyperlink"/>
            <w:rFonts w:ascii="Arial" w:hAnsi="Arial" w:cs="Arial"/>
          </w:rPr>
          <w:t xml:space="preserve">(Termination </w:t>
        </w:r>
        <w:r w:rsidR="00817666" w:rsidRPr="00066E15">
          <w:rPr>
            <w:rStyle w:val="Hyperlink"/>
            <w:rFonts w:ascii="Arial" w:hAnsi="Arial" w:cs="Arial"/>
          </w:rPr>
          <w:t>and Due Process Procedures</w:t>
        </w:r>
        <w:r w:rsidR="00FA1B91" w:rsidRPr="00066E15">
          <w:rPr>
            <w:rStyle w:val="Hyperlink"/>
            <w:rFonts w:ascii="Arial" w:hAnsi="Arial" w:cs="Arial"/>
          </w:rPr>
          <w:t>)</w:t>
        </w:r>
      </w:hyperlink>
      <w:r w:rsidRPr="005C2A14">
        <w:rPr>
          <w:rFonts w:ascii="Arial" w:hAnsi="Arial" w:cs="Arial"/>
          <w:color w:val="000000"/>
        </w:rPr>
        <w:t xml:space="preserve"> </w:t>
      </w:r>
      <w:r w:rsidR="00A83E06" w:rsidRPr="005C2A14">
        <w:rPr>
          <w:rFonts w:ascii="Arial" w:hAnsi="Arial" w:cs="Arial"/>
          <w:color w:val="000000"/>
        </w:rPr>
        <w:t xml:space="preserve">and </w:t>
      </w:r>
      <w:hyperlink r:id="rId16" w:history="1">
        <w:r w:rsidR="001936BD" w:rsidRPr="00066E15">
          <w:rPr>
            <w:rStyle w:val="Hyperlink"/>
            <w:rFonts w:ascii="Arial" w:hAnsi="Arial" w:cs="Arial"/>
          </w:rPr>
          <w:t xml:space="preserve">Section </w:t>
        </w:r>
        <w:r w:rsidR="00A83E06" w:rsidRPr="00066E15">
          <w:rPr>
            <w:rStyle w:val="Hyperlink"/>
            <w:rFonts w:ascii="Arial" w:hAnsi="Arial" w:cs="Arial"/>
          </w:rPr>
          <w:t>4.6</w:t>
        </w:r>
        <w:r w:rsidR="00612B11" w:rsidRPr="00066E15">
          <w:rPr>
            <w:rStyle w:val="Hyperlink"/>
            <w:rFonts w:ascii="Arial" w:hAnsi="Arial" w:cs="Arial"/>
          </w:rPr>
          <w:t xml:space="preserve"> </w:t>
        </w:r>
        <w:r w:rsidRPr="00066E15">
          <w:rPr>
            <w:rStyle w:val="Hyperlink"/>
            <w:rFonts w:ascii="Arial" w:hAnsi="Arial" w:cs="Arial"/>
          </w:rPr>
          <w:t xml:space="preserve">(Termination </w:t>
        </w:r>
        <w:r w:rsidR="00817666" w:rsidRPr="00066E15">
          <w:rPr>
            <w:rStyle w:val="Hyperlink"/>
            <w:rFonts w:ascii="Arial" w:hAnsi="Arial" w:cs="Arial"/>
          </w:rPr>
          <w:t>of Faculty Employment Under</w:t>
        </w:r>
        <w:r w:rsidRPr="00066E15">
          <w:rPr>
            <w:rStyle w:val="Hyperlink"/>
            <w:rFonts w:ascii="Arial" w:hAnsi="Arial" w:cs="Arial"/>
          </w:rPr>
          <w:t xml:space="preserve"> Special </w:t>
        </w:r>
        <w:r w:rsidRPr="00066E15">
          <w:rPr>
            <w:rStyle w:val="Hyperlink"/>
            <w:rFonts w:ascii="Arial" w:hAnsi="Arial" w:cs="Arial"/>
          </w:rPr>
          <w:t>C</w:t>
        </w:r>
        <w:r w:rsidRPr="00066E15">
          <w:rPr>
            <w:rStyle w:val="Hyperlink"/>
            <w:rFonts w:ascii="Arial" w:hAnsi="Arial" w:cs="Arial"/>
          </w:rPr>
          <w:t>ircumstances)</w:t>
        </w:r>
        <w:r w:rsidR="00A83E06" w:rsidRPr="00066E15">
          <w:rPr>
            <w:rStyle w:val="Hyperlink"/>
            <w:rFonts w:ascii="Arial" w:hAnsi="Arial" w:cs="Arial"/>
          </w:rPr>
          <w:t xml:space="preserve"> of Chapter V of the</w:t>
        </w:r>
        <w:r w:rsidR="00A84320" w:rsidRPr="00066E15">
          <w:rPr>
            <w:rStyle w:val="Hyperlink"/>
            <w:rFonts w:ascii="Arial" w:hAnsi="Arial" w:cs="Arial"/>
          </w:rPr>
          <w:t xml:space="preserve"> TSUS</w:t>
        </w:r>
        <w:r w:rsidR="00A83E06" w:rsidRPr="00066E15">
          <w:rPr>
            <w:rStyle w:val="Hyperlink"/>
            <w:rFonts w:ascii="Arial" w:hAnsi="Arial" w:cs="Arial"/>
          </w:rPr>
          <w:t xml:space="preserve"> Rules</w:t>
        </w:r>
        <w:r w:rsidR="00A84320" w:rsidRPr="00066E15">
          <w:rPr>
            <w:rStyle w:val="Hyperlink"/>
            <w:rFonts w:ascii="Arial" w:hAnsi="Arial" w:cs="Arial"/>
          </w:rPr>
          <w:t xml:space="preserve"> and Regulations</w:t>
        </w:r>
      </w:hyperlink>
      <w:r w:rsidR="00A83E06" w:rsidRPr="005C2A14">
        <w:rPr>
          <w:rFonts w:ascii="Arial" w:hAnsi="Arial" w:cs="Arial"/>
          <w:color w:val="000000"/>
        </w:rPr>
        <w:t xml:space="preserve">. </w:t>
      </w:r>
      <w:r w:rsidR="000B413F" w:rsidRPr="005C2A14">
        <w:rPr>
          <w:rFonts w:ascii="Arial" w:hAnsi="Arial" w:cs="Arial"/>
          <w:color w:val="000000"/>
        </w:rPr>
        <w:t>In all such termination cases where the facts are in dispute, the president will appoint a special hearing tribunal composed of faculty whose rank is equal to, or higher than, that of the accused faculty member.</w:t>
      </w:r>
    </w:p>
    <w:p w14:paraId="1659C865" w14:textId="77777777" w:rsidR="00FB3638" w:rsidRDefault="00FB3638" w:rsidP="009C4A81">
      <w:pPr>
        <w:tabs>
          <w:tab w:val="left" w:pos="2160"/>
        </w:tabs>
        <w:ind w:left="2160" w:hanging="360"/>
        <w:rPr>
          <w:rFonts w:ascii="Arial" w:hAnsi="Arial" w:cs="Arial"/>
          <w:color w:val="000000"/>
        </w:rPr>
      </w:pPr>
    </w:p>
    <w:p w14:paraId="6848A7AA" w14:textId="4CE3E104" w:rsidR="003B4526" w:rsidRPr="00817666" w:rsidRDefault="003B4526" w:rsidP="009C4A81">
      <w:pPr>
        <w:ind w:left="1800" w:hanging="360"/>
        <w:rPr>
          <w:rFonts w:ascii="Arial" w:hAnsi="Arial" w:cs="Arial"/>
          <w:color w:val="0000FF"/>
          <w:u w:val="single"/>
        </w:rPr>
      </w:pPr>
      <w:r>
        <w:rPr>
          <w:rFonts w:ascii="Arial" w:hAnsi="Arial" w:cs="Arial"/>
          <w:color w:val="000000"/>
        </w:rPr>
        <w:t xml:space="preserve">c. </w:t>
      </w:r>
      <w:r w:rsidR="00575941">
        <w:rPr>
          <w:rFonts w:ascii="Arial" w:hAnsi="Arial" w:cs="Arial"/>
          <w:color w:val="000000"/>
        </w:rPr>
        <w:tab/>
      </w:r>
      <w:r>
        <w:rPr>
          <w:rFonts w:ascii="Arial" w:hAnsi="Arial" w:cs="Arial"/>
          <w:color w:val="000000"/>
        </w:rPr>
        <w:t xml:space="preserve">Sexual Misconduct – </w:t>
      </w:r>
      <w:r w:rsidR="003D7805">
        <w:rPr>
          <w:rFonts w:ascii="Arial" w:hAnsi="Arial" w:cs="Arial"/>
          <w:color w:val="000000"/>
        </w:rPr>
        <w:t>All f</w:t>
      </w:r>
      <w:r w:rsidR="00E368E1">
        <w:rPr>
          <w:rFonts w:ascii="Arial" w:hAnsi="Arial" w:cs="Arial"/>
          <w:color w:val="000000"/>
        </w:rPr>
        <w:t xml:space="preserve">aculty disputes of findings </w:t>
      </w:r>
      <w:r w:rsidR="003D7805">
        <w:rPr>
          <w:rFonts w:ascii="Arial" w:hAnsi="Arial" w:cs="Arial"/>
          <w:color w:val="000000"/>
        </w:rPr>
        <w:t xml:space="preserve">or sanctions related to sexual misconduct will be handled pursuant to </w:t>
      </w:r>
      <w:r w:rsidR="00575941">
        <w:rPr>
          <w:rFonts w:ascii="Arial" w:hAnsi="Arial" w:cs="Arial"/>
          <w:color w:val="000000"/>
        </w:rPr>
        <w:t>T</w:t>
      </w:r>
      <w:r>
        <w:rPr>
          <w:rFonts w:ascii="Arial" w:hAnsi="Arial" w:cs="Arial"/>
          <w:color w:val="000000"/>
        </w:rPr>
        <w:t xml:space="preserve">he </w:t>
      </w:r>
      <w:r w:rsidR="00817666" w:rsidRPr="00817666">
        <w:rPr>
          <w:rFonts w:ascii="Arial" w:hAnsi="Arial" w:cs="Arial"/>
          <w:color w:val="000000" w:themeColor="text1"/>
        </w:rPr>
        <w:t>TSUS</w:t>
      </w:r>
      <w:r w:rsidR="00817666" w:rsidRPr="00D50725">
        <w:rPr>
          <w:rFonts w:ascii="Arial" w:hAnsi="Arial" w:cs="Arial"/>
          <w:color w:val="000000" w:themeColor="text1"/>
        </w:rPr>
        <w:t xml:space="preserve"> </w:t>
      </w:r>
      <w:r w:rsidR="00817666" w:rsidRPr="00817666">
        <w:rPr>
          <w:rFonts w:ascii="Arial" w:hAnsi="Arial" w:cs="Arial"/>
          <w:color w:val="000000" w:themeColor="text1"/>
        </w:rPr>
        <w:t>Sexual Misconduct Policy and Procedures, Section 13</w:t>
      </w:r>
      <w:r w:rsidR="00242A5A">
        <w:rPr>
          <w:rStyle w:val="style81"/>
          <w:color w:val="000000"/>
        </w:rPr>
        <w:t>, which may be found in</w:t>
      </w:r>
      <w:r w:rsidR="00DA3FB9">
        <w:rPr>
          <w:rStyle w:val="style81"/>
          <w:color w:val="000000"/>
        </w:rPr>
        <w:t xml:space="preserve"> </w:t>
      </w:r>
      <w:hyperlink r:id="rId17" w:history="1">
        <w:r w:rsidR="00DA3FB9" w:rsidRPr="00066E15">
          <w:rPr>
            <w:rStyle w:val="Hyperlink"/>
            <w:rFonts w:ascii="Arial" w:hAnsi="Arial" w:cs="Arial"/>
          </w:rPr>
          <w:t xml:space="preserve">Appendix A-6 of </w:t>
        </w:r>
        <w:r w:rsidR="00575941">
          <w:rPr>
            <w:rStyle w:val="Hyperlink"/>
            <w:rFonts w:ascii="Arial" w:hAnsi="Arial" w:cs="Arial"/>
          </w:rPr>
          <w:t>T</w:t>
        </w:r>
        <w:r w:rsidR="00DA3FB9" w:rsidRPr="00066E15">
          <w:rPr>
            <w:rStyle w:val="Hyperlink"/>
            <w:rFonts w:ascii="Arial" w:hAnsi="Arial" w:cs="Arial"/>
          </w:rPr>
          <w:t>h</w:t>
        </w:r>
        <w:r w:rsidR="00DA3FB9" w:rsidRPr="00066E15">
          <w:rPr>
            <w:rStyle w:val="Hyperlink"/>
            <w:rFonts w:ascii="Arial" w:hAnsi="Arial" w:cs="Arial"/>
          </w:rPr>
          <w:t>e</w:t>
        </w:r>
        <w:r w:rsidR="00DA3FB9" w:rsidRPr="00066E15">
          <w:rPr>
            <w:rStyle w:val="Hyperlink"/>
            <w:rFonts w:ascii="Arial" w:hAnsi="Arial" w:cs="Arial"/>
          </w:rPr>
          <w:t xml:space="preserve"> </w:t>
        </w:r>
        <w:r w:rsidR="00780C1D" w:rsidRPr="00066E15">
          <w:rPr>
            <w:rStyle w:val="Hyperlink"/>
            <w:rFonts w:ascii="Arial" w:hAnsi="Arial" w:cs="Arial"/>
          </w:rPr>
          <w:t>TSUS</w:t>
        </w:r>
        <w:r w:rsidRPr="00066E15">
          <w:rPr>
            <w:rStyle w:val="Hyperlink"/>
            <w:rFonts w:ascii="Arial" w:hAnsi="Arial" w:cs="Arial"/>
          </w:rPr>
          <w:t xml:space="preserve"> Rules</w:t>
        </w:r>
        <w:r w:rsidR="00780C1D" w:rsidRPr="00066E15">
          <w:rPr>
            <w:rStyle w:val="Hyperlink"/>
            <w:rFonts w:ascii="Arial" w:hAnsi="Arial" w:cs="Arial"/>
          </w:rPr>
          <w:t xml:space="preserve"> and Regulations</w:t>
        </w:r>
      </w:hyperlink>
      <w:r w:rsidR="00220D6D" w:rsidRPr="00D32EFB">
        <w:rPr>
          <w:rFonts w:ascii="Arial" w:hAnsi="Arial" w:cs="Arial"/>
        </w:rPr>
        <w:t xml:space="preserve">. </w:t>
      </w:r>
      <w:r>
        <w:rPr>
          <w:rStyle w:val="style81"/>
          <w:color w:val="000000"/>
        </w:rPr>
        <w:t xml:space="preserve"> </w:t>
      </w:r>
    </w:p>
    <w:p w14:paraId="46551E5E" w14:textId="77777777" w:rsidR="000E2B66" w:rsidRPr="005C2A14" w:rsidRDefault="000E2B66" w:rsidP="009C4A81">
      <w:pPr>
        <w:ind w:left="1800" w:hanging="360"/>
        <w:rPr>
          <w:rFonts w:ascii="Arial" w:hAnsi="Arial" w:cs="Arial"/>
          <w:color w:val="000000"/>
        </w:rPr>
      </w:pPr>
    </w:p>
    <w:p w14:paraId="4A7ACE6B" w14:textId="349BEA8D" w:rsidR="00A83E06" w:rsidRDefault="000E2B66" w:rsidP="009C4A81">
      <w:pPr>
        <w:tabs>
          <w:tab w:val="left" w:pos="720"/>
          <w:tab w:val="left" w:pos="1440"/>
        </w:tabs>
        <w:rPr>
          <w:rFonts w:ascii="Arial" w:hAnsi="Arial" w:cs="Arial"/>
          <w:b/>
          <w:bCs/>
          <w:color w:val="000000"/>
        </w:rPr>
      </w:pPr>
      <w:r w:rsidRPr="005C2A14">
        <w:rPr>
          <w:rFonts w:ascii="Arial" w:hAnsi="Arial" w:cs="Arial"/>
          <w:b/>
          <w:bCs/>
          <w:color w:val="000000"/>
        </w:rPr>
        <w:t>02.</w:t>
      </w:r>
      <w:r w:rsidRPr="005C2A14">
        <w:rPr>
          <w:rFonts w:ascii="Arial" w:hAnsi="Arial" w:cs="Arial"/>
          <w:b/>
          <w:bCs/>
          <w:color w:val="000000"/>
        </w:rPr>
        <w:tab/>
      </w:r>
      <w:r w:rsidR="00A83E06" w:rsidRPr="005C2A14">
        <w:rPr>
          <w:rFonts w:ascii="Arial" w:hAnsi="Arial" w:cs="Arial"/>
          <w:b/>
          <w:bCs/>
          <w:color w:val="000000"/>
        </w:rPr>
        <w:t>DEFINITIONS</w:t>
      </w:r>
    </w:p>
    <w:p w14:paraId="5C81EADA" w14:textId="77777777" w:rsidR="00400733" w:rsidRPr="005C2A14" w:rsidRDefault="00400733" w:rsidP="009C4A81">
      <w:pPr>
        <w:rPr>
          <w:rFonts w:ascii="Arial" w:hAnsi="Arial" w:cs="Arial"/>
          <w:b/>
          <w:bCs/>
          <w:color w:val="000000"/>
        </w:rPr>
      </w:pPr>
    </w:p>
    <w:p w14:paraId="36D8CB4A" w14:textId="43ADF00F" w:rsidR="004B24AD" w:rsidRDefault="000E2B66" w:rsidP="009C4A81">
      <w:pPr>
        <w:ind w:left="1440" w:hanging="720"/>
        <w:rPr>
          <w:rFonts w:ascii="Arial" w:hAnsi="Arial" w:cs="Arial"/>
          <w:color w:val="000000"/>
        </w:rPr>
      </w:pPr>
      <w:r w:rsidRPr="005C2A14">
        <w:rPr>
          <w:rFonts w:ascii="Arial" w:hAnsi="Arial" w:cs="Arial"/>
          <w:color w:val="000000"/>
        </w:rPr>
        <w:t>02.01</w:t>
      </w:r>
      <w:r w:rsidRPr="005C2A14">
        <w:rPr>
          <w:rFonts w:ascii="Arial" w:hAnsi="Arial" w:cs="Arial"/>
          <w:color w:val="000000"/>
        </w:rPr>
        <w:tab/>
      </w:r>
      <w:r w:rsidR="00C64BCE" w:rsidRPr="005C2A14">
        <w:rPr>
          <w:rFonts w:ascii="Arial" w:hAnsi="Arial" w:cs="Arial"/>
          <w:color w:val="000000"/>
        </w:rPr>
        <w:t>Administrator</w:t>
      </w:r>
      <w:r w:rsidR="00C64BCE">
        <w:rPr>
          <w:rFonts w:ascii="Arial" w:hAnsi="Arial" w:cs="Arial"/>
          <w:color w:val="000000"/>
        </w:rPr>
        <w:t xml:space="preserve"> – a </w:t>
      </w:r>
      <w:r w:rsidR="00C64BCE" w:rsidRPr="005C2A14">
        <w:rPr>
          <w:rFonts w:ascii="Arial" w:hAnsi="Arial" w:cs="Arial"/>
          <w:color w:val="000000"/>
        </w:rPr>
        <w:t xml:space="preserve">member of Texas State's administration. The term includes vice presidents, deans, </w:t>
      </w:r>
      <w:r w:rsidR="00C64BCE">
        <w:rPr>
          <w:rFonts w:ascii="Arial" w:hAnsi="Arial" w:cs="Arial"/>
          <w:color w:val="000000"/>
        </w:rPr>
        <w:t xml:space="preserve">department </w:t>
      </w:r>
      <w:r w:rsidR="00C64BCE" w:rsidRPr="005C2A14">
        <w:rPr>
          <w:rFonts w:ascii="Arial" w:hAnsi="Arial" w:cs="Arial"/>
          <w:color w:val="000000"/>
        </w:rPr>
        <w:t>chairs,</w:t>
      </w:r>
      <w:r w:rsidR="00C64BCE">
        <w:rPr>
          <w:rFonts w:ascii="Arial" w:hAnsi="Arial" w:cs="Arial"/>
          <w:color w:val="000000"/>
        </w:rPr>
        <w:t xml:space="preserve"> school directors,</w:t>
      </w:r>
      <w:r w:rsidR="00C64BCE" w:rsidRPr="005C2A14">
        <w:rPr>
          <w:rFonts w:ascii="Arial" w:hAnsi="Arial" w:cs="Arial"/>
          <w:color w:val="000000"/>
        </w:rPr>
        <w:t xml:space="preserve"> and other administrators</w:t>
      </w:r>
      <w:r w:rsidR="00C64BCE">
        <w:rPr>
          <w:rFonts w:ascii="Arial" w:hAnsi="Arial" w:cs="Arial"/>
          <w:color w:val="000000"/>
        </w:rPr>
        <w:t>,</w:t>
      </w:r>
      <w:r w:rsidR="00C64BCE" w:rsidRPr="005C2A14">
        <w:rPr>
          <w:rFonts w:ascii="Arial" w:hAnsi="Arial" w:cs="Arial"/>
          <w:color w:val="000000"/>
        </w:rPr>
        <w:t xml:space="preserve"> as determined by the president. </w:t>
      </w:r>
    </w:p>
    <w:p w14:paraId="61D28B01" w14:textId="77777777" w:rsidR="00400733" w:rsidRDefault="00400733" w:rsidP="009C4A81">
      <w:pPr>
        <w:ind w:left="1440" w:hanging="720"/>
        <w:rPr>
          <w:rFonts w:ascii="Arial" w:hAnsi="Arial" w:cs="Arial"/>
          <w:color w:val="000000"/>
        </w:rPr>
      </w:pPr>
    </w:p>
    <w:p w14:paraId="7D37EE8B" w14:textId="3A0DCB1A" w:rsidR="004B24AD" w:rsidRDefault="004B24AD" w:rsidP="009C4A81">
      <w:pPr>
        <w:ind w:left="1440" w:hanging="720"/>
        <w:rPr>
          <w:rFonts w:ascii="Arial" w:hAnsi="Arial" w:cs="Arial"/>
          <w:color w:val="000000"/>
        </w:rPr>
      </w:pPr>
      <w:r>
        <w:rPr>
          <w:rFonts w:ascii="Arial" w:hAnsi="Arial" w:cs="Arial"/>
          <w:color w:val="000000"/>
        </w:rPr>
        <w:t xml:space="preserve">02.02 </w:t>
      </w:r>
      <w:r w:rsidR="00C64BCE">
        <w:rPr>
          <w:rFonts w:ascii="Arial" w:hAnsi="Arial" w:cs="Arial"/>
          <w:color w:val="000000"/>
        </w:rPr>
        <w:tab/>
      </w:r>
      <w:r w:rsidR="00C64BCE">
        <w:rPr>
          <w:rFonts w:ascii="Arial" w:hAnsi="Arial" w:cs="Arial"/>
          <w:color w:val="000000"/>
        </w:rPr>
        <w:t xml:space="preserve">Faculty </w:t>
      </w:r>
      <w:r w:rsidR="00C64BCE" w:rsidRPr="005C2A14">
        <w:rPr>
          <w:rFonts w:ascii="Arial" w:hAnsi="Arial" w:cs="Arial"/>
          <w:color w:val="000000"/>
        </w:rPr>
        <w:t>Member</w:t>
      </w:r>
      <w:r w:rsidR="00C64BCE">
        <w:rPr>
          <w:rFonts w:ascii="Arial" w:hAnsi="Arial" w:cs="Arial"/>
          <w:color w:val="000000"/>
        </w:rPr>
        <w:t xml:space="preserve"> – a </w:t>
      </w:r>
      <w:r w:rsidR="00C64BCE" w:rsidRPr="005C2A14">
        <w:rPr>
          <w:rFonts w:ascii="Arial" w:hAnsi="Arial" w:cs="Arial"/>
          <w:color w:val="000000"/>
        </w:rPr>
        <w:t>person employed full-time or part-time by Texas State</w:t>
      </w:r>
      <w:r w:rsidR="00C64BCE">
        <w:rPr>
          <w:rFonts w:ascii="Arial" w:hAnsi="Arial" w:cs="Arial"/>
          <w:color w:val="000000"/>
        </w:rPr>
        <w:t>,</w:t>
      </w:r>
      <w:r w:rsidR="00C64BCE" w:rsidRPr="005C2A14">
        <w:rPr>
          <w:rFonts w:ascii="Arial" w:hAnsi="Arial" w:cs="Arial"/>
          <w:color w:val="000000"/>
        </w:rPr>
        <w:t xml:space="preserve"> including professional librarians, whose duties include teaching, research, administration, or the performance of professional services. It do</w:t>
      </w:r>
      <w:r w:rsidR="00C64BCE">
        <w:rPr>
          <w:rFonts w:ascii="Arial" w:hAnsi="Arial" w:cs="Arial"/>
          <w:color w:val="000000"/>
        </w:rPr>
        <w:t xml:space="preserve">es not include department chairs or </w:t>
      </w:r>
      <w:r w:rsidR="00C64BCE" w:rsidRPr="005C2A14">
        <w:rPr>
          <w:rFonts w:ascii="Arial" w:hAnsi="Arial" w:cs="Arial"/>
          <w:color w:val="000000"/>
        </w:rPr>
        <w:t xml:space="preserve">school directors, or a person who holds faculty rank but spends </w:t>
      </w:r>
      <w:proofErr w:type="gramStart"/>
      <w:r w:rsidR="00C64BCE" w:rsidRPr="005C2A14">
        <w:rPr>
          <w:rFonts w:ascii="Arial" w:hAnsi="Arial" w:cs="Arial"/>
          <w:color w:val="000000"/>
        </w:rPr>
        <w:t>the majority of</w:t>
      </w:r>
      <w:proofErr w:type="gramEnd"/>
      <w:r w:rsidR="00C64BCE" w:rsidRPr="005C2A14">
        <w:rPr>
          <w:rFonts w:ascii="Arial" w:hAnsi="Arial" w:cs="Arial"/>
          <w:color w:val="000000"/>
        </w:rPr>
        <w:t xml:space="preserve"> </w:t>
      </w:r>
      <w:r w:rsidR="00C64BCE">
        <w:rPr>
          <w:rFonts w:ascii="Arial" w:hAnsi="Arial" w:cs="Arial"/>
          <w:color w:val="000000"/>
        </w:rPr>
        <w:t>their</w:t>
      </w:r>
      <w:r w:rsidR="00C64BCE" w:rsidRPr="005C2A14">
        <w:rPr>
          <w:rFonts w:ascii="Arial" w:hAnsi="Arial" w:cs="Arial"/>
          <w:color w:val="000000"/>
        </w:rPr>
        <w:t xml:space="preserve"> time engaged in managerial or supervisory services including deans, </w:t>
      </w:r>
      <w:r w:rsidR="00C64BCE">
        <w:rPr>
          <w:rFonts w:ascii="Arial" w:hAnsi="Arial" w:cs="Arial"/>
          <w:color w:val="000000"/>
        </w:rPr>
        <w:t>associate deans,</w:t>
      </w:r>
      <w:r w:rsidR="00C64BCE" w:rsidRPr="005C2A14">
        <w:rPr>
          <w:rFonts w:ascii="Arial" w:hAnsi="Arial" w:cs="Arial"/>
          <w:color w:val="000000"/>
        </w:rPr>
        <w:t xml:space="preserve"> or assistant deans.</w:t>
      </w:r>
    </w:p>
    <w:p w14:paraId="529EA9D6" w14:textId="77777777" w:rsidR="00400733" w:rsidRDefault="00400733" w:rsidP="009C4A81">
      <w:pPr>
        <w:ind w:left="1440" w:hanging="720"/>
        <w:rPr>
          <w:rFonts w:ascii="Arial" w:hAnsi="Arial" w:cs="Arial"/>
          <w:color w:val="000000"/>
        </w:rPr>
      </w:pPr>
    </w:p>
    <w:p w14:paraId="24D776AE" w14:textId="59BF0EE5" w:rsidR="00AF1C05" w:rsidRPr="005C2A14" w:rsidRDefault="004B24AD" w:rsidP="009C4A81">
      <w:pPr>
        <w:ind w:left="1440" w:hanging="720"/>
        <w:rPr>
          <w:rFonts w:ascii="Arial" w:hAnsi="Arial" w:cs="Arial"/>
          <w:color w:val="000000"/>
        </w:rPr>
      </w:pPr>
      <w:r>
        <w:rPr>
          <w:rFonts w:ascii="Arial" w:hAnsi="Arial" w:cs="Arial"/>
          <w:color w:val="000000"/>
        </w:rPr>
        <w:t>02.03</w:t>
      </w:r>
      <w:r>
        <w:rPr>
          <w:rFonts w:ascii="Arial" w:hAnsi="Arial" w:cs="Arial"/>
          <w:color w:val="000000"/>
        </w:rPr>
        <w:tab/>
      </w:r>
      <w:hyperlink r:id="rId18" w:history="1">
        <w:r w:rsidR="00C64BCE" w:rsidRPr="65EFA173">
          <w:rPr>
            <w:rStyle w:val="Hyperlink"/>
            <w:rFonts w:ascii="Arial" w:hAnsi="Arial" w:cs="Arial"/>
          </w:rPr>
          <w:t>Faculty Omb</w:t>
        </w:r>
        <w:r w:rsidR="00C64BCE" w:rsidRPr="65EFA173">
          <w:rPr>
            <w:rStyle w:val="Hyperlink"/>
            <w:rFonts w:ascii="Arial" w:hAnsi="Arial" w:cs="Arial"/>
          </w:rPr>
          <w:t>u</w:t>
        </w:r>
        <w:r w:rsidR="00C64BCE" w:rsidRPr="65EFA173">
          <w:rPr>
            <w:rStyle w:val="Hyperlink"/>
            <w:rFonts w:ascii="Arial" w:hAnsi="Arial" w:cs="Arial"/>
          </w:rPr>
          <w:t>dsperson</w:t>
        </w:r>
      </w:hyperlink>
      <w:r w:rsidR="00C64BCE">
        <w:rPr>
          <w:rFonts w:ascii="Arial" w:hAnsi="Arial" w:cs="Arial"/>
          <w:color w:val="000000"/>
        </w:rPr>
        <w:t xml:space="preserve"> – a </w:t>
      </w:r>
      <w:r w:rsidR="00C64BCE" w:rsidRPr="005C2A14">
        <w:rPr>
          <w:rFonts w:ascii="Arial" w:hAnsi="Arial" w:cs="Arial"/>
          <w:color w:val="000000"/>
        </w:rPr>
        <w:t xml:space="preserve">person designated by the president to </w:t>
      </w:r>
      <w:r w:rsidR="00C64BCE">
        <w:rPr>
          <w:rFonts w:ascii="Arial" w:hAnsi="Arial" w:cs="Arial"/>
          <w:color w:val="000000"/>
        </w:rPr>
        <w:t xml:space="preserve">facilitate discussions and strategies for </w:t>
      </w:r>
      <w:r w:rsidR="00C64BCE" w:rsidRPr="005C2A14">
        <w:rPr>
          <w:rFonts w:ascii="Arial" w:hAnsi="Arial" w:cs="Arial"/>
          <w:color w:val="000000"/>
        </w:rPr>
        <w:t>faculty members</w:t>
      </w:r>
      <w:r w:rsidR="00C64BCE">
        <w:rPr>
          <w:rFonts w:ascii="Arial" w:hAnsi="Arial" w:cs="Arial"/>
          <w:color w:val="000000"/>
        </w:rPr>
        <w:t xml:space="preserve"> to</w:t>
      </w:r>
      <w:r w:rsidR="00C64BCE" w:rsidRPr="005C2A14">
        <w:rPr>
          <w:rFonts w:ascii="Arial" w:hAnsi="Arial" w:cs="Arial"/>
          <w:color w:val="000000"/>
        </w:rPr>
        <w:t xml:space="preserve"> resolve work-related issues. The o</w:t>
      </w:r>
      <w:r w:rsidR="00C64BCE">
        <w:rPr>
          <w:rFonts w:ascii="Arial" w:hAnsi="Arial" w:cs="Arial"/>
          <w:color w:val="000000"/>
        </w:rPr>
        <w:t>mbudsperson is neutral</w:t>
      </w:r>
      <w:r w:rsidR="00C64BCE" w:rsidRPr="005C2A14">
        <w:rPr>
          <w:rFonts w:ascii="Arial" w:hAnsi="Arial" w:cs="Arial"/>
          <w:color w:val="000000"/>
        </w:rPr>
        <w:t xml:space="preserve"> and is not an advocate for either employee or management. The president will appoint the ombuds</w:t>
      </w:r>
      <w:r w:rsidR="00C64BCE">
        <w:rPr>
          <w:rFonts w:ascii="Arial" w:hAnsi="Arial" w:cs="Arial"/>
          <w:color w:val="000000"/>
        </w:rPr>
        <w:t>person</w:t>
      </w:r>
      <w:r w:rsidR="00C64BCE" w:rsidRPr="005C2A14">
        <w:rPr>
          <w:rFonts w:ascii="Arial" w:hAnsi="Arial" w:cs="Arial"/>
          <w:color w:val="000000"/>
        </w:rPr>
        <w:t xml:space="preserve"> from a list of candidates recommended by a committee composed of three faculty </w:t>
      </w:r>
      <w:r w:rsidR="00C64BCE">
        <w:rPr>
          <w:rFonts w:ascii="Arial" w:hAnsi="Arial" w:cs="Arial"/>
          <w:color w:val="000000"/>
        </w:rPr>
        <w:t xml:space="preserve">members </w:t>
      </w:r>
      <w:r w:rsidR="00C64BCE" w:rsidRPr="005C2A14">
        <w:rPr>
          <w:rFonts w:ascii="Arial" w:hAnsi="Arial" w:cs="Arial"/>
          <w:color w:val="000000"/>
        </w:rPr>
        <w:t xml:space="preserve">(appointed by the chair of the </w:t>
      </w:r>
      <w:r w:rsidR="00C64BCE">
        <w:rPr>
          <w:rFonts w:ascii="Arial" w:hAnsi="Arial" w:cs="Arial"/>
          <w:color w:val="000000"/>
        </w:rPr>
        <w:t xml:space="preserve">Faculty Senate) and three chairs, </w:t>
      </w:r>
      <w:r w:rsidR="00C64BCE" w:rsidRPr="005C2A14">
        <w:rPr>
          <w:rFonts w:ascii="Arial" w:hAnsi="Arial" w:cs="Arial"/>
          <w:color w:val="000000"/>
        </w:rPr>
        <w:t>directors</w:t>
      </w:r>
      <w:r w:rsidR="00C64BCE">
        <w:rPr>
          <w:rFonts w:ascii="Arial" w:hAnsi="Arial" w:cs="Arial"/>
          <w:color w:val="000000"/>
        </w:rPr>
        <w:t>,</w:t>
      </w:r>
      <w:r w:rsidR="00C64BCE" w:rsidRPr="005C2A14">
        <w:rPr>
          <w:rFonts w:ascii="Arial" w:hAnsi="Arial" w:cs="Arial"/>
          <w:color w:val="000000"/>
        </w:rPr>
        <w:t xml:space="preserve"> or deans (appointed by the provost</w:t>
      </w:r>
      <w:r w:rsidR="00C64BCE">
        <w:rPr>
          <w:rFonts w:ascii="Arial" w:hAnsi="Arial" w:cs="Arial"/>
          <w:color w:val="000000"/>
        </w:rPr>
        <w:t xml:space="preserve"> and executive vice president for Academic Affairs (EVPAA)</w:t>
      </w:r>
      <w:r w:rsidR="00C64BCE" w:rsidRPr="005C2A14">
        <w:rPr>
          <w:rFonts w:ascii="Arial" w:hAnsi="Arial" w:cs="Arial"/>
          <w:color w:val="000000"/>
        </w:rPr>
        <w:t>). The ombud</w:t>
      </w:r>
      <w:r w:rsidR="00C64BCE">
        <w:rPr>
          <w:rFonts w:ascii="Arial" w:hAnsi="Arial" w:cs="Arial"/>
          <w:color w:val="000000"/>
        </w:rPr>
        <w:t>sperson</w:t>
      </w:r>
      <w:r w:rsidR="00C64BCE" w:rsidRPr="005C2A14">
        <w:rPr>
          <w:rFonts w:ascii="Arial" w:hAnsi="Arial" w:cs="Arial"/>
          <w:color w:val="000000"/>
        </w:rPr>
        <w:t xml:space="preserve"> will receive assigned time and serve a three-year term. The ombuds</w:t>
      </w:r>
      <w:r w:rsidR="00C64BCE">
        <w:rPr>
          <w:rFonts w:ascii="Arial" w:hAnsi="Arial" w:cs="Arial"/>
          <w:color w:val="000000"/>
        </w:rPr>
        <w:t>person</w:t>
      </w:r>
      <w:r w:rsidR="00C64BCE" w:rsidRPr="005C2A14">
        <w:rPr>
          <w:rFonts w:ascii="Arial" w:hAnsi="Arial" w:cs="Arial"/>
          <w:color w:val="000000"/>
        </w:rPr>
        <w:t xml:space="preserve"> will develop procedures to facilitate the timely and equitable adjudication of faculty grievances and, via the Faculty Senate, recommend changes in the policy itself.</w:t>
      </w:r>
    </w:p>
    <w:p w14:paraId="78F0AE59" w14:textId="77777777" w:rsidR="000E2B66" w:rsidRPr="005C2A14" w:rsidRDefault="000E2B66" w:rsidP="009C4A81">
      <w:pPr>
        <w:tabs>
          <w:tab w:val="left" w:pos="1620"/>
        </w:tabs>
        <w:ind w:left="1800" w:hanging="360"/>
        <w:rPr>
          <w:rFonts w:ascii="Arial" w:hAnsi="Arial" w:cs="Arial"/>
          <w:color w:val="000000"/>
        </w:rPr>
      </w:pPr>
    </w:p>
    <w:p w14:paraId="445D94ED" w14:textId="300ECE6C" w:rsidR="00AF1C05" w:rsidRDefault="000E2B66" w:rsidP="009C4A81">
      <w:pPr>
        <w:rPr>
          <w:rFonts w:ascii="Arial" w:hAnsi="Arial" w:cs="Arial"/>
          <w:b/>
          <w:color w:val="000000"/>
        </w:rPr>
      </w:pPr>
      <w:r w:rsidRPr="005C2A14">
        <w:rPr>
          <w:rFonts w:ascii="Arial" w:hAnsi="Arial" w:cs="Arial"/>
          <w:b/>
          <w:color w:val="000000"/>
        </w:rPr>
        <w:t>03.</w:t>
      </w:r>
      <w:r w:rsidRPr="005C2A14">
        <w:rPr>
          <w:rFonts w:ascii="Arial" w:hAnsi="Arial" w:cs="Arial"/>
          <w:b/>
          <w:color w:val="000000"/>
        </w:rPr>
        <w:tab/>
      </w:r>
      <w:r w:rsidR="004B24AD">
        <w:rPr>
          <w:rFonts w:ascii="Arial" w:hAnsi="Arial" w:cs="Arial"/>
          <w:b/>
          <w:color w:val="000000"/>
        </w:rPr>
        <w:t xml:space="preserve">PROCEDURE FOR AN </w:t>
      </w:r>
      <w:r w:rsidR="00AF1C05" w:rsidRPr="005C2A14">
        <w:rPr>
          <w:rFonts w:ascii="Arial" w:hAnsi="Arial" w:cs="Arial"/>
          <w:b/>
          <w:color w:val="000000"/>
        </w:rPr>
        <w:t>INFORMAL RESOLUTION</w:t>
      </w:r>
    </w:p>
    <w:p w14:paraId="4311E37F" w14:textId="77777777" w:rsidR="00400733" w:rsidRPr="005C2A14" w:rsidRDefault="00400733" w:rsidP="009C4A81">
      <w:pPr>
        <w:rPr>
          <w:rFonts w:ascii="Arial" w:hAnsi="Arial" w:cs="Arial"/>
          <w:b/>
          <w:color w:val="000000"/>
        </w:rPr>
      </w:pPr>
    </w:p>
    <w:p w14:paraId="71574DA8" w14:textId="028FA801" w:rsidR="008C357F" w:rsidRDefault="28A2E5B1" w:rsidP="009C4A81">
      <w:pPr>
        <w:ind w:left="1440" w:hanging="720"/>
        <w:rPr>
          <w:rStyle w:val="style81"/>
          <w:color w:val="000000"/>
        </w:rPr>
      </w:pPr>
      <w:r w:rsidRPr="65EFA173">
        <w:rPr>
          <w:rStyle w:val="style81"/>
          <w:color w:val="000000" w:themeColor="text1"/>
        </w:rPr>
        <w:t>03.01</w:t>
      </w:r>
      <w:r>
        <w:tab/>
      </w:r>
      <w:r w:rsidR="17A78E64" w:rsidRPr="65EFA173">
        <w:rPr>
          <w:rStyle w:val="style81"/>
          <w:color w:val="000000" w:themeColor="text1"/>
        </w:rPr>
        <w:t>Prior to filing a formal grievance, f</w:t>
      </w:r>
      <w:r w:rsidR="5DBC5786" w:rsidRPr="65EFA173">
        <w:rPr>
          <w:rStyle w:val="style81"/>
          <w:color w:val="000000" w:themeColor="text1"/>
        </w:rPr>
        <w:t xml:space="preserve">aculty members </w:t>
      </w:r>
      <w:r w:rsidR="000E2B66" w:rsidRPr="65EFA173">
        <w:rPr>
          <w:rStyle w:val="style81"/>
          <w:color w:val="000000" w:themeColor="text1"/>
        </w:rPr>
        <w:t>should</w:t>
      </w:r>
      <w:r w:rsidR="5DBC5786" w:rsidRPr="65EFA173">
        <w:rPr>
          <w:rStyle w:val="style81"/>
          <w:color w:val="000000" w:themeColor="text1"/>
        </w:rPr>
        <w:t xml:space="preserve"> make good-faith </w:t>
      </w:r>
      <w:r w:rsidR="6CD16180" w:rsidRPr="65EFA173">
        <w:rPr>
          <w:rStyle w:val="style81"/>
          <w:color w:val="000000" w:themeColor="text1"/>
        </w:rPr>
        <w:t xml:space="preserve">informal </w:t>
      </w:r>
      <w:r w:rsidR="5DBC5786" w:rsidRPr="65EFA173">
        <w:rPr>
          <w:rStyle w:val="style81"/>
          <w:color w:val="000000" w:themeColor="text1"/>
        </w:rPr>
        <w:t xml:space="preserve">efforts to resolve issues collegially by discussing their concerns </w:t>
      </w:r>
      <w:r w:rsidR="5DBC5786" w:rsidRPr="65EFA173">
        <w:rPr>
          <w:rStyle w:val="style81"/>
          <w:color w:val="000000" w:themeColor="text1"/>
        </w:rPr>
        <w:lastRenderedPageBreak/>
        <w:t xml:space="preserve">with the </w:t>
      </w:r>
      <w:r w:rsidR="58A0734D" w:rsidRPr="65EFA173">
        <w:rPr>
          <w:rStyle w:val="style81"/>
          <w:color w:val="000000" w:themeColor="text1"/>
        </w:rPr>
        <w:t xml:space="preserve">faculty </w:t>
      </w:r>
      <w:r w:rsidR="5DBC5786" w:rsidRPr="65EFA173">
        <w:rPr>
          <w:rStyle w:val="style81"/>
          <w:color w:val="000000" w:themeColor="text1"/>
        </w:rPr>
        <w:t>ombud</w:t>
      </w:r>
      <w:r w:rsidR="1F57E318" w:rsidRPr="65EFA173">
        <w:rPr>
          <w:rStyle w:val="style81"/>
          <w:color w:val="000000" w:themeColor="text1"/>
        </w:rPr>
        <w:t>sperson</w:t>
      </w:r>
      <w:r w:rsidR="5DBC5786" w:rsidRPr="65EFA173">
        <w:rPr>
          <w:rStyle w:val="style81"/>
          <w:color w:val="000000" w:themeColor="text1"/>
        </w:rPr>
        <w:t xml:space="preserve"> </w:t>
      </w:r>
      <w:r w:rsidR="0ED59C00" w:rsidRPr="65EFA173">
        <w:rPr>
          <w:rStyle w:val="style81"/>
          <w:color w:val="000000" w:themeColor="text1"/>
        </w:rPr>
        <w:t xml:space="preserve">or with their chair, director, </w:t>
      </w:r>
      <w:r w:rsidR="5DBC5786" w:rsidRPr="65EFA173">
        <w:rPr>
          <w:rStyle w:val="style81"/>
          <w:color w:val="000000" w:themeColor="text1"/>
        </w:rPr>
        <w:t>dean</w:t>
      </w:r>
      <w:r w:rsidR="0DC6C18E" w:rsidRPr="65EFA173">
        <w:rPr>
          <w:rStyle w:val="style81"/>
          <w:color w:val="000000" w:themeColor="text1"/>
        </w:rPr>
        <w:t>, and</w:t>
      </w:r>
      <w:r w:rsidR="06EA2E31" w:rsidRPr="65EFA173">
        <w:rPr>
          <w:rStyle w:val="style81"/>
          <w:color w:val="000000" w:themeColor="text1"/>
        </w:rPr>
        <w:t>/or</w:t>
      </w:r>
      <w:r w:rsidR="0DC6C18E" w:rsidRPr="65EFA173">
        <w:rPr>
          <w:rStyle w:val="style81"/>
          <w:color w:val="000000" w:themeColor="text1"/>
        </w:rPr>
        <w:t xml:space="preserve"> other party</w:t>
      </w:r>
      <w:r w:rsidR="2A3AF014" w:rsidRPr="65EFA173">
        <w:rPr>
          <w:rStyle w:val="style81"/>
          <w:color w:val="000000" w:themeColor="text1"/>
        </w:rPr>
        <w:t xml:space="preserve"> </w:t>
      </w:r>
      <w:r w:rsidR="0EB4DA9A" w:rsidRPr="65EFA173">
        <w:rPr>
          <w:rStyle w:val="style81"/>
          <w:color w:val="000000" w:themeColor="text1"/>
        </w:rPr>
        <w:t xml:space="preserve">connected </w:t>
      </w:r>
      <w:r w:rsidR="31C5E5B6" w:rsidRPr="65EFA173">
        <w:rPr>
          <w:rStyle w:val="style81"/>
          <w:color w:val="000000" w:themeColor="text1"/>
        </w:rPr>
        <w:t xml:space="preserve">to the work concern </w:t>
      </w:r>
      <w:r w:rsidR="2A3AF014" w:rsidRPr="65EFA173">
        <w:rPr>
          <w:rStyle w:val="style81"/>
          <w:color w:val="000000" w:themeColor="text1"/>
        </w:rPr>
        <w:t>(</w:t>
      </w:r>
      <w:r w:rsidR="00575941" w:rsidRPr="65EFA173">
        <w:rPr>
          <w:rStyle w:val="style81"/>
          <w:color w:val="000000" w:themeColor="text1"/>
        </w:rPr>
        <w:t>e.g.</w:t>
      </w:r>
      <w:r w:rsidR="2A3AF014" w:rsidRPr="65EFA173">
        <w:rPr>
          <w:rStyle w:val="style81"/>
          <w:color w:val="000000" w:themeColor="text1"/>
        </w:rPr>
        <w:t>, colleague)</w:t>
      </w:r>
      <w:r w:rsidR="003F1396" w:rsidRPr="65EFA173">
        <w:rPr>
          <w:rStyle w:val="style81"/>
          <w:color w:val="000000" w:themeColor="text1"/>
        </w:rPr>
        <w:t>.</w:t>
      </w:r>
      <w:r w:rsidR="5DBC5786" w:rsidRPr="65EFA173">
        <w:rPr>
          <w:rStyle w:val="style81"/>
          <w:color w:val="000000" w:themeColor="text1"/>
        </w:rPr>
        <w:t xml:space="preserve"> </w:t>
      </w:r>
      <w:r w:rsidR="2C9EF9A3" w:rsidRPr="65EFA173">
        <w:rPr>
          <w:rStyle w:val="style81"/>
          <w:color w:val="000000" w:themeColor="text1"/>
        </w:rPr>
        <w:t>These effort</w:t>
      </w:r>
      <w:r w:rsidR="091183FC" w:rsidRPr="65EFA173">
        <w:rPr>
          <w:rStyle w:val="style81"/>
          <w:color w:val="000000" w:themeColor="text1"/>
        </w:rPr>
        <w:t xml:space="preserve">s should take place </w:t>
      </w:r>
      <w:r w:rsidR="29934EC0" w:rsidRPr="65EFA173">
        <w:rPr>
          <w:rStyle w:val="style81"/>
          <w:color w:val="000000" w:themeColor="text1"/>
        </w:rPr>
        <w:t>with</w:t>
      </w:r>
      <w:r w:rsidR="091183FC" w:rsidRPr="65EFA173">
        <w:rPr>
          <w:rStyle w:val="style81"/>
          <w:color w:val="000000" w:themeColor="text1"/>
        </w:rPr>
        <w:t xml:space="preserve">in the </w:t>
      </w:r>
      <w:r w:rsidR="0ED59C00" w:rsidRPr="65EFA173">
        <w:rPr>
          <w:rStyle w:val="style81"/>
          <w:color w:val="000000" w:themeColor="text1"/>
        </w:rPr>
        <w:t>30</w:t>
      </w:r>
      <w:r w:rsidR="2C9EF9A3" w:rsidRPr="65EFA173">
        <w:rPr>
          <w:rStyle w:val="style81"/>
          <w:color w:val="000000" w:themeColor="text1"/>
        </w:rPr>
        <w:t xml:space="preserve"> business days allowed before a formal grievance </w:t>
      </w:r>
      <w:r w:rsidR="29934EC0" w:rsidRPr="65EFA173">
        <w:rPr>
          <w:rStyle w:val="style81"/>
          <w:color w:val="000000" w:themeColor="text1"/>
        </w:rPr>
        <w:t>must</w:t>
      </w:r>
      <w:r w:rsidR="59FBF7E8" w:rsidRPr="65EFA173">
        <w:rPr>
          <w:rStyle w:val="style81"/>
          <w:color w:val="000000" w:themeColor="text1"/>
        </w:rPr>
        <w:t xml:space="preserve"> be </w:t>
      </w:r>
      <w:r w:rsidR="2C9EF9A3" w:rsidRPr="65EFA173">
        <w:rPr>
          <w:rStyle w:val="style81"/>
          <w:color w:val="000000" w:themeColor="text1"/>
        </w:rPr>
        <w:t xml:space="preserve">filed. </w:t>
      </w:r>
      <w:r w:rsidR="7D6825A7" w:rsidRPr="65EFA173">
        <w:rPr>
          <w:rStyle w:val="style81"/>
          <w:color w:val="000000" w:themeColor="text1"/>
        </w:rPr>
        <w:t>Faculty members access to meet and consult with the faculty ombudsman on a specific issue ends with the filing of a formal grievance.</w:t>
      </w:r>
    </w:p>
    <w:p w14:paraId="69E28D7A" w14:textId="77777777" w:rsidR="000D2E3D" w:rsidRPr="005C2A14" w:rsidRDefault="000D2E3D" w:rsidP="009C4A81">
      <w:pPr>
        <w:tabs>
          <w:tab w:val="left" w:pos="1440"/>
        </w:tabs>
        <w:rPr>
          <w:rFonts w:ascii="Arial" w:hAnsi="Arial" w:cs="Arial"/>
          <w:color w:val="000000"/>
        </w:rPr>
      </w:pPr>
    </w:p>
    <w:p w14:paraId="28840D72" w14:textId="5EB07D04" w:rsidR="00400733" w:rsidRDefault="000E2B66" w:rsidP="009C4A81">
      <w:pPr>
        <w:rPr>
          <w:rFonts w:ascii="Arial" w:hAnsi="Arial" w:cs="Arial"/>
          <w:b/>
          <w:bCs/>
          <w:color w:val="000000"/>
        </w:rPr>
      </w:pPr>
      <w:r w:rsidRPr="005C2A14">
        <w:rPr>
          <w:rFonts w:ascii="Arial" w:hAnsi="Arial" w:cs="Arial"/>
          <w:b/>
          <w:bCs/>
          <w:color w:val="000000"/>
        </w:rPr>
        <w:t>04.</w:t>
      </w:r>
      <w:r w:rsidRPr="005C2A14">
        <w:rPr>
          <w:rFonts w:ascii="Arial" w:hAnsi="Arial" w:cs="Arial"/>
          <w:b/>
          <w:bCs/>
          <w:color w:val="000000"/>
        </w:rPr>
        <w:tab/>
      </w:r>
      <w:r w:rsidR="004B24AD">
        <w:rPr>
          <w:rFonts w:ascii="Arial" w:hAnsi="Arial" w:cs="Arial"/>
          <w:b/>
          <w:bCs/>
          <w:color w:val="000000"/>
        </w:rPr>
        <w:t xml:space="preserve">PROCEDURES FOR A </w:t>
      </w:r>
      <w:r w:rsidR="0082385C" w:rsidRPr="005C2A14">
        <w:rPr>
          <w:rFonts w:ascii="Arial" w:hAnsi="Arial" w:cs="Arial"/>
          <w:b/>
          <w:bCs/>
          <w:color w:val="000000"/>
        </w:rPr>
        <w:t xml:space="preserve">FORMAL </w:t>
      </w:r>
      <w:r w:rsidR="00A83E06" w:rsidRPr="005C2A14">
        <w:rPr>
          <w:rFonts w:ascii="Arial" w:hAnsi="Arial" w:cs="Arial"/>
          <w:b/>
          <w:bCs/>
          <w:color w:val="000000"/>
        </w:rPr>
        <w:t xml:space="preserve">GRIEVANCE </w:t>
      </w:r>
    </w:p>
    <w:p w14:paraId="33B8E835" w14:textId="77777777" w:rsidR="00F476E2" w:rsidRPr="005C2A14" w:rsidRDefault="00F476E2" w:rsidP="009C4A81">
      <w:pPr>
        <w:rPr>
          <w:rFonts w:ascii="Arial" w:hAnsi="Arial" w:cs="Arial"/>
          <w:b/>
          <w:bCs/>
          <w:color w:val="000000"/>
        </w:rPr>
      </w:pPr>
    </w:p>
    <w:p w14:paraId="28F6AF23" w14:textId="1ABC7C77" w:rsidR="00A452E5" w:rsidRDefault="000E2B66" w:rsidP="009C4A81">
      <w:pPr>
        <w:tabs>
          <w:tab w:val="left" w:pos="1350"/>
        </w:tabs>
        <w:ind w:left="1440" w:hanging="720"/>
        <w:rPr>
          <w:rStyle w:val="style81"/>
          <w:color w:val="000000"/>
        </w:rPr>
      </w:pPr>
      <w:r w:rsidRPr="005C2A14">
        <w:rPr>
          <w:rStyle w:val="style81"/>
          <w:color w:val="000000"/>
        </w:rPr>
        <w:t>04.01</w:t>
      </w:r>
      <w:r w:rsidRPr="005C2A14">
        <w:rPr>
          <w:rStyle w:val="style81"/>
          <w:color w:val="000000"/>
        </w:rPr>
        <w:tab/>
      </w:r>
      <w:r w:rsidR="009C4A81">
        <w:rPr>
          <w:rStyle w:val="style81"/>
          <w:color w:val="000000"/>
        </w:rPr>
        <w:tab/>
      </w:r>
      <w:r w:rsidR="009F05C0">
        <w:rPr>
          <w:rStyle w:val="style81"/>
          <w:color w:val="000000"/>
        </w:rPr>
        <w:t>If an informal resolution is not reached, t</w:t>
      </w:r>
      <w:r w:rsidR="00CC4F70" w:rsidRPr="005C2A14">
        <w:rPr>
          <w:rStyle w:val="style81"/>
          <w:color w:val="000000"/>
        </w:rPr>
        <w:t>he faculty mem</w:t>
      </w:r>
      <w:r w:rsidR="0082385C" w:rsidRPr="005C2A14">
        <w:rPr>
          <w:rStyle w:val="style81"/>
          <w:color w:val="000000"/>
        </w:rPr>
        <w:t>ber</w:t>
      </w:r>
      <w:r w:rsidR="00A452E5">
        <w:rPr>
          <w:rStyle w:val="style81"/>
          <w:color w:val="000000"/>
        </w:rPr>
        <w:t xml:space="preserve"> or </w:t>
      </w:r>
      <w:r w:rsidR="00786AA7" w:rsidRPr="005C2A14">
        <w:rPr>
          <w:rStyle w:val="style81"/>
          <w:color w:val="000000"/>
        </w:rPr>
        <w:t>grievant</w:t>
      </w:r>
      <w:r w:rsidR="0082385C" w:rsidRPr="005C2A14">
        <w:rPr>
          <w:rStyle w:val="style81"/>
          <w:color w:val="000000"/>
        </w:rPr>
        <w:t xml:space="preserve"> </w:t>
      </w:r>
      <w:r w:rsidR="009F05C0">
        <w:rPr>
          <w:rStyle w:val="style81"/>
          <w:color w:val="000000"/>
        </w:rPr>
        <w:t>may</w:t>
      </w:r>
      <w:r w:rsidR="009F05C0" w:rsidRPr="005C2A14">
        <w:rPr>
          <w:rStyle w:val="style81"/>
          <w:color w:val="000000"/>
        </w:rPr>
        <w:t xml:space="preserve"> </w:t>
      </w:r>
      <w:r w:rsidR="0082385C" w:rsidRPr="005C2A14">
        <w:rPr>
          <w:rStyle w:val="style81"/>
          <w:color w:val="000000"/>
        </w:rPr>
        <w:t>file a formal grievance</w:t>
      </w:r>
      <w:r w:rsidR="009F05C0">
        <w:rPr>
          <w:rStyle w:val="style81"/>
          <w:color w:val="000000"/>
        </w:rPr>
        <w:t xml:space="preserve">. </w:t>
      </w:r>
      <w:r w:rsidR="009F05C0" w:rsidRPr="00297237">
        <w:rPr>
          <w:rStyle w:val="style81"/>
          <w:color w:val="000000"/>
        </w:rPr>
        <w:t>The faculty member shall use</w:t>
      </w:r>
      <w:r w:rsidR="00CC4F70" w:rsidRPr="00297237">
        <w:rPr>
          <w:rStyle w:val="style81"/>
          <w:color w:val="000000"/>
        </w:rPr>
        <w:t xml:space="preserve"> </w:t>
      </w:r>
      <w:r w:rsidR="00D276AD" w:rsidRPr="00297237">
        <w:rPr>
          <w:rStyle w:val="style81"/>
          <w:color w:val="000000"/>
        </w:rPr>
        <w:t xml:space="preserve">the </w:t>
      </w:r>
      <w:hyperlink r:id="rId19" w:history="1">
        <w:r w:rsidR="00C96C13" w:rsidRPr="00C96C13">
          <w:rPr>
            <w:rStyle w:val="Hyperlink"/>
            <w:rFonts w:ascii="Arial" w:hAnsi="Arial" w:cs="Arial"/>
          </w:rPr>
          <w:t>Faculty Grievanc</w:t>
        </w:r>
        <w:r w:rsidR="00C96C13" w:rsidRPr="00C96C13">
          <w:rPr>
            <w:rStyle w:val="Hyperlink"/>
            <w:rFonts w:ascii="Arial" w:hAnsi="Arial" w:cs="Arial"/>
          </w:rPr>
          <w:t>e</w:t>
        </w:r>
        <w:r w:rsidR="00C96C13" w:rsidRPr="00C96C13">
          <w:rPr>
            <w:rStyle w:val="Hyperlink"/>
            <w:rFonts w:ascii="Arial" w:hAnsi="Arial" w:cs="Arial"/>
          </w:rPr>
          <w:t xml:space="preserve"> form</w:t>
        </w:r>
      </w:hyperlink>
      <w:r w:rsidR="00400733" w:rsidRPr="00297237">
        <w:rPr>
          <w:rStyle w:val="Hyperlink"/>
          <w:rFonts w:ascii="Arial" w:hAnsi="Arial" w:cs="Arial"/>
          <w:u w:val="none"/>
        </w:rPr>
        <w:t>,</w:t>
      </w:r>
      <w:r w:rsidR="00CC4F70" w:rsidRPr="00297237">
        <w:rPr>
          <w:rStyle w:val="style81"/>
          <w:color w:val="000000"/>
        </w:rPr>
        <w:t xml:space="preserve"> and </w:t>
      </w:r>
      <w:r w:rsidR="00795A7D" w:rsidRPr="00297237">
        <w:rPr>
          <w:rStyle w:val="style81"/>
          <w:color w:val="000000"/>
        </w:rPr>
        <w:t xml:space="preserve">deliver </w:t>
      </w:r>
      <w:r w:rsidR="00CC4F70" w:rsidRPr="00297237">
        <w:rPr>
          <w:rStyle w:val="style81"/>
          <w:color w:val="000000"/>
        </w:rPr>
        <w:t>the grievance form and any additional documentation</w:t>
      </w:r>
      <w:r w:rsidR="005B64E3" w:rsidRPr="00297237">
        <w:rPr>
          <w:rStyle w:val="style81"/>
          <w:color w:val="000000"/>
        </w:rPr>
        <w:t xml:space="preserve"> </w:t>
      </w:r>
      <w:r w:rsidR="00CC4F70" w:rsidRPr="00297237">
        <w:rPr>
          <w:rStyle w:val="style81"/>
          <w:color w:val="000000"/>
        </w:rPr>
        <w:t>to the president’s office</w:t>
      </w:r>
      <w:r w:rsidR="00795A7D" w:rsidRPr="00297237">
        <w:rPr>
          <w:rStyle w:val="style81"/>
          <w:color w:val="000000"/>
        </w:rPr>
        <w:t xml:space="preserve"> in person, via certified </w:t>
      </w:r>
      <w:r w:rsidR="001006F2" w:rsidRPr="00297237">
        <w:rPr>
          <w:rStyle w:val="style81"/>
          <w:color w:val="000000"/>
        </w:rPr>
        <w:t>mail</w:t>
      </w:r>
      <w:r w:rsidR="00795A7D" w:rsidRPr="00297237">
        <w:rPr>
          <w:rStyle w:val="style81"/>
          <w:color w:val="000000"/>
        </w:rPr>
        <w:t xml:space="preserve">, </w:t>
      </w:r>
      <w:r w:rsidR="00DE76E3" w:rsidRPr="00297237">
        <w:rPr>
          <w:rStyle w:val="style81"/>
          <w:color w:val="000000"/>
        </w:rPr>
        <w:t xml:space="preserve">or via email </w:t>
      </w:r>
      <w:r w:rsidR="001006F2" w:rsidRPr="00297237">
        <w:rPr>
          <w:rStyle w:val="style81"/>
          <w:color w:val="000000"/>
        </w:rPr>
        <w:t>to</w:t>
      </w:r>
      <w:r w:rsidR="00B7279E">
        <w:rPr>
          <w:rStyle w:val="style81"/>
          <w:color w:val="000000"/>
        </w:rPr>
        <w:t xml:space="preserve"> </w:t>
      </w:r>
      <w:hyperlink r:id="rId20" w:history="1">
        <w:r w:rsidR="00B7279E" w:rsidRPr="0027348C">
          <w:rPr>
            <w:rStyle w:val="Hyperlink"/>
            <w:rFonts w:ascii="Arial" w:hAnsi="Arial" w:cs="Arial"/>
          </w:rPr>
          <w:t>preside</w:t>
        </w:r>
        <w:r w:rsidR="00B7279E" w:rsidRPr="0027348C">
          <w:rPr>
            <w:rStyle w:val="Hyperlink"/>
            <w:rFonts w:ascii="Arial" w:hAnsi="Arial" w:cs="Arial"/>
          </w:rPr>
          <w:t>n</w:t>
        </w:r>
        <w:r w:rsidR="00B7279E" w:rsidRPr="0027348C">
          <w:rPr>
            <w:rStyle w:val="Hyperlink"/>
            <w:rFonts w:ascii="Arial" w:hAnsi="Arial" w:cs="Arial"/>
          </w:rPr>
          <w:t>t@txstate.edu</w:t>
        </w:r>
      </w:hyperlink>
      <w:r w:rsidR="00297237">
        <w:rPr>
          <w:rStyle w:val="style81"/>
          <w:color w:val="000000"/>
        </w:rPr>
        <w:t xml:space="preserve">, with the communication </w:t>
      </w:r>
      <w:r w:rsidR="00DE76E3" w:rsidRPr="00297237">
        <w:rPr>
          <w:rStyle w:val="style81"/>
          <w:color w:val="000000"/>
        </w:rPr>
        <w:t>marked confidential</w:t>
      </w:r>
      <w:r w:rsidR="00CC4F70" w:rsidRPr="00297237">
        <w:rPr>
          <w:rStyle w:val="style81"/>
          <w:color w:val="000000"/>
        </w:rPr>
        <w:t>.</w:t>
      </w:r>
      <w:r w:rsidR="00CC4F70" w:rsidRPr="005C2A14">
        <w:rPr>
          <w:rStyle w:val="style81"/>
          <w:color w:val="000000"/>
        </w:rPr>
        <w:t xml:space="preserve"> </w:t>
      </w:r>
      <w:r w:rsidR="00932BC7" w:rsidRPr="005C2A14">
        <w:rPr>
          <w:rStyle w:val="style81"/>
          <w:color w:val="000000"/>
        </w:rPr>
        <w:t xml:space="preserve">Supplementary documents or evidence </w:t>
      </w:r>
      <w:r w:rsidR="009F05C0">
        <w:rPr>
          <w:rStyle w:val="style81"/>
          <w:color w:val="000000"/>
        </w:rPr>
        <w:t xml:space="preserve">may </w:t>
      </w:r>
      <w:r w:rsidR="00932BC7" w:rsidRPr="005C2A14">
        <w:rPr>
          <w:rStyle w:val="style81"/>
          <w:color w:val="000000"/>
        </w:rPr>
        <w:t xml:space="preserve">be presented to the hearing officer </w:t>
      </w:r>
      <w:r w:rsidR="009F05C0">
        <w:rPr>
          <w:rStyle w:val="style81"/>
          <w:color w:val="000000"/>
        </w:rPr>
        <w:t>during the grievance review process</w:t>
      </w:r>
      <w:r w:rsidR="00932BC7" w:rsidRPr="005C2A14">
        <w:rPr>
          <w:rStyle w:val="style81"/>
          <w:color w:val="000000"/>
        </w:rPr>
        <w:t>.</w:t>
      </w:r>
    </w:p>
    <w:p w14:paraId="03BC3C9C" w14:textId="1AA9A5A3" w:rsidR="00400733" w:rsidRDefault="00932BC7" w:rsidP="009C4A81">
      <w:pPr>
        <w:ind w:left="1440" w:hanging="720"/>
        <w:rPr>
          <w:rStyle w:val="style81"/>
          <w:color w:val="000000"/>
        </w:rPr>
      </w:pPr>
      <w:r w:rsidRPr="005C2A14">
        <w:rPr>
          <w:rStyle w:val="style81"/>
          <w:color w:val="000000"/>
        </w:rPr>
        <w:t xml:space="preserve"> </w:t>
      </w:r>
    </w:p>
    <w:p w14:paraId="7A546C6F" w14:textId="25D3C160" w:rsidR="003F1396" w:rsidRDefault="2C9EF9A3" w:rsidP="009C4A81">
      <w:pPr>
        <w:ind w:left="1440" w:hanging="720"/>
        <w:rPr>
          <w:rFonts w:ascii="Arial" w:hAnsi="Arial" w:cs="Arial"/>
          <w:color w:val="000000"/>
        </w:rPr>
      </w:pPr>
      <w:r w:rsidRPr="7F009C2E">
        <w:rPr>
          <w:rStyle w:val="style81"/>
          <w:color w:val="000000" w:themeColor="text1"/>
        </w:rPr>
        <w:t>04.02</w:t>
      </w:r>
      <w:r>
        <w:tab/>
      </w:r>
      <w:r w:rsidR="53918E0C" w:rsidRPr="7F009C2E">
        <w:rPr>
          <w:rStyle w:val="style81"/>
          <w:color w:val="000000" w:themeColor="text1"/>
        </w:rPr>
        <w:t xml:space="preserve">The </w:t>
      </w:r>
      <w:r w:rsidR="7079B9EE" w:rsidRPr="7F009C2E">
        <w:rPr>
          <w:rStyle w:val="style81"/>
          <w:color w:val="000000" w:themeColor="text1"/>
        </w:rPr>
        <w:t>faculty member</w:t>
      </w:r>
      <w:r w:rsidR="67BAAF78" w:rsidRPr="7F009C2E">
        <w:rPr>
          <w:rStyle w:val="style81"/>
          <w:color w:val="000000" w:themeColor="text1"/>
        </w:rPr>
        <w:t xml:space="preserve"> or </w:t>
      </w:r>
      <w:r w:rsidR="112BCD2F" w:rsidRPr="7F009C2E">
        <w:rPr>
          <w:rStyle w:val="style81"/>
          <w:color w:val="000000" w:themeColor="text1"/>
        </w:rPr>
        <w:t>grievant</w:t>
      </w:r>
      <w:r w:rsidR="7079B9EE" w:rsidRPr="7F009C2E">
        <w:rPr>
          <w:rStyle w:val="style81"/>
          <w:color w:val="000000" w:themeColor="text1"/>
        </w:rPr>
        <w:t xml:space="preserve"> must file the grievance no later than </w:t>
      </w:r>
      <w:r w:rsidR="76F17B32" w:rsidRPr="7F009C2E">
        <w:rPr>
          <w:rStyle w:val="style81"/>
          <w:color w:val="000000" w:themeColor="text1"/>
        </w:rPr>
        <w:t>3</w:t>
      </w:r>
      <w:r w:rsidR="7079B9EE" w:rsidRPr="7F009C2E">
        <w:rPr>
          <w:rStyle w:val="style81"/>
          <w:color w:val="000000" w:themeColor="text1"/>
        </w:rPr>
        <w:t xml:space="preserve">0 </w:t>
      </w:r>
      <w:r w:rsidR="731A867F" w:rsidRPr="7F009C2E">
        <w:rPr>
          <w:rStyle w:val="style81"/>
          <w:color w:val="000000" w:themeColor="text1"/>
        </w:rPr>
        <w:t xml:space="preserve">business </w:t>
      </w:r>
      <w:r w:rsidR="7079B9EE" w:rsidRPr="7F009C2E">
        <w:rPr>
          <w:rStyle w:val="style81"/>
          <w:color w:val="000000" w:themeColor="text1"/>
        </w:rPr>
        <w:t xml:space="preserve">days after the faculty member learns (or </w:t>
      </w:r>
      <w:r w:rsidR="457FA00E" w:rsidRPr="7F009C2E">
        <w:rPr>
          <w:rStyle w:val="style81"/>
          <w:color w:val="000000" w:themeColor="text1"/>
        </w:rPr>
        <w:t xml:space="preserve">is </w:t>
      </w:r>
      <w:r w:rsidR="731A867F" w:rsidRPr="7F009C2E">
        <w:rPr>
          <w:rStyle w:val="style81"/>
          <w:color w:val="000000" w:themeColor="text1"/>
        </w:rPr>
        <w:t xml:space="preserve">reasonably expected to </w:t>
      </w:r>
      <w:r w:rsidR="7079B9EE" w:rsidRPr="7F009C2E">
        <w:rPr>
          <w:rStyle w:val="style81"/>
          <w:color w:val="000000" w:themeColor="text1"/>
        </w:rPr>
        <w:t>have learned) of the action or condition that gave rise to the grievance.</w:t>
      </w:r>
      <w:r w:rsidR="01051921" w:rsidRPr="7F009C2E">
        <w:rPr>
          <w:rStyle w:val="style81"/>
          <w:color w:val="FF0000"/>
        </w:rPr>
        <w:t xml:space="preserve"> </w:t>
      </w:r>
      <w:r w:rsidR="6AA4465D" w:rsidRPr="7F009C2E">
        <w:rPr>
          <w:rFonts w:ascii="Arial" w:hAnsi="Arial" w:cs="Arial"/>
          <w:color w:val="000000" w:themeColor="text1"/>
        </w:rPr>
        <w:t>O</w:t>
      </w:r>
      <w:r w:rsidR="7079B9EE" w:rsidRPr="7F009C2E">
        <w:rPr>
          <w:rFonts w:ascii="Arial" w:hAnsi="Arial" w:cs="Arial"/>
          <w:color w:val="000000" w:themeColor="text1"/>
        </w:rPr>
        <w:t>nly those grievances that are filed in a timely manner</w:t>
      </w:r>
      <w:r w:rsidR="6AA4465D" w:rsidRPr="7F009C2E">
        <w:rPr>
          <w:rFonts w:ascii="Arial" w:hAnsi="Arial" w:cs="Arial"/>
          <w:color w:val="000000" w:themeColor="text1"/>
        </w:rPr>
        <w:t xml:space="preserve"> will be considered.</w:t>
      </w:r>
    </w:p>
    <w:p w14:paraId="686FBF42" w14:textId="77777777" w:rsidR="00400733" w:rsidRPr="005C2A14" w:rsidRDefault="00400733" w:rsidP="009C4A81">
      <w:pPr>
        <w:rPr>
          <w:rFonts w:ascii="Arial" w:hAnsi="Arial" w:cs="Arial"/>
          <w:color w:val="000000"/>
        </w:rPr>
      </w:pPr>
    </w:p>
    <w:p w14:paraId="5CA7C8BA" w14:textId="0414E757" w:rsidR="000E2B66" w:rsidRDefault="00A452E5" w:rsidP="009C4A81">
      <w:pPr>
        <w:tabs>
          <w:tab w:val="left" w:pos="1170"/>
          <w:tab w:val="left" w:pos="1530"/>
        </w:tabs>
        <w:ind w:left="1440" w:hanging="720"/>
        <w:rPr>
          <w:rFonts w:ascii="Arial" w:hAnsi="Arial" w:cs="Arial"/>
          <w:color w:val="000000"/>
        </w:rPr>
      </w:pPr>
      <w:r>
        <w:rPr>
          <w:rFonts w:ascii="Arial" w:hAnsi="Arial" w:cs="Arial"/>
          <w:color w:val="000000"/>
        </w:rPr>
        <w:t>04.03</w:t>
      </w:r>
      <w:r>
        <w:rPr>
          <w:rFonts w:ascii="Arial" w:hAnsi="Arial" w:cs="Arial"/>
          <w:color w:val="000000"/>
        </w:rPr>
        <w:tab/>
      </w:r>
      <w:r w:rsidR="00D276AD">
        <w:rPr>
          <w:rFonts w:ascii="Arial" w:hAnsi="Arial" w:cs="Arial"/>
          <w:color w:val="000000"/>
        </w:rPr>
        <w:t xml:space="preserve">If </w:t>
      </w:r>
      <w:r w:rsidR="0025769E" w:rsidRPr="005C2A14">
        <w:rPr>
          <w:rFonts w:ascii="Arial" w:hAnsi="Arial" w:cs="Arial"/>
          <w:color w:val="000000"/>
        </w:rPr>
        <w:t xml:space="preserve">the grievance involves termination or non-renewal of a faculty member’s employment at the end of the contract period, or an issue related to wages, hours, or conditions of work, the president will appoint a </w:t>
      </w:r>
      <w:r w:rsidR="00272CF9" w:rsidRPr="005C2A14">
        <w:rPr>
          <w:rFonts w:ascii="Arial" w:hAnsi="Arial" w:cs="Arial"/>
          <w:color w:val="000000"/>
        </w:rPr>
        <w:t>tenure</w:t>
      </w:r>
      <w:r w:rsidR="00AF1C05" w:rsidRPr="005C2A14">
        <w:rPr>
          <w:rFonts w:ascii="Arial" w:hAnsi="Arial" w:cs="Arial"/>
          <w:color w:val="000000"/>
        </w:rPr>
        <w:t>d</w:t>
      </w:r>
      <w:r w:rsidR="00272CF9" w:rsidRPr="005C2A14">
        <w:rPr>
          <w:rFonts w:ascii="Arial" w:hAnsi="Arial" w:cs="Arial"/>
          <w:color w:val="000000"/>
        </w:rPr>
        <w:t xml:space="preserve"> </w:t>
      </w:r>
      <w:r w:rsidR="0025769E" w:rsidRPr="005C2A14">
        <w:rPr>
          <w:rFonts w:ascii="Arial" w:hAnsi="Arial" w:cs="Arial"/>
          <w:color w:val="000000"/>
        </w:rPr>
        <w:t xml:space="preserve">administrator </w:t>
      </w:r>
      <w:r w:rsidR="00272CF9" w:rsidRPr="005C2A14">
        <w:rPr>
          <w:rFonts w:ascii="Arial" w:hAnsi="Arial" w:cs="Arial"/>
          <w:color w:val="000000"/>
        </w:rPr>
        <w:t xml:space="preserve">from an academic unit outside the college in which the grievance was initiated </w:t>
      </w:r>
      <w:r w:rsidR="0025769E" w:rsidRPr="005C2A14">
        <w:rPr>
          <w:rFonts w:ascii="Arial" w:hAnsi="Arial" w:cs="Arial"/>
          <w:color w:val="000000"/>
        </w:rPr>
        <w:t xml:space="preserve">(on an </w:t>
      </w:r>
      <w:r w:rsidR="0025769E" w:rsidRPr="00CE4830">
        <w:rPr>
          <w:rFonts w:ascii="Arial" w:hAnsi="Arial" w:cs="Arial"/>
          <w:i/>
          <w:iCs/>
          <w:color w:val="000000"/>
        </w:rPr>
        <w:t xml:space="preserve">ad hoc </w:t>
      </w:r>
      <w:r w:rsidR="0025769E" w:rsidRPr="00FB3638">
        <w:rPr>
          <w:rFonts w:ascii="Arial" w:hAnsi="Arial" w:cs="Arial"/>
          <w:color w:val="000000"/>
        </w:rPr>
        <w:t>basis</w:t>
      </w:r>
      <w:r w:rsidR="0025769E" w:rsidRPr="005C2A14">
        <w:rPr>
          <w:rFonts w:ascii="Arial" w:hAnsi="Arial" w:cs="Arial"/>
          <w:color w:val="000000"/>
        </w:rPr>
        <w:t>) to serve as the he</w:t>
      </w:r>
      <w:r w:rsidR="00971547" w:rsidRPr="005C2A14">
        <w:rPr>
          <w:rFonts w:ascii="Arial" w:hAnsi="Arial" w:cs="Arial"/>
          <w:color w:val="000000"/>
        </w:rPr>
        <w:t xml:space="preserve">aring officer. Should more than </w:t>
      </w:r>
      <w:r w:rsidR="0025769E" w:rsidRPr="005C2A14">
        <w:rPr>
          <w:rFonts w:ascii="Arial" w:hAnsi="Arial" w:cs="Arial"/>
          <w:color w:val="000000"/>
        </w:rPr>
        <w:t>one grievance be filed concurrently, additional hearing officers may be appointed</w:t>
      </w:r>
      <w:r w:rsidR="00FB3638">
        <w:rPr>
          <w:rFonts w:ascii="Arial" w:hAnsi="Arial" w:cs="Arial"/>
          <w:color w:val="000000"/>
        </w:rPr>
        <w:t>,</w:t>
      </w:r>
      <w:r w:rsidR="0025769E" w:rsidRPr="005C2A14">
        <w:rPr>
          <w:rFonts w:ascii="Arial" w:hAnsi="Arial" w:cs="Arial"/>
          <w:color w:val="000000"/>
        </w:rPr>
        <w:t xml:space="preserve"> as needed. </w:t>
      </w:r>
    </w:p>
    <w:p w14:paraId="7957061B" w14:textId="77777777" w:rsidR="00472FA4" w:rsidRPr="005C2A14" w:rsidRDefault="00472FA4" w:rsidP="009C4A81">
      <w:pPr>
        <w:tabs>
          <w:tab w:val="left" w:pos="1170"/>
          <w:tab w:val="left" w:pos="1530"/>
        </w:tabs>
        <w:ind w:left="1440" w:hanging="720"/>
        <w:rPr>
          <w:rFonts w:ascii="Arial" w:hAnsi="Arial" w:cs="Arial"/>
          <w:color w:val="000000"/>
        </w:rPr>
      </w:pPr>
    </w:p>
    <w:p w14:paraId="4DB7664C" w14:textId="02DF5A87" w:rsidR="00400733" w:rsidRDefault="00AD15EE" w:rsidP="009C4A81">
      <w:pPr>
        <w:ind w:left="1440" w:hanging="720"/>
        <w:rPr>
          <w:rStyle w:val="style81"/>
          <w:color w:val="000000"/>
        </w:rPr>
      </w:pPr>
      <w:r>
        <w:rPr>
          <w:rFonts w:ascii="Arial" w:hAnsi="Arial" w:cs="Arial"/>
          <w:color w:val="000000"/>
        </w:rPr>
        <w:t xml:space="preserve">04.04 </w:t>
      </w:r>
      <w:r w:rsidR="00C64BCE">
        <w:rPr>
          <w:rFonts w:ascii="Arial" w:hAnsi="Arial" w:cs="Arial"/>
          <w:color w:val="000000"/>
        </w:rPr>
        <w:tab/>
      </w:r>
      <w:r w:rsidR="00D276AD">
        <w:rPr>
          <w:rFonts w:ascii="Arial" w:hAnsi="Arial" w:cs="Arial"/>
          <w:color w:val="000000"/>
        </w:rPr>
        <w:t xml:space="preserve">The </w:t>
      </w:r>
      <w:r w:rsidR="00CC4F70" w:rsidRPr="005C2A14">
        <w:rPr>
          <w:rStyle w:val="style81"/>
          <w:color w:val="000000"/>
        </w:rPr>
        <w:t>president will</w:t>
      </w:r>
      <w:r w:rsidR="00191A0E" w:rsidRPr="005C2A14">
        <w:rPr>
          <w:rStyle w:val="style81"/>
          <w:color w:val="000000"/>
        </w:rPr>
        <w:t xml:space="preserve"> forward the grievance to the p</w:t>
      </w:r>
      <w:r w:rsidR="00AE40CF" w:rsidRPr="005C2A14">
        <w:rPr>
          <w:rStyle w:val="style81"/>
          <w:color w:val="000000"/>
        </w:rPr>
        <w:t>rov</w:t>
      </w:r>
      <w:r w:rsidR="005537D4" w:rsidRPr="005C2A14">
        <w:rPr>
          <w:rStyle w:val="style81"/>
          <w:color w:val="000000"/>
        </w:rPr>
        <w:t>ost</w:t>
      </w:r>
      <w:r w:rsidR="00CE4830">
        <w:rPr>
          <w:rStyle w:val="style81"/>
          <w:color w:val="000000"/>
        </w:rPr>
        <w:t xml:space="preserve"> and </w:t>
      </w:r>
      <w:r w:rsidR="00575941">
        <w:rPr>
          <w:rStyle w:val="style81"/>
          <w:color w:val="000000"/>
        </w:rPr>
        <w:t>E</w:t>
      </w:r>
      <w:r w:rsidR="00CE4830">
        <w:rPr>
          <w:rStyle w:val="style81"/>
          <w:color w:val="000000"/>
        </w:rPr>
        <w:t>VPAA</w:t>
      </w:r>
      <w:r w:rsidR="005537D4" w:rsidRPr="005C2A14">
        <w:rPr>
          <w:rStyle w:val="style81"/>
          <w:color w:val="000000"/>
        </w:rPr>
        <w:t xml:space="preserve"> who will send copies to</w:t>
      </w:r>
      <w:r w:rsidR="00400733">
        <w:rPr>
          <w:rStyle w:val="style81"/>
          <w:color w:val="000000"/>
        </w:rPr>
        <w:t xml:space="preserve">: </w:t>
      </w:r>
    </w:p>
    <w:p w14:paraId="17B0F3A1" w14:textId="77777777" w:rsidR="00472FA4" w:rsidRDefault="00472FA4" w:rsidP="009C4A81">
      <w:pPr>
        <w:ind w:left="1440" w:hanging="720"/>
        <w:rPr>
          <w:rStyle w:val="style81"/>
          <w:color w:val="000000"/>
        </w:rPr>
      </w:pPr>
    </w:p>
    <w:p w14:paraId="1929DE61" w14:textId="0A9DFCEA" w:rsidR="00400733" w:rsidRPr="00472FA4" w:rsidRDefault="00272CF9" w:rsidP="009C4A81">
      <w:pPr>
        <w:pStyle w:val="ListParagraph"/>
        <w:numPr>
          <w:ilvl w:val="0"/>
          <w:numId w:val="30"/>
        </w:numPr>
        <w:rPr>
          <w:rStyle w:val="style81"/>
          <w:color w:val="000000"/>
        </w:rPr>
      </w:pPr>
      <w:r w:rsidRPr="00472FA4">
        <w:rPr>
          <w:rStyle w:val="style81"/>
          <w:color w:val="000000"/>
        </w:rPr>
        <w:t xml:space="preserve">the </w:t>
      </w:r>
      <w:r w:rsidR="005537D4" w:rsidRPr="00472FA4">
        <w:rPr>
          <w:rStyle w:val="style81"/>
          <w:color w:val="000000"/>
        </w:rPr>
        <w:t xml:space="preserve">hearing </w:t>
      </w:r>
      <w:proofErr w:type="gramStart"/>
      <w:r w:rsidR="005537D4" w:rsidRPr="00472FA4">
        <w:rPr>
          <w:rStyle w:val="style81"/>
          <w:color w:val="000000"/>
        </w:rPr>
        <w:t>o</w:t>
      </w:r>
      <w:r w:rsidR="00400733" w:rsidRPr="00472FA4">
        <w:rPr>
          <w:rStyle w:val="style81"/>
          <w:color w:val="000000"/>
        </w:rPr>
        <w:t>fficer;</w:t>
      </w:r>
      <w:proofErr w:type="gramEnd"/>
    </w:p>
    <w:p w14:paraId="7649DC86" w14:textId="77777777" w:rsidR="00472FA4" w:rsidRPr="00472FA4" w:rsidRDefault="00472FA4" w:rsidP="009C4A81">
      <w:pPr>
        <w:pStyle w:val="ListParagraph"/>
        <w:ind w:left="1800"/>
        <w:rPr>
          <w:rStyle w:val="style81"/>
          <w:color w:val="000000"/>
        </w:rPr>
      </w:pPr>
    </w:p>
    <w:p w14:paraId="5961A2E9" w14:textId="11B39904" w:rsidR="00472FA4" w:rsidRPr="00472FA4" w:rsidRDefault="00400733" w:rsidP="009C4A81">
      <w:pPr>
        <w:pStyle w:val="ListParagraph"/>
        <w:numPr>
          <w:ilvl w:val="0"/>
          <w:numId w:val="30"/>
        </w:numPr>
        <w:rPr>
          <w:rStyle w:val="style81"/>
          <w:color w:val="000000"/>
        </w:rPr>
      </w:pPr>
      <w:r w:rsidRPr="00472FA4">
        <w:rPr>
          <w:rStyle w:val="style81"/>
          <w:color w:val="000000"/>
        </w:rPr>
        <w:t xml:space="preserve">the responding </w:t>
      </w:r>
      <w:proofErr w:type="gramStart"/>
      <w:r w:rsidRPr="00472FA4">
        <w:rPr>
          <w:rStyle w:val="style81"/>
          <w:color w:val="000000"/>
        </w:rPr>
        <w:t>parties;</w:t>
      </w:r>
      <w:proofErr w:type="gramEnd"/>
    </w:p>
    <w:p w14:paraId="6366D2E5" w14:textId="2A0CB244" w:rsidR="00400733" w:rsidRPr="00472FA4" w:rsidRDefault="00400733" w:rsidP="009C4A81">
      <w:pPr>
        <w:pStyle w:val="ListParagraph"/>
        <w:ind w:left="1800"/>
        <w:rPr>
          <w:rStyle w:val="style81"/>
          <w:color w:val="000000"/>
        </w:rPr>
      </w:pPr>
      <w:r w:rsidRPr="00472FA4">
        <w:rPr>
          <w:rStyle w:val="style81"/>
          <w:color w:val="000000"/>
        </w:rPr>
        <w:t xml:space="preserve"> </w:t>
      </w:r>
    </w:p>
    <w:p w14:paraId="4C06628F" w14:textId="22354011" w:rsidR="00400733" w:rsidRDefault="00A452E5" w:rsidP="009C4A81">
      <w:pPr>
        <w:ind w:left="1800" w:hanging="360"/>
        <w:rPr>
          <w:rStyle w:val="style81"/>
          <w:color w:val="000000"/>
        </w:rPr>
      </w:pPr>
      <w:r>
        <w:rPr>
          <w:rStyle w:val="style81"/>
          <w:color w:val="000000"/>
        </w:rPr>
        <w:t>c.</w:t>
      </w:r>
      <w:r>
        <w:rPr>
          <w:rStyle w:val="style81"/>
          <w:color w:val="000000"/>
        </w:rPr>
        <w:tab/>
      </w:r>
      <w:r w:rsidR="00AE40CF" w:rsidRPr="005C2A14">
        <w:rPr>
          <w:rStyle w:val="style81"/>
          <w:color w:val="000000"/>
        </w:rPr>
        <w:t>the appropriate chair</w:t>
      </w:r>
      <w:r w:rsidR="00CE4830">
        <w:rPr>
          <w:rStyle w:val="style81"/>
          <w:color w:val="000000"/>
        </w:rPr>
        <w:t xml:space="preserve">, </w:t>
      </w:r>
      <w:r w:rsidR="007426F9">
        <w:rPr>
          <w:rStyle w:val="style81"/>
          <w:color w:val="000000"/>
        </w:rPr>
        <w:t>director</w:t>
      </w:r>
      <w:r w:rsidR="00CE4830">
        <w:rPr>
          <w:rStyle w:val="style81"/>
          <w:color w:val="000000"/>
        </w:rPr>
        <w:t>,</w:t>
      </w:r>
      <w:r w:rsidR="00400733">
        <w:rPr>
          <w:rStyle w:val="style81"/>
          <w:color w:val="000000"/>
        </w:rPr>
        <w:t xml:space="preserve"> and dean; and</w:t>
      </w:r>
    </w:p>
    <w:p w14:paraId="0F9337C7" w14:textId="77777777" w:rsidR="00472FA4" w:rsidRDefault="00472FA4" w:rsidP="009C4A81">
      <w:pPr>
        <w:ind w:left="1710" w:hanging="270"/>
        <w:rPr>
          <w:rStyle w:val="style81"/>
          <w:color w:val="000000"/>
        </w:rPr>
      </w:pPr>
    </w:p>
    <w:p w14:paraId="10365FFF" w14:textId="5FFBA35A" w:rsidR="00400733" w:rsidRDefault="00A452E5" w:rsidP="009C4A81">
      <w:pPr>
        <w:ind w:left="1800" w:hanging="360"/>
        <w:rPr>
          <w:rStyle w:val="style81"/>
          <w:color w:val="000000"/>
        </w:rPr>
      </w:pPr>
      <w:r>
        <w:rPr>
          <w:rStyle w:val="style81"/>
          <w:color w:val="000000"/>
        </w:rPr>
        <w:t>d.</w:t>
      </w:r>
      <w:r>
        <w:rPr>
          <w:rStyle w:val="style81"/>
          <w:color w:val="000000"/>
        </w:rPr>
        <w:tab/>
      </w:r>
      <w:r w:rsidR="00AE40CF" w:rsidRPr="005C2A14">
        <w:rPr>
          <w:rStyle w:val="style81"/>
          <w:color w:val="000000"/>
        </w:rPr>
        <w:t>the chair of the Faculty Senate.</w:t>
      </w:r>
      <w:r w:rsidR="00CC4F70" w:rsidRPr="005C2A14">
        <w:rPr>
          <w:rStyle w:val="style81"/>
          <w:color w:val="000000"/>
        </w:rPr>
        <w:t xml:space="preserve"> </w:t>
      </w:r>
    </w:p>
    <w:p w14:paraId="0999029A" w14:textId="77777777" w:rsidR="00472FA4" w:rsidRPr="005C2A14" w:rsidRDefault="00472FA4" w:rsidP="009C4A81">
      <w:pPr>
        <w:ind w:left="1710" w:hanging="270"/>
        <w:rPr>
          <w:rStyle w:val="style81"/>
          <w:color w:val="000000"/>
        </w:rPr>
      </w:pPr>
    </w:p>
    <w:p w14:paraId="2C599FB0" w14:textId="77777777" w:rsidR="00C64BCE" w:rsidRDefault="00A452E5" w:rsidP="009C4A81">
      <w:pPr>
        <w:ind w:left="1440" w:hanging="720"/>
        <w:rPr>
          <w:rFonts w:ascii="Arial" w:hAnsi="Arial" w:cs="Arial"/>
          <w:color w:val="000000"/>
        </w:rPr>
      </w:pPr>
      <w:r>
        <w:rPr>
          <w:rStyle w:val="style81"/>
          <w:color w:val="000000"/>
        </w:rPr>
        <w:t>04.05</w:t>
      </w:r>
      <w:r>
        <w:rPr>
          <w:rStyle w:val="style81"/>
          <w:color w:val="000000"/>
        </w:rPr>
        <w:tab/>
      </w:r>
      <w:r w:rsidR="0051028A" w:rsidRPr="005C2A14">
        <w:rPr>
          <w:rFonts w:ascii="Arial" w:hAnsi="Arial" w:cs="Arial"/>
          <w:color w:val="000000"/>
        </w:rPr>
        <w:t xml:space="preserve">After a formal grievance is filed, the </w:t>
      </w:r>
      <w:r w:rsidR="0051028A">
        <w:rPr>
          <w:rFonts w:ascii="Arial" w:hAnsi="Arial" w:cs="Arial"/>
          <w:color w:val="000000"/>
        </w:rPr>
        <w:t xml:space="preserve">grievant and </w:t>
      </w:r>
      <w:r w:rsidR="00472FA4">
        <w:rPr>
          <w:rFonts w:ascii="Arial" w:hAnsi="Arial" w:cs="Arial"/>
          <w:color w:val="000000"/>
        </w:rPr>
        <w:t xml:space="preserve">the responding parties </w:t>
      </w:r>
      <w:r w:rsidR="0051028A" w:rsidRPr="005C2A14">
        <w:rPr>
          <w:rFonts w:ascii="Arial" w:hAnsi="Arial" w:cs="Arial"/>
          <w:color w:val="000000"/>
        </w:rPr>
        <w:t xml:space="preserve">may communicate on the grievance issues only through the hearing officer until the matter is resolved. </w:t>
      </w:r>
      <w:r w:rsidR="0051028A" w:rsidRPr="005C2A14">
        <w:rPr>
          <w:rFonts w:ascii="Arial" w:hAnsi="Arial" w:cs="Arial"/>
          <w:color w:val="000000"/>
        </w:rPr>
        <w:br/>
      </w:r>
      <w:r w:rsidR="0051028A">
        <w:rPr>
          <w:rFonts w:ascii="Arial" w:hAnsi="Arial" w:cs="Arial"/>
          <w:color w:val="000000"/>
        </w:rPr>
        <w:tab/>
      </w:r>
    </w:p>
    <w:p w14:paraId="0B549B4F" w14:textId="23B9DCD5" w:rsidR="000A64ED" w:rsidRDefault="009F1B5B" w:rsidP="009C4A81">
      <w:pPr>
        <w:ind w:left="1440" w:hanging="720"/>
      </w:pPr>
      <w:r>
        <w:rPr>
          <w:rStyle w:val="style81"/>
          <w:color w:val="000000"/>
        </w:rPr>
        <w:lastRenderedPageBreak/>
        <w:t>04.06</w:t>
      </w:r>
      <w:r w:rsidR="00A452E5">
        <w:rPr>
          <w:rStyle w:val="style81"/>
          <w:color w:val="000000"/>
        </w:rPr>
        <w:tab/>
      </w:r>
      <w:r w:rsidR="007E3D76" w:rsidRPr="007E3D76">
        <w:rPr>
          <w:rFonts w:ascii="Arial" w:hAnsi="Arial" w:cs="Arial"/>
        </w:rPr>
        <w:t xml:space="preserve">For grievances involving wages, hours of work, or conditions of work, the hearing officer shall determine </w:t>
      </w:r>
      <w:proofErr w:type="gramStart"/>
      <w:r w:rsidR="007E3D76" w:rsidRPr="007E3D76">
        <w:rPr>
          <w:rFonts w:ascii="Arial" w:hAnsi="Arial" w:cs="Arial"/>
        </w:rPr>
        <w:t>whether or not</w:t>
      </w:r>
      <w:proofErr w:type="gramEnd"/>
      <w:r w:rsidR="007E3D76" w:rsidRPr="007E3D76">
        <w:rPr>
          <w:rFonts w:ascii="Arial" w:hAnsi="Arial" w:cs="Arial"/>
        </w:rPr>
        <w:t xml:space="preserve"> the grievance has been substantiated.</w:t>
      </w:r>
      <w:r w:rsidR="00892AA6">
        <w:t xml:space="preserve"> </w:t>
      </w:r>
    </w:p>
    <w:p w14:paraId="1B6A0196" w14:textId="77777777" w:rsidR="000A64ED" w:rsidRDefault="000A64ED" w:rsidP="009C4A81">
      <w:pPr>
        <w:ind w:left="1440" w:hanging="720"/>
        <w:rPr>
          <w:rStyle w:val="style81"/>
          <w:color w:val="000000"/>
        </w:rPr>
      </w:pPr>
    </w:p>
    <w:p w14:paraId="5566A69D" w14:textId="390146A2" w:rsidR="00CC4F70" w:rsidRPr="00B102F1" w:rsidRDefault="000A64ED" w:rsidP="009C4A81">
      <w:pPr>
        <w:ind w:left="1440" w:hanging="720"/>
        <w:rPr>
          <w:rFonts w:ascii="Arial" w:hAnsi="Arial" w:cs="Arial"/>
        </w:rPr>
      </w:pPr>
      <w:r>
        <w:rPr>
          <w:rStyle w:val="style81"/>
          <w:color w:val="000000"/>
        </w:rPr>
        <w:t>04.07</w:t>
      </w:r>
      <w:r>
        <w:rPr>
          <w:rStyle w:val="style81"/>
          <w:color w:val="000000"/>
        </w:rPr>
        <w:tab/>
      </w:r>
      <w:r w:rsidR="00257CDE" w:rsidRPr="007E3D76">
        <w:rPr>
          <w:rStyle w:val="style81"/>
          <w:color w:val="000000"/>
        </w:rPr>
        <w:t>For gri</w:t>
      </w:r>
      <w:r w:rsidR="004A55B1" w:rsidRPr="007E3D76">
        <w:rPr>
          <w:rStyle w:val="style81"/>
          <w:color w:val="000000"/>
        </w:rPr>
        <w:t>evances involving termination or</w:t>
      </w:r>
      <w:r w:rsidR="00257CDE" w:rsidRPr="007E3D76">
        <w:rPr>
          <w:rStyle w:val="style81"/>
          <w:color w:val="000000"/>
        </w:rPr>
        <w:t xml:space="preserve"> the non-renewal of employment, t</w:t>
      </w:r>
      <w:r w:rsidR="00D276AD" w:rsidRPr="007E3D76">
        <w:rPr>
          <w:rStyle w:val="style81"/>
          <w:color w:val="000000"/>
        </w:rPr>
        <w:t xml:space="preserve">he </w:t>
      </w:r>
      <w:r w:rsidR="002B0143" w:rsidRPr="007E3D76">
        <w:rPr>
          <w:rStyle w:val="style81"/>
          <w:color w:val="000000"/>
        </w:rPr>
        <w:t>hearing officer</w:t>
      </w:r>
      <w:r w:rsidR="00CC4F70" w:rsidRPr="007E3D76">
        <w:rPr>
          <w:rStyle w:val="style81"/>
          <w:color w:val="000000"/>
        </w:rPr>
        <w:t xml:space="preserve"> may </w:t>
      </w:r>
      <w:r w:rsidR="00B102F1">
        <w:rPr>
          <w:rStyle w:val="style81"/>
          <w:color w:val="000000"/>
        </w:rPr>
        <w:t>not</w:t>
      </w:r>
      <w:r w:rsidR="00257CDE" w:rsidRPr="00892AA6">
        <w:rPr>
          <w:rStyle w:val="style81"/>
          <w:color w:val="000000"/>
        </w:rPr>
        <w:t xml:space="preserve"> </w:t>
      </w:r>
      <w:r w:rsidR="00CC4F70" w:rsidRPr="00892AA6">
        <w:rPr>
          <w:rStyle w:val="style81"/>
          <w:color w:val="000000"/>
        </w:rPr>
        <w:t xml:space="preserve">recommend changing </w:t>
      </w:r>
      <w:r w:rsidR="0025769E" w:rsidRPr="00892AA6">
        <w:rPr>
          <w:rStyle w:val="style81"/>
          <w:color w:val="000000"/>
        </w:rPr>
        <w:t>the administration’s action regarding non-renewal or termination</w:t>
      </w:r>
      <w:r w:rsidR="0025769E" w:rsidRPr="005C2A14">
        <w:rPr>
          <w:rStyle w:val="style81"/>
          <w:color w:val="000000"/>
        </w:rPr>
        <w:t xml:space="preserve"> of employment</w:t>
      </w:r>
      <w:r>
        <w:rPr>
          <w:rStyle w:val="style81"/>
          <w:color w:val="000000"/>
        </w:rPr>
        <w:t xml:space="preserve"> unless the grieving faculty member establishes a </w:t>
      </w:r>
      <w:r w:rsidRPr="00B102F1">
        <w:rPr>
          <w:rStyle w:val="style81"/>
          <w:i/>
          <w:iCs/>
          <w:color w:val="000000"/>
        </w:rPr>
        <w:t>prima facie</w:t>
      </w:r>
      <w:r>
        <w:rPr>
          <w:rStyle w:val="style81"/>
          <w:color w:val="000000"/>
        </w:rPr>
        <w:t xml:space="preserve"> case that they have been denied a right guaranteed by the constitution</w:t>
      </w:r>
      <w:r w:rsidR="00B102F1">
        <w:rPr>
          <w:rStyle w:val="style81"/>
          <w:color w:val="000000"/>
        </w:rPr>
        <w:t>s</w:t>
      </w:r>
      <w:r>
        <w:rPr>
          <w:rStyle w:val="style81"/>
          <w:color w:val="000000"/>
        </w:rPr>
        <w:t xml:space="preserve"> or laws of the United States</w:t>
      </w:r>
      <w:r w:rsidR="00B102F1">
        <w:rPr>
          <w:rStyle w:val="style81"/>
          <w:color w:val="000000"/>
        </w:rPr>
        <w:t xml:space="preserve"> or of the state of Texas.</w:t>
      </w:r>
      <w:r>
        <w:rPr>
          <w:rStyle w:val="style81"/>
          <w:color w:val="000000"/>
        </w:rPr>
        <w:t xml:space="preserve"> </w:t>
      </w:r>
      <w:proofErr w:type="gramStart"/>
      <w:r w:rsidR="00B102F1">
        <w:rPr>
          <w:rStyle w:val="style81"/>
          <w:color w:val="000000"/>
        </w:rPr>
        <w:t xml:space="preserve">A </w:t>
      </w:r>
      <w:r w:rsidR="00B102F1" w:rsidRPr="00B102F1">
        <w:rPr>
          <w:rStyle w:val="style81"/>
          <w:i/>
          <w:iCs/>
          <w:color w:val="000000"/>
        </w:rPr>
        <w:t>prima facie</w:t>
      </w:r>
      <w:proofErr w:type="gramEnd"/>
      <w:r w:rsidR="00B102F1">
        <w:rPr>
          <w:rStyle w:val="style81"/>
          <w:i/>
          <w:iCs/>
          <w:color w:val="000000"/>
        </w:rPr>
        <w:t xml:space="preserve"> </w:t>
      </w:r>
      <w:r w:rsidR="00B102F1">
        <w:rPr>
          <w:rStyle w:val="style81"/>
          <w:color w:val="000000"/>
        </w:rPr>
        <w:t xml:space="preserve">is one presenting facts or documents that, so far as can be judged from first disclosure, would create a presumption of validity in the absence of response, contradiction, or rebuttal by </w:t>
      </w:r>
      <w:proofErr w:type="gramStart"/>
      <w:r w:rsidR="00B102F1">
        <w:rPr>
          <w:rStyle w:val="style81"/>
          <w:color w:val="000000"/>
        </w:rPr>
        <w:t>Texas</w:t>
      </w:r>
      <w:proofErr w:type="gramEnd"/>
      <w:r w:rsidR="00B102F1">
        <w:rPr>
          <w:rStyle w:val="style81"/>
          <w:color w:val="000000"/>
        </w:rPr>
        <w:t xml:space="preserve"> State. Unsubstantiated allegations shall not be sufficient to establish a </w:t>
      </w:r>
      <w:r w:rsidR="00B102F1" w:rsidRPr="00B102F1">
        <w:rPr>
          <w:rStyle w:val="style81"/>
          <w:i/>
          <w:iCs/>
          <w:color w:val="000000"/>
        </w:rPr>
        <w:t>prima facie</w:t>
      </w:r>
      <w:r w:rsidR="00B102F1">
        <w:rPr>
          <w:rStyle w:val="style81"/>
          <w:color w:val="000000"/>
        </w:rPr>
        <w:t xml:space="preserve"> case. </w:t>
      </w:r>
    </w:p>
    <w:p w14:paraId="4783C206" w14:textId="24B746E9" w:rsidR="006567CA" w:rsidRDefault="006567CA" w:rsidP="009C4A81">
      <w:pPr>
        <w:ind w:left="1440" w:hanging="720"/>
      </w:pPr>
    </w:p>
    <w:p w14:paraId="26280D3F" w14:textId="1CDC9E45" w:rsidR="006567CA" w:rsidRPr="00BC5565" w:rsidRDefault="006567CA" w:rsidP="009C4A81">
      <w:pPr>
        <w:ind w:left="1440" w:hanging="720"/>
        <w:rPr>
          <w:rFonts w:ascii="Arial" w:hAnsi="Arial" w:cs="Arial"/>
        </w:rPr>
      </w:pPr>
      <w:r w:rsidRPr="00BC5565">
        <w:rPr>
          <w:rFonts w:ascii="Arial" w:hAnsi="Arial" w:cs="Arial"/>
        </w:rPr>
        <w:t>04.</w:t>
      </w:r>
      <w:r w:rsidR="00B102F1">
        <w:rPr>
          <w:rFonts w:ascii="Arial" w:hAnsi="Arial" w:cs="Arial"/>
        </w:rPr>
        <w:t>08</w:t>
      </w:r>
      <w:r w:rsidRPr="00BC5565">
        <w:rPr>
          <w:rFonts w:ascii="Arial" w:hAnsi="Arial" w:cs="Arial"/>
        </w:rPr>
        <w:tab/>
      </w:r>
      <w:r w:rsidR="00BC5565">
        <w:rPr>
          <w:rFonts w:ascii="Arial" w:hAnsi="Arial" w:cs="Arial"/>
        </w:rPr>
        <w:t>P</w:t>
      </w:r>
      <w:r w:rsidRPr="00BC5565">
        <w:rPr>
          <w:rFonts w:ascii="Arial" w:hAnsi="Arial" w:cs="Arial"/>
        </w:rPr>
        <w:t xml:space="preserve">arties </w:t>
      </w:r>
      <w:r w:rsidR="00BC5565">
        <w:rPr>
          <w:rFonts w:ascii="Arial" w:hAnsi="Arial" w:cs="Arial"/>
        </w:rPr>
        <w:t>to</w:t>
      </w:r>
      <w:r w:rsidR="00D45AA3" w:rsidRPr="00BC5565">
        <w:rPr>
          <w:rFonts w:ascii="Arial" w:hAnsi="Arial" w:cs="Arial"/>
        </w:rPr>
        <w:t xml:space="preserve"> the</w:t>
      </w:r>
      <w:r w:rsidRPr="00BC5565">
        <w:rPr>
          <w:rFonts w:ascii="Arial" w:hAnsi="Arial" w:cs="Arial"/>
        </w:rPr>
        <w:t xml:space="preserve"> grievance</w:t>
      </w:r>
      <w:r w:rsidR="00D45AA3" w:rsidRPr="00BC5565">
        <w:rPr>
          <w:rFonts w:ascii="Arial" w:hAnsi="Arial" w:cs="Arial"/>
        </w:rPr>
        <w:t xml:space="preserve"> are expected to </w:t>
      </w:r>
      <w:r w:rsidR="00BC5565">
        <w:rPr>
          <w:rFonts w:ascii="Arial" w:hAnsi="Arial" w:cs="Arial"/>
        </w:rPr>
        <w:t xml:space="preserve">observe </w:t>
      </w:r>
      <w:r w:rsidR="00D45AA3" w:rsidRPr="00BC5565">
        <w:rPr>
          <w:rFonts w:ascii="Arial" w:hAnsi="Arial" w:cs="Arial"/>
        </w:rPr>
        <w:t>confidentiality</w:t>
      </w:r>
      <w:r w:rsidR="00D45AA3">
        <w:rPr>
          <w:rFonts w:ascii="Arial" w:hAnsi="Arial" w:cs="Arial"/>
        </w:rPr>
        <w:t xml:space="preserve"> </w:t>
      </w:r>
      <w:r w:rsidR="00F51DCD">
        <w:rPr>
          <w:rFonts w:ascii="Arial" w:hAnsi="Arial" w:cs="Arial"/>
        </w:rPr>
        <w:t xml:space="preserve">at all stages of the grievance process. </w:t>
      </w:r>
    </w:p>
    <w:p w14:paraId="6C594460" w14:textId="77777777" w:rsidR="00CE4830" w:rsidRDefault="00CE4830" w:rsidP="009C4A81">
      <w:pPr>
        <w:tabs>
          <w:tab w:val="left" w:pos="1620"/>
        </w:tabs>
        <w:rPr>
          <w:rFonts w:ascii="Arial" w:hAnsi="Arial" w:cs="Arial"/>
          <w:b/>
          <w:color w:val="000000"/>
        </w:rPr>
      </w:pPr>
    </w:p>
    <w:p w14:paraId="740F6DF4" w14:textId="12554589" w:rsidR="00472FA4" w:rsidRPr="005C2A14" w:rsidRDefault="000E2B66" w:rsidP="009C4A81">
      <w:pPr>
        <w:tabs>
          <w:tab w:val="left" w:pos="1620"/>
        </w:tabs>
        <w:ind w:left="720" w:hanging="720"/>
        <w:rPr>
          <w:rFonts w:ascii="Arial" w:hAnsi="Arial" w:cs="Arial"/>
          <w:b/>
          <w:color w:val="000000"/>
        </w:rPr>
      </w:pPr>
      <w:r w:rsidRPr="005C2A14">
        <w:rPr>
          <w:rFonts w:ascii="Arial" w:hAnsi="Arial" w:cs="Arial"/>
          <w:b/>
          <w:color w:val="000000"/>
        </w:rPr>
        <w:t>05.</w:t>
      </w:r>
      <w:r w:rsidRPr="005C2A14">
        <w:rPr>
          <w:rFonts w:ascii="Arial" w:hAnsi="Arial" w:cs="Arial"/>
          <w:b/>
          <w:color w:val="000000"/>
        </w:rPr>
        <w:tab/>
      </w:r>
      <w:r w:rsidR="0082385C" w:rsidRPr="005C2A14">
        <w:rPr>
          <w:rFonts w:ascii="Arial" w:hAnsi="Arial" w:cs="Arial"/>
          <w:b/>
          <w:color w:val="000000"/>
        </w:rPr>
        <w:t xml:space="preserve">GRIEVANCE </w:t>
      </w:r>
      <w:r w:rsidR="00581E7F">
        <w:rPr>
          <w:rFonts w:ascii="Arial" w:hAnsi="Arial" w:cs="Arial"/>
          <w:b/>
          <w:color w:val="000000"/>
        </w:rPr>
        <w:t>REVIEW</w:t>
      </w:r>
      <w:r w:rsidR="00A452E5">
        <w:rPr>
          <w:rFonts w:ascii="Arial" w:hAnsi="Arial" w:cs="Arial"/>
          <w:b/>
          <w:color w:val="000000"/>
        </w:rPr>
        <w:t xml:space="preserve"> PROCEDURES</w:t>
      </w:r>
    </w:p>
    <w:p w14:paraId="385B7EE5" w14:textId="77777777" w:rsidR="00CE4830" w:rsidRDefault="00CE4830" w:rsidP="009C4A81">
      <w:pPr>
        <w:ind w:left="1440" w:hanging="720"/>
        <w:rPr>
          <w:rFonts w:ascii="Arial" w:hAnsi="Arial" w:cs="Arial"/>
          <w:color w:val="000000"/>
        </w:rPr>
      </w:pPr>
    </w:p>
    <w:p w14:paraId="55E06C7B" w14:textId="1D612250" w:rsidR="006F34CA" w:rsidRDefault="000E2B66" w:rsidP="009C4A81">
      <w:pPr>
        <w:ind w:left="1440" w:hanging="720"/>
        <w:rPr>
          <w:rFonts w:ascii="Arial" w:hAnsi="Arial" w:cs="Arial"/>
          <w:color w:val="000000"/>
        </w:rPr>
      </w:pPr>
      <w:r w:rsidRPr="005C2A14">
        <w:rPr>
          <w:rFonts w:ascii="Arial" w:hAnsi="Arial" w:cs="Arial"/>
          <w:color w:val="000000"/>
        </w:rPr>
        <w:t>05.01</w:t>
      </w:r>
      <w:r w:rsidRPr="005C2A14">
        <w:rPr>
          <w:rFonts w:ascii="Arial" w:hAnsi="Arial" w:cs="Arial"/>
          <w:color w:val="000000"/>
        </w:rPr>
        <w:tab/>
      </w:r>
      <w:r w:rsidR="006F34CA" w:rsidRPr="005C2A14">
        <w:rPr>
          <w:rFonts w:ascii="Arial" w:hAnsi="Arial" w:cs="Arial"/>
          <w:color w:val="000000"/>
        </w:rPr>
        <w:t>The hearing officer will meet with the grievant and will review any documents or other evidence that the grievant presents in support of</w:t>
      </w:r>
      <w:r w:rsidR="00CE4830">
        <w:rPr>
          <w:rFonts w:ascii="Arial" w:hAnsi="Arial" w:cs="Arial"/>
          <w:color w:val="000000"/>
        </w:rPr>
        <w:t xml:space="preserve"> their </w:t>
      </w:r>
      <w:r w:rsidR="006F34CA" w:rsidRPr="005C2A14">
        <w:rPr>
          <w:rFonts w:ascii="Arial" w:hAnsi="Arial" w:cs="Arial"/>
          <w:color w:val="000000"/>
        </w:rPr>
        <w:t xml:space="preserve">position. </w:t>
      </w:r>
      <w:r w:rsidR="00B102F1">
        <w:rPr>
          <w:rFonts w:ascii="Arial" w:hAnsi="Arial" w:cs="Arial"/>
          <w:color w:val="000000"/>
        </w:rPr>
        <w:t xml:space="preserve">The grievant may request that a representative be present in a meeting with </w:t>
      </w:r>
      <w:r w:rsidR="00D91CEF">
        <w:rPr>
          <w:rFonts w:ascii="Arial" w:hAnsi="Arial" w:cs="Arial"/>
          <w:color w:val="000000"/>
        </w:rPr>
        <w:t xml:space="preserve">the hearing officer. The representative may not speak during the meeting, may not answer questions, and may not speak with the hearing officer. </w:t>
      </w:r>
      <w:r w:rsidR="008C1D1C">
        <w:rPr>
          <w:rFonts w:ascii="Arial" w:hAnsi="Arial" w:cs="Arial"/>
          <w:color w:val="000000"/>
        </w:rPr>
        <w:t xml:space="preserve">The hearing officer may seek additional information and meetings </w:t>
      </w:r>
      <w:r w:rsidR="005943C0">
        <w:rPr>
          <w:rFonts w:ascii="Arial" w:hAnsi="Arial" w:cs="Arial"/>
          <w:color w:val="000000"/>
        </w:rPr>
        <w:t xml:space="preserve">with other </w:t>
      </w:r>
      <w:proofErr w:type="gramStart"/>
      <w:r w:rsidR="005943C0">
        <w:rPr>
          <w:rFonts w:ascii="Arial" w:hAnsi="Arial" w:cs="Arial"/>
          <w:color w:val="000000"/>
        </w:rPr>
        <w:t>persons</w:t>
      </w:r>
      <w:proofErr w:type="gramEnd"/>
      <w:r w:rsidR="005943C0">
        <w:rPr>
          <w:rFonts w:ascii="Arial" w:hAnsi="Arial" w:cs="Arial"/>
          <w:color w:val="000000"/>
        </w:rPr>
        <w:t xml:space="preserve"> </w:t>
      </w:r>
      <w:r w:rsidR="008C1D1C">
        <w:rPr>
          <w:rFonts w:ascii="Arial" w:hAnsi="Arial" w:cs="Arial"/>
          <w:color w:val="000000"/>
        </w:rPr>
        <w:t xml:space="preserve">as deemed necessary. </w:t>
      </w:r>
    </w:p>
    <w:p w14:paraId="3D44B41B" w14:textId="77777777" w:rsidR="00646814" w:rsidRPr="005C2A14" w:rsidRDefault="00646814" w:rsidP="009C4A81">
      <w:pPr>
        <w:ind w:left="1440" w:hanging="720"/>
        <w:rPr>
          <w:rFonts w:ascii="Arial" w:hAnsi="Arial" w:cs="Arial"/>
          <w:color w:val="000000"/>
        </w:rPr>
      </w:pPr>
    </w:p>
    <w:p w14:paraId="197FAED1" w14:textId="7331B3CA" w:rsidR="009E0A91" w:rsidRDefault="005943C0" w:rsidP="009C4A81">
      <w:pPr>
        <w:ind w:left="1440" w:hanging="720"/>
        <w:rPr>
          <w:rFonts w:ascii="Arial" w:hAnsi="Arial" w:cs="Arial"/>
          <w:color w:val="000000"/>
        </w:rPr>
      </w:pPr>
      <w:r>
        <w:rPr>
          <w:rFonts w:ascii="Arial" w:hAnsi="Arial" w:cs="Arial"/>
          <w:color w:val="000000"/>
        </w:rPr>
        <w:t xml:space="preserve">05.02 </w:t>
      </w:r>
      <w:r w:rsidR="009E0A91">
        <w:rPr>
          <w:rFonts w:ascii="Arial" w:hAnsi="Arial" w:cs="Arial"/>
          <w:color w:val="000000"/>
        </w:rPr>
        <w:t>The hearing office</w:t>
      </w:r>
      <w:r w:rsidR="000A64ED">
        <w:rPr>
          <w:rFonts w:ascii="Arial" w:hAnsi="Arial" w:cs="Arial"/>
          <w:color w:val="000000"/>
        </w:rPr>
        <w:t>r</w:t>
      </w:r>
      <w:r w:rsidR="009E0A91">
        <w:rPr>
          <w:rFonts w:ascii="Arial" w:hAnsi="Arial" w:cs="Arial"/>
          <w:color w:val="000000"/>
        </w:rPr>
        <w:t xml:space="preserve"> will meet with the responding parties to the grievance and will review any documents or other evidence that the responding parties present </w:t>
      </w:r>
      <w:r w:rsidR="000A64ED">
        <w:rPr>
          <w:rFonts w:ascii="Arial" w:hAnsi="Arial" w:cs="Arial"/>
          <w:color w:val="000000"/>
        </w:rPr>
        <w:t xml:space="preserve">in support of their position. The responding parties may request that a representative be present in a meeting with the hearing officer. The representative may not speak during the meeting, may not answer questions, and may not speak with the hearing officer. The hearing officer may seek additional information and meetings with other </w:t>
      </w:r>
      <w:proofErr w:type="gramStart"/>
      <w:r w:rsidR="000A64ED">
        <w:rPr>
          <w:rFonts w:ascii="Arial" w:hAnsi="Arial" w:cs="Arial"/>
          <w:color w:val="000000"/>
        </w:rPr>
        <w:t>persons</w:t>
      </w:r>
      <w:proofErr w:type="gramEnd"/>
      <w:r w:rsidR="007A5916">
        <w:rPr>
          <w:rFonts w:ascii="Arial" w:hAnsi="Arial" w:cs="Arial"/>
          <w:color w:val="000000"/>
        </w:rPr>
        <w:t>,</w:t>
      </w:r>
      <w:r w:rsidR="000A64ED">
        <w:rPr>
          <w:rFonts w:ascii="Arial" w:hAnsi="Arial" w:cs="Arial"/>
          <w:color w:val="000000"/>
        </w:rPr>
        <w:t xml:space="preserve"> as deemed necessary. </w:t>
      </w:r>
    </w:p>
    <w:p w14:paraId="210E87BE" w14:textId="77777777" w:rsidR="009E0A91" w:rsidRDefault="009E0A91" w:rsidP="009C4A81">
      <w:pPr>
        <w:ind w:left="1440" w:hanging="720"/>
        <w:rPr>
          <w:rFonts w:ascii="Arial" w:hAnsi="Arial" w:cs="Arial"/>
          <w:color w:val="000000"/>
        </w:rPr>
      </w:pPr>
    </w:p>
    <w:p w14:paraId="7D47235B" w14:textId="77251085" w:rsidR="00B102F1" w:rsidRDefault="000A64ED" w:rsidP="009C4A81">
      <w:pPr>
        <w:ind w:left="1440" w:hanging="720"/>
        <w:rPr>
          <w:rFonts w:ascii="Arial" w:hAnsi="Arial" w:cs="Arial"/>
          <w:color w:val="000000"/>
        </w:rPr>
      </w:pPr>
      <w:r>
        <w:rPr>
          <w:rFonts w:ascii="Arial" w:hAnsi="Arial" w:cs="Arial"/>
          <w:color w:val="000000"/>
        </w:rPr>
        <w:t xml:space="preserve">05.03 </w:t>
      </w:r>
      <w:r>
        <w:rPr>
          <w:rFonts w:ascii="Arial" w:hAnsi="Arial" w:cs="Arial"/>
          <w:color w:val="000000"/>
        </w:rPr>
        <w:tab/>
      </w:r>
      <w:r w:rsidR="00371F9C" w:rsidRPr="00892AA6">
        <w:rPr>
          <w:rFonts w:ascii="Arial" w:hAnsi="Arial" w:cs="Arial"/>
          <w:color w:val="000000"/>
        </w:rPr>
        <w:t xml:space="preserve">The hearing officer will make a </w:t>
      </w:r>
      <w:r w:rsidR="007E3D76" w:rsidRPr="00892AA6">
        <w:rPr>
          <w:rFonts w:ascii="Arial" w:hAnsi="Arial" w:cs="Arial"/>
          <w:color w:val="000000"/>
        </w:rPr>
        <w:t>recommendation</w:t>
      </w:r>
      <w:r w:rsidR="00371F9C" w:rsidRPr="00892AA6">
        <w:rPr>
          <w:rFonts w:ascii="Arial" w:hAnsi="Arial" w:cs="Arial"/>
          <w:color w:val="000000"/>
        </w:rPr>
        <w:t xml:space="preserve">. </w:t>
      </w:r>
      <w:r w:rsidR="007E3D76" w:rsidRPr="00892AA6">
        <w:rPr>
          <w:rFonts w:ascii="Arial" w:hAnsi="Arial" w:cs="Arial"/>
        </w:rPr>
        <w:t xml:space="preserve">In cases involving wages, hours of work, or conditions of work, the hearing officer determines </w:t>
      </w:r>
      <w:proofErr w:type="gramStart"/>
      <w:r w:rsidR="007E3D76" w:rsidRPr="00892AA6">
        <w:rPr>
          <w:rFonts w:ascii="Arial" w:hAnsi="Arial" w:cs="Arial"/>
        </w:rPr>
        <w:t>whether or not</w:t>
      </w:r>
      <w:proofErr w:type="gramEnd"/>
      <w:r w:rsidR="007E3D76" w:rsidRPr="00892AA6">
        <w:rPr>
          <w:rFonts w:ascii="Arial" w:hAnsi="Arial" w:cs="Arial"/>
        </w:rPr>
        <w:t xml:space="preserve"> the grievance has been substantiated and so advise</w:t>
      </w:r>
      <w:r w:rsidR="004E259C">
        <w:rPr>
          <w:rFonts w:ascii="Arial" w:hAnsi="Arial" w:cs="Arial"/>
        </w:rPr>
        <w:t>s</w:t>
      </w:r>
      <w:r w:rsidR="007E3D76" w:rsidRPr="00892AA6">
        <w:rPr>
          <w:rFonts w:ascii="Arial" w:hAnsi="Arial" w:cs="Arial"/>
        </w:rPr>
        <w:t xml:space="preserve"> the president. In cases involving termination or non-renewal,</w:t>
      </w:r>
      <w:r w:rsidR="00892AA6">
        <w:rPr>
          <w:rFonts w:ascii="Arial" w:hAnsi="Arial" w:cs="Arial"/>
        </w:rPr>
        <w:t xml:space="preserve"> </w:t>
      </w:r>
      <w:r w:rsidR="00005A2B" w:rsidRPr="00892AA6">
        <w:rPr>
          <w:rFonts w:ascii="Arial" w:hAnsi="Arial" w:cs="Arial"/>
          <w:color w:val="000000"/>
        </w:rPr>
        <w:t xml:space="preserve">the hearing officer </w:t>
      </w:r>
      <w:r w:rsidR="007E3D76" w:rsidRPr="00892AA6">
        <w:rPr>
          <w:rFonts w:ascii="Arial" w:hAnsi="Arial" w:cs="Arial"/>
          <w:color w:val="000000"/>
        </w:rPr>
        <w:t xml:space="preserve">first determines if </w:t>
      </w:r>
      <w:r w:rsidR="00005A2B" w:rsidRPr="00892AA6">
        <w:rPr>
          <w:rFonts w:ascii="Arial" w:hAnsi="Arial" w:cs="Arial"/>
          <w:color w:val="000000"/>
        </w:rPr>
        <w:t xml:space="preserve">the grievant has established a </w:t>
      </w:r>
      <w:r w:rsidR="00005A2B" w:rsidRPr="00892AA6">
        <w:rPr>
          <w:rFonts w:ascii="Arial" w:hAnsi="Arial" w:cs="Arial"/>
          <w:i/>
          <w:color w:val="000000"/>
        </w:rPr>
        <w:t>prima facie</w:t>
      </w:r>
      <w:r w:rsidR="00005A2B" w:rsidRPr="00892AA6">
        <w:rPr>
          <w:rFonts w:ascii="Arial" w:hAnsi="Arial" w:cs="Arial"/>
          <w:color w:val="000000"/>
        </w:rPr>
        <w:t xml:space="preserve"> case</w:t>
      </w:r>
      <w:r w:rsidR="00892AA6" w:rsidRPr="00892AA6">
        <w:rPr>
          <w:rFonts w:ascii="Arial" w:hAnsi="Arial" w:cs="Arial"/>
          <w:color w:val="000000"/>
        </w:rPr>
        <w:t>.</w:t>
      </w:r>
      <w:r w:rsidR="00B102F1">
        <w:rPr>
          <w:rFonts w:ascii="Arial" w:hAnsi="Arial" w:cs="Arial"/>
          <w:color w:val="000000"/>
        </w:rPr>
        <w:t xml:space="preserve"> If the hearing officer finds that the grievant has established a </w:t>
      </w:r>
      <w:r w:rsidR="00B102F1" w:rsidRPr="007A5916">
        <w:rPr>
          <w:rFonts w:ascii="Arial" w:hAnsi="Arial" w:cs="Arial"/>
          <w:i/>
          <w:iCs/>
          <w:color w:val="000000"/>
        </w:rPr>
        <w:t>prima facie</w:t>
      </w:r>
      <w:r w:rsidR="00B102F1">
        <w:rPr>
          <w:rFonts w:ascii="Arial" w:hAnsi="Arial" w:cs="Arial"/>
          <w:color w:val="000000"/>
        </w:rPr>
        <w:t xml:space="preserve"> case, the hearing officer shall provide the administration an opportunity to respond to the claims; determine whether the administration has stated a </w:t>
      </w:r>
      <w:r w:rsidR="00B102F1">
        <w:rPr>
          <w:rFonts w:ascii="Arial" w:hAnsi="Arial" w:cs="Arial"/>
          <w:color w:val="000000"/>
        </w:rPr>
        <w:lastRenderedPageBreak/>
        <w:t xml:space="preserve">non-discriminatory reason for its decision; and advise the president of their findings. </w:t>
      </w:r>
      <w:r w:rsidR="00892AA6" w:rsidRPr="00892AA6">
        <w:rPr>
          <w:rFonts w:ascii="Arial" w:hAnsi="Arial" w:cs="Arial"/>
          <w:color w:val="000000"/>
        </w:rPr>
        <w:t xml:space="preserve"> </w:t>
      </w:r>
    </w:p>
    <w:p w14:paraId="63F7BDEB" w14:textId="77777777" w:rsidR="000D2E3D" w:rsidRDefault="000D2E3D" w:rsidP="009C4A81">
      <w:pPr>
        <w:ind w:left="1440" w:hanging="720"/>
        <w:rPr>
          <w:rFonts w:ascii="Arial" w:hAnsi="Arial" w:cs="Arial"/>
          <w:color w:val="000000"/>
        </w:rPr>
      </w:pPr>
    </w:p>
    <w:p w14:paraId="2CBCC575" w14:textId="2D108ADA" w:rsidR="00472FA4" w:rsidRPr="00C96279" w:rsidRDefault="00B102F1" w:rsidP="009C4A81">
      <w:pPr>
        <w:ind w:left="1440" w:hanging="720"/>
        <w:rPr>
          <w:rFonts w:ascii="Arial" w:hAnsi="Arial" w:cs="Arial"/>
        </w:rPr>
      </w:pPr>
      <w:r>
        <w:rPr>
          <w:rFonts w:ascii="Arial" w:hAnsi="Arial" w:cs="Arial"/>
          <w:color w:val="000000"/>
        </w:rPr>
        <w:t>05.04</w:t>
      </w:r>
      <w:r>
        <w:rPr>
          <w:rFonts w:ascii="Arial" w:hAnsi="Arial" w:cs="Arial"/>
          <w:color w:val="000000"/>
        </w:rPr>
        <w:tab/>
      </w:r>
      <w:r w:rsidR="00C91EE4" w:rsidRPr="008C357F">
        <w:rPr>
          <w:rFonts w:ascii="Arial" w:hAnsi="Arial" w:cs="Arial"/>
        </w:rPr>
        <w:t>The hearing officer may deliver the written determination and advisement to the president’s office in person, via certified mail, or via email to</w:t>
      </w:r>
      <w:r w:rsidR="00C96279">
        <w:rPr>
          <w:rFonts w:ascii="Arial" w:hAnsi="Arial" w:cs="Arial"/>
        </w:rPr>
        <w:t xml:space="preserve"> </w:t>
      </w:r>
      <w:hyperlink r:id="rId21" w:history="1">
        <w:r w:rsidR="00C96279" w:rsidRPr="00411F4B">
          <w:rPr>
            <w:rStyle w:val="Hyperlink"/>
            <w:rFonts w:ascii="Arial" w:hAnsi="Arial" w:cs="Arial"/>
          </w:rPr>
          <w:t>president@txstate.edu</w:t>
        </w:r>
      </w:hyperlink>
      <w:r w:rsidR="00C96279">
        <w:rPr>
          <w:rFonts w:ascii="Arial" w:hAnsi="Arial" w:cs="Arial"/>
        </w:rPr>
        <w:t xml:space="preserve">, </w:t>
      </w:r>
      <w:r w:rsidR="00C91EE4" w:rsidRPr="008C357F">
        <w:rPr>
          <w:rFonts w:ascii="Arial" w:hAnsi="Arial" w:cs="Arial"/>
        </w:rPr>
        <w:t xml:space="preserve">with the communication marked confidential. </w:t>
      </w:r>
    </w:p>
    <w:p w14:paraId="1DAE9589" w14:textId="0EFA207B" w:rsidR="006F34CA" w:rsidRPr="008C357F" w:rsidRDefault="006F34CA" w:rsidP="009C4A81">
      <w:pPr>
        <w:ind w:left="1440" w:hanging="720"/>
        <w:rPr>
          <w:rFonts w:ascii="Arial" w:hAnsi="Arial" w:cs="Arial"/>
          <w:color w:val="FF0000"/>
        </w:rPr>
      </w:pPr>
      <w:r w:rsidRPr="005C2A14">
        <w:rPr>
          <w:rFonts w:ascii="Arial" w:hAnsi="Arial" w:cs="Arial"/>
          <w:color w:val="000000"/>
        </w:rPr>
        <w:t xml:space="preserve"> </w:t>
      </w:r>
    </w:p>
    <w:p w14:paraId="4DAB5CFE" w14:textId="40738BB2" w:rsidR="00272CF9" w:rsidRDefault="005943C0" w:rsidP="009C4A81">
      <w:pPr>
        <w:ind w:left="1440" w:hanging="720"/>
        <w:rPr>
          <w:rFonts w:ascii="Arial" w:hAnsi="Arial" w:cs="Arial"/>
          <w:color w:val="000000"/>
        </w:rPr>
      </w:pPr>
      <w:r>
        <w:rPr>
          <w:rFonts w:ascii="Arial" w:hAnsi="Arial" w:cs="Arial"/>
          <w:color w:val="000000"/>
        </w:rPr>
        <w:t>05.0</w:t>
      </w:r>
      <w:r w:rsidR="00B102F1">
        <w:rPr>
          <w:rFonts w:ascii="Arial" w:hAnsi="Arial" w:cs="Arial"/>
          <w:color w:val="000000"/>
        </w:rPr>
        <w:t>5</w:t>
      </w:r>
      <w:r>
        <w:rPr>
          <w:rFonts w:ascii="Arial" w:hAnsi="Arial" w:cs="Arial"/>
          <w:color w:val="000000"/>
        </w:rPr>
        <w:tab/>
      </w:r>
      <w:r w:rsidR="00023814">
        <w:rPr>
          <w:rFonts w:ascii="Arial" w:hAnsi="Arial" w:cs="Arial"/>
          <w:color w:val="000000"/>
        </w:rPr>
        <w:t>T</w:t>
      </w:r>
      <w:r w:rsidR="00191A0E" w:rsidRPr="005C2A14">
        <w:rPr>
          <w:rFonts w:ascii="Arial" w:hAnsi="Arial" w:cs="Arial"/>
          <w:color w:val="000000"/>
        </w:rPr>
        <w:t>he p</w:t>
      </w:r>
      <w:r w:rsidR="00272CF9" w:rsidRPr="005C2A14">
        <w:rPr>
          <w:rFonts w:ascii="Arial" w:hAnsi="Arial" w:cs="Arial"/>
          <w:color w:val="000000"/>
        </w:rPr>
        <w:t>resident will inform the grievant, the respond</w:t>
      </w:r>
      <w:r w:rsidR="007644E1">
        <w:rPr>
          <w:rFonts w:ascii="Arial" w:hAnsi="Arial" w:cs="Arial"/>
          <w:color w:val="000000"/>
        </w:rPr>
        <w:t>ing</w:t>
      </w:r>
      <w:r w:rsidR="00472FA4">
        <w:rPr>
          <w:rFonts w:ascii="Arial" w:hAnsi="Arial" w:cs="Arial"/>
          <w:color w:val="000000"/>
        </w:rPr>
        <w:t xml:space="preserve"> parties</w:t>
      </w:r>
      <w:r w:rsidR="00272CF9" w:rsidRPr="005C2A14">
        <w:rPr>
          <w:rFonts w:ascii="Arial" w:hAnsi="Arial" w:cs="Arial"/>
          <w:color w:val="000000"/>
        </w:rPr>
        <w:t xml:space="preserve">, </w:t>
      </w:r>
      <w:r w:rsidR="00371F9C" w:rsidRPr="005C2A14">
        <w:rPr>
          <w:rFonts w:ascii="Arial" w:hAnsi="Arial" w:cs="Arial"/>
          <w:color w:val="000000"/>
        </w:rPr>
        <w:t>the provost</w:t>
      </w:r>
      <w:r w:rsidR="00CE4830">
        <w:rPr>
          <w:rFonts w:ascii="Arial" w:hAnsi="Arial" w:cs="Arial"/>
          <w:color w:val="000000"/>
        </w:rPr>
        <w:t xml:space="preserve"> and </w:t>
      </w:r>
      <w:r w:rsidR="00575941">
        <w:rPr>
          <w:rFonts w:ascii="Arial" w:hAnsi="Arial" w:cs="Arial"/>
          <w:color w:val="000000"/>
        </w:rPr>
        <w:t>E</w:t>
      </w:r>
      <w:r w:rsidR="00CE4830">
        <w:rPr>
          <w:rFonts w:ascii="Arial" w:hAnsi="Arial" w:cs="Arial"/>
          <w:color w:val="000000"/>
        </w:rPr>
        <w:t>VPAA</w:t>
      </w:r>
      <w:r w:rsidR="00371F9C" w:rsidRPr="005C2A14">
        <w:rPr>
          <w:rFonts w:ascii="Arial" w:hAnsi="Arial" w:cs="Arial"/>
          <w:color w:val="000000"/>
        </w:rPr>
        <w:t xml:space="preserve">, </w:t>
      </w:r>
      <w:r w:rsidR="009635EC" w:rsidRPr="005C2A14">
        <w:rPr>
          <w:rFonts w:ascii="Arial" w:hAnsi="Arial" w:cs="Arial"/>
          <w:color w:val="000000"/>
        </w:rPr>
        <w:t xml:space="preserve">the hearing officer, </w:t>
      </w:r>
      <w:r w:rsidR="00472FA4">
        <w:rPr>
          <w:rFonts w:ascii="Arial" w:hAnsi="Arial" w:cs="Arial"/>
          <w:color w:val="000000"/>
        </w:rPr>
        <w:t>the appropriate dean</w:t>
      </w:r>
      <w:r w:rsidR="007A5916">
        <w:rPr>
          <w:rFonts w:ascii="Arial" w:hAnsi="Arial" w:cs="Arial"/>
          <w:color w:val="000000"/>
        </w:rPr>
        <w:t>,</w:t>
      </w:r>
      <w:r w:rsidR="00472FA4">
        <w:rPr>
          <w:rFonts w:ascii="Arial" w:hAnsi="Arial" w:cs="Arial"/>
          <w:color w:val="000000"/>
        </w:rPr>
        <w:t xml:space="preserve"> </w:t>
      </w:r>
      <w:r w:rsidR="007A5916">
        <w:rPr>
          <w:rFonts w:ascii="Arial" w:hAnsi="Arial" w:cs="Arial"/>
          <w:color w:val="000000"/>
        </w:rPr>
        <w:t>department</w:t>
      </w:r>
      <w:r w:rsidR="00472FA4">
        <w:rPr>
          <w:rFonts w:ascii="Arial" w:hAnsi="Arial" w:cs="Arial"/>
          <w:color w:val="000000"/>
        </w:rPr>
        <w:t xml:space="preserve"> chair</w:t>
      </w:r>
      <w:r w:rsidR="007A5916">
        <w:rPr>
          <w:rFonts w:ascii="Arial" w:hAnsi="Arial" w:cs="Arial"/>
          <w:color w:val="000000"/>
        </w:rPr>
        <w:t>, school</w:t>
      </w:r>
      <w:r w:rsidR="00472FA4">
        <w:rPr>
          <w:rFonts w:ascii="Arial" w:hAnsi="Arial" w:cs="Arial"/>
          <w:color w:val="000000"/>
        </w:rPr>
        <w:t xml:space="preserve"> </w:t>
      </w:r>
      <w:r w:rsidR="007426F9">
        <w:rPr>
          <w:rFonts w:ascii="Arial" w:hAnsi="Arial" w:cs="Arial"/>
          <w:color w:val="000000"/>
        </w:rPr>
        <w:t>director</w:t>
      </w:r>
      <w:r w:rsidR="00371F9C" w:rsidRPr="005C2A14">
        <w:rPr>
          <w:rFonts w:ascii="Arial" w:hAnsi="Arial" w:cs="Arial"/>
          <w:color w:val="000000"/>
        </w:rPr>
        <w:t xml:space="preserve">, and </w:t>
      </w:r>
      <w:r w:rsidR="008C357F">
        <w:rPr>
          <w:rFonts w:ascii="Arial" w:hAnsi="Arial" w:cs="Arial"/>
          <w:color w:val="000000"/>
        </w:rPr>
        <w:t xml:space="preserve">the </w:t>
      </w:r>
      <w:r w:rsidR="007426F9">
        <w:rPr>
          <w:rFonts w:ascii="Arial" w:hAnsi="Arial" w:cs="Arial"/>
          <w:color w:val="000000"/>
        </w:rPr>
        <w:t xml:space="preserve">chair of </w:t>
      </w:r>
      <w:r w:rsidR="00371F9C" w:rsidRPr="005C2A14">
        <w:rPr>
          <w:rFonts w:ascii="Arial" w:hAnsi="Arial" w:cs="Arial"/>
          <w:color w:val="000000"/>
        </w:rPr>
        <w:t>the Faculty Senate</w:t>
      </w:r>
      <w:r w:rsidR="009C2D88" w:rsidRPr="005C2A14">
        <w:rPr>
          <w:rFonts w:ascii="Arial" w:hAnsi="Arial" w:cs="Arial"/>
          <w:color w:val="000000"/>
        </w:rPr>
        <w:t xml:space="preserve"> </w:t>
      </w:r>
      <w:r w:rsidR="00272CF9" w:rsidRPr="005C2A14">
        <w:rPr>
          <w:rFonts w:ascii="Arial" w:hAnsi="Arial" w:cs="Arial"/>
          <w:color w:val="000000"/>
        </w:rPr>
        <w:t xml:space="preserve">of </w:t>
      </w:r>
      <w:r w:rsidR="00CE4830">
        <w:rPr>
          <w:rFonts w:ascii="Arial" w:hAnsi="Arial" w:cs="Arial"/>
          <w:color w:val="000000"/>
        </w:rPr>
        <w:t>their</w:t>
      </w:r>
      <w:r w:rsidR="004C2FC6" w:rsidRPr="005C2A14">
        <w:rPr>
          <w:rFonts w:ascii="Arial" w:hAnsi="Arial" w:cs="Arial"/>
          <w:color w:val="000000"/>
        </w:rPr>
        <w:t xml:space="preserve"> action regarding the grievance</w:t>
      </w:r>
      <w:r w:rsidR="00FB3638">
        <w:rPr>
          <w:rFonts w:ascii="Arial" w:hAnsi="Arial" w:cs="Arial"/>
          <w:color w:val="000000"/>
        </w:rPr>
        <w:t>,</w:t>
      </w:r>
      <w:r w:rsidR="0030071F">
        <w:rPr>
          <w:rFonts w:ascii="Arial" w:hAnsi="Arial" w:cs="Arial"/>
          <w:color w:val="000000"/>
        </w:rPr>
        <w:t xml:space="preserve"> as well as </w:t>
      </w:r>
      <w:r w:rsidR="004C2FC6" w:rsidRPr="005C2A14">
        <w:rPr>
          <w:rFonts w:ascii="Arial" w:hAnsi="Arial" w:cs="Arial"/>
          <w:color w:val="000000"/>
        </w:rPr>
        <w:t>distribute copies of the hearing officer’s final report</w:t>
      </w:r>
      <w:r w:rsidR="0030071F">
        <w:rPr>
          <w:rFonts w:ascii="Arial" w:hAnsi="Arial" w:cs="Arial"/>
          <w:color w:val="000000"/>
        </w:rPr>
        <w:t xml:space="preserve">. </w:t>
      </w:r>
    </w:p>
    <w:p w14:paraId="6F127740" w14:textId="77777777" w:rsidR="00472FA4" w:rsidRPr="005C2A14" w:rsidRDefault="00472FA4" w:rsidP="009C4A81">
      <w:pPr>
        <w:ind w:left="1440" w:hanging="720"/>
        <w:rPr>
          <w:rFonts w:ascii="Arial" w:hAnsi="Arial" w:cs="Arial"/>
          <w:color w:val="000000"/>
        </w:rPr>
      </w:pPr>
    </w:p>
    <w:p w14:paraId="421B6D44" w14:textId="71D12D63" w:rsidR="00FE0A1D" w:rsidRPr="005C2A14" w:rsidRDefault="000E2B66" w:rsidP="009C4A81">
      <w:pPr>
        <w:ind w:left="1440" w:hanging="720"/>
        <w:rPr>
          <w:rFonts w:ascii="Arial" w:hAnsi="Arial" w:cs="Arial"/>
          <w:bCs/>
          <w:color w:val="000000"/>
        </w:rPr>
      </w:pPr>
      <w:r w:rsidRPr="005C2A14">
        <w:rPr>
          <w:rFonts w:ascii="Arial" w:hAnsi="Arial" w:cs="Arial"/>
          <w:bCs/>
          <w:color w:val="000000"/>
        </w:rPr>
        <w:t>05.0</w:t>
      </w:r>
      <w:r w:rsidR="00B102F1">
        <w:rPr>
          <w:rFonts w:ascii="Arial" w:hAnsi="Arial" w:cs="Arial"/>
          <w:bCs/>
          <w:color w:val="000000"/>
        </w:rPr>
        <w:t>6</w:t>
      </w:r>
      <w:r w:rsidR="00472FA4">
        <w:rPr>
          <w:rFonts w:ascii="Arial" w:hAnsi="Arial" w:cs="Arial"/>
          <w:bCs/>
          <w:color w:val="000000"/>
        </w:rPr>
        <w:tab/>
      </w:r>
      <w:r w:rsidR="00FE0A1D" w:rsidRPr="005C2A14">
        <w:rPr>
          <w:rFonts w:ascii="Arial" w:hAnsi="Arial" w:cs="Arial"/>
          <w:bCs/>
          <w:color w:val="000000"/>
        </w:rPr>
        <w:t xml:space="preserve">To the extent that this </w:t>
      </w:r>
      <w:r w:rsidR="00FC0237">
        <w:rPr>
          <w:rFonts w:ascii="Arial" w:hAnsi="Arial" w:cs="Arial"/>
          <w:bCs/>
          <w:color w:val="000000"/>
        </w:rPr>
        <w:t>policy</w:t>
      </w:r>
      <w:r w:rsidR="00FE0A1D" w:rsidRPr="005C2A14">
        <w:rPr>
          <w:rFonts w:ascii="Arial" w:hAnsi="Arial" w:cs="Arial"/>
          <w:bCs/>
          <w:color w:val="000000"/>
        </w:rPr>
        <w:t xml:space="preserve"> conflicts with </w:t>
      </w:r>
      <w:proofErr w:type="gramStart"/>
      <w:r w:rsidR="00575941">
        <w:rPr>
          <w:rFonts w:ascii="Arial" w:hAnsi="Arial" w:cs="Arial"/>
          <w:bCs/>
          <w:color w:val="000000"/>
        </w:rPr>
        <w:t>T</w:t>
      </w:r>
      <w:r w:rsidR="00FE0A1D" w:rsidRPr="005C2A14">
        <w:rPr>
          <w:rFonts w:ascii="Arial" w:hAnsi="Arial" w:cs="Arial"/>
          <w:bCs/>
          <w:color w:val="000000"/>
        </w:rPr>
        <w:t>he</w:t>
      </w:r>
      <w:proofErr w:type="gramEnd"/>
      <w:r w:rsidR="00FE0A1D" w:rsidRPr="005C2A14">
        <w:rPr>
          <w:rFonts w:ascii="Arial" w:hAnsi="Arial" w:cs="Arial"/>
          <w:bCs/>
          <w:color w:val="000000"/>
        </w:rPr>
        <w:t xml:space="preserve"> </w:t>
      </w:r>
      <w:hyperlink r:id="rId22" w:history="1">
        <w:r w:rsidR="00780C1D" w:rsidRPr="00066E15">
          <w:rPr>
            <w:rStyle w:val="Hyperlink"/>
            <w:rFonts w:ascii="Arial" w:hAnsi="Arial" w:cs="Arial"/>
            <w:bCs/>
          </w:rPr>
          <w:t>TSUS</w:t>
        </w:r>
        <w:r w:rsidR="00FE0A1D" w:rsidRPr="00066E15">
          <w:rPr>
            <w:rStyle w:val="Hyperlink"/>
            <w:rFonts w:ascii="Arial" w:hAnsi="Arial" w:cs="Arial"/>
            <w:bCs/>
          </w:rPr>
          <w:t xml:space="preserve"> Rules</w:t>
        </w:r>
        <w:r w:rsidR="00780C1D" w:rsidRPr="00066E15">
          <w:rPr>
            <w:rStyle w:val="Hyperlink"/>
            <w:rFonts w:ascii="Arial" w:hAnsi="Arial" w:cs="Arial"/>
            <w:bCs/>
          </w:rPr>
          <w:t xml:space="preserve"> and Regulations</w:t>
        </w:r>
      </w:hyperlink>
      <w:r w:rsidR="00FE0A1D" w:rsidRPr="005C2A14">
        <w:rPr>
          <w:rFonts w:ascii="Arial" w:hAnsi="Arial" w:cs="Arial"/>
          <w:bCs/>
          <w:color w:val="000000"/>
        </w:rPr>
        <w:t xml:space="preserve">, the latter shall prevail.  </w:t>
      </w:r>
      <w:r w:rsidR="005537D4" w:rsidRPr="005C2A14">
        <w:rPr>
          <w:rFonts w:ascii="Arial" w:hAnsi="Arial" w:cs="Arial"/>
          <w:bCs/>
          <w:color w:val="000000"/>
        </w:rPr>
        <w:br/>
      </w:r>
    </w:p>
    <w:p w14:paraId="313BA03F" w14:textId="00C734A4" w:rsidR="009A7869" w:rsidRPr="00D91CEF" w:rsidRDefault="000E2B66" w:rsidP="009C4A81">
      <w:pPr>
        <w:ind w:left="1440" w:hanging="720"/>
        <w:rPr>
          <w:rFonts w:ascii="Arial" w:hAnsi="Arial" w:cs="Arial"/>
          <w:bCs/>
        </w:rPr>
      </w:pPr>
      <w:r w:rsidRPr="005C2A14">
        <w:rPr>
          <w:rFonts w:ascii="Arial" w:hAnsi="Arial" w:cs="Arial"/>
          <w:bCs/>
          <w:color w:val="000000"/>
        </w:rPr>
        <w:t>05.0</w:t>
      </w:r>
      <w:r w:rsidR="00B102F1">
        <w:rPr>
          <w:rFonts w:ascii="Arial" w:hAnsi="Arial" w:cs="Arial"/>
          <w:bCs/>
          <w:color w:val="000000"/>
        </w:rPr>
        <w:t>7</w:t>
      </w:r>
      <w:r w:rsidR="00472FA4">
        <w:rPr>
          <w:rFonts w:ascii="Arial" w:hAnsi="Arial" w:cs="Arial"/>
          <w:bCs/>
          <w:color w:val="000000"/>
        </w:rPr>
        <w:tab/>
      </w:r>
      <w:r w:rsidR="00272CF9" w:rsidRPr="005C2A14">
        <w:rPr>
          <w:rFonts w:ascii="Arial" w:hAnsi="Arial" w:cs="Arial"/>
          <w:bCs/>
          <w:color w:val="000000"/>
        </w:rPr>
        <w:t>G</w:t>
      </w:r>
      <w:r w:rsidR="005537D4" w:rsidRPr="005C2A14">
        <w:rPr>
          <w:rFonts w:ascii="Arial" w:hAnsi="Arial" w:cs="Arial"/>
          <w:bCs/>
          <w:color w:val="000000"/>
        </w:rPr>
        <w:t>rievance records will be maintained by the Office of the Provost</w:t>
      </w:r>
      <w:r w:rsidR="00FC0237">
        <w:rPr>
          <w:rFonts w:ascii="Arial" w:hAnsi="Arial" w:cs="Arial"/>
          <w:bCs/>
          <w:color w:val="000000"/>
        </w:rPr>
        <w:t xml:space="preserve"> and</w:t>
      </w:r>
      <w:r w:rsidR="00CE4830">
        <w:rPr>
          <w:rFonts w:ascii="Arial" w:hAnsi="Arial" w:cs="Arial"/>
          <w:bCs/>
          <w:color w:val="000000"/>
        </w:rPr>
        <w:t xml:space="preserve"> </w:t>
      </w:r>
      <w:r w:rsidR="00575941">
        <w:rPr>
          <w:rFonts w:ascii="Arial" w:hAnsi="Arial" w:cs="Arial"/>
          <w:bCs/>
          <w:color w:val="000000"/>
        </w:rPr>
        <w:t>E</w:t>
      </w:r>
      <w:r w:rsidR="00CE4830">
        <w:rPr>
          <w:rFonts w:ascii="Arial" w:hAnsi="Arial" w:cs="Arial"/>
          <w:bCs/>
          <w:color w:val="000000"/>
        </w:rPr>
        <w:t xml:space="preserve">VPAA </w:t>
      </w:r>
      <w:r w:rsidR="005537D4" w:rsidRPr="005C2A14">
        <w:rPr>
          <w:rFonts w:ascii="Arial" w:hAnsi="Arial" w:cs="Arial"/>
          <w:bCs/>
          <w:color w:val="000000"/>
        </w:rPr>
        <w:t>and will be handled in accordance with the official Texas State records retention policy</w:t>
      </w:r>
      <w:r w:rsidR="00D50725">
        <w:rPr>
          <w:rFonts w:ascii="Arial" w:hAnsi="Arial" w:cs="Arial"/>
          <w:bCs/>
          <w:color w:val="000000"/>
        </w:rPr>
        <w:t xml:space="preserve">, </w:t>
      </w:r>
      <w:hyperlink r:id="rId23" w:history="1">
        <w:r w:rsidR="00D50725" w:rsidRPr="00D91CEF">
          <w:rPr>
            <w:rStyle w:val="Hyperlink"/>
            <w:rFonts w:ascii="Arial" w:hAnsi="Arial" w:cs="Arial"/>
            <w:bCs/>
          </w:rPr>
          <w:t xml:space="preserve">UPPS </w:t>
        </w:r>
        <w:r w:rsidR="00D91CEF" w:rsidRPr="00D91CEF">
          <w:rPr>
            <w:rStyle w:val="Hyperlink"/>
            <w:rFonts w:ascii="Arial" w:hAnsi="Arial" w:cs="Arial"/>
            <w:bCs/>
          </w:rPr>
          <w:t xml:space="preserve">No. </w:t>
        </w:r>
        <w:r w:rsidR="00D50725" w:rsidRPr="00D91CEF">
          <w:rPr>
            <w:rStyle w:val="Hyperlink"/>
            <w:rFonts w:ascii="Arial" w:hAnsi="Arial" w:cs="Arial"/>
            <w:bCs/>
          </w:rPr>
          <w:t>01.04.32,</w:t>
        </w:r>
      </w:hyperlink>
      <w:r w:rsidR="00D50725" w:rsidRPr="00D91CEF">
        <w:rPr>
          <w:rStyle w:val="Hyperlink"/>
          <w:rFonts w:ascii="Arial" w:hAnsi="Arial" w:cs="Arial"/>
          <w:bCs/>
          <w:color w:val="auto"/>
          <w:u w:val="none"/>
        </w:rPr>
        <w:t xml:space="preserve"> University Records Management</w:t>
      </w:r>
      <w:r w:rsidR="00D50725" w:rsidRPr="00D91CEF">
        <w:rPr>
          <w:rFonts w:ascii="Arial" w:hAnsi="Arial" w:cs="Arial"/>
          <w:bCs/>
        </w:rPr>
        <w:t xml:space="preserve">. </w:t>
      </w:r>
    </w:p>
    <w:p w14:paraId="577F62DB" w14:textId="77777777" w:rsidR="000E2B66" w:rsidRPr="005C2A14" w:rsidRDefault="000E2B66" w:rsidP="009C4A81">
      <w:pPr>
        <w:jc w:val="center"/>
        <w:rPr>
          <w:rFonts w:ascii="Arial" w:hAnsi="Arial" w:cs="Arial"/>
          <w:b/>
          <w:bCs/>
          <w:color w:val="000000"/>
        </w:rPr>
      </w:pPr>
    </w:p>
    <w:p w14:paraId="4D0060D2" w14:textId="7AF77F38" w:rsidR="007E038E" w:rsidRDefault="000E2B66" w:rsidP="009C4A81">
      <w:pPr>
        <w:rPr>
          <w:rFonts w:ascii="Arial" w:hAnsi="Arial" w:cs="Arial"/>
          <w:b/>
          <w:bCs/>
          <w:color w:val="000000"/>
        </w:rPr>
      </w:pPr>
      <w:r w:rsidRPr="005C2A14">
        <w:rPr>
          <w:rFonts w:ascii="Arial" w:hAnsi="Arial" w:cs="Arial"/>
          <w:b/>
          <w:bCs/>
          <w:color w:val="000000"/>
        </w:rPr>
        <w:t>06.</w:t>
      </w:r>
      <w:r w:rsidRPr="005C2A14">
        <w:rPr>
          <w:rFonts w:ascii="Arial" w:hAnsi="Arial" w:cs="Arial"/>
          <w:b/>
          <w:bCs/>
          <w:color w:val="000000"/>
        </w:rPr>
        <w:tab/>
      </w:r>
      <w:r w:rsidR="00FC0237">
        <w:rPr>
          <w:rFonts w:ascii="Arial" w:hAnsi="Arial" w:cs="Arial"/>
          <w:b/>
          <w:bCs/>
          <w:color w:val="000000"/>
        </w:rPr>
        <w:t>REVIEWER</w:t>
      </w:r>
      <w:r w:rsidR="009C4A81">
        <w:rPr>
          <w:rFonts w:ascii="Arial" w:hAnsi="Arial" w:cs="Arial"/>
          <w:b/>
          <w:bCs/>
          <w:color w:val="000000"/>
        </w:rPr>
        <w:t>S</w:t>
      </w:r>
      <w:r w:rsidR="007E038E">
        <w:rPr>
          <w:rFonts w:ascii="Arial" w:hAnsi="Arial" w:cs="Arial"/>
          <w:b/>
          <w:bCs/>
          <w:color w:val="000000"/>
        </w:rPr>
        <w:t xml:space="preserve"> OF THIS PPS</w:t>
      </w:r>
    </w:p>
    <w:p w14:paraId="228F3C65" w14:textId="77777777" w:rsidR="007E038E" w:rsidRDefault="007E038E" w:rsidP="009C4A81">
      <w:pPr>
        <w:rPr>
          <w:rFonts w:ascii="Arial" w:hAnsi="Arial" w:cs="Arial"/>
          <w:b/>
          <w:bCs/>
          <w:color w:val="000000"/>
        </w:rPr>
      </w:pPr>
    </w:p>
    <w:p w14:paraId="6C0CBBF1" w14:textId="454DC776" w:rsidR="007E038E" w:rsidRDefault="00FC0237" w:rsidP="009C4A81">
      <w:pPr>
        <w:ind w:left="1440" w:hanging="720"/>
        <w:rPr>
          <w:rFonts w:ascii="Arial" w:hAnsi="Arial" w:cs="Arial"/>
          <w:bCs/>
          <w:color w:val="000000"/>
        </w:rPr>
      </w:pPr>
      <w:r>
        <w:rPr>
          <w:rFonts w:ascii="Arial" w:hAnsi="Arial" w:cs="Arial"/>
          <w:bCs/>
          <w:color w:val="000000"/>
        </w:rPr>
        <w:t>06.01</w:t>
      </w:r>
      <w:r>
        <w:rPr>
          <w:rFonts w:ascii="Arial" w:hAnsi="Arial" w:cs="Arial"/>
          <w:bCs/>
          <w:color w:val="000000"/>
        </w:rPr>
        <w:tab/>
        <w:t>Reviewer</w:t>
      </w:r>
      <w:r w:rsidR="007E038E">
        <w:rPr>
          <w:rFonts w:ascii="Arial" w:hAnsi="Arial" w:cs="Arial"/>
          <w:bCs/>
          <w:color w:val="000000"/>
        </w:rPr>
        <w:t xml:space="preserve"> of this PPS include</w:t>
      </w:r>
      <w:r>
        <w:rPr>
          <w:rFonts w:ascii="Arial" w:hAnsi="Arial" w:cs="Arial"/>
          <w:bCs/>
          <w:color w:val="000000"/>
        </w:rPr>
        <w:t>s</w:t>
      </w:r>
      <w:r w:rsidR="007E038E">
        <w:rPr>
          <w:rFonts w:ascii="Arial" w:hAnsi="Arial" w:cs="Arial"/>
          <w:bCs/>
          <w:color w:val="000000"/>
        </w:rPr>
        <w:t xml:space="preserve"> the following:</w:t>
      </w:r>
    </w:p>
    <w:p w14:paraId="3F92F0CE" w14:textId="77777777" w:rsidR="007E038E" w:rsidRDefault="007E038E" w:rsidP="009C4A81">
      <w:pPr>
        <w:ind w:left="1440" w:hanging="720"/>
        <w:rPr>
          <w:rFonts w:ascii="Arial" w:hAnsi="Arial" w:cs="Arial"/>
          <w:bCs/>
          <w:color w:val="000000"/>
        </w:rPr>
      </w:pPr>
    </w:p>
    <w:p w14:paraId="032CEA2D" w14:textId="77777777" w:rsidR="007E038E" w:rsidRPr="007E038E" w:rsidRDefault="007E038E" w:rsidP="009C4A81">
      <w:pPr>
        <w:tabs>
          <w:tab w:val="left" w:pos="5760"/>
        </w:tabs>
        <w:ind w:left="1440"/>
        <w:rPr>
          <w:rFonts w:ascii="Arial" w:hAnsi="Arial" w:cs="Arial"/>
          <w:bCs/>
          <w:color w:val="000000"/>
          <w:u w:val="single"/>
        </w:rPr>
      </w:pPr>
      <w:r w:rsidRPr="007E038E">
        <w:rPr>
          <w:rFonts w:ascii="Arial" w:hAnsi="Arial" w:cs="Arial"/>
          <w:bCs/>
          <w:color w:val="000000"/>
          <w:u w:val="single"/>
        </w:rPr>
        <w:t>Position</w:t>
      </w:r>
      <w:r>
        <w:rPr>
          <w:rFonts w:ascii="Arial" w:hAnsi="Arial" w:cs="Arial"/>
          <w:bCs/>
          <w:color w:val="000000"/>
        </w:rPr>
        <w:tab/>
      </w:r>
      <w:r w:rsidRPr="007E038E">
        <w:rPr>
          <w:rFonts w:ascii="Arial" w:hAnsi="Arial" w:cs="Arial"/>
          <w:bCs/>
          <w:color w:val="000000"/>
          <w:u w:val="single"/>
        </w:rPr>
        <w:t>Date</w:t>
      </w:r>
    </w:p>
    <w:p w14:paraId="6D2083EE" w14:textId="77777777" w:rsidR="007E038E" w:rsidRDefault="007E038E" w:rsidP="009C4A81">
      <w:pPr>
        <w:tabs>
          <w:tab w:val="left" w:pos="5760"/>
        </w:tabs>
        <w:ind w:left="1440"/>
        <w:rPr>
          <w:rFonts w:ascii="Arial" w:hAnsi="Arial" w:cs="Arial"/>
          <w:bCs/>
          <w:color w:val="000000"/>
        </w:rPr>
      </w:pPr>
    </w:p>
    <w:p w14:paraId="13723B86" w14:textId="12E0609C" w:rsidR="007E038E" w:rsidRPr="007E038E" w:rsidRDefault="0B7C0634" w:rsidP="009C4A81">
      <w:pPr>
        <w:tabs>
          <w:tab w:val="left" w:pos="5760"/>
        </w:tabs>
        <w:ind w:left="1440"/>
        <w:rPr>
          <w:rFonts w:ascii="Arial" w:hAnsi="Arial" w:cs="Arial"/>
          <w:color w:val="000000"/>
        </w:rPr>
      </w:pPr>
      <w:r w:rsidRPr="7F009C2E">
        <w:rPr>
          <w:rFonts w:ascii="Arial" w:hAnsi="Arial" w:cs="Arial"/>
          <w:color w:val="000000" w:themeColor="text1"/>
        </w:rPr>
        <w:t>Senior Vice</w:t>
      </w:r>
      <w:r w:rsidR="00490A43" w:rsidRPr="7F009C2E">
        <w:rPr>
          <w:rFonts w:ascii="Arial" w:hAnsi="Arial" w:cs="Arial"/>
          <w:color w:val="000000" w:themeColor="text1"/>
        </w:rPr>
        <w:t xml:space="preserve"> </w:t>
      </w:r>
      <w:r w:rsidR="007E038E" w:rsidRPr="7F009C2E">
        <w:rPr>
          <w:rFonts w:ascii="Arial" w:hAnsi="Arial" w:cs="Arial"/>
          <w:color w:val="000000" w:themeColor="text1"/>
        </w:rPr>
        <w:t>Provost</w:t>
      </w:r>
      <w:r w:rsidR="00490A43">
        <w:tab/>
      </w:r>
      <w:r w:rsidR="007E038E" w:rsidRPr="7F009C2E">
        <w:rPr>
          <w:rFonts w:ascii="Arial" w:hAnsi="Arial" w:cs="Arial"/>
          <w:color w:val="000000" w:themeColor="text1"/>
        </w:rPr>
        <w:t>April 1 E</w:t>
      </w:r>
      <w:r w:rsidR="0068610E" w:rsidRPr="7F009C2E">
        <w:rPr>
          <w:rFonts w:ascii="Arial" w:hAnsi="Arial" w:cs="Arial"/>
          <w:color w:val="000000" w:themeColor="text1"/>
        </w:rPr>
        <w:t>5</w:t>
      </w:r>
      <w:r w:rsidR="007E038E" w:rsidRPr="7F009C2E">
        <w:rPr>
          <w:rFonts w:ascii="Arial" w:hAnsi="Arial" w:cs="Arial"/>
          <w:color w:val="000000" w:themeColor="text1"/>
        </w:rPr>
        <w:t>Y</w:t>
      </w:r>
    </w:p>
    <w:p w14:paraId="029A1081" w14:textId="77777777" w:rsidR="008C357F" w:rsidRDefault="008C357F" w:rsidP="009C4A81">
      <w:pPr>
        <w:rPr>
          <w:rFonts w:ascii="Arial" w:hAnsi="Arial" w:cs="Arial"/>
          <w:b/>
          <w:bCs/>
          <w:color w:val="000000"/>
        </w:rPr>
      </w:pPr>
    </w:p>
    <w:p w14:paraId="75BF2A9C" w14:textId="698F4E92" w:rsidR="00FE0A1D" w:rsidRDefault="007E038E" w:rsidP="009C4A81">
      <w:pPr>
        <w:rPr>
          <w:rFonts w:ascii="Arial" w:hAnsi="Arial" w:cs="Arial"/>
          <w:b/>
          <w:bCs/>
          <w:color w:val="000000"/>
        </w:rPr>
      </w:pPr>
      <w:r>
        <w:rPr>
          <w:rFonts w:ascii="Arial" w:hAnsi="Arial" w:cs="Arial"/>
          <w:b/>
          <w:bCs/>
          <w:color w:val="000000"/>
        </w:rPr>
        <w:t>07.</w:t>
      </w:r>
      <w:r>
        <w:rPr>
          <w:rFonts w:ascii="Arial" w:hAnsi="Arial" w:cs="Arial"/>
          <w:b/>
          <w:bCs/>
          <w:color w:val="000000"/>
        </w:rPr>
        <w:tab/>
      </w:r>
      <w:r w:rsidR="00FE0A1D" w:rsidRPr="005C2A14">
        <w:rPr>
          <w:rFonts w:ascii="Arial" w:hAnsi="Arial" w:cs="Arial"/>
          <w:b/>
          <w:bCs/>
          <w:color w:val="000000"/>
        </w:rPr>
        <w:t xml:space="preserve">CERTIFICATION STATEMENT </w:t>
      </w:r>
    </w:p>
    <w:p w14:paraId="6EA443FD" w14:textId="77777777" w:rsidR="00FC0237" w:rsidRPr="005C2A14" w:rsidRDefault="00FC0237" w:rsidP="009C4A81">
      <w:pPr>
        <w:rPr>
          <w:rFonts w:ascii="Arial" w:hAnsi="Arial" w:cs="Arial"/>
          <w:b/>
          <w:bCs/>
          <w:color w:val="000000"/>
        </w:rPr>
      </w:pPr>
    </w:p>
    <w:p w14:paraId="41D29FBA" w14:textId="77777777" w:rsidR="007E038E" w:rsidRDefault="00FE0A1D" w:rsidP="009C4A81">
      <w:pPr>
        <w:ind w:left="720"/>
        <w:rPr>
          <w:rFonts w:ascii="Arial" w:hAnsi="Arial" w:cs="Arial"/>
          <w:color w:val="000000"/>
        </w:rPr>
      </w:pPr>
      <w:r w:rsidRPr="005C2A14">
        <w:rPr>
          <w:rFonts w:ascii="Arial" w:hAnsi="Arial" w:cs="Arial"/>
          <w:color w:val="000000"/>
        </w:rPr>
        <w:t xml:space="preserve">This PPS has been approved by the </w:t>
      </w:r>
      <w:r w:rsidR="007E038E">
        <w:rPr>
          <w:rFonts w:ascii="Arial" w:hAnsi="Arial" w:cs="Arial"/>
          <w:color w:val="000000"/>
        </w:rPr>
        <w:t xml:space="preserve">following </w:t>
      </w:r>
      <w:r w:rsidR="00D76AA9">
        <w:rPr>
          <w:rFonts w:ascii="Arial" w:hAnsi="Arial" w:cs="Arial"/>
          <w:color w:val="000000"/>
        </w:rPr>
        <w:t>individuals in their official capacities</w:t>
      </w:r>
      <w:r w:rsidRPr="005C2A14">
        <w:rPr>
          <w:rFonts w:ascii="Arial" w:hAnsi="Arial" w:cs="Arial"/>
          <w:color w:val="000000"/>
        </w:rPr>
        <w:t xml:space="preserve"> and repr</w:t>
      </w:r>
      <w:r w:rsidR="00D76AA9">
        <w:rPr>
          <w:rFonts w:ascii="Arial" w:hAnsi="Arial" w:cs="Arial"/>
          <w:color w:val="000000"/>
        </w:rPr>
        <w:t>esents Texas State</w:t>
      </w:r>
      <w:r w:rsidRPr="005C2A14">
        <w:rPr>
          <w:rFonts w:ascii="Arial" w:hAnsi="Arial" w:cs="Arial"/>
          <w:color w:val="000000"/>
        </w:rPr>
        <w:t xml:space="preserve"> Academic Affairs policy and procedure from the date of this document until superseded.</w:t>
      </w:r>
    </w:p>
    <w:p w14:paraId="284F512B" w14:textId="77777777" w:rsidR="00FC0237" w:rsidRDefault="00FC0237" w:rsidP="009C4A81">
      <w:pPr>
        <w:ind w:left="720"/>
        <w:rPr>
          <w:rFonts w:ascii="Arial" w:hAnsi="Arial" w:cs="Arial"/>
          <w:color w:val="000000"/>
        </w:rPr>
      </w:pPr>
    </w:p>
    <w:p w14:paraId="4846828E" w14:textId="1C9A966D" w:rsidR="00FE0A1D" w:rsidRDefault="7654A835" w:rsidP="009C4A81">
      <w:pPr>
        <w:ind w:left="720"/>
        <w:rPr>
          <w:rFonts w:ascii="Arial" w:hAnsi="Arial" w:cs="Arial"/>
          <w:color w:val="000000"/>
        </w:rPr>
      </w:pPr>
      <w:r w:rsidRPr="7F009C2E">
        <w:rPr>
          <w:rFonts w:ascii="Arial" w:hAnsi="Arial" w:cs="Arial"/>
          <w:color w:val="000000" w:themeColor="text1"/>
        </w:rPr>
        <w:t xml:space="preserve">Senior Vice </w:t>
      </w:r>
      <w:r w:rsidR="007E038E" w:rsidRPr="7F009C2E">
        <w:rPr>
          <w:rFonts w:ascii="Arial" w:hAnsi="Arial" w:cs="Arial"/>
          <w:color w:val="000000" w:themeColor="text1"/>
        </w:rPr>
        <w:t>Provost; senior reviewer of this PPS</w:t>
      </w:r>
      <w:r w:rsidR="00FE0A1D" w:rsidRPr="7F009C2E">
        <w:rPr>
          <w:rFonts w:ascii="Arial" w:hAnsi="Arial" w:cs="Arial"/>
          <w:color w:val="000000" w:themeColor="text1"/>
        </w:rPr>
        <w:t xml:space="preserve"> </w:t>
      </w:r>
    </w:p>
    <w:p w14:paraId="6D06B5B5" w14:textId="77777777" w:rsidR="00FC0237" w:rsidRDefault="00FC0237" w:rsidP="009C4A81">
      <w:pPr>
        <w:ind w:left="720"/>
        <w:rPr>
          <w:rFonts w:ascii="Arial" w:hAnsi="Arial" w:cs="Arial"/>
          <w:color w:val="000000"/>
        </w:rPr>
      </w:pPr>
    </w:p>
    <w:p w14:paraId="5790E4A3" w14:textId="57EF7E87" w:rsidR="00490A43" w:rsidRPr="005C2A14" w:rsidRDefault="00490A43" w:rsidP="009C4A81">
      <w:pPr>
        <w:ind w:left="720"/>
        <w:rPr>
          <w:rFonts w:ascii="Arial" w:hAnsi="Arial" w:cs="Arial"/>
          <w:color w:val="000000"/>
        </w:rPr>
      </w:pPr>
      <w:r w:rsidRPr="7F009C2E">
        <w:rPr>
          <w:rFonts w:ascii="Arial" w:hAnsi="Arial" w:cs="Arial"/>
          <w:color w:val="000000" w:themeColor="text1"/>
        </w:rPr>
        <w:t>Provost</w:t>
      </w:r>
      <w:r w:rsidR="00CE4830" w:rsidRPr="7F009C2E">
        <w:rPr>
          <w:rFonts w:ascii="Arial" w:hAnsi="Arial" w:cs="Arial"/>
          <w:color w:val="000000" w:themeColor="text1"/>
        </w:rPr>
        <w:t xml:space="preserve"> and </w:t>
      </w:r>
      <w:r w:rsidR="2FEA66EF" w:rsidRPr="7F009C2E">
        <w:rPr>
          <w:rFonts w:ascii="Arial" w:hAnsi="Arial" w:cs="Arial"/>
          <w:color w:val="000000" w:themeColor="text1"/>
        </w:rPr>
        <w:t xml:space="preserve">Executive </w:t>
      </w:r>
      <w:r w:rsidR="00CE4830" w:rsidRPr="7F009C2E">
        <w:rPr>
          <w:rFonts w:ascii="Arial" w:hAnsi="Arial" w:cs="Arial"/>
          <w:color w:val="000000" w:themeColor="text1"/>
        </w:rPr>
        <w:t xml:space="preserve">Vice President for Academic Affairs </w:t>
      </w:r>
    </w:p>
    <w:sectPr w:rsidR="00490A43" w:rsidRPr="005C2A14" w:rsidSect="00C64BC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0DB02" w14:textId="77777777" w:rsidR="00BF3064" w:rsidRDefault="00BF3064" w:rsidP="003B4526">
      <w:r>
        <w:separator/>
      </w:r>
    </w:p>
  </w:endnote>
  <w:endnote w:type="continuationSeparator" w:id="0">
    <w:p w14:paraId="6ACF8239" w14:textId="77777777" w:rsidR="00BF3064" w:rsidRDefault="00BF3064" w:rsidP="003B4526">
      <w:r>
        <w:continuationSeparator/>
      </w:r>
    </w:p>
  </w:endnote>
  <w:endnote w:type="continuationNotice" w:id="1">
    <w:p w14:paraId="30F600F2" w14:textId="77777777" w:rsidR="00BF3064" w:rsidRDefault="00BF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669EA" w14:textId="77777777" w:rsidR="00890533" w:rsidRDefault="0089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56D32" w14:textId="77777777" w:rsidR="00890533" w:rsidRDefault="00890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DDAB9" w14:textId="77777777" w:rsidR="00890533" w:rsidRDefault="0089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5388D" w14:textId="77777777" w:rsidR="00BF3064" w:rsidRDefault="00BF3064" w:rsidP="003B4526">
      <w:r>
        <w:separator/>
      </w:r>
    </w:p>
  </w:footnote>
  <w:footnote w:type="continuationSeparator" w:id="0">
    <w:p w14:paraId="5D6E8E22" w14:textId="77777777" w:rsidR="00BF3064" w:rsidRDefault="00BF3064" w:rsidP="003B4526">
      <w:r>
        <w:continuationSeparator/>
      </w:r>
    </w:p>
  </w:footnote>
  <w:footnote w:type="continuationNotice" w:id="1">
    <w:p w14:paraId="07147262" w14:textId="77777777" w:rsidR="00BF3064" w:rsidRDefault="00BF3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CD4D7" w14:textId="77777777" w:rsidR="00890533" w:rsidRDefault="0089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7EC5A2C5" w14:textId="187291D0" w:rsidR="000D2E3D" w:rsidRDefault="000D2E3D" w:rsidP="000D2E3D"/>
      <w:p w14:paraId="4D4D41A3" w14:textId="7581898B" w:rsidR="00F476E2" w:rsidRDefault="001E75FC" w:rsidP="00F476E2">
        <w:pPr>
          <w:pStyle w:val="Header"/>
          <w:ind w:firstLine="5040"/>
        </w:pPr>
      </w:p>
    </w:sdtContent>
  </w:sdt>
  <w:p w14:paraId="1F9DFDD0" w14:textId="77777777" w:rsidR="00D91CEF" w:rsidRDefault="00D91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59AE1" w14:textId="77777777" w:rsidR="00890533" w:rsidRDefault="00890533">
    <w:pPr>
      <w:pStyle w:val="Header"/>
    </w:pPr>
  </w:p>
</w:hdr>
</file>

<file path=word/intelligence2.xml><?xml version="1.0" encoding="utf-8"?>
<int2:intelligence xmlns:int2="http://schemas.microsoft.com/office/intelligence/2020/intelligence" xmlns:oel="http://schemas.microsoft.com/office/2019/extlst">
  <int2:observations>
    <int2:textHash int2:hashCode="RtsiF38C+8mnet" int2:id="3TCqB5O2">
      <int2:state int2:value="Rejected" int2:type="AugLoop_Text_Critique"/>
    </int2:textHash>
    <int2:textHash int2:hashCode="JMYclkrs/xQq/S" int2:id="MDj9zOgo">
      <int2:state int2:value="Rejected" int2:type="AugLoop_Text_Critique"/>
    </int2:textHash>
    <int2:textHash int2:hashCode="2o0mj/Te1lf3NS" int2:id="NRqvOU1r">
      <int2:state int2:value="Rejected" int2:type="AugLoop_Text_Critique"/>
    </int2:textHash>
    <int2:textHash int2:hashCode="6pHpFLmY8y9Tmo" int2:id="aDPvMtUw">
      <int2:state int2:value="Rejected" int2:type="AugLoop_Text_Critique"/>
    </int2:textHash>
    <int2:textHash int2:hashCode="8pjAsx4zebTR8G" int2:id="cCDPxAEZ">
      <int2:state int2:value="Rejected" int2:type="AugLoop_Text_Critique"/>
    </int2:textHash>
    <int2:textHash int2:hashCode="7M/kKEBG5kLzOi" int2:id="l4aqUhLo">
      <int2:state int2:value="Rejected" int2:type="AugLoop_Text_Critique"/>
    </int2:textHash>
    <int2:textHash int2:hashCode="dJXGwXPHb9VEhs" int2:id="tXOphmE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9F89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D559C"/>
    <w:multiLevelType w:val="hybridMultilevel"/>
    <w:tmpl w:val="14265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A7DAE"/>
    <w:multiLevelType w:val="hybridMultilevel"/>
    <w:tmpl w:val="A3FE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07C2"/>
    <w:multiLevelType w:val="multilevel"/>
    <w:tmpl w:val="985C9E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85BC1"/>
    <w:multiLevelType w:val="hybridMultilevel"/>
    <w:tmpl w:val="8D9E92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72707D"/>
    <w:multiLevelType w:val="hybridMultilevel"/>
    <w:tmpl w:val="57223CC2"/>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AF778A"/>
    <w:multiLevelType w:val="hybridMultilevel"/>
    <w:tmpl w:val="17A43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02BB"/>
    <w:multiLevelType w:val="hybridMultilevel"/>
    <w:tmpl w:val="023299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445D16"/>
    <w:multiLevelType w:val="multilevel"/>
    <w:tmpl w:val="E12E514A"/>
    <w:lvl w:ilvl="0">
      <w:start w:val="7"/>
      <w:numFmt w:val="decimal"/>
      <w:lvlText w:val="%1."/>
      <w:lvlJc w:val="left"/>
      <w:pPr>
        <w:tabs>
          <w:tab w:val="num" w:pos="720"/>
        </w:tabs>
        <w:ind w:left="720" w:hanging="360"/>
      </w:pPr>
      <w:rPr>
        <w:rFonts w:hint="default"/>
        <w:color w:val="000000"/>
      </w:rPr>
    </w:lvl>
    <w:lvl w:ilvl="1">
      <w:start w:val="1"/>
      <w:numFmt w:val="decimal"/>
      <w:lvlText w:val="%2."/>
      <w:lvlJc w:val="left"/>
      <w:pPr>
        <w:ind w:left="1440" w:hanging="360"/>
      </w:pPr>
      <w:rPr>
        <w:rFonts w:hint="default"/>
        <w:b w:val="0"/>
      </w:rPr>
    </w:lvl>
    <w:lvl w:ilvl="2">
      <w:start w:val="103905832"/>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B58306B"/>
    <w:multiLevelType w:val="hybridMultilevel"/>
    <w:tmpl w:val="8D2A2B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B35863"/>
    <w:multiLevelType w:val="hybridMultilevel"/>
    <w:tmpl w:val="8EBA0B22"/>
    <w:lvl w:ilvl="0" w:tplc="E7C4EC0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486D5A"/>
    <w:multiLevelType w:val="hybridMultilevel"/>
    <w:tmpl w:val="C00C3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003E0"/>
    <w:multiLevelType w:val="hybridMultilevel"/>
    <w:tmpl w:val="B3ECE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F91726"/>
    <w:multiLevelType w:val="hybridMultilevel"/>
    <w:tmpl w:val="0F64BC72"/>
    <w:lvl w:ilvl="0" w:tplc="5C0009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81F56"/>
    <w:multiLevelType w:val="hybridMultilevel"/>
    <w:tmpl w:val="9EFA8A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B69B7"/>
    <w:multiLevelType w:val="hybridMultilevel"/>
    <w:tmpl w:val="DD3CDD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1F6FD5"/>
    <w:multiLevelType w:val="hybridMultilevel"/>
    <w:tmpl w:val="05AC18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C0A48"/>
    <w:multiLevelType w:val="hybridMultilevel"/>
    <w:tmpl w:val="F98E6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9B62CB"/>
    <w:multiLevelType w:val="hybridMultilevel"/>
    <w:tmpl w:val="DE2A8458"/>
    <w:lvl w:ilvl="0" w:tplc="FAA06D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0DB4FC1"/>
    <w:multiLevelType w:val="multilevel"/>
    <w:tmpl w:val="FF282A5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78C02DE"/>
    <w:multiLevelType w:val="multilevel"/>
    <w:tmpl w:val="2BF6E8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147D33"/>
    <w:multiLevelType w:val="multilevel"/>
    <w:tmpl w:val="CE92447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62D36"/>
    <w:multiLevelType w:val="multilevel"/>
    <w:tmpl w:val="A74CC0BC"/>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7D143B5"/>
    <w:multiLevelType w:val="hybridMultilevel"/>
    <w:tmpl w:val="81949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0944BA"/>
    <w:multiLevelType w:val="multilevel"/>
    <w:tmpl w:val="B52A82C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64FD14DF"/>
    <w:multiLevelType w:val="multilevel"/>
    <w:tmpl w:val="95DA5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B1099"/>
    <w:multiLevelType w:val="hybridMultilevel"/>
    <w:tmpl w:val="142C473A"/>
    <w:lvl w:ilvl="0" w:tplc="8BF47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F46F4D"/>
    <w:multiLevelType w:val="multilevel"/>
    <w:tmpl w:val="4960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7332C"/>
    <w:multiLevelType w:val="multilevel"/>
    <w:tmpl w:val="4866E62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93009E4"/>
    <w:multiLevelType w:val="hybridMultilevel"/>
    <w:tmpl w:val="8CC4C6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632902">
    <w:abstractNumId w:val="25"/>
  </w:num>
  <w:num w:numId="2" w16cid:durableId="658844064">
    <w:abstractNumId w:val="21"/>
  </w:num>
  <w:num w:numId="3" w16cid:durableId="240071018">
    <w:abstractNumId w:val="20"/>
  </w:num>
  <w:num w:numId="4" w16cid:durableId="1977681533">
    <w:abstractNumId w:val="20"/>
  </w:num>
  <w:num w:numId="5" w16cid:durableId="370299928">
    <w:abstractNumId w:val="20"/>
    <w:lvlOverride w:ilvl="0">
      <w:lvl w:ilvl="0">
        <w:numFmt w:val="decimal"/>
        <w:lvlText w:val=""/>
        <w:lvlJc w:val="left"/>
      </w:lvl>
    </w:lvlOverride>
    <w:lvlOverride w:ilvl="1">
      <w:startOverride w:val="4"/>
      <w:lvl w:ilvl="1">
        <w:start w:val="4"/>
        <w:numFmt w:val="decimal"/>
        <w:lvlText w:val=""/>
        <w:lvlJc w:val="left"/>
      </w:lvl>
    </w:lvlOverride>
  </w:num>
  <w:num w:numId="6" w16cid:durableId="1172721625">
    <w:abstractNumId w:val="3"/>
  </w:num>
  <w:num w:numId="7" w16cid:durableId="145782480">
    <w:abstractNumId w:val="22"/>
  </w:num>
  <w:num w:numId="8" w16cid:durableId="2118986296">
    <w:abstractNumId w:val="8"/>
  </w:num>
  <w:num w:numId="9" w16cid:durableId="515967438">
    <w:abstractNumId w:val="0"/>
  </w:num>
  <w:num w:numId="10" w16cid:durableId="481390849">
    <w:abstractNumId w:val="9"/>
  </w:num>
  <w:num w:numId="11" w16cid:durableId="876547591">
    <w:abstractNumId w:val="15"/>
  </w:num>
  <w:num w:numId="12" w16cid:durableId="910307766">
    <w:abstractNumId w:val="17"/>
  </w:num>
  <w:num w:numId="13" w16cid:durableId="245263313">
    <w:abstractNumId w:val="1"/>
  </w:num>
  <w:num w:numId="14" w16cid:durableId="1887520202">
    <w:abstractNumId w:val="4"/>
  </w:num>
  <w:num w:numId="15" w16cid:durableId="1164126877">
    <w:abstractNumId w:val="12"/>
  </w:num>
  <w:num w:numId="16" w16cid:durableId="546574133">
    <w:abstractNumId w:val="23"/>
  </w:num>
  <w:num w:numId="17" w16cid:durableId="1427074076">
    <w:abstractNumId w:val="29"/>
  </w:num>
  <w:num w:numId="18" w16cid:durableId="2060400066">
    <w:abstractNumId w:val="11"/>
  </w:num>
  <w:num w:numId="19" w16cid:durableId="2064402503">
    <w:abstractNumId w:val="7"/>
  </w:num>
  <w:num w:numId="20" w16cid:durableId="956376645">
    <w:abstractNumId w:val="5"/>
  </w:num>
  <w:num w:numId="21" w16cid:durableId="202834615">
    <w:abstractNumId w:val="14"/>
  </w:num>
  <w:num w:numId="22" w16cid:durableId="1286277959">
    <w:abstractNumId w:val="2"/>
  </w:num>
  <w:num w:numId="23" w16cid:durableId="225184979">
    <w:abstractNumId w:val="6"/>
  </w:num>
  <w:num w:numId="24" w16cid:durableId="1770395303">
    <w:abstractNumId w:val="13"/>
  </w:num>
  <w:num w:numId="25" w16cid:durableId="1027409298">
    <w:abstractNumId w:val="10"/>
  </w:num>
  <w:num w:numId="26" w16cid:durableId="1843428136">
    <w:abstractNumId w:val="28"/>
  </w:num>
  <w:num w:numId="27" w16cid:durableId="2078435751">
    <w:abstractNumId w:val="16"/>
  </w:num>
  <w:num w:numId="28" w16cid:durableId="1873302316">
    <w:abstractNumId w:val="19"/>
  </w:num>
  <w:num w:numId="29" w16cid:durableId="16465594">
    <w:abstractNumId w:val="24"/>
  </w:num>
  <w:num w:numId="30" w16cid:durableId="934050007">
    <w:abstractNumId w:val="26"/>
  </w:num>
  <w:num w:numId="31" w16cid:durableId="1734693168">
    <w:abstractNumId w:val="27"/>
  </w:num>
  <w:num w:numId="32" w16cid:durableId="16839737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C"/>
    <w:rsid w:val="00005A2B"/>
    <w:rsid w:val="000112E8"/>
    <w:rsid w:val="00014023"/>
    <w:rsid w:val="00014937"/>
    <w:rsid w:val="00023814"/>
    <w:rsid w:val="00042369"/>
    <w:rsid w:val="0005609F"/>
    <w:rsid w:val="00066E15"/>
    <w:rsid w:val="00073EB1"/>
    <w:rsid w:val="000765B3"/>
    <w:rsid w:val="0007663C"/>
    <w:rsid w:val="0009092F"/>
    <w:rsid w:val="00096ACA"/>
    <w:rsid w:val="000A142E"/>
    <w:rsid w:val="000A64ED"/>
    <w:rsid w:val="000B252C"/>
    <w:rsid w:val="000B413F"/>
    <w:rsid w:val="000B4AAA"/>
    <w:rsid w:val="000B52EB"/>
    <w:rsid w:val="000D2E3D"/>
    <w:rsid w:val="000D62E0"/>
    <w:rsid w:val="000E2B66"/>
    <w:rsid w:val="000E3A97"/>
    <w:rsid w:val="000E61A3"/>
    <w:rsid w:val="000E6821"/>
    <w:rsid w:val="001006F2"/>
    <w:rsid w:val="00103358"/>
    <w:rsid w:val="00126DC4"/>
    <w:rsid w:val="00133E6E"/>
    <w:rsid w:val="001418D3"/>
    <w:rsid w:val="00155A2A"/>
    <w:rsid w:val="0016142F"/>
    <w:rsid w:val="00173655"/>
    <w:rsid w:val="00183E58"/>
    <w:rsid w:val="00191A0E"/>
    <w:rsid w:val="001936BD"/>
    <w:rsid w:val="001F16BB"/>
    <w:rsid w:val="00211D04"/>
    <w:rsid w:val="00220D6D"/>
    <w:rsid w:val="00223244"/>
    <w:rsid w:val="0022589F"/>
    <w:rsid w:val="00234FE2"/>
    <w:rsid w:val="00242A5A"/>
    <w:rsid w:val="0024536E"/>
    <w:rsid w:val="0025769E"/>
    <w:rsid w:val="00257CDE"/>
    <w:rsid w:val="00266502"/>
    <w:rsid w:val="002671C6"/>
    <w:rsid w:val="00272CF9"/>
    <w:rsid w:val="00273F4D"/>
    <w:rsid w:val="0027534F"/>
    <w:rsid w:val="00275793"/>
    <w:rsid w:val="00297237"/>
    <w:rsid w:val="002B0143"/>
    <w:rsid w:val="002B041D"/>
    <w:rsid w:val="002D4539"/>
    <w:rsid w:val="002D7F44"/>
    <w:rsid w:val="002E5990"/>
    <w:rsid w:val="002F5445"/>
    <w:rsid w:val="0030071F"/>
    <w:rsid w:val="0031618B"/>
    <w:rsid w:val="0033386D"/>
    <w:rsid w:val="00333875"/>
    <w:rsid w:val="00344778"/>
    <w:rsid w:val="00365613"/>
    <w:rsid w:val="0037116C"/>
    <w:rsid w:val="00371F9C"/>
    <w:rsid w:val="00381585"/>
    <w:rsid w:val="00396486"/>
    <w:rsid w:val="003B4526"/>
    <w:rsid w:val="003D3E1E"/>
    <w:rsid w:val="003D7805"/>
    <w:rsid w:val="003F1396"/>
    <w:rsid w:val="00400733"/>
    <w:rsid w:val="00403FE1"/>
    <w:rsid w:val="00415BAC"/>
    <w:rsid w:val="00423D13"/>
    <w:rsid w:val="00425D83"/>
    <w:rsid w:val="00426D3B"/>
    <w:rsid w:val="00436E17"/>
    <w:rsid w:val="00472FA4"/>
    <w:rsid w:val="0048059F"/>
    <w:rsid w:val="00490A43"/>
    <w:rsid w:val="004A55B1"/>
    <w:rsid w:val="004B24AD"/>
    <w:rsid w:val="004C2FC6"/>
    <w:rsid w:val="004C4A48"/>
    <w:rsid w:val="004D73A0"/>
    <w:rsid w:val="004E165E"/>
    <w:rsid w:val="004E259C"/>
    <w:rsid w:val="004E4EAC"/>
    <w:rsid w:val="004F23A5"/>
    <w:rsid w:val="0050045E"/>
    <w:rsid w:val="0051028A"/>
    <w:rsid w:val="00513337"/>
    <w:rsid w:val="0051480F"/>
    <w:rsid w:val="00520989"/>
    <w:rsid w:val="00520C62"/>
    <w:rsid w:val="00523E11"/>
    <w:rsid w:val="00523FA1"/>
    <w:rsid w:val="00527E86"/>
    <w:rsid w:val="00530660"/>
    <w:rsid w:val="00531EC4"/>
    <w:rsid w:val="0054455D"/>
    <w:rsid w:val="005451AC"/>
    <w:rsid w:val="005537D4"/>
    <w:rsid w:val="00566411"/>
    <w:rsid w:val="00575941"/>
    <w:rsid w:val="00581E7F"/>
    <w:rsid w:val="005854BE"/>
    <w:rsid w:val="00587FC6"/>
    <w:rsid w:val="005943C0"/>
    <w:rsid w:val="005A292B"/>
    <w:rsid w:val="005A5379"/>
    <w:rsid w:val="005B4D1D"/>
    <w:rsid w:val="005B64E3"/>
    <w:rsid w:val="005C2A14"/>
    <w:rsid w:val="005D00E4"/>
    <w:rsid w:val="005D6945"/>
    <w:rsid w:val="005E6940"/>
    <w:rsid w:val="005F1411"/>
    <w:rsid w:val="00601D86"/>
    <w:rsid w:val="0060727D"/>
    <w:rsid w:val="00612B11"/>
    <w:rsid w:val="00615D88"/>
    <w:rsid w:val="00640355"/>
    <w:rsid w:val="00643A85"/>
    <w:rsid w:val="00646814"/>
    <w:rsid w:val="006468F0"/>
    <w:rsid w:val="00654864"/>
    <w:rsid w:val="006567CA"/>
    <w:rsid w:val="006668E3"/>
    <w:rsid w:val="00671F5A"/>
    <w:rsid w:val="006730E4"/>
    <w:rsid w:val="00674BEE"/>
    <w:rsid w:val="0068303F"/>
    <w:rsid w:val="0068610E"/>
    <w:rsid w:val="006938E6"/>
    <w:rsid w:val="00697B69"/>
    <w:rsid w:val="006B066C"/>
    <w:rsid w:val="006B5B7D"/>
    <w:rsid w:val="006C5B24"/>
    <w:rsid w:val="006D56D1"/>
    <w:rsid w:val="006F34CA"/>
    <w:rsid w:val="006F539D"/>
    <w:rsid w:val="00734139"/>
    <w:rsid w:val="007426F9"/>
    <w:rsid w:val="00756EAE"/>
    <w:rsid w:val="00762F5A"/>
    <w:rsid w:val="007644E1"/>
    <w:rsid w:val="0076756E"/>
    <w:rsid w:val="00780C1D"/>
    <w:rsid w:val="00786AA7"/>
    <w:rsid w:val="00795A7D"/>
    <w:rsid w:val="007A5916"/>
    <w:rsid w:val="007B5C36"/>
    <w:rsid w:val="007D2E61"/>
    <w:rsid w:val="007D5328"/>
    <w:rsid w:val="007D7997"/>
    <w:rsid w:val="007E038E"/>
    <w:rsid w:val="007E3D76"/>
    <w:rsid w:val="007E6567"/>
    <w:rsid w:val="00800179"/>
    <w:rsid w:val="00800FD2"/>
    <w:rsid w:val="00814C38"/>
    <w:rsid w:val="00817666"/>
    <w:rsid w:val="0082385C"/>
    <w:rsid w:val="0082424B"/>
    <w:rsid w:val="00834BDA"/>
    <w:rsid w:val="00862C57"/>
    <w:rsid w:val="0086604C"/>
    <w:rsid w:val="008717DE"/>
    <w:rsid w:val="00881FEA"/>
    <w:rsid w:val="00882BAD"/>
    <w:rsid w:val="00890533"/>
    <w:rsid w:val="00892AA6"/>
    <w:rsid w:val="00895C29"/>
    <w:rsid w:val="008A672E"/>
    <w:rsid w:val="008C1D1C"/>
    <w:rsid w:val="008C357F"/>
    <w:rsid w:val="008C41ED"/>
    <w:rsid w:val="008C5DCF"/>
    <w:rsid w:val="008C61B5"/>
    <w:rsid w:val="008D18C9"/>
    <w:rsid w:val="008E3B2E"/>
    <w:rsid w:val="008E44A4"/>
    <w:rsid w:val="008F04DF"/>
    <w:rsid w:val="00902BBF"/>
    <w:rsid w:val="0091046D"/>
    <w:rsid w:val="00920BAE"/>
    <w:rsid w:val="009264EE"/>
    <w:rsid w:val="00932612"/>
    <w:rsid w:val="00932BC7"/>
    <w:rsid w:val="00946DAD"/>
    <w:rsid w:val="009570D1"/>
    <w:rsid w:val="009635EC"/>
    <w:rsid w:val="00971547"/>
    <w:rsid w:val="009A00B0"/>
    <w:rsid w:val="009A554C"/>
    <w:rsid w:val="009A7869"/>
    <w:rsid w:val="009B719A"/>
    <w:rsid w:val="009B73E1"/>
    <w:rsid w:val="009B7824"/>
    <w:rsid w:val="009C2D88"/>
    <w:rsid w:val="009C4A81"/>
    <w:rsid w:val="009D16E6"/>
    <w:rsid w:val="009D1F25"/>
    <w:rsid w:val="009E0A91"/>
    <w:rsid w:val="009E7013"/>
    <w:rsid w:val="009F05C0"/>
    <w:rsid w:val="009F1B5B"/>
    <w:rsid w:val="009F6BEF"/>
    <w:rsid w:val="00A12987"/>
    <w:rsid w:val="00A36E2A"/>
    <w:rsid w:val="00A452E5"/>
    <w:rsid w:val="00A505BD"/>
    <w:rsid w:val="00A5459E"/>
    <w:rsid w:val="00A5491E"/>
    <w:rsid w:val="00A60BC4"/>
    <w:rsid w:val="00A63CE2"/>
    <w:rsid w:val="00A64417"/>
    <w:rsid w:val="00A67318"/>
    <w:rsid w:val="00A74601"/>
    <w:rsid w:val="00A81DE7"/>
    <w:rsid w:val="00A83E06"/>
    <w:rsid w:val="00A84320"/>
    <w:rsid w:val="00A95711"/>
    <w:rsid w:val="00AA23DA"/>
    <w:rsid w:val="00AD15EE"/>
    <w:rsid w:val="00AE38C4"/>
    <w:rsid w:val="00AE40CF"/>
    <w:rsid w:val="00AF1C05"/>
    <w:rsid w:val="00AF683C"/>
    <w:rsid w:val="00B102F1"/>
    <w:rsid w:val="00B15CC0"/>
    <w:rsid w:val="00B16121"/>
    <w:rsid w:val="00B30767"/>
    <w:rsid w:val="00B36461"/>
    <w:rsid w:val="00B401D7"/>
    <w:rsid w:val="00B45456"/>
    <w:rsid w:val="00B52CF8"/>
    <w:rsid w:val="00B7279E"/>
    <w:rsid w:val="00B87E17"/>
    <w:rsid w:val="00B9116D"/>
    <w:rsid w:val="00B9311F"/>
    <w:rsid w:val="00BC543C"/>
    <w:rsid w:val="00BC5565"/>
    <w:rsid w:val="00BD519E"/>
    <w:rsid w:val="00BE0242"/>
    <w:rsid w:val="00BE05B2"/>
    <w:rsid w:val="00BF3064"/>
    <w:rsid w:val="00C10783"/>
    <w:rsid w:val="00C329F0"/>
    <w:rsid w:val="00C43B4E"/>
    <w:rsid w:val="00C51481"/>
    <w:rsid w:val="00C5220A"/>
    <w:rsid w:val="00C62627"/>
    <w:rsid w:val="00C64BCE"/>
    <w:rsid w:val="00C77ACC"/>
    <w:rsid w:val="00C77E83"/>
    <w:rsid w:val="00C90BE1"/>
    <w:rsid w:val="00C91EE4"/>
    <w:rsid w:val="00C93B10"/>
    <w:rsid w:val="00C95A52"/>
    <w:rsid w:val="00C96279"/>
    <w:rsid w:val="00C96C13"/>
    <w:rsid w:val="00CA36FE"/>
    <w:rsid w:val="00CA3CC3"/>
    <w:rsid w:val="00CA78ED"/>
    <w:rsid w:val="00CB0FB3"/>
    <w:rsid w:val="00CB3827"/>
    <w:rsid w:val="00CC4F70"/>
    <w:rsid w:val="00CD204B"/>
    <w:rsid w:val="00CD231B"/>
    <w:rsid w:val="00CE4307"/>
    <w:rsid w:val="00CE4830"/>
    <w:rsid w:val="00CF3CA3"/>
    <w:rsid w:val="00D14160"/>
    <w:rsid w:val="00D25A7A"/>
    <w:rsid w:val="00D276AD"/>
    <w:rsid w:val="00D32EFB"/>
    <w:rsid w:val="00D36FDD"/>
    <w:rsid w:val="00D42BED"/>
    <w:rsid w:val="00D43C37"/>
    <w:rsid w:val="00D45AA3"/>
    <w:rsid w:val="00D50725"/>
    <w:rsid w:val="00D50CE4"/>
    <w:rsid w:val="00D51E5B"/>
    <w:rsid w:val="00D53797"/>
    <w:rsid w:val="00D544A2"/>
    <w:rsid w:val="00D5598A"/>
    <w:rsid w:val="00D56B00"/>
    <w:rsid w:val="00D76AA9"/>
    <w:rsid w:val="00D90F53"/>
    <w:rsid w:val="00D91CEF"/>
    <w:rsid w:val="00D92402"/>
    <w:rsid w:val="00D97C0B"/>
    <w:rsid w:val="00DA3FB9"/>
    <w:rsid w:val="00DA481D"/>
    <w:rsid w:val="00DD7FED"/>
    <w:rsid w:val="00DE76E3"/>
    <w:rsid w:val="00DF6F9A"/>
    <w:rsid w:val="00E0386C"/>
    <w:rsid w:val="00E12445"/>
    <w:rsid w:val="00E15D7E"/>
    <w:rsid w:val="00E26D6A"/>
    <w:rsid w:val="00E330B3"/>
    <w:rsid w:val="00E368E1"/>
    <w:rsid w:val="00E543CB"/>
    <w:rsid w:val="00E63FEF"/>
    <w:rsid w:val="00E77F91"/>
    <w:rsid w:val="00E804EC"/>
    <w:rsid w:val="00E90A55"/>
    <w:rsid w:val="00E91195"/>
    <w:rsid w:val="00E96E5D"/>
    <w:rsid w:val="00EA5F6C"/>
    <w:rsid w:val="00EA76F0"/>
    <w:rsid w:val="00EC4FEA"/>
    <w:rsid w:val="00ED22D5"/>
    <w:rsid w:val="00EE34D1"/>
    <w:rsid w:val="00EE57F4"/>
    <w:rsid w:val="00F01ABA"/>
    <w:rsid w:val="00F03990"/>
    <w:rsid w:val="00F13BA4"/>
    <w:rsid w:val="00F172A4"/>
    <w:rsid w:val="00F31F36"/>
    <w:rsid w:val="00F347F3"/>
    <w:rsid w:val="00F35254"/>
    <w:rsid w:val="00F476E2"/>
    <w:rsid w:val="00F50328"/>
    <w:rsid w:val="00F51DCD"/>
    <w:rsid w:val="00F708CD"/>
    <w:rsid w:val="00F7718F"/>
    <w:rsid w:val="00FA1B91"/>
    <w:rsid w:val="00FB3638"/>
    <w:rsid w:val="00FC0237"/>
    <w:rsid w:val="00FC3C3B"/>
    <w:rsid w:val="00FD38C0"/>
    <w:rsid w:val="00FE0A1D"/>
    <w:rsid w:val="00FE0D93"/>
    <w:rsid w:val="01051921"/>
    <w:rsid w:val="06EA2E31"/>
    <w:rsid w:val="091183FC"/>
    <w:rsid w:val="0B7C0634"/>
    <w:rsid w:val="0DC6C18E"/>
    <w:rsid w:val="0DEC29AA"/>
    <w:rsid w:val="0EB4DA9A"/>
    <w:rsid w:val="0ED59C00"/>
    <w:rsid w:val="112BCD2F"/>
    <w:rsid w:val="11544A70"/>
    <w:rsid w:val="11C6DE85"/>
    <w:rsid w:val="1582E9F1"/>
    <w:rsid w:val="1625662F"/>
    <w:rsid w:val="16B609EA"/>
    <w:rsid w:val="1740E4C9"/>
    <w:rsid w:val="17A78E64"/>
    <w:rsid w:val="1849B590"/>
    <w:rsid w:val="19193EF2"/>
    <w:rsid w:val="1A222F68"/>
    <w:rsid w:val="1CA4F916"/>
    <w:rsid w:val="1F27F157"/>
    <w:rsid w:val="1F57E318"/>
    <w:rsid w:val="1FDC99D8"/>
    <w:rsid w:val="211B8B9A"/>
    <w:rsid w:val="23143A9A"/>
    <w:rsid w:val="2347B136"/>
    <w:rsid w:val="2712D39E"/>
    <w:rsid w:val="286B0FCB"/>
    <w:rsid w:val="28A2E5B1"/>
    <w:rsid w:val="29934EC0"/>
    <w:rsid w:val="2A3AF014"/>
    <w:rsid w:val="2C9EF9A3"/>
    <w:rsid w:val="2FEA66EF"/>
    <w:rsid w:val="2FFAAB28"/>
    <w:rsid w:val="30A08D87"/>
    <w:rsid w:val="3103A9AA"/>
    <w:rsid w:val="31C5E5B6"/>
    <w:rsid w:val="3623F99E"/>
    <w:rsid w:val="3869AB31"/>
    <w:rsid w:val="3A2DBAFE"/>
    <w:rsid w:val="3C3120C2"/>
    <w:rsid w:val="3E93127E"/>
    <w:rsid w:val="3F0E0F94"/>
    <w:rsid w:val="42332087"/>
    <w:rsid w:val="44F0AFC1"/>
    <w:rsid w:val="457FA00E"/>
    <w:rsid w:val="46C09E9C"/>
    <w:rsid w:val="488D6FD3"/>
    <w:rsid w:val="4B7E213B"/>
    <w:rsid w:val="4C2E1C2F"/>
    <w:rsid w:val="4CC8FDF9"/>
    <w:rsid w:val="4E1F5561"/>
    <w:rsid w:val="531D46D6"/>
    <w:rsid w:val="53918E0C"/>
    <w:rsid w:val="55D4FE75"/>
    <w:rsid w:val="55E5C9FA"/>
    <w:rsid w:val="589BFF97"/>
    <w:rsid w:val="58A0734D"/>
    <w:rsid w:val="59FBF7E8"/>
    <w:rsid w:val="5C8A6A48"/>
    <w:rsid w:val="5C8E6C73"/>
    <w:rsid w:val="5DBC5786"/>
    <w:rsid w:val="5FE93992"/>
    <w:rsid w:val="622CE614"/>
    <w:rsid w:val="646B2B1E"/>
    <w:rsid w:val="64BCAAB5"/>
    <w:rsid w:val="65CEC009"/>
    <w:rsid w:val="65EFA173"/>
    <w:rsid w:val="67BAAF78"/>
    <w:rsid w:val="69901BD8"/>
    <w:rsid w:val="6AA4465D"/>
    <w:rsid w:val="6C7C6036"/>
    <w:rsid w:val="6CC0C519"/>
    <w:rsid w:val="6CC7BC9A"/>
    <w:rsid w:val="6CD16180"/>
    <w:rsid w:val="6E638CFB"/>
    <w:rsid w:val="7079B9EE"/>
    <w:rsid w:val="731A867F"/>
    <w:rsid w:val="73AC2D63"/>
    <w:rsid w:val="73E807DC"/>
    <w:rsid w:val="740F7412"/>
    <w:rsid w:val="747F09ED"/>
    <w:rsid w:val="7654A835"/>
    <w:rsid w:val="76F17B32"/>
    <w:rsid w:val="78125CC7"/>
    <w:rsid w:val="78FF1F6A"/>
    <w:rsid w:val="7B5C61A7"/>
    <w:rsid w:val="7D37F7AF"/>
    <w:rsid w:val="7D530FA9"/>
    <w:rsid w:val="7D6825A7"/>
    <w:rsid w:val="7F009C2E"/>
    <w:rsid w:val="7F66E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37C54"/>
  <w15:chartTrackingRefBased/>
  <w15:docId w15:val="{6BE7D7CB-C144-4A89-81BB-6041960D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6">
    <w:name w:val="style6"/>
    <w:basedOn w:val="Normal"/>
    <w:pPr>
      <w:spacing w:before="100" w:beforeAutospacing="1" w:after="100" w:afterAutospacing="1"/>
    </w:pPr>
    <w:rPr>
      <w:rFonts w:ascii="Arial" w:hAnsi="Arial" w:cs="Arial"/>
      <w:sz w:val="18"/>
      <w:szCs w:val="18"/>
    </w:rPr>
  </w:style>
  <w:style w:type="paragraph" w:customStyle="1" w:styleId="style7">
    <w:name w:val="style7"/>
    <w:basedOn w:val="Normal"/>
    <w:pPr>
      <w:spacing w:before="100" w:beforeAutospacing="1" w:after="100" w:afterAutospacing="1"/>
    </w:pPr>
    <w:rPr>
      <w:rFonts w:ascii="Arial" w:hAnsi="Arial" w:cs="Arial"/>
      <w:b/>
      <w:bCs/>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15"/>
      <w:szCs w:val="15"/>
    </w:rPr>
  </w:style>
  <w:style w:type="character" w:customStyle="1" w:styleId="style71">
    <w:name w:val="style71"/>
    <w:rPr>
      <w:rFonts w:ascii="Arial" w:hAnsi="Arial" w:cs="Arial" w:hint="default"/>
      <w:b/>
      <w:bCs/>
    </w:rPr>
  </w:style>
  <w:style w:type="character" w:customStyle="1" w:styleId="style81">
    <w:name w:val="style81"/>
    <w:rPr>
      <w:rFonts w:ascii="Arial" w:hAnsi="Arial" w:cs="Arial" w:hint="default"/>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A505BD"/>
    <w:rPr>
      <w:rFonts w:ascii="Tahoma" w:hAnsi="Tahoma"/>
      <w:sz w:val="16"/>
      <w:szCs w:val="16"/>
      <w:lang w:val="x-none" w:eastAsia="x-none"/>
    </w:rPr>
  </w:style>
  <w:style w:type="character" w:customStyle="1" w:styleId="BalloonTextChar">
    <w:name w:val="Balloon Text Char"/>
    <w:link w:val="BalloonText"/>
    <w:uiPriority w:val="99"/>
    <w:semiHidden/>
    <w:rsid w:val="00A505BD"/>
    <w:rPr>
      <w:rFonts w:ascii="Tahoma" w:hAnsi="Tahoma" w:cs="Tahoma"/>
      <w:sz w:val="16"/>
      <w:szCs w:val="16"/>
    </w:rPr>
  </w:style>
  <w:style w:type="paragraph" w:customStyle="1" w:styleId="ColorfulList-Accent11">
    <w:name w:val="Colorful List - Accent 11"/>
    <w:basedOn w:val="Normal"/>
    <w:uiPriority w:val="34"/>
    <w:qFormat/>
    <w:rsid w:val="00674BEE"/>
    <w:pPr>
      <w:ind w:left="720"/>
    </w:pPr>
  </w:style>
  <w:style w:type="character" w:styleId="CommentReference">
    <w:name w:val="annotation reference"/>
    <w:uiPriority w:val="99"/>
    <w:semiHidden/>
    <w:unhideWhenUsed/>
    <w:rsid w:val="00D42BED"/>
    <w:rPr>
      <w:sz w:val="18"/>
      <w:szCs w:val="18"/>
    </w:rPr>
  </w:style>
  <w:style w:type="paragraph" w:styleId="CommentText">
    <w:name w:val="annotation text"/>
    <w:basedOn w:val="Normal"/>
    <w:link w:val="CommentTextChar"/>
    <w:uiPriority w:val="99"/>
    <w:semiHidden/>
    <w:unhideWhenUsed/>
    <w:rsid w:val="00D42BED"/>
  </w:style>
  <w:style w:type="character" w:customStyle="1" w:styleId="CommentTextChar">
    <w:name w:val="Comment Text Char"/>
    <w:link w:val="CommentText"/>
    <w:uiPriority w:val="99"/>
    <w:semiHidden/>
    <w:rsid w:val="00D42BED"/>
    <w:rPr>
      <w:sz w:val="24"/>
      <w:szCs w:val="24"/>
    </w:rPr>
  </w:style>
  <w:style w:type="paragraph" w:styleId="CommentSubject">
    <w:name w:val="annotation subject"/>
    <w:basedOn w:val="CommentText"/>
    <w:next w:val="CommentText"/>
    <w:link w:val="CommentSubjectChar"/>
    <w:uiPriority w:val="99"/>
    <w:semiHidden/>
    <w:unhideWhenUsed/>
    <w:rsid w:val="00D42BED"/>
    <w:rPr>
      <w:b/>
      <w:bCs/>
      <w:sz w:val="20"/>
      <w:szCs w:val="20"/>
    </w:rPr>
  </w:style>
  <w:style w:type="character" w:customStyle="1" w:styleId="CommentSubjectChar">
    <w:name w:val="Comment Subject Char"/>
    <w:link w:val="CommentSubject"/>
    <w:uiPriority w:val="99"/>
    <w:semiHidden/>
    <w:rsid w:val="00D42BED"/>
    <w:rPr>
      <w:b/>
      <w:bCs/>
      <w:sz w:val="24"/>
      <w:szCs w:val="24"/>
    </w:rPr>
  </w:style>
  <w:style w:type="paragraph" w:styleId="ListParagraph">
    <w:name w:val="List Paragraph"/>
    <w:basedOn w:val="Normal"/>
    <w:uiPriority w:val="34"/>
    <w:qFormat/>
    <w:rsid w:val="00AF1C05"/>
    <w:pPr>
      <w:ind w:left="720"/>
    </w:pPr>
  </w:style>
  <w:style w:type="paragraph" w:styleId="Header">
    <w:name w:val="header"/>
    <w:basedOn w:val="Normal"/>
    <w:link w:val="HeaderChar"/>
    <w:uiPriority w:val="99"/>
    <w:unhideWhenUsed/>
    <w:rsid w:val="003B4526"/>
    <w:pPr>
      <w:tabs>
        <w:tab w:val="center" w:pos="4680"/>
        <w:tab w:val="right" w:pos="9360"/>
      </w:tabs>
    </w:pPr>
  </w:style>
  <w:style w:type="character" w:customStyle="1" w:styleId="HeaderChar">
    <w:name w:val="Header Char"/>
    <w:basedOn w:val="DefaultParagraphFont"/>
    <w:link w:val="Header"/>
    <w:uiPriority w:val="99"/>
    <w:rsid w:val="003B4526"/>
    <w:rPr>
      <w:sz w:val="24"/>
      <w:szCs w:val="24"/>
    </w:rPr>
  </w:style>
  <w:style w:type="paragraph" w:styleId="Footer">
    <w:name w:val="footer"/>
    <w:basedOn w:val="Normal"/>
    <w:link w:val="FooterChar"/>
    <w:uiPriority w:val="99"/>
    <w:unhideWhenUsed/>
    <w:rsid w:val="003B4526"/>
    <w:pPr>
      <w:tabs>
        <w:tab w:val="center" w:pos="4680"/>
        <w:tab w:val="right" w:pos="9360"/>
      </w:tabs>
    </w:pPr>
  </w:style>
  <w:style w:type="character" w:customStyle="1" w:styleId="FooterChar">
    <w:name w:val="Footer Char"/>
    <w:basedOn w:val="DefaultParagraphFont"/>
    <w:link w:val="Footer"/>
    <w:uiPriority w:val="99"/>
    <w:rsid w:val="003B4526"/>
    <w:rPr>
      <w:sz w:val="24"/>
      <w:szCs w:val="24"/>
    </w:rPr>
  </w:style>
  <w:style w:type="character" w:styleId="UnresolvedMention">
    <w:name w:val="Unresolved Mention"/>
    <w:basedOn w:val="DefaultParagraphFont"/>
    <w:uiPriority w:val="99"/>
    <w:semiHidden/>
    <w:unhideWhenUsed/>
    <w:rsid w:val="00A84320"/>
    <w:rPr>
      <w:color w:val="605E5C"/>
      <w:shd w:val="clear" w:color="auto" w:fill="E1DFDD"/>
    </w:rPr>
  </w:style>
  <w:style w:type="paragraph" w:styleId="NoSpacing">
    <w:name w:val="No Spacing"/>
    <w:uiPriority w:val="1"/>
    <w:qFormat/>
    <w:rsid w:val="00C91EE4"/>
    <w:rPr>
      <w:sz w:val="24"/>
      <w:szCs w:val="24"/>
    </w:rPr>
  </w:style>
  <w:style w:type="paragraph" w:styleId="Revision">
    <w:name w:val="Revision"/>
    <w:hidden/>
    <w:uiPriority w:val="99"/>
    <w:semiHidden/>
    <w:rsid w:val="00890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us.edu/about-tsus/policies.html" TargetMode="External"/><Relationship Id="rId18" Type="http://schemas.openxmlformats.org/officeDocument/2006/relationships/hyperlink" Target="https://www.provost.txst.edu/resources-faculty/faculty-ombudsperson.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esident@txstate.edu" TargetMode="External"/><Relationship Id="rId7" Type="http://schemas.openxmlformats.org/officeDocument/2006/relationships/settings" Target="settings.xml"/><Relationship Id="rId12" Type="http://schemas.openxmlformats.org/officeDocument/2006/relationships/hyperlink" Target="https://www.tsus.edu/about-tsus/policies.html" TargetMode="External"/><Relationship Id="rId17" Type="http://schemas.openxmlformats.org/officeDocument/2006/relationships/hyperlink" Target="https://www.tsus.edu/about-tsus/policie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sus.edu/about-tsus/policies.html" TargetMode="External"/><Relationship Id="rId20" Type="http://schemas.openxmlformats.org/officeDocument/2006/relationships/hyperlink" Target="mailto:president@txstate.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us.edu/about-tsus/policies.html"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tsus.edu/about-tsus/policies.html" TargetMode="External"/><Relationship Id="rId23" Type="http://schemas.openxmlformats.org/officeDocument/2006/relationships/hyperlink" Target="https://policies.txstate.edu/university-policies/01-04-32.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facultyresources.provost.txst.edu/form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4-04-46.html" TargetMode="External"/><Relationship Id="rId22" Type="http://schemas.openxmlformats.org/officeDocument/2006/relationships/hyperlink" Target="https://www.tsus.edu/about-tsus/policie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60781EE9C5324B95C6FBFC2E82BB5C" ma:contentTypeVersion="6" ma:contentTypeDescription="Create a new document." ma:contentTypeScope="" ma:versionID="126fc71c7d7c1c88f829e118705ae189">
  <xsd:schema xmlns:xsd="http://www.w3.org/2001/XMLSchema" xmlns:xs="http://www.w3.org/2001/XMLSchema" xmlns:p="http://schemas.microsoft.com/office/2006/metadata/properties" xmlns:ns2="919aaf74-d0b2-4766-a10f-7b58e1bd8f19" xmlns:ns3="b3216639-b24e-41a4-8b42-aa6a0037bfee" targetNamespace="http://schemas.microsoft.com/office/2006/metadata/properties" ma:root="true" ma:fieldsID="dd399ecb058e062263f4e9dce681566a" ns2:_="" ns3:_="">
    <xsd:import namespace="919aaf74-d0b2-4766-a10f-7b58e1bd8f19"/>
    <xsd:import namespace="b3216639-b24e-41a4-8b42-aa6a0037bf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af74-d0b2-4766-a10f-7b58e1bd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16639-b24e-41a4-8b42-aa6a0037bf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0AAFB-BD52-47A7-9F13-F1C0CF514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69869-7E10-4504-B684-B62F68CFFD29}">
  <ds:schemaRefs>
    <ds:schemaRef ds:uri="http://schemas.openxmlformats.org/officeDocument/2006/bibliography"/>
  </ds:schemaRefs>
</ds:datastoreItem>
</file>

<file path=customXml/itemProps3.xml><?xml version="1.0" encoding="utf-8"?>
<ds:datastoreItem xmlns:ds="http://schemas.openxmlformats.org/officeDocument/2006/customXml" ds:itemID="{CE228827-30D7-457B-B9D9-1878F9E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af74-d0b2-4766-a10f-7b58e1bd8f19"/>
    <ds:schemaRef ds:uri="b3216639-b24e-41a4-8b42-aa6a0037b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782AE-A5CA-4B9D-A47F-FD2604196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PPS 8.08</vt:lpstr>
    </vt:vector>
  </TitlesOfParts>
  <Company>Texas State University-San Marcos</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8.08</dc:title>
  <dc:subject/>
  <dc:creator>Texas State User</dc:creator>
  <cp:keywords/>
  <cp:lastModifiedBy>Martinez, Iza N</cp:lastModifiedBy>
  <cp:revision>2</cp:revision>
  <cp:lastPrinted>2023-11-10T17:28:00Z</cp:lastPrinted>
  <dcterms:created xsi:type="dcterms:W3CDTF">2024-03-11T20:44:00Z</dcterms:created>
  <dcterms:modified xsi:type="dcterms:W3CDTF">2024-03-11T20:44:00Z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0x0101003F60781EE9C5324B95C6FBFC2E82BB5C</vt:lpwstr>
  </property>
</Properties>
</file>