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15" w:rsidRDefault="00C80915">
      <w:bookmarkStart w:id="0" w:name="_GoBack"/>
      <w:bookmarkEnd w:id="0"/>
      <w:r>
        <w:t>Evaluation Focus Group (Facilitator: Patrick Leung, University of Houston; recorder: Abigail, North Texas University)</w:t>
      </w:r>
    </w:p>
    <w:p w:rsidR="00C80915" w:rsidRDefault="00C80915">
      <w:r>
        <w:t>Date: May 25, 2011</w:t>
      </w:r>
    </w:p>
    <w:p w:rsidR="00C80915" w:rsidRPr="00C734B9" w:rsidRDefault="00C80915">
      <w:pPr>
        <w:rPr>
          <w:u w:val="single"/>
        </w:rPr>
      </w:pPr>
      <w:r>
        <w:t>Place: Galveston, Texas</w:t>
      </w:r>
    </w:p>
    <w:p w:rsidR="00B427BE" w:rsidRDefault="00B427BE">
      <w:r>
        <w:t>What is new?</w:t>
      </w:r>
    </w:p>
    <w:p w:rsidR="00B427BE" w:rsidRDefault="00B427BE">
      <w:r>
        <w:t>In Louisiana: seven school consortium collecting data on IV-E students.  The project is in collaboration with the National Child Welfare Workforce Institute.</w:t>
      </w:r>
    </w:p>
    <w:p w:rsidR="00B427BE" w:rsidRDefault="00B427BE">
      <w:r>
        <w:t>Data on why they stay; why they leave (pre-post data for 5 years; data are collected in each year).</w:t>
      </w:r>
    </w:p>
    <w:p w:rsidR="00B427BE" w:rsidRDefault="00B427BE">
      <w:r>
        <w:t>Qualitative data about success and failures in case outcomes.</w:t>
      </w:r>
    </w:p>
    <w:p w:rsidR="00B427BE" w:rsidRDefault="00B427BE">
      <w:r>
        <w:t>Only IV-E students are currently being hired in LA.</w:t>
      </w:r>
    </w:p>
    <w:p w:rsidR="00B427BE" w:rsidRDefault="00B427BE">
      <w:r>
        <w:t>The LA Project is part of the national longitudinal study (coordinated at the University of Denver).  Denver does the quantitative instrument, LA added the qualitative piece.</w:t>
      </w:r>
    </w:p>
    <w:p w:rsidR="00650C90" w:rsidRDefault="00B427BE">
      <w:r>
        <w:t>In Texas:</w:t>
      </w:r>
    </w:p>
    <w:p w:rsidR="00B427BE" w:rsidRDefault="00B427BE" w:rsidP="00B427BE">
      <w:r>
        <w:t>•</w:t>
      </w:r>
      <w:r>
        <w:tab/>
        <w:t>Identify graduates who are still employed.</w:t>
      </w:r>
    </w:p>
    <w:p w:rsidR="00B427BE" w:rsidRDefault="00B427BE" w:rsidP="00B427BE">
      <w:r>
        <w:t>•</w:t>
      </w:r>
      <w:r>
        <w:tab/>
        <w:t xml:space="preserve">How did they complete payback-through employment or monetary? </w:t>
      </w:r>
    </w:p>
    <w:p w:rsidR="00B427BE" w:rsidRDefault="00B427BE" w:rsidP="00B427BE">
      <w:r>
        <w:t>•</w:t>
      </w:r>
      <w:r>
        <w:tab/>
        <w:t xml:space="preserve">Those who left, what happened? </w:t>
      </w:r>
    </w:p>
    <w:p w:rsidR="00B427BE" w:rsidRDefault="00B427BE" w:rsidP="00B427BE">
      <w:r>
        <w:t>•</w:t>
      </w:r>
      <w:r>
        <w:tab/>
        <w:t>What is the system to enforce/regulate the payback system? – CPS does track payback</w:t>
      </w:r>
    </w:p>
    <w:p w:rsidR="00B427BE" w:rsidRDefault="00B427BE" w:rsidP="00B427BE">
      <w:r>
        <w:t>•</w:t>
      </w:r>
      <w:r>
        <w:tab/>
        <w:t xml:space="preserve">What is the turnover rate for Title IV-E, based on the current state definition of turn over?  </w:t>
      </w:r>
    </w:p>
    <w:p w:rsidR="00B427BE" w:rsidRDefault="00B427BE" w:rsidP="00B427BE">
      <w:r>
        <w:t>•</w:t>
      </w:r>
      <w:r>
        <w:tab/>
        <w:t>For those who left, did they transfer to different part of DFPS or if they left are they still working in child welfare? If so, where?</w:t>
      </w:r>
    </w:p>
    <w:p w:rsidR="00B427BE" w:rsidRDefault="00B427BE" w:rsidP="00B427BE">
      <w:r>
        <w:t>•</w:t>
      </w:r>
      <w:r>
        <w:tab/>
        <w:t xml:space="preserve">What percentage of Title IV-E graduates are promoted? </w:t>
      </w:r>
    </w:p>
    <w:p w:rsidR="00B427BE" w:rsidRDefault="00B427BE" w:rsidP="00B427BE">
      <w:r>
        <w:t>In California: Workforce Study (6</w:t>
      </w:r>
      <w:r w:rsidRPr="00B427BE">
        <w:rPr>
          <w:vertAlign w:val="superscript"/>
        </w:rPr>
        <w:t>th</w:t>
      </w:r>
      <w:r>
        <w:t xml:space="preserve"> time).  Compare IV-E with non-IV-E turnover rate; ;promotion; lateral moves.</w:t>
      </w:r>
    </w:p>
    <w:p w:rsidR="00B427BE" w:rsidRDefault="00B427BE" w:rsidP="00B427BE">
      <w:r>
        <w:t>We are the only study to collect social work information.</w:t>
      </w:r>
    </w:p>
    <w:p w:rsidR="00B427BE" w:rsidRDefault="00B427BE" w:rsidP="00B427BE">
      <w:r>
        <w:t>CA State mandates training and the universities implement them.</w:t>
      </w:r>
    </w:p>
    <w:p w:rsidR="00B427BE" w:rsidRDefault="00B427BE" w:rsidP="00B427BE">
      <w:r>
        <w:t>In MN: Counts turnover rates between countries due to differences in approach.</w:t>
      </w:r>
    </w:p>
    <w:p w:rsidR="00B427BE" w:rsidRDefault="00B427BE" w:rsidP="00B427BE">
      <w:r>
        <w:t>No state mandated training.</w:t>
      </w:r>
    </w:p>
    <w:p w:rsidR="00B427BE" w:rsidRDefault="00B427BE" w:rsidP="00B427BE"/>
    <w:p w:rsidR="00B427BE" w:rsidRDefault="00B427BE" w:rsidP="00B427BE">
      <w:r>
        <w:br/>
        <w:t>What is needed?</w:t>
      </w:r>
    </w:p>
    <w:p w:rsidR="00B427BE" w:rsidRDefault="00B427BE" w:rsidP="00B427BE">
      <w:r>
        <w:t>Examine the differences between urban and rural areas.</w:t>
      </w:r>
    </w:p>
    <w:p w:rsidR="00B427BE" w:rsidRDefault="00B427BE" w:rsidP="00B427BE">
      <w:r>
        <w:t>Compare the turnover rate in association with the unemployment each year.</w:t>
      </w:r>
    </w:p>
    <w:p w:rsidR="00B427BE" w:rsidRDefault="00B427BE" w:rsidP="00B427BE">
      <w:r>
        <w:t>Compare non-social work as well as social work graduates.</w:t>
      </w:r>
    </w:p>
    <w:p w:rsidR="00B427BE" w:rsidRDefault="00B427BE" w:rsidP="00B427BE"/>
    <w:p w:rsidR="00B427BE" w:rsidRDefault="00B427BE" w:rsidP="00B427BE">
      <w:r>
        <w:t>What is next?</w:t>
      </w:r>
    </w:p>
    <w:p w:rsidR="00B427BE" w:rsidRDefault="00B427BE" w:rsidP="00B427BE">
      <w:r>
        <w:t>How do we assess the organizational memories?  It appears that we are re-spinning the wheels.</w:t>
      </w:r>
    </w:p>
    <w:p w:rsidR="00B427BE" w:rsidRDefault="00B427BE" w:rsidP="00B427BE">
      <w:r>
        <w:t>Examine the turnover rates in urban and rural areas.</w:t>
      </w:r>
    </w:p>
    <w:p w:rsidR="00B427BE" w:rsidRDefault="00B427BE" w:rsidP="00B427BE">
      <w:r>
        <w:t>Examine the turnover rates and unemployment rates each year.</w:t>
      </w:r>
    </w:p>
    <w:p w:rsidR="00B427BE" w:rsidRDefault="00B427BE" w:rsidP="00B427BE">
      <w:r>
        <w:t xml:space="preserve">Look at the </w:t>
      </w:r>
      <w:r w:rsidR="00C734B9">
        <w:t>“</w:t>
      </w:r>
      <w:r>
        <w:t>agin</w:t>
      </w:r>
      <w:r w:rsidR="00C734B9">
        <w:t>g out syndromes”</w:t>
      </w:r>
      <w:r w:rsidR="009B08EE">
        <w:t xml:space="preserve"> </w:t>
      </w:r>
      <w:r w:rsidR="008920AE">
        <w:t>in</w:t>
      </w:r>
      <w:r w:rsidR="009B08EE">
        <w:t xml:space="preserve"> CPS</w:t>
      </w:r>
    </w:p>
    <w:p w:rsidR="009B08EE" w:rsidRDefault="009B08EE" w:rsidP="00B427BE">
      <w:r>
        <w:t>Look at the economic downturn in association with the turnover rates</w:t>
      </w:r>
    </w:p>
    <w:p w:rsidR="009B08EE" w:rsidRDefault="009B08EE" w:rsidP="00B427BE"/>
    <w:p w:rsidR="009B08EE" w:rsidRDefault="009B08EE" w:rsidP="00B427BE"/>
    <w:sectPr w:rsidR="009B0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BE"/>
    <w:rsid w:val="005D789F"/>
    <w:rsid w:val="00636B60"/>
    <w:rsid w:val="00650C90"/>
    <w:rsid w:val="00652AD1"/>
    <w:rsid w:val="007B2472"/>
    <w:rsid w:val="008920AE"/>
    <w:rsid w:val="009B08EE"/>
    <w:rsid w:val="00B427BE"/>
    <w:rsid w:val="00C734B9"/>
    <w:rsid w:val="00C80915"/>
    <w:rsid w:val="00C92927"/>
    <w:rsid w:val="00E1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tsp</cp:lastModifiedBy>
  <cp:revision>2</cp:revision>
  <dcterms:created xsi:type="dcterms:W3CDTF">2011-10-03T20:48:00Z</dcterms:created>
  <dcterms:modified xsi:type="dcterms:W3CDTF">2011-10-03T20:48:00Z</dcterms:modified>
</cp:coreProperties>
</file>