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72" w:type="pct"/>
        <w:tblCellSpacing w:w="15" w:type="dxa"/>
        <w:tblCellMar>
          <w:top w:w="15" w:type="dxa"/>
          <w:left w:w="15" w:type="dxa"/>
          <w:bottom w:w="15" w:type="dxa"/>
          <w:right w:w="15" w:type="dxa"/>
        </w:tblCellMar>
        <w:tblLook w:val="04A0" w:firstRow="1" w:lastRow="0" w:firstColumn="1" w:lastColumn="0" w:noHBand="0" w:noVBand="1"/>
      </w:tblPr>
      <w:tblGrid>
        <w:gridCol w:w="9208"/>
      </w:tblGrid>
      <w:tr w:rsidR="004516D2" w:rsidTr="000558BF">
        <w:trPr>
          <w:tblCellSpacing w:w="15" w:type="dxa"/>
        </w:trPr>
        <w:tc>
          <w:tcPr>
            <w:tcW w:w="4967" w:type="pct"/>
            <w:vAlign w:val="center"/>
          </w:tcPr>
          <w:p w:rsidR="004516D2" w:rsidRDefault="000558BF" w:rsidP="000558BF">
            <w:pPr>
              <w:jc w:val="center"/>
              <w:rPr>
                <w:b/>
                <w:bCs/>
              </w:rPr>
            </w:pPr>
            <w:r>
              <w:rPr>
                <w:b/>
                <w:bCs/>
              </w:rPr>
              <w:t>OFFICIAL</w:t>
            </w:r>
          </w:p>
          <w:p w:rsidR="000558BF" w:rsidRDefault="000558BF" w:rsidP="000558BF">
            <w:pPr>
              <w:jc w:val="center"/>
              <w:rPr>
                <w:b/>
                <w:bCs/>
              </w:rPr>
            </w:pPr>
          </w:p>
        </w:tc>
      </w:tr>
    </w:tbl>
    <w:p w:rsidR="00C36C3D" w:rsidRDefault="002D3D71" w:rsidP="00C36C3D">
      <w:pPr>
        <w:rPr>
          <w:rFonts w:ascii="Arial" w:hAnsi="Arial" w:cs="Arial"/>
        </w:rPr>
      </w:pPr>
      <w:r>
        <w:rPr>
          <w:rFonts w:ascii="Arial" w:hAnsi="Arial" w:cs="Arial"/>
        </w:rPr>
        <w:t>Policy and Procedure Statement 7.17</w:t>
      </w:r>
      <w:r w:rsidRPr="002D3D71">
        <w:rPr>
          <w:rFonts w:ascii="Arial" w:hAnsi="Arial" w:cs="Arial"/>
        </w:rPr>
        <w:t xml:space="preserve"> </w:t>
      </w:r>
      <w:r>
        <w:rPr>
          <w:rFonts w:ascii="Arial" w:hAnsi="Arial" w:cs="Arial"/>
        </w:rPr>
        <w:tab/>
      </w:r>
      <w:r w:rsidR="00C36C3D">
        <w:rPr>
          <w:rFonts w:ascii="Arial" w:hAnsi="Arial" w:cs="Arial"/>
        </w:rPr>
        <w:tab/>
      </w:r>
      <w:r>
        <w:rPr>
          <w:rFonts w:ascii="Arial" w:hAnsi="Arial" w:cs="Arial"/>
        </w:rPr>
        <w:t xml:space="preserve">Management and Funding of </w:t>
      </w:r>
    </w:p>
    <w:p w:rsidR="00645098" w:rsidRDefault="00C36C3D" w:rsidP="00C36C3D">
      <w:pPr>
        <w:rPr>
          <w:rFonts w:ascii="Arial" w:hAnsi="Arial" w:cs="Arial"/>
        </w:rPr>
      </w:pPr>
      <w:r>
        <w:rPr>
          <w:rFonts w:ascii="Arial" w:hAnsi="Arial" w:cs="Arial"/>
        </w:rPr>
        <w:t xml:space="preserve">Review Cycle: Mar 1, E3Y </w:t>
      </w:r>
      <w:r>
        <w:rPr>
          <w:rFonts w:ascii="Arial" w:hAnsi="Arial" w:cs="Arial"/>
        </w:rPr>
        <w:tab/>
      </w:r>
      <w:r>
        <w:rPr>
          <w:rFonts w:ascii="Arial" w:hAnsi="Arial" w:cs="Arial"/>
        </w:rPr>
        <w:tab/>
      </w:r>
      <w:r>
        <w:rPr>
          <w:rFonts w:ascii="Arial" w:hAnsi="Arial" w:cs="Arial"/>
        </w:rPr>
        <w:tab/>
      </w:r>
      <w:r>
        <w:rPr>
          <w:rFonts w:ascii="Arial" w:hAnsi="Arial" w:cs="Arial"/>
        </w:rPr>
        <w:tab/>
        <w:t>Faculty Fellowship</w:t>
      </w:r>
    </w:p>
    <w:p w:rsidR="00C36C3D" w:rsidRDefault="00C36C3D" w:rsidP="00C36C3D">
      <w:r>
        <w:rPr>
          <w:rFonts w:ascii="Arial" w:hAnsi="Arial" w:cs="Arial"/>
        </w:rPr>
        <w:t xml:space="preserve">Review Date:  </w:t>
      </w:r>
      <w:r w:rsidR="00E16192">
        <w:rPr>
          <w:rFonts w:ascii="Arial" w:hAnsi="Arial" w:cs="Arial"/>
        </w:rPr>
        <w:t>March 1, 2018</w:t>
      </w:r>
      <w:r w:rsidR="00E16192">
        <w:rPr>
          <w:rFonts w:ascii="Arial" w:hAnsi="Arial" w:cs="Arial"/>
        </w:rPr>
        <w:tab/>
      </w:r>
      <w:r w:rsidR="00E16192">
        <w:rPr>
          <w:rFonts w:ascii="Arial" w:hAnsi="Arial" w:cs="Arial"/>
        </w:rPr>
        <w:tab/>
      </w:r>
      <w:r w:rsidR="00E16192">
        <w:rPr>
          <w:rFonts w:ascii="Arial" w:hAnsi="Arial" w:cs="Arial"/>
        </w:rPr>
        <w:tab/>
      </w:r>
      <w:r>
        <w:rPr>
          <w:rFonts w:ascii="Arial" w:hAnsi="Arial" w:cs="Arial"/>
        </w:rPr>
        <w:t>(11 paragraphs)</w:t>
      </w:r>
    </w:p>
    <w:p w:rsidR="00C36C3D" w:rsidRDefault="00C36C3D" w:rsidP="00C36C3D">
      <w:r>
        <w:rPr>
          <w:rFonts w:ascii="Arial" w:hAnsi="Arial" w:cs="Arial"/>
        </w:rPr>
        <w:t>Reviewer: Associate Provost</w:t>
      </w:r>
    </w:p>
    <w:p w:rsidR="00C36C3D" w:rsidRDefault="00C36C3D" w:rsidP="00C36C3D">
      <w:pPr>
        <w:ind w:left="5760" w:hanging="5760"/>
      </w:pPr>
      <w:r>
        <w:rPr>
          <w:rFonts w:ascii="Arial" w:hAnsi="Arial" w:cs="Arial"/>
        </w:rPr>
        <w:tab/>
      </w:r>
    </w:p>
    <w:p w:rsidR="00B07434" w:rsidRPr="00E16192" w:rsidRDefault="00C36C3D" w:rsidP="00E16192">
      <w:pPr>
        <w:rPr>
          <w:rStyle w:val="Strong"/>
          <w:b w:val="0"/>
          <w:bCs w:val="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D3D71" w:rsidRDefault="002D3D71">
      <w:pPr>
        <w:spacing w:after="240"/>
        <w:jc w:val="center"/>
      </w:pPr>
      <w:r>
        <w:rPr>
          <w:rStyle w:val="Strong"/>
          <w:rFonts w:ascii="Arial" w:hAnsi="Arial" w:cs="Arial"/>
        </w:rPr>
        <w:t>PURPOSE</w:t>
      </w:r>
    </w:p>
    <w:p w:rsidR="004D2795" w:rsidRDefault="002D3D71" w:rsidP="004D2795">
      <w:pPr>
        <w:numPr>
          <w:ilvl w:val="0"/>
          <w:numId w:val="1"/>
        </w:numPr>
      </w:pPr>
      <w:r>
        <w:rPr>
          <w:rFonts w:ascii="Arial" w:hAnsi="Arial" w:cs="Arial"/>
        </w:rPr>
        <w:t xml:space="preserve">Texas State encourages the participation of faculty in distinguished national and international fellowship programs, such as </w:t>
      </w:r>
      <w:r w:rsidR="00921E77">
        <w:rPr>
          <w:rFonts w:ascii="Arial" w:hAnsi="Arial" w:cs="Arial"/>
        </w:rPr>
        <w:t xml:space="preserve">Fulbright Scholar, </w:t>
      </w:r>
      <w:r>
        <w:rPr>
          <w:rFonts w:ascii="Arial" w:hAnsi="Arial" w:cs="Arial"/>
        </w:rPr>
        <w:t>Guggenheim</w:t>
      </w:r>
      <w:r w:rsidR="00921E77">
        <w:rPr>
          <w:rFonts w:ascii="Arial" w:hAnsi="Arial" w:cs="Arial"/>
        </w:rPr>
        <w:t xml:space="preserve">, National Endowment for Humanities and Arts </w:t>
      </w:r>
      <w:r>
        <w:rPr>
          <w:rFonts w:ascii="Arial" w:hAnsi="Arial" w:cs="Arial"/>
        </w:rPr>
        <w:t xml:space="preserve">Fellowships, and will facilitate such activities to the extent possible. In this regard, it is our intention to hold the faculty harmless </w:t>
      </w:r>
      <w:r w:rsidR="00F706A1">
        <w:rPr>
          <w:rFonts w:ascii="Arial" w:hAnsi="Arial" w:cs="Arial"/>
        </w:rPr>
        <w:t>from</w:t>
      </w:r>
      <w:r>
        <w:rPr>
          <w:rFonts w:ascii="Arial" w:hAnsi="Arial" w:cs="Arial"/>
        </w:rPr>
        <w:t xml:space="preserve"> any benefits and/or salary loss during the period of the leave. That is, Texas State will provide sufficient salary (50% minimum) or </w:t>
      </w:r>
      <w:r w:rsidR="00F706A1">
        <w:rPr>
          <w:rFonts w:ascii="Arial" w:hAnsi="Arial" w:cs="Arial"/>
        </w:rPr>
        <w:t>an</w:t>
      </w:r>
      <w:r>
        <w:rPr>
          <w:rFonts w:ascii="Arial" w:hAnsi="Arial" w:cs="Arial"/>
        </w:rPr>
        <w:t>other arrangement so that benefits are maintained and so that the remuneration to the faculty is, as nearly as feasible, equivalent to the faculty member's normal rate of pay.</w:t>
      </w:r>
    </w:p>
    <w:p w:rsidR="004D2795" w:rsidRDefault="004D2795" w:rsidP="004D2795">
      <w:pPr>
        <w:ind w:left="360"/>
      </w:pPr>
    </w:p>
    <w:p w:rsidR="002D3D71" w:rsidRDefault="002D3D71" w:rsidP="004D2795">
      <w:pPr>
        <w:numPr>
          <w:ilvl w:val="0"/>
          <w:numId w:val="1"/>
        </w:numPr>
      </w:pPr>
      <w:r>
        <w:rPr>
          <w:rFonts w:ascii="Arial" w:hAnsi="Arial" w:cs="Arial"/>
        </w:rPr>
        <w:t>The purpose of this PPS is to provide guidelines to deans</w:t>
      </w:r>
      <w:r w:rsidR="00F706A1">
        <w:rPr>
          <w:rFonts w:ascii="Arial" w:hAnsi="Arial" w:cs="Arial"/>
        </w:rPr>
        <w:t xml:space="preserve"> and</w:t>
      </w:r>
      <w:r>
        <w:rPr>
          <w:rFonts w:ascii="Arial" w:hAnsi="Arial" w:cs="Arial"/>
        </w:rPr>
        <w:t xml:space="preserve"> chairs/directors, a</w:t>
      </w:r>
      <w:r w:rsidR="00A95519">
        <w:rPr>
          <w:rFonts w:ascii="Arial" w:hAnsi="Arial" w:cs="Arial"/>
        </w:rPr>
        <w:t>s well as to</w:t>
      </w:r>
      <w:r>
        <w:rPr>
          <w:rFonts w:ascii="Arial" w:hAnsi="Arial" w:cs="Arial"/>
        </w:rPr>
        <w:t xml:space="preserve"> faculty who are interested in applying for fellowships </w:t>
      </w:r>
      <w:r w:rsidR="00A95519">
        <w:rPr>
          <w:rFonts w:ascii="Arial" w:hAnsi="Arial" w:cs="Arial"/>
        </w:rPr>
        <w:t>that</w:t>
      </w:r>
      <w:r>
        <w:rPr>
          <w:rFonts w:ascii="Arial" w:hAnsi="Arial" w:cs="Arial"/>
        </w:rPr>
        <w:t xml:space="preserve"> require Texas State support. </w:t>
      </w:r>
    </w:p>
    <w:p w:rsidR="002D3D71" w:rsidRDefault="008110A7">
      <w:pPr>
        <w:jc w:val="center"/>
        <w:rPr>
          <w:rStyle w:val="Strong"/>
          <w:rFonts w:ascii="Arial" w:hAnsi="Arial" w:cs="Arial"/>
        </w:rPr>
      </w:pPr>
      <w:r>
        <w:rPr>
          <w:rStyle w:val="Strong"/>
          <w:rFonts w:ascii="Arial" w:hAnsi="Arial" w:cs="Arial"/>
        </w:rPr>
        <w:t>RESPONSIBILITIES</w:t>
      </w:r>
    </w:p>
    <w:p w:rsidR="00570570" w:rsidRDefault="00570570">
      <w:pPr>
        <w:jc w:val="center"/>
      </w:pPr>
    </w:p>
    <w:p w:rsidR="008110A7" w:rsidRPr="00941911" w:rsidRDefault="008110A7" w:rsidP="00570570">
      <w:pPr>
        <w:numPr>
          <w:ilvl w:val="0"/>
          <w:numId w:val="2"/>
        </w:numPr>
      </w:pPr>
      <w:r w:rsidRPr="00570570">
        <w:rPr>
          <w:rFonts w:ascii="Arial" w:hAnsi="Arial" w:cs="Arial"/>
        </w:rPr>
        <w:t>Because it is the goal of Texas State to support faculty who obtain fellowships that bring recognition and prestige to the university, chairs/directors and deans are encouraged to 1) cover classes while such faculty are away on fellowships, including identifying the source of funds needed to do so; 2) ascertain that the full professional responsibility of the faculty members will be maintained; and 3) verify that the rules and regulations of the funding agency and the</w:t>
      </w:r>
      <w:bookmarkStart w:id="0" w:name="_GoBack"/>
      <w:bookmarkEnd w:id="0"/>
      <w:r w:rsidRPr="00570570">
        <w:rPr>
          <w:rFonts w:ascii="Arial" w:hAnsi="Arial" w:cs="Arial"/>
        </w:rPr>
        <w:t xml:space="preserve"> University are followed.  This includes</w:t>
      </w:r>
      <w:r w:rsidRPr="0088245C">
        <w:rPr>
          <w:rFonts w:ascii="Arial" w:hAnsi="Arial" w:cs="Arial"/>
        </w:rPr>
        <w:t xml:space="preserve"> addressing any intellectual property issues as outlined in </w:t>
      </w:r>
      <w:hyperlink r:id="rId6" w:history="1">
        <w:r w:rsidRPr="002C05D3">
          <w:rPr>
            <w:rStyle w:val="Hyperlink"/>
            <w:rFonts w:ascii="Arial" w:hAnsi="Arial" w:cs="Arial"/>
          </w:rPr>
          <w:t>PPS 8.02</w:t>
        </w:r>
      </w:hyperlink>
      <w:r w:rsidRPr="0088245C">
        <w:rPr>
          <w:rFonts w:ascii="Arial" w:hAnsi="Arial" w:cs="Arial"/>
        </w:rPr>
        <w:t>.</w:t>
      </w:r>
    </w:p>
    <w:p w:rsidR="004D2795" w:rsidRDefault="004D2795" w:rsidP="004D2795">
      <w:pPr>
        <w:ind w:left="720"/>
      </w:pPr>
    </w:p>
    <w:p w:rsidR="00570570" w:rsidRPr="00941911" w:rsidRDefault="00540719" w:rsidP="004D2795">
      <w:pPr>
        <w:numPr>
          <w:ilvl w:val="0"/>
          <w:numId w:val="2"/>
        </w:numPr>
        <w:rPr>
          <w:rFonts w:ascii="Arial" w:hAnsi="Arial" w:cs="Arial"/>
        </w:rPr>
      </w:pPr>
      <w:r>
        <w:rPr>
          <w:rFonts w:ascii="Arial" w:hAnsi="Arial" w:cs="Arial"/>
        </w:rPr>
        <w:lastRenderedPageBreak/>
        <w:t xml:space="preserve">Proposals for fellowships should be processed through the Office of Sponsored Programs in accordance with the proposal submission process as outlined in </w:t>
      </w:r>
      <w:hyperlink r:id="rId7" w:history="1">
        <w:r w:rsidRPr="002C05D3">
          <w:rPr>
            <w:rStyle w:val="Hyperlink"/>
            <w:rFonts w:ascii="Arial" w:hAnsi="Arial" w:cs="Arial"/>
          </w:rPr>
          <w:t>UPPS 02.02.01</w:t>
        </w:r>
      </w:hyperlink>
      <w:r>
        <w:rPr>
          <w:rFonts w:ascii="Arial" w:hAnsi="Arial" w:cs="Arial"/>
        </w:rPr>
        <w:t>.</w:t>
      </w:r>
    </w:p>
    <w:p w:rsidR="00570570" w:rsidRPr="00941911" w:rsidRDefault="00570570" w:rsidP="00941911">
      <w:pPr>
        <w:ind w:left="720"/>
      </w:pPr>
    </w:p>
    <w:p w:rsidR="002D3D71" w:rsidRDefault="002D3D71" w:rsidP="00E16192">
      <w:pPr>
        <w:ind w:left="720"/>
        <w:jc w:val="center"/>
      </w:pPr>
      <w:r>
        <w:rPr>
          <w:rStyle w:val="Strong"/>
          <w:rFonts w:ascii="Arial" w:hAnsi="Arial" w:cs="Arial"/>
        </w:rPr>
        <w:t>REMUNERATION</w:t>
      </w:r>
    </w:p>
    <w:p w:rsidR="00570570" w:rsidRPr="004D2795" w:rsidRDefault="00570570" w:rsidP="00570570">
      <w:pPr>
        <w:numPr>
          <w:ilvl w:val="0"/>
          <w:numId w:val="3"/>
        </w:numPr>
      </w:pPr>
      <w:r w:rsidRPr="007B609B">
        <w:rPr>
          <w:rFonts w:ascii="Arial" w:hAnsi="Arial" w:cs="Arial"/>
        </w:rPr>
        <w:t xml:space="preserve">This policy will cover leaves only during the regular academic year (those nine months during which the faculty member is under contract) or for leaves </w:t>
      </w:r>
      <w:r w:rsidR="00A95519">
        <w:rPr>
          <w:rFonts w:ascii="Arial" w:hAnsi="Arial" w:cs="Arial"/>
        </w:rPr>
        <w:t xml:space="preserve">that </w:t>
      </w:r>
      <w:r w:rsidRPr="007B609B">
        <w:rPr>
          <w:rFonts w:ascii="Arial" w:hAnsi="Arial" w:cs="Arial"/>
        </w:rPr>
        <w:t xml:space="preserve">occur mostly during the academic year. Any leaves intended for the summer are not covered </w:t>
      </w:r>
      <w:r w:rsidR="00A95519">
        <w:rPr>
          <w:rFonts w:ascii="Arial" w:hAnsi="Arial" w:cs="Arial"/>
        </w:rPr>
        <w:t>by this PPS</w:t>
      </w:r>
      <w:r w:rsidRPr="007B609B">
        <w:rPr>
          <w:rFonts w:ascii="Arial" w:hAnsi="Arial" w:cs="Arial"/>
        </w:rPr>
        <w:t xml:space="preserve"> and are the responsibility of the faculty; </w:t>
      </w:r>
      <w:smartTag w:uri="urn:schemas-microsoft-com:office:smarttags" w:element="place">
        <w:smartTag w:uri="urn:schemas-microsoft-com:office:smarttags" w:element="PlaceName">
          <w:r w:rsidRPr="007B609B">
            <w:rPr>
              <w:rFonts w:ascii="Arial" w:hAnsi="Arial" w:cs="Arial"/>
            </w:rPr>
            <w:t>Texas</w:t>
          </w:r>
        </w:smartTag>
        <w:r w:rsidRPr="007B609B">
          <w:rPr>
            <w:rFonts w:ascii="Arial" w:hAnsi="Arial" w:cs="Arial"/>
          </w:rPr>
          <w:t xml:space="preserve"> </w:t>
        </w:r>
        <w:smartTag w:uri="urn:schemas-microsoft-com:office:smarttags" w:element="PlaceType">
          <w:r w:rsidRPr="007B609B">
            <w:rPr>
              <w:rFonts w:ascii="Arial" w:hAnsi="Arial" w:cs="Arial"/>
            </w:rPr>
            <w:t>State</w:t>
          </w:r>
        </w:smartTag>
      </w:smartTag>
      <w:r w:rsidRPr="007B609B">
        <w:rPr>
          <w:rFonts w:ascii="Arial" w:hAnsi="Arial" w:cs="Arial"/>
        </w:rPr>
        <w:t xml:space="preserve"> will not cover costs, salary or benefits during this non-contractual period. </w:t>
      </w:r>
    </w:p>
    <w:p w:rsidR="00570570" w:rsidRDefault="00570570" w:rsidP="00941911">
      <w:pPr>
        <w:pStyle w:val="ListParagraph"/>
      </w:pPr>
    </w:p>
    <w:p w:rsidR="008110A7" w:rsidRPr="00941911" w:rsidRDefault="008110A7" w:rsidP="002569A1">
      <w:pPr>
        <w:numPr>
          <w:ilvl w:val="0"/>
          <w:numId w:val="3"/>
        </w:numPr>
      </w:pPr>
      <w:r>
        <w:rPr>
          <w:rFonts w:ascii="Arial" w:hAnsi="Arial" w:cs="Arial"/>
        </w:rPr>
        <w:t xml:space="preserve">Award recipients must provide a copy of the award </w:t>
      </w:r>
      <w:r w:rsidR="004F21D2">
        <w:rPr>
          <w:rFonts w:ascii="Arial" w:hAnsi="Arial" w:cs="Arial"/>
        </w:rPr>
        <w:t>letter</w:t>
      </w:r>
      <w:r>
        <w:rPr>
          <w:rFonts w:ascii="Arial" w:hAnsi="Arial" w:cs="Arial"/>
        </w:rPr>
        <w:t xml:space="preserve">/contract to </w:t>
      </w:r>
      <w:r w:rsidR="004F21D2">
        <w:rPr>
          <w:rFonts w:ascii="Arial" w:hAnsi="Arial" w:cs="Arial"/>
        </w:rPr>
        <w:t>the Office of Faculty Records prior to the start date of the award.</w:t>
      </w:r>
    </w:p>
    <w:p w:rsidR="004F21D2" w:rsidRPr="00941911" w:rsidRDefault="004F21D2" w:rsidP="00941911">
      <w:pPr>
        <w:ind w:left="720"/>
      </w:pPr>
    </w:p>
    <w:p w:rsidR="002D3D71" w:rsidRPr="002569A1" w:rsidRDefault="008110A7" w:rsidP="00941911">
      <w:pPr>
        <w:ind w:left="1440"/>
      </w:pPr>
      <w:r>
        <w:rPr>
          <w:rFonts w:ascii="Arial" w:hAnsi="Arial" w:cs="Arial"/>
        </w:rPr>
        <w:t xml:space="preserve">a. </w:t>
      </w:r>
      <w:r w:rsidR="002D3D71">
        <w:rPr>
          <w:rFonts w:ascii="Arial" w:hAnsi="Arial" w:cs="Arial"/>
        </w:rPr>
        <w:t xml:space="preserve">The preferred method of compensation that should be used whenever possible is for the funding agency to send the amount of the award to the </w:t>
      </w:r>
      <w:r w:rsidR="00F706A1">
        <w:rPr>
          <w:rFonts w:ascii="Arial" w:hAnsi="Arial" w:cs="Arial"/>
        </w:rPr>
        <w:t>U</w:t>
      </w:r>
      <w:r w:rsidR="002D3D71">
        <w:rPr>
          <w:rFonts w:ascii="Arial" w:hAnsi="Arial" w:cs="Arial"/>
        </w:rPr>
        <w:t>niversity as partial or full reimbursement for the faculty member's salary. Funding agencies should be asked if this arrangement is possible. If the funding agency will agree to send the stipend to the University, the faculty salary will be paid at 100% of the normal rate of pay</w:t>
      </w:r>
      <w:r w:rsidR="004F21D2">
        <w:rPr>
          <w:rFonts w:ascii="Arial" w:hAnsi="Arial" w:cs="Arial"/>
        </w:rPr>
        <w:t xml:space="preserve"> during the nine-month contract period</w:t>
      </w:r>
      <w:r w:rsidR="002D3D71">
        <w:rPr>
          <w:rFonts w:ascii="Arial" w:hAnsi="Arial" w:cs="Arial"/>
        </w:rPr>
        <w:t>.</w:t>
      </w:r>
      <w:r w:rsidR="004F21D2">
        <w:rPr>
          <w:rFonts w:ascii="Arial" w:hAnsi="Arial" w:cs="Arial"/>
        </w:rPr>
        <w:t xml:space="preserve">  </w:t>
      </w:r>
    </w:p>
    <w:p w:rsidR="002569A1" w:rsidRDefault="002569A1" w:rsidP="002569A1">
      <w:pPr>
        <w:ind w:left="720"/>
      </w:pPr>
    </w:p>
    <w:p w:rsidR="00986AB0" w:rsidRPr="002569A1" w:rsidRDefault="008110A7" w:rsidP="00941911">
      <w:pPr>
        <w:ind w:left="1440"/>
      </w:pPr>
      <w:r w:rsidRPr="00986AB0">
        <w:rPr>
          <w:rFonts w:ascii="Arial" w:hAnsi="Arial" w:cs="Arial"/>
        </w:rPr>
        <w:t xml:space="preserve">b. </w:t>
      </w:r>
      <w:r w:rsidR="002D3D71" w:rsidRPr="00570570">
        <w:rPr>
          <w:rFonts w:ascii="Arial" w:hAnsi="Arial" w:cs="Arial"/>
        </w:rPr>
        <w:t xml:space="preserve">If this arrangement is impossible, the faculty member may be paid directly by the agency and Texas State will provide additional salary above 50% as needed to </w:t>
      </w:r>
      <w:r w:rsidR="00A95519">
        <w:rPr>
          <w:rFonts w:ascii="Arial" w:hAnsi="Arial" w:cs="Arial"/>
        </w:rPr>
        <w:t xml:space="preserve">supplement </w:t>
      </w:r>
      <w:r w:rsidR="002D3D71" w:rsidRPr="00570570">
        <w:rPr>
          <w:rFonts w:ascii="Arial" w:hAnsi="Arial" w:cs="Arial"/>
        </w:rPr>
        <w:t>any agency-funded salary or stipend to make the total salary received equal to 100% of the normal salary for the academic year.</w:t>
      </w:r>
      <w:r w:rsidR="004F21D2" w:rsidRPr="00570570">
        <w:rPr>
          <w:rFonts w:ascii="Arial" w:hAnsi="Arial" w:cs="Arial"/>
        </w:rPr>
        <w:t xml:space="preserve"> </w:t>
      </w:r>
    </w:p>
    <w:p w:rsidR="00E16192" w:rsidRDefault="00E16192" w:rsidP="00406B58">
      <w:pPr>
        <w:spacing w:after="240"/>
        <w:ind w:left="720"/>
      </w:pPr>
    </w:p>
    <w:p w:rsidR="000558BF" w:rsidRDefault="002D3D71" w:rsidP="00E16192">
      <w:pPr>
        <w:pStyle w:val="ListParagraph"/>
        <w:numPr>
          <w:ilvl w:val="0"/>
          <w:numId w:val="6"/>
        </w:numPr>
        <w:spacing w:after="240"/>
      </w:pPr>
      <w:r w:rsidRPr="00E16192">
        <w:rPr>
          <w:rFonts w:ascii="Arial" w:hAnsi="Arial" w:cs="Arial"/>
        </w:rPr>
        <w:t>An additional amount will be paid separately to compensate for the loss of the employer's contribution to the retirement plan</w:t>
      </w:r>
      <w:r w:rsidR="00540719" w:rsidRPr="00E16192">
        <w:rPr>
          <w:rFonts w:ascii="Arial" w:hAnsi="Arial" w:cs="Arial"/>
        </w:rPr>
        <w:t xml:space="preserve">. </w:t>
      </w:r>
    </w:p>
    <w:p w:rsidR="002D3D71" w:rsidRDefault="002D3D71" w:rsidP="00406B58">
      <w:pPr>
        <w:numPr>
          <w:ilvl w:val="0"/>
          <w:numId w:val="6"/>
        </w:numPr>
        <w:spacing w:before="100" w:beforeAutospacing="1" w:after="240"/>
      </w:pPr>
      <w:r>
        <w:rPr>
          <w:rFonts w:ascii="Arial" w:hAnsi="Arial" w:cs="Arial"/>
        </w:rPr>
        <w:t xml:space="preserve">The amount paid by the funding agency for subsistence, travel, or other expense funding </w:t>
      </w:r>
      <w:r>
        <w:rPr>
          <w:rFonts w:ascii="Arial" w:hAnsi="Arial" w:cs="Arial"/>
        </w:rPr>
        <w:lastRenderedPageBreak/>
        <w:t xml:space="preserve">will not be considered a part of the salary compensation. The faculty otherwise will assume all costs of the fellowship. </w:t>
      </w:r>
    </w:p>
    <w:p w:rsidR="002D3D71" w:rsidRDefault="002D3D71">
      <w:pPr>
        <w:spacing w:after="240"/>
        <w:jc w:val="center"/>
      </w:pPr>
      <w:r>
        <w:rPr>
          <w:rStyle w:val="Strong"/>
          <w:rFonts w:ascii="Arial" w:hAnsi="Arial" w:cs="Arial"/>
        </w:rPr>
        <w:t>REPORT/FOLLOW-UP</w:t>
      </w:r>
    </w:p>
    <w:p w:rsidR="000558BF" w:rsidRDefault="002D3D71" w:rsidP="00406B58">
      <w:pPr>
        <w:numPr>
          <w:ilvl w:val="0"/>
          <w:numId w:val="4"/>
        </w:numPr>
        <w:spacing w:after="240"/>
      </w:pPr>
      <w:r w:rsidRPr="00570570">
        <w:rPr>
          <w:rFonts w:ascii="Arial" w:hAnsi="Arial" w:cs="Arial"/>
        </w:rPr>
        <w:t xml:space="preserve">By the end of the first full semester of </w:t>
      </w:r>
      <w:r w:rsidR="00570570">
        <w:rPr>
          <w:rFonts w:ascii="Arial" w:hAnsi="Arial" w:cs="Arial"/>
        </w:rPr>
        <w:t>return from the fellowship</w:t>
      </w:r>
      <w:r w:rsidRPr="00570570">
        <w:rPr>
          <w:rFonts w:ascii="Arial" w:hAnsi="Arial" w:cs="Arial"/>
        </w:rPr>
        <w:t xml:space="preserve">, the faculty member will prepare </w:t>
      </w:r>
      <w:r w:rsidR="00570570">
        <w:rPr>
          <w:rFonts w:ascii="Arial" w:hAnsi="Arial" w:cs="Arial"/>
        </w:rPr>
        <w:t>a brief</w:t>
      </w:r>
      <w:r w:rsidRPr="00570570">
        <w:rPr>
          <w:rFonts w:ascii="Arial" w:hAnsi="Arial" w:cs="Arial"/>
        </w:rPr>
        <w:t xml:space="preserve"> report on </w:t>
      </w:r>
      <w:r w:rsidR="00570570">
        <w:rPr>
          <w:rFonts w:ascii="Arial" w:hAnsi="Arial" w:cs="Arial"/>
        </w:rPr>
        <w:t>activities</w:t>
      </w:r>
      <w:r w:rsidR="00570570" w:rsidRPr="00570570">
        <w:rPr>
          <w:rFonts w:ascii="Arial" w:hAnsi="Arial" w:cs="Arial"/>
        </w:rPr>
        <w:t xml:space="preserve"> </w:t>
      </w:r>
      <w:r w:rsidR="00A95519">
        <w:rPr>
          <w:rFonts w:ascii="Arial" w:hAnsi="Arial" w:cs="Arial"/>
        </w:rPr>
        <w:t xml:space="preserve">performed during the period of the appointment; </w:t>
      </w:r>
      <w:r w:rsidRPr="00570570">
        <w:rPr>
          <w:rFonts w:ascii="Arial" w:hAnsi="Arial" w:cs="Arial"/>
        </w:rPr>
        <w:t xml:space="preserve">and append any papers, creative works, agency reports, etc. generated as a result of the </w:t>
      </w:r>
      <w:r w:rsidR="00570570">
        <w:rPr>
          <w:rFonts w:ascii="Arial" w:hAnsi="Arial" w:cs="Arial"/>
        </w:rPr>
        <w:t>fellowship</w:t>
      </w:r>
      <w:r w:rsidRPr="00570570">
        <w:rPr>
          <w:rFonts w:ascii="Arial" w:hAnsi="Arial" w:cs="Arial"/>
        </w:rPr>
        <w:t xml:space="preserve">. The report will be </w:t>
      </w:r>
      <w:r w:rsidR="00570570">
        <w:rPr>
          <w:rFonts w:ascii="Arial" w:hAnsi="Arial" w:cs="Arial"/>
        </w:rPr>
        <w:t xml:space="preserve">submitted to the </w:t>
      </w:r>
      <w:r w:rsidR="00964505">
        <w:rPr>
          <w:rFonts w:ascii="Arial" w:hAnsi="Arial" w:cs="Arial"/>
        </w:rPr>
        <w:t xml:space="preserve">Provost’s </w:t>
      </w:r>
      <w:r w:rsidR="00570570">
        <w:rPr>
          <w:rFonts w:ascii="Arial" w:hAnsi="Arial" w:cs="Arial"/>
        </w:rPr>
        <w:t xml:space="preserve">Office </w:t>
      </w:r>
      <w:r w:rsidR="00964505">
        <w:rPr>
          <w:rFonts w:ascii="Arial" w:hAnsi="Arial" w:cs="Arial"/>
        </w:rPr>
        <w:t xml:space="preserve">via the </w:t>
      </w:r>
      <w:r w:rsidR="00A95519">
        <w:rPr>
          <w:rFonts w:ascii="Arial" w:hAnsi="Arial" w:cs="Arial"/>
        </w:rPr>
        <w:t xml:space="preserve">faculty member’s </w:t>
      </w:r>
      <w:r w:rsidR="00964505">
        <w:rPr>
          <w:rFonts w:ascii="Arial" w:hAnsi="Arial" w:cs="Arial"/>
        </w:rPr>
        <w:t>chair</w:t>
      </w:r>
      <w:r w:rsidR="00F706A1">
        <w:rPr>
          <w:rFonts w:ascii="Arial" w:hAnsi="Arial" w:cs="Arial"/>
        </w:rPr>
        <w:t>/director</w:t>
      </w:r>
      <w:r w:rsidR="00964505">
        <w:rPr>
          <w:rFonts w:ascii="Arial" w:hAnsi="Arial" w:cs="Arial"/>
        </w:rPr>
        <w:t xml:space="preserve"> and dean </w:t>
      </w:r>
      <w:r w:rsidRPr="0088245C">
        <w:rPr>
          <w:rFonts w:ascii="Arial" w:hAnsi="Arial" w:cs="Arial"/>
        </w:rPr>
        <w:t xml:space="preserve">and maintained on file in the </w:t>
      </w:r>
      <w:r w:rsidR="00F706A1">
        <w:rPr>
          <w:rFonts w:ascii="Arial" w:hAnsi="Arial" w:cs="Arial"/>
        </w:rPr>
        <w:t xml:space="preserve">home </w:t>
      </w:r>
      <w:r w:rsidRPr="0088245C">
        <w:rPr>
          <w:rFonts w:ascii="Arial" w:hAnsi="Arial" w:cs="Arial"/>
        </w:rPr>
        <w:t>department in the faculty member's personnel file.</w:t>
      </w:r>
    </w:p>
    <w:p w:rsidR="00B07434" w:rsidRDefault="0088245C" w:rsidP="00941911">
      <w:pPr>
        <w:numPr>
          <w:ilvl w:val="0"/>
          <w:numId w:val="4"/>
        </w:numPr>
        <w:spacing w:before="100" w:beforeAutospacing="1" w:after="240"/>
        <w:rPr>
          <w:rFonts w:ascii="Arial" w:hAnsi="Arial" w:cs="Arial"/>
        </w:rPr>
      </w:pPr>
      <w:r>
        <w:rPr>
          <w:rFonts w:ascii="Arial" w:hAnsi="Arial" w:cs="Arial"/>
        </w:rPr>
        <w:t>R</w:t>
      </w:r>
      <w:r w:rsidR="00570570">
        <w:rPr>
          <w:rFonts w:ascii="Arial" w:hAnsi="Arial" w:cs="Arial"/>
        </w:rPr>
        <w:t>eturning faculty members are encouraged to</w:t>
      </w:r>
      <w:r w:rsidR="002D3D71">
        <w:rPr>
          <w:rFonts w:ascii="Arial" w:hAnsi="Arial" w:cs="Arial"/>
        </w:rPr>
        <w:t xml:space="preserve"> offer a seminar for faculty and students describing the Fulbright or other fellowship experience. </w:t>
      </w:r>
    </w:p>
    <w:p w:rsidR="002D3D71" w:rsidRDefault="002D3D71" w:rsidP="00941911">
      <w:pPr>
        <w:spacing w:before="100" w:beforeAutospacing="1" w:after="100" w:afterAutospacing="1"/>
        <w:jc w:val="center"/>
      </w:pPr>
      <w:r>
        <w:rPr>
          <w:rStyle w:val="Strong"/>
          <w:rFonts w:ascii="Arial" w:hAnsi="Arial" w:cs="Arial"/>
        </w:rPr>
        <w:t>CERTIFICATION STATEMENT</w:t>
      </w:r>
    </w:p>
    <w:p w:rsidR="002D3D71" w:rsidRDefault="002D3D71">
      <w:pPr>
        <w:numPr>
          <w:ilvl w:val="0"/>
          <w:numId w:val="5"/>
        </w:numPr>
        <w:spacing w:before="100" w:beforeAutospacing="1" w:after="100" w:afterAutospacing="1"/>
      </w:pPr>
      <w:r>
        <w:rPr>
          <w:rFonts w:ascii="Arial" w:hAnsi="Arial" w:cs="Arial"/>
        </w:rPr>
        <w:t xml:space="preserve">This PPS has been approved by the reviewer listed below and represents Texas State's Division of Academic Affairs policy and procedure from the date of this document until superseded. </w:t>
      </w:r>
    </w:p>
    <w:p w:rsidR="00645098" w:rsidRDefault="002D3D71" w:rsidP="00645098">
      <w:r>
        <w:rPr>
          <w:rFonts w:ascii="Arial" w:hAnsi="Arial" w:cs="Arial"/>
        </w:rPr>
        <w:t>Review Cycl</w:t>
      </w:r>
      <w:r w:rsidR="00645098">
        <w:rPr>
          <w:rFonts w:ascii="Arial" w:hAnsi="Arial" w:cs="Arial"/>
        </w:rPr>
        <w:t>e: __________________________</w:t>
      </w:r>
      <w:r w:rsidR="00645098" w:rsidRPr="00645098">
        <w:rPr>
          <w:rFonts w:ascii="Arial" w:hAnsi="Arial" w:cs="Arial"/>
        </w:rPr>
        <w:t xml:space="preserve"> </w:t>
      </w:r>
      <w:r w:rsidR="00645098">
        <w:rPr>
          <w:rFonts w:ascii="Arial" w:hAnsi="Arial" w:cs="Arial"/>
        </w:rPr>
        <w:t>Review Date: _________________</w:t>
      </w:r>
    </w:p>
    <w:p w:rsidR="002D3D71" w:rsidRDefault="002D3D71"/>
    <w:p w:rsidR="00645098" w:rsidRDefault="002D3D71" w:rsidP="00645098">
      <w:r>
        <w:rPr>
          <w:rFonts w:ascii="Arial" w:hAnsi="Arial" w:cs="Arial"/>
        </w:rPr>
        <w:t xml:space="preserve">Reviewer: </w:t>
      </w:r>
      <w:r w:rsidR="00645098">
        <w:rPr>
          <w:rFonts w:ascii="Arial" w:hAnsi="Arial" w:cs="Arial"/>
        </w:rPr>
        <w:t>______________________________Date: _______________________</w:t>
      </w:r>
    </w:p>
    <w:p w:rsidR="002D3D71" w:rsidRDefault="002D3D71"/>
    <w:p w:rsidR="00645098" w:rsidRDefault="002D3D71" w:rsidP="00645098">
      <w:r>
        <w:rPr>
          <w:rFonts w:ascii="Arial" w:hAnsi="Arial" w:cs="Arial"/>
        </w:rPr>
        <w:t xml:space="preserve">Approved: </w:t>
      </w:r>
      <w:r w:rsidR="00645098">
        <w:rPr>
          <w:rFonts w:ascii="Arial" w:hAnsi="Arial" w:cs="Arial"/>
        </w:rPr>
        <w:t>______________________________Date: _______________________</w:t>
      </w:r>
    </w:p>
    <w:p w:rsidR="002D3D71" w:rsidRDefault="002D3D71"/>
    <w:p w:rsidR="002D3D71" w:rsidRDefault="002D3D71">
      <w:r>
        <w:t> </w:t>
      </w:r>
      <w:r>
        <w:rPr>
          <w:rFonts w:ascii="Arial" w:hAnsi="Arial" w:cs="Arial"/>
        </w:rPr>
        <w:t xml:space="preserve">Gene Bourgeois </w:t>
      </w:r>
    </w:p>
    <w:p w:rsidR="00645098" w:rsidRDefault="002D3D71" w:rsidP="00645098">
      <w:r>
        <w:t> </w:t>
      </w:r>
      <w:r w:rsidR="00645098">
        <w:rPr>
          <w:rFonts w:ascii="Arial" w:hAnsi="Arial" w:cs="Arial"/>
        </w:rPr>
        <w:t xml:space="preserve">Provost and Vice President for Academic Affairs </w:t>
      </w:r>
    </w:p>
    <w:p w:rsidR="002D3D71" w:rsidRDefault="002D3D71"/>
    <w:p w:rsidR="00EF6A29" w:rsidRPr="00EF6A29" w:rsidRDefault="00645098" w:rsidP="00645098">
      <w:pPr>
        <w:rPr>
          <w:rFonts w:ascii="Arial" w:hAnsi="Arial" w:cs="Arial"/>
          <w:sz w:val="14"/>
          <w:szCs w:val="14"/>
        </w:rPr>
      </w:pPr>
      <w:r w:rsidRPr="00EF6A29">
        <w:rPr>
          <w:rFonts w:ascii="Arial" w:hAnsi="Arial" w:cs="Arial"/>
          <w:sz w:val="14"/>
          <w:szCs w:val="14"/>
        </w:rPr>
        <w:t>Texas State University</w:t>
      </w:r>
    </w:p>
    <w:p w:rsidR="00645098" w:rsidRPr="00EF6A29" w:rsidRDefault="00645098" w:rsidP="00645098">
      <w:pPr>
        <w:rPr>
          <w:sz w:val="14"/>
          <w:szCs w:val="14"/>
        </w:rPr>
      </w:pPr>
      <w:r w:rsidRPr="00EF6A29">
        <w:rPr>
          <w:rFonts w:ascii="Arial" w:hAnsi="Arial" w:cs="Arial"/>
          <w:sz w:val="14"/>
          <w:szCs w:val="14"/>
        </w:rPr>
        <w:t>Provost and Vice President for Academic Affairs</w:t>
      </w:r>
    </w:p>
    <w:p w:rsidR="00645098" w:rsidRPr="00EF6A29" w:rsidRDefault="00645098" w:rsidP="00645098">
      <w:pPr>
        <w:rPr>
          <w:sz w:val="14"/>
          <w:szCs w:val="14"/>
        </w:rPr>
      </w:pPr>
      <w:r w:rsidRPr="00EF6A29">
        <w:rPr>
          <w:rFonts w:ascii="Arial" w:hAnsi="Arial" w:cs="Arial"/>
          <w:sz w:val="14"/>
          <w:szCs w:val="14"/>
        </w:rPr>
        <w:t xml:space="preserve">Last Updated:  </w:t>
      </w:r>
      <w:r w:rsidR="00EF6A29">
        <w:rPr>
          <w:rFonts w:ascii="Arial" w:hAnsi="Arial" w:cs="Arial"/>
          <w:sz w:val="14"/>
          <w:szCs w:val="14"/>
        </w:rPr>
        <w:t>December 4, 2014</w:t>
      </w:r>
    </w:p>
    <w:p w:rsidR="00645098" w:rsidRPr="00EF6A29" w:rsidRDefault="00645098" w:rsidP="00645098">
      <w:pPr>
        <w:rPr>
          <w:sz w:val="14"/>
          <w:szCs w:val="14"/>
        </w:rPr>
      </w:pPr>
      <w:r w:rsidRPr="00EF6A29">
        <w:rPr>
          <w:rFonts w:ascii="Arial" w:hAnsi="Arial" w:cs="Arial"/>
          <w:sz w:val="14"/>
          <w:szCs w:val="14"/>
        </w:rPr>
        <w:t xml:space="preserve">Send comments and questions to: </w:t>
      </w:r>
      <w:hyperlink r:id="rId8" w:history="1">
        <w:r w:rsidRPr="00EF6A29">
          <w:rPr>
            <w:rStyle w:val="Hyperlink"/>
            <w:rFonts w:ascii="Arial" w:hAnsi="Arial" w:cs="Arial"/>
            <w:sz w:val="14"/>
            <w:szCs w:val="14"/>
          </w:rPr>
          <w:t>tg12@txstate.edu</w:t>
        </w:r>
      </w:hyperlink>
    </w:p>
    <w:p w:rsidR="002D3D71" w:rsidRDefault="002D3D71"/>
    <w:sectPr w:rsidR="002D3D71" w:rsidSect="00EF6A29">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6F9"/>
    <w:multiLevelType w:val="multilevel"/>
    <w:tmpl w:val="7C0E82CA"/>
    <w:lvl w:ilvl="0">
      <w:start w:val="1"/>
      <w:numFmt w:val="decimal"/>
      <w:lvlText w:val="%1."/>
      <w:lvlJc w:val="left"/>
      <w:pPr>
        <w:tabs>
          <w:tab w:val="num" w:pos="720"/>
        </w:tabs>
        <w:ind w:left="720" w:hanging="360"/>
      </w:pPr>
      <w:rPr>
        <w:rFonts w:ascii="Arial" w:hAnsi="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1B1B14"/>
    <w:multiLevelType w:val="multilevel"/>
    <w:tmpl w:val="DE4E0F3E"/>
    <w:lvl w:ilvl="0">
      <w:start w:val="3"/>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E7D5870"/>
    <w:multiLevelType w:val="multilevel"/>
    <w:tmpl w:val="839EAD68"/>
    <w:lvl w:ilvl="0">
      <w:start w:val="7"/>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50562A92"/>
    <w:multiLevelType w:val="multilevel"/>
    <w:tmpl w:val="59FEE942"/>
    <w:lvl w:ilvl="0">
      <w:start w:val="9"/>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FB7C1A"/>
    <w:multiLevelType w:val="multilevel"/>
    <w:tmpl w:val="F1C6E1B8"/>
    <w:lvl w:ilvl="0">
      <w:start w:val="5"/>
      <w:numFmt w:val="decimal"/>
      <w:lvlText w:val="%1."/>
      <w:lvlJc w:val="left"/>
      <w:pPr>
        <w:tabs>
          <w:tab w:val="num" w:pos="720"/>
        </w:tabs>
        <w:ind w:left="720" w:hanging="360"/>
      </w:pPr>
      <w:rPr>
        <w:rFonts w:ascii="Arial" w:hAnsi="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650F3423"/>
    <w:multiLevelType w:val="multilevel"/>
    <w:tmpl w:val="3E70E28E"/>
    <w:lvl w:ilvl="0">
      <w:start w:val="1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7B"/>
    <w:rsid w:val="000020F8"/>
    <w:rsid w:val="000558BF"/>
    <w:rsid w:val="00097ABC"/>
    <w:rsid w:val="000A745F"/>
    <w:rsid w:val="000D000B"/>
    <w:rsid w:val="00206275"/>
    <w:rsid w:val="00206C4F"/>
    <w:rsid w:val="00225BB4"/>
    <w:rsid w:val="002569A1"/>
    <w:rsid w:val="002C05D3"/>
    <w:rsid w:val="002D3D71"/>
    <w:rsid w:val="003260E2"/>
    <w:rsid w:val="00406B58"/>
    <w:rsid w:val="004516D2"/>
    <w:rsid w:val="004531B8"/>
    <w:rsid w:val="004D2795"/>
    <w:rsid w:val="004F21D2"/>
    <w:rsid w:val="00540719"/>
    <w:rsid w:val="00570570"/>
    <w:rsid w:val="005933B3"/>
    <w:rsid w:val="005A7158"/>
    <w:rsid w:val="005E5122"/>
    <w:rsid w:val="00645098"/>
    <w:rsid w:val="006E67C5"/>
    <w:rsid w:val="007025BB"/>
    <w:rsid w:val="0078517B"/>
    <w:rsid w:val="008110A7"/>
    <w:rsid w:val="0088245C"/>
    <w:rsid w:val="008C737F"/>
    <w:rsid w:val="00921E77"/>
    <w:rsid w:val="00941911"/>
    <w:rsid w:val="00962D45"/>
    <w:rsid w:val="00964505"/>
    <w:rsid w:val="00986AB0"/>
    <w:rsid w:val="009A30AA"/>
    <w:rsid w:val="009E0DA8"/>
    <w:rsid w:val="00A701C2"/>
    <w:rsid w:val="00A95519"/>
    <w:rsid w:val="00B07434"/>
    <w:rsid w:val="00B1085E"/>
    <w:rsid w:val="00B3482E"/>
    <w:rsid w:val="00C36C3D"/>
    <w:rsid w:val="00D30897"/>
    <w:rsid w:val="00E16192"/>
    <w:rsid w:val="00EF6A29"/>
    <w:rsid w:val="00F706A1"/>
    <w:rsid w:val="00FD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EC4C43B-AB63-46CC-98D2-5F604E14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pPr>
      <w:spacing w:before="100" w:beforeAutospacing="1" w:after="100" w:afterAutospacing="1"/>
    </w:pPr>
    <w:rPr>
      <w:rFonts w:ascii="Arial" w:hAnsi="Arial" w:cs="Arial"/>
      <w:sz w:val="15"/>
      <w:szCs w:val="15"/>
    </w:rPr>
  </w:style>
  <w:style w:type="paragraph" w:customStyle="1" w:styleId="style11">
    <w:name w:val="style11"/>
    <w:basedOn w:val="Normal"/>
    <w:pPr>
      <w:spacing w:before="100" w:beforeAutospacing="1" w:after="100" w:afterAutospacing="1"/>
    </w:pPr>
    <w:rPr>
      <w:sz w:val="15"/>
      <w:szCs w:val="15"/>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2D3D71"/>
    <w:rPr>
      <w:rFonts w:ascii="Tahoma" w:hAnsi="Tahoma" w:cs="Tahoma"/>
      <w:sz w:val="16"/>
      <w:szCs w:val="16"/>
    </w:rPr>
  </w:style>
  <w:style w:type="character" w:customStyle="1" w:styleId="BalloonTextChar">
    <w:name w:val="Balloon Text Char"/>
    <w:link w:val="BalloonText"/>
    <w:uiPriority w:val="99"/>
    <w:semiHidden/>
    <w:rsid w:val="002D3D71"/>
    <w:rPr>
      <w:rFonts w:ascii="Tahoma" w:hAnsi="Tahoma" w:cs="Tahoma"/>
      <w:sz w:val="16"/>
      <w:szCs w:val="16"/>
    </w:rPr>
  </w:style>
  <w:style w:type="paragraph" w:styleId="ListParagraph">
    <w:name w:val="List Paragraph"/>
    <w:basedOn w:val="Normal"/>
    <w:uiPriority w:val="34"/>
    <w:qFormat/>
    <w:rsid w:val="004D2795"/>
    <w:pPr>
      <w:ind w:left="720"/>
    </w:pPr>
  </w:style>
  <w:style w:type="character" w:styleId="CommentReference">
    <w:name w:val="annotation reference"/>
    <w:basedOn w:val="DefaultParagraphFont"/>
    <w:uiPriority w:val="99"/>
    <w:semiHidden/>
    <w:unhideWhenUsed/>
    <w:rsid w:val="000D000B"/>
    <w:rPr>
      <w:sz w:val="16"/>
      <w:szCs w:val="16"/>
    </w:rPr>
  </w:style>
  <w:style w:type="paragraph" w:styleId="CommentText">
    <w:name w:val="annotation text"/>
    <w:basedOn w:val="Normal"/>
    <w:link w:val="CommentTextChar"/>
    <w:uiPriority w:val="99"/>
    <w:semiHidden/>
    <w:unhideWhenUsed/>
    <w:rsid w:val="000D000B"/>
    <w:rPr>
      <w:sz w:val="20"/>
      <w:szCs w:val="20"/>
    </w:rPr>
  </w:style>
  <w:style w:type="character" w:customStyle="1" w:styleId="CommentTextChar">
    <w:name w:val="Comment Text Char"/>
    <w:basedOn w:val="DefaultParagraphFont"/>
    <w:link w:val="CommentText"/>
    <w:uiPriority w:val="99"/>
    <w:semiHidden/>
    <w:rsid w:val="000D000B"/>
  </w:style>
  <w:style w:type="paragraph" w:styleId="CommentSubject">
    <w:name w:val="annotation subject"/>
    <w:basedOn w:val="CommentText"/>
    <w:next w:val="CommentText"/>
    <w:link w:val="CommentSubjectChar"/>
    <w:uiPriority w:val="99"/>
    <w:semiHidden/>
    <w:unhideWhenUsed/>
    <w:rsid w:val="000D000B"/>
    <w:rPr>
      <w:b/>
      <w:bCs/>
    </w:rPr>
  </w:style>
  <w:style w:type="character" w:customStyle="1" w:styleId="CommentSubjectChar">
    <w:name w:val="Comment Subject Char"/>
    <w:basedOn w:val="CommentTextChar"/>
    <w:link w:val="CommentSubject"/>
    <w:uiPriority w:val="99"/>
    <w:semiHidden/>
    <w:rsid w:val="000D00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g12@txstate.edu" TargetMode="External"/><Relationship Id="rId3" Type="http://schemas.openxmlformats.org/officeDocument/2006/relationships/styles" Target="styles.xml"/><Relationship Id="rId7" Type="http://schemas.openxmlformats.org/officeDocument/2006/relationships/hyperlink" Target="http://www.txstate.edu/effective/UPPS/UPPS-02-02-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vost.txstate.edu/pps/policy-and-procedure-statements/8-personnel-dev-promotion/pps8-02.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CB89-A9B7-41B3-BDC9-962AE633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4241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Untitled Document</vt:lpstr>
    </vt:vector>
  </TitlesOfParts>
  <Company>Texas State University-San Marcos</Company>
  <LinksUpToDate>false</LinksUpToDate>
  <CharactersWithSpaces>4975</CharactersWithSpaces>
  <SharedDoc>false</SharedDoc>
  <HLinks>
    <vt:vector size="12" baseType="variant">
      <vt:variant>
        <vt:i4>5570681</vt:i4>
      </vt:variant>
      <vt:variant>
        <vt:i4>3</vt:i4>
      </vt:variant>
      <vt:variant>
        <vt:i4>0</vt:i4>
      </vt:variant>
      <vt:variant>
        <vt:i4>5</vt:i4>
      </vt:variant>
      <vt:variant>
        <vt:lpwstr>mailto:tg12@txstate.edu</vt:lpwstr>
      </vt:variant>
      <vt:variant>
        <vt:lpwstr/>
      </vt:variant>
      <vt:variant>
        <vt:i4>3735595</vt:i4>
      </vt:variant>
      <vt:variant>
        <vt:i4>0</vt:i4>
      </vt:variant>
      <vt:variant>
        <vt:i4>0</vt:i4>
      </vt:variant>
      <vt:variant>
        <vt:i4>5</vt:i4>
      </vt:variant>
      <vt:variant>
        <vt:lpwstr>http://gato-docs.its.txstate.edu/provost-vpaa/office-pps-files/pps8/PPS8-02.doc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Texas State User</dc:creator>
  <cp:lastModifiedBy>Wagner, Bob</cp:lastModifiedBy>
  <cp:revision>2</cp:revision>
  <cp:lastPrinted>2014-11-13T16:44:00Z</cp:lastPrinted>
  <dcterms:created xsi:type="dcterms:W3CDTF">2014-12-05T15:43:00Z</dcterms:created>
  <dcterms:modified xsi:type="dcterms:W3CDTF">2014-12-05T15:43:00Z</dcterms:modified>
</cp:coreProperties>
</file>