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F391" w14:textId="77777777" w:rsidR="006F44B9" w:rsidRDefault="006F44B9" w:rsidP="005C551C">
      <w:pPr>
        <w:spacing w:after="0" w:line="240" w:lineRule="auto"/>
      </w:pPr>
    </w:p>
    <w:p w14:paraId="55F9AF28" w14:textId="77777777" w:rsidR="006F44B9" w:rsidRDefault="006F44B9" w:rsidP="005C551C">
      <w:pPr>
        <w:spacing w:after="0" w:line="240" w:lineRule="auto"/>
      </w:pPr>
    </w:p>
    <w:p w14:paraId="66C1752F" w14:textId="77777777" w:rsidR="006F44B9" w:rsidRDefault="006F44B9" w:rsidP="005C551C">
      <w:pPr>
        <w:spacing w:after="0" w:line="240" w:lineRule="auto"/>
      </w:pPr>
    </w:p>
    <w:p w14:paraId="26B97C3E" w14:textId="6BFF2DEC" w:rsidR="006F44B9" w:rsidRPr="007A3209" w:rsidRDefault="006F44B9" w:rsidP="005C551C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1DA3159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2C437B30" w:rsidRPr="1DA3159B">
        <w:rPr>
          <w:rFonts w:ascii="Arial" w:eastAsia="Times New Roman" w:hAnsi="Arial" w:cs="Arial"/>
          <w:b/>
          <w:bCs/>
          <w:sz w:val="24"/>
          <w:szCs w:val="24"/>
        </w:rPr>
        <w:t xml:space="preserve">nformation </w:t>
      </w:r>
      <w:r w:rsidRPr="1DA3159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5034773B" w:rsidRPr="1DA3159B">
        <w:rPr>
          <w:rFonts w:ascii="Arial" w:eastAsia="Times New Roman" w:hAnsi="Arial" w:cs="Arial"/>
          <w:b/>
          <w:bCs/>
          <w:sz w:val="24"/>
          <w:szCs w:val="24"/>
        </w:rPr>
        <w:t>echnology</w:t>
      </w:r>
      <w:r w:rsidRPr="1DA315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Division</w:t>
      </w:r>
      <w:r>
        <w:tab/>
      </w:r>
      <w:r w:rsidRPr="007A3209">
        <w:rPr>
          <w:rFonts w:ascii="Arial" w:eastAsia="Times New Roman" w:hAnsi="Arial" w:cs="Arial"/>
          <w:b/>
          <w:sz w:val="24"/>
          <w:szCs w:val="24"/>
        </w:rPr>
        <w:t>IT/PPS No.</w:t>
      </w:r>
      <w:r w:rsidR="00953C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7076D">
        <w:rPr>
          <w:rFonts w:ascii="Arial" w:eastAsia="Times New Roman" w:hAnsi="Arial" w:cs="Arial"/>
          <w:b/>
          <w:sz w:val="24"/>
          <w:szCs w:val="24"/>
        </w:rPr>
        <w:t>06.01</w:t>
      </w:r>
      <w:r>
        <w:br/>
      </w:r>
      <w:r w:rsidR="00A0455C">
        <w:rPr>
          <w:rFonts w:ascii="Arial" w:eastAsia="Times New Roman" w:hAnsi="Arial" w:cs="Arial"/>
          <w:b/>
          <w:sz w:val="24"/>
          <w:szCs w:val="24"/>
        </w:rPr>
        <w:t>Communications Standards</w:t>
      </w:r>
      <w:r>
        <w:tab/>
      </w:r>
      <w:r w:rsidRPr="007A3209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8A5EB5">
        <w:rPr>
          <w:rFonts w:ascii="Arial" w:eastAsia="Times New Roman" w:hAnsi="Arial" w:cs="Arial"/>
          <w:b/>
          <w:sz w:val="24"/>
          <w:szCs w:val="24"/>
        </w:rPr>
        <w:t>2</w:t>
      </w:r>
      <w:r>
        <w:br/>
      </w:r>
      <w:r w:rsidR="00560EB0">
        <w:rPr>
          <w:rFonts w:ascii="Arial" w:eastAsia="Times New Roman" w:hAnsi="Arial" w:cs="Arial"/>
          <w:b/>
          <w:sz w:val="24"/>
          <w:szCs w:val="24"/>
        </w:rPr>
        <w:t>and Procedures</w:t>
      </w:r>
      <w:r>
        <w:tab/>
      </w:r>
      <w:r>
        <w:rPr>
          <w:rFonts w:ascii="Arial" w:eastAsia="Times New Roman" w:hAnsi="Arial" w:cs="Arial"/>
          <w:b/>
          <w:sz w:val="24"/>
          <w:szCs w:val="24"/>
        </w:rPr>
        <w:t>Effective Date:</w:t>
      </w:r>
      <w:r w:rsidR="001408CD">
        <w:rPr>
          <w:rFonts w:ascii="Arial" w:eastAsia="Times New Roman" w:hAnsi="Arial" w:cs="Arial"/>
          <w:b/>
          <w:sz w:val="24"/>
          <w:szCs w:val="24"/>
        </w:rPr>
        <w:t xml:space="preserve"> 03/02/2023</w:t>
      </w:r>
      <w:r>
        <w:br/>
      </w:r>
      <w: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Next Review Date: </w:t>
      </w:r>
      <w:r w:rsidR="00F516D0">
        <w:rPr>
          <w:rFonts w:ascii="Arial" w:eastAsia="Times New Roman" w:hAnsi="Arial" w:cs="Arial"/>
          <w:b/>
          <w:sz w:val="24"/>
          <w:szCs w:val="24"/>
        </w:rPr>
        <w:t>03</w:t>
      </w:r>
      <w:r w:rsidR="00953C36">
        <w:rPr>
          <w:rFonts w:ascii="Arial" w:eastAsia="Times New Roman" w:hAnsi="Arial" w:cs="Arial"/>
          <w:b/>
          <w:sz w:val="24"/>
          <w:szCs w:val="24"/>
        </w:rPr>
        <w:t>/</w:t>
      </w:r>
      <w:r w:rsidR="00F516D0">
        <w:rPr>
          <w:rFonts w:ascii="Arial" w:eastAsia="Times New Roman" w:hAnsi="Arial" w:cs="Arial"/>
          <w:b/>
          <w:sz w:val="24"/>
          <w:szCs w:val="24"/>
        </w:rPr>
        <w:t>01</w:t>
      </w:r>
      <w:r w:rsidR="00953C36">
        <w:rPr>
          <w:rFonts w:ascii="Arial" w:eastAsia="Times New Roman" w:hAnsi="Arial" w:cs="Arial"/>
          <w:b/>
          <w:sz w:val="24"/>
          <w:szCs w:val="24"/>
        </w:rPr>
        <w:t>/</w:t>
      </w:r>
      <w:r w:rsidR="0027076D">
        <w:rPr>
          <w:rFonts w:ascii="Arial" w:eastAsia="Times New Roman" w:hAnsi="Arial" w:cs="Arial"/>
          <w:b/>
          <w:sz w:val="24"/>
          <w:szCs w:val="24"/>
        </w:rPr>
        <w:t>202</w:t>
      </w:r>
      <w:r w:rsidR="008A5EB5">
        <w:rPr>
          <w:rFonts w:ascii="Arial" w:eastAsia="Times New Roman" w:hAnsi="Arial" w:cs="Arial"/>
          <w:b/>
          <w:sz w:val="24"/>
          <w:szCs w:val="24"/>
        </w:rPr>
        <w:t>4</w:t>
      </w:r>
      <w:r w:rsidR="0030126E">
        <w:rPr>
          <w:rFonts w:ascii="Arial" w:eastAsia="Times New Roman" w:hAnsi="Arial" w:cs="Arial"/>
          <w:b/>
          <w:sz w:val="24"/>
          <w:szCs w:val="24"/>
        </w:rPr>
        <w:t xml:space="preserve"> (EY)</w:t>
      </w:r>
    </w:p>
    <w:p w14:paraId="34E02D24" w14:textId="6F823AC1" w:rsidR="006F44B9" w:rsidRDefault="006F44B9" w:rsidP="005C551C">
      <w:pPr>
        <w:spacing w:after="0" w:line="240" w:lineRule="auto"/>
        <w:ind w:left="504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Sr</w:t>
      </w:r>
      <w:r w:rsidR="001408CD">
        <w:rPr>
          <w:rFonts w:ascii="Arial" w:eastAsia="Times New Roman" w:hAnsi="Arial" w:cs="Arial"/>
          <w:b/>
          <w:sz w:val="24"/>
          <w:szCs w:val="24"/>
        </w:rPr>
        <w:t>.</w:t>
      </w:r>
      <w:r w:rsidRPr="007A3209">
        <w:rPr>
          <w:rFonts w:ascii="Arial" w:eastAsia="Times New Roman" w:hAnsi="Arial" w:cs="Arial"/>
          <w:b/>
          <w:sz w:val="24"/>
          <w:szCs w:val="24"/>
        </w:rPr>
        <w:t xml:space="preserve"> Reviewer: </w:t>
      </w:r>
      <w:r w:rsidR="00247C39">
        <w:rPr>
          <w:rFonts w:ascii="Arial" w:eastAsia="Times New Roman" w:hAnsi="Arial" w:cs="Arial"/>
          <w:b/>
          <w:sz w:val="24"/>
          <w:szCs w:val="24"/>
        </w:rPr>
        <w:t xml:space="preserve">Special Assistant to the 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>Vice President for Information Technology</w:t>
      </w:r>
    </w:p>
    <w:p w14:paraId="7214FD57" w14:textId="2A47DCEE" w:rsidR="001408CD" w:rsidRDefault="001408CD" w:rsidP="005C551C">
      <w:pPr>
        <w:spacing w:after="0" w:line="240" w:lineRule="auto"/>
        <w:ind w:left="504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21F366B6" w14:textId="20E5B7A9" w:rsidR="001408CD" w:rsidRDefault="001408CD" w:rsidP="005C551C">
      <w:pPr>
        <w:spacing w:after="0" w:line="240" w:lineRule="auto"/>
        <w:ind w:left="504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27C396DA" w14:textId="5D8B478C" w:rsidR="001408CD" w:rsidRDefault="001408CD" w:rsidP="005C551C">
      <w:pPr>
        <w:spacing w:after="0" w:line="240" w:lineRule="auto"/>
        <w:ind w:left="5040" w:hanging="504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POLICY STATEMENT</w:t>
      </w:r>
    </w:p>
    <w:p w14:paraId="4344A29F" w14:textId="77777777" w:rsidR="001408CD" w:rsidRDefault="001408CD" w:rsidP="005C551C">
      <w:pPr>
        <w:spacing w:after="0" w:line="240" w:lineRule="auto"/>
        <w:ind w:left="5040" w:hanging="504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5F1EA053" w14:textId="7C20F0A1" w:rsidR="001408CD" w:rsidRPr="001408CD" w:rsidRDefault="001408CD" w:rsidP="005C55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408CD">
        <w:rPr>
          <w:rStyle w:val="Emphasis"/>
          <w:rFonts w:ascii="Arial" w:hAnsi="Arial" w:cs="Arial"/>
          <w:sz w:val="24"/>
          <w:szCs w:val="24"/>
        </w:rPr>
        <w:t>Texas State University is committed to continuously improving the delivery of information within budget, on schedule, and in such a way as to best contribute to accomplishing the university’s strategic mission.</w:t>
      </w:r>
    </w:p>
    <w:p w14:paraId="3E1E6598" w14:textId="77777777" w:rsidR="006F44B9" w:rsidRDefault="006F44B9" w:rsidP="005C551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2F2C5CB3" w14:textId="7675D127" w:rsidR="006F44B9" w:rsidRPr="00AB5E61" w:rsidRDefault="006F44B9" w:rsidP="005C551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01.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="001408CD">
        <w:rPr>
          <w:rFonts w:ascii="Arial" w:eastAsia="Times New Roman" w:hAnsi="Arial" w:cs="Arial"/>
          <w:b/>
          <w:bCs/>
          <w:kern w:val="36"/>
          <w:sz w:val="24"/>
          <w:szCs w:val="24"/>
        </w:rPr>
        <w:t>BACKGROUND INFORMATION</w:t>
      </w:r>
    </w:p>
    <w:p w14:paraId="53ED08C2" w14:textId="77777777" w:rsidR="006F44B9" w:rsidRPr="00E7435F" w:rsidRDefault="006F44B9" w:rsidP="005C551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4775CA20" w14:textId="003014E5" w:rsidR="006F44B9" w:rsidRDefault="006F44B9" w:rsidP="005C551C">
      <w:pPr>
        <w:pStyle w:val="ListParagraph"/>
        <w:numPr>
          <w:ilvl w:val="1"/>
          <w:numId w:val="1"/>
        </w:numPr>
        <w:tabs>
          <w:tab w:val="left" w:pos="180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This policy</w:t>
      </w:r>
      <w:r w:rsidRPr="00777C73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</w:rPr>
        <w:t>outlines t</w:t>
      </w:r>
      <w:r w:rsidRPr="00777C73">
        <w:rPr>
          <w:rFonts w:ascii="Arial" w:eastAsia="Times New Roman" w:hAnsi="Arial" w:cs="Arial"/>
          <w:kern w:val="36"/>
          <w:sz w:val="24"/>
          <w:szCs w:val="24"/>
        </w:rPr>
        <w:t xml:space="preserve">he formal Information Technology 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(IT) </w:t>
      </w:r>
      <w:r w:rsidR="00965AE1">
        <w:rPr>
          <w:rFonts w:ascii="Arial" w:eastAsia="Times New Roman" w:hAnsi="Arial" w:cs="Arial"/>
          <w:kern w:val="36"/>
          <w:sz w:val="24"/>
          <w:szCs w:val="24"/>
        </w:rPr>
        <w:t>marketing and communications standards</w:t>
      </w:r>
      <w:r w:rsidR="001408CD">
        <w:rPr>
          <w:rFonts w:ascii="Arial" w:eastAsia="Times New Roman" w:hAnsi="Arial" w:cs="Arial"/>
          <w:kern w:val="36"/>
          <w:sz w:val="24"/>
          <w:szCs w:val="24"/>
        </w:rPr>
        <w:t xml:space="preserve"> and procedures</w:t>
      </w:r>
      <w:r w:rsidRPr="00777C73">
        <w:rPr>
          <w:rFonts w:ascii="Arial" w:eastAsia="Times New Roman" w:hAnsi="Arial" w:cs="Arial"/>
          <w:kern w:val="36"/>
          <w:sz w:val="24"/>
          <w:szCs w:val="24"/>
        </w:rPr>
        <w:t>.</w:t>
      </w:r>
    </w:p>
    <w:p w14:paraId="0CD80AB0" w14:textId="77777777" w:rsidR="006F44B9" w:rsidRPr="00777C73" w:rsidRDefault="006F44B9" w:rsidP="005C551C">
      <w:pPr>
        <w:pStyle w:val="ListParagraph"/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777C73">
        <w:rPr>
          <w:rFonts w:ascii="Arial" w:eastAsia="Times New Roman" w:hAnsi="Arial" w:cs="Arial"/>
          <w:kern w:val="36"/>
          <w:sz w:val="24"/>
          <w:szCs w:val="24"/>
        </w:rPr>
        <w:t xml:space="preserve">  </w:t>
      </w:r>
    </w:p>
    <w:p w14:paraId="571ECC57" w14:textId="52A668F7" w:rsidR="006F44B9" w:rsidRPr="009C183A" w:rsidRDefault="00F6247D" w:rsidP="005C551C">
      <w:pPr>
        <w:pStyle w:val="ListParagraph"/>
        <w:numPr>
          <w:ilvl w:val="1"/>
          <w:numId w:val="1"/>
        </w:numPr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9C183A">
        <w:rPr>
          <w:rFonts w:ascii="Arial" w:eastAsia="Times New Roman" w:hAnsi="Arial" w:cs="Arial"/>
          <w:kern w:val="36"/>
          <w:sz w:val="24"/>
          <w:szCs w:val="24"/>
        </w:rPr>
        <w:t xml:space="preserve">The Division of </w:t>
      </w:r>
      <w:r w:rsidR="001408CD">
        <w:rPr>
          <w:rFonts w:ascii="Arial" w:eastAsia="Times New Roman" w:hAnsi="Arial" w:cs="Arial"/>
          <w:kern w:val="36"/>
          <w:sz w:val="24"/>
          <w:szCs w:val="24"/>
        </w:rPr>
        <w:t>IT</w:t>
      </w:r>
      <w:r w:rsidRPr="009C183A">
        <w:rPr>
          <w:rFonts w:ascii="Arial" w:eastAsia="Times New Roman" w:hAnsi="Arial" w:cs="Arial"/>
          <w:kern w:val="36"/>
          <w:sz w:val="24"/>
          <w:szCs w:val="24"/>
        </w:rPr>
        <w:t xml:space="preserve"> is comprised of multiple </w:t>
      </w:r>
      <w:r w:rsidR="00F251BF">
        <w:rPr>
          <w:rFonts w:ascii="Arial" w:eastAsia="Times New Roman" w:hAnsi="Arial" w:cs="Arial"/>
          <w:kern w:val="36"/>
          <w:sz w:val="24"/>
          <w:szCs w:val="24"/>
        </w:rPr>
        <w:t>units,</w:t>
      </w:r>
      <w:r w:rsidR="001408CD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9C183A">
        <w:rPr>
          <w:rFonts w:ascii="Arial" w:eastAsia="Times New Roman" w:hAnsi="Arial" w:cs="Arial"/>
          <w:kern w:val="36"/>
          <w:sz w:val="24"/>
          <w:szCs w:val="24"/>
        </w:rPr>
        <w:t>e</w:t>
      </w:r>
      <w:r w:rsidRPr="009C183A">
        <w:rPr>
          <w:rFonts w:ascii="Arial" w:eastAsia="Times New Roman" w:hAnsi="Arial" w:cs="Arial"/>
          <w:kern w:val="36"/>
          <w:sz w:val="24"/>
          <w:szCs w:val="24"/>
        </w:rPr>
        <w:t>ach of which</w:t>
      </w:r>
      <w:r w:rsidR="0002373F" w:rsidRPr="009C183A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6F3F3EEF" w:rsidRPr="009C183A">
        <w:rPr>
          <w:rFonts w:ascii="Arial" w:eastAsia="Times New Roman" w:hAnsi="Arial" w:cs="Arial"/>
          <w:kern w:val="36"/>
          <w:sz w:val="24"/>
          <w:szCs w:val="24"/>
        </w:rPr>
        <w:t>contains</w:t>
      </w:r>
      <w:r w:rsidR="0002373F" w:rsidRPr="009C183A">
        <w:rPr>
          <w:rFonts w:ascii="Arial" w:eastAsia="Times New Roman" w:hAnsi="Arial" w:cs="Arial"/>
          <w:kern w:val="36"/>
          <w:sz w:val="24"/>
          <w:szCs w:val="24"/>
        </w:rPr>
        <w:t xml:space="preserve"> a staff member </w:t>
      </w:r>
      <w:r w:rsidR="00DB6CBD">
        <w:rPr>
          <w:rFonts w:ascii="Arial" w:eastAsia="Times New Roman" w:hAnsi="Arial" w:cs="Arial"/>
          <w:kern w:val="36"/>
          <w:sz w:val="24"/>
          <w:szCs w:val="24"/>
        </w:rPr>
        <w:t xml:space="preserve">charged with </w:t>
      </w:r>
      <w:r w:rsidR="001C48D3">
        <w:rPr>
          <w:rFonts w:ascii="Arial" w:eastAsia="Times New Roman" w:hAnsi="Arial" w:cs="Arial"/>
          <w:kern w:val="36"/>
          <w:sz w:val="24"/>
          <w:szCs w:val="24"/>
        </w:rPr>
        <w:t xml:space="preserve">coordinating </w:t>
      </w:r>
      <w:r w:rsidR="004C1C33" w:rsidRPr="009C183A">
        <w:rPr>
          <w:rFonts w:ascii="Arial" w:eastAsia="Times New Roman" w:hAnsi="Arial" w:cs="Arial"/>
          <w:kern w:val="36"/>
          <w:sz w:val="24"/>
          <w:szCs w:val="24"/>
        </w:rPr>
        <w:t>communication</w:t>
      </w:r>
      <w:r w:rsidR="00FA28A3">
        <w:rPr>
          <w:rFonts w:ascii="Arial" w:eastAsia="Times New Roman" w:hAnsi="Arial" w:cs="Arial"/>
          <w:kern w:val="36"/>
          <w:sz w:val="24"/>
          <w:szCs w:val="24"/>
        </w:rPr>
        <w:t xml:space="preserve"> in their area.</w:t>
      </w:r>
    </w:p>
    <w:p w14:paraId="46EB01D0" w14:textId="77777777" w:rsidR="009B1B16" w:rsidRPr="009B1B16" w:rsidRDefault="009B1B16" w:rsidP="005C551C">
      <w:pPr>
        <w:pStyle w:val="ListParagraph"/>
        <w:spacing w:after="0" w:line="240" w:lineRule="auto"/>
        <w:rPr>
          <w:rFonts w:ascii="Arial" w:eastAsia="Times New Roman" w:hAnsi="Arial" w:cs="Arial"/>
          <w:kern w:val="36"/>
          <w:sz w:val="24"/>
          <w:szCs w:val="24"/>
        </w:rPr>
      </w:pPr>
    </w:p>
    <w:p w14:paraId="6DC05AC2" w14:textId="05F51F47" w:rsidR="009B1B16" w:rsidRDefault="009B1B16" w:rsidP="005C551C">
      <w:pPr>
        <w:pStyle w:val="ListParagraph"/>
        <w:numPr>
          <w:ilvl w:val="1"/>
          <w:numId w:val="1"/>
        </w:numPr>
        <w:spacing w:after="0" w:line="240" w:lineRule="auto"/>
        <w:ind w:firstLine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There are </w:t>
      </w:r>
      <w:r w:rsidR="0090389D">
        <w:rPr>
          <w:rFonts w:ascii="Arial" w:eastAsia="Times New Roman" w:hAnsi="Arial" w:cs="Arial"/>
          <w:kern w:val="36"/>
          <w:sz w:val="24"/>
          <w:szCs w:val="24"/>
        </w:rPr>
        <w:t>two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official </w:t>
      </w:r>
      <w:r w:rsidR="00886F3D">
        <w:rPr>
          <w:rFonts w:ascii="Arial" w:eastAsia="Times New Roman" w:hAnsi="Arial" w:cs="Arial"/>
          <w:kern w:val="36"/>
          <w:sz w:val="24"/>
          <w:szCs w:val="24"/>
        </w:rPr>
        <w:t>brands within the division:</w:t>
      </w:r>
    </w:p>
    <w:p w14:paraId="19B8462D" w14:textId="77777777" w:rsidR="00886F3D" w:rsidRPr="00886F3D" w:rsidRDefault="00886F3D" w:rsidP="005C551C">
      <w:pPr>
        <w:pStyle w:val="ListParagraph"/>
        <w:spacing w:after="0" w:line="240" w:lineRule="auto"/>
        <w:rPr>
          <w:rFonts w:ascii="Arial" w:eastAsia="Times New Roman" w:hAnsi="Arial" w:cs="Arial"/>
          <w:kern w:val="36"/>
          <w:sz w:val="24"/>
          <w:szCs w:val="24"/>
        </w:rPr>
      </w:pPr>
    </w:p>
    <w:p w14:paraId="7C1992D3" w14:textId="13CE6E98" w:rsidR="00FA28A3" w:rsidRPr="00FA28A3" w:rsidRDefault="00886F3D" w:rsidP="005C551C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Division of </w:t>
      </w:r>
      <w:r w:rsidR="001408CD">
        <w:rPr>
          <w:rFonts w:ascii="Arial" w:eastAsia="Times New Roman" w:hAnsi="Arial" w:cs="Arial"/>
          <w:kern w:val="36"/>
          <w:sz w:val="24"/>
          <w:szCs w:val="24"/>
        </w:rPr>
        <w:t>IT; and</w:t>
      </w:r>
      <w:r w:rsidR="00F74C36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5B9D2D69" w14:textId="6B093D68" w:rsidR="00FA28A3" w:rsidRPr="0090389D" w:rsidRDefault="00886F3D" w:rsidP="005C551C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IT Assistance Center</w:t>
      </w:r>
      <w:r w:rsidR="001408CD"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F74C36" w:rsidRPr="0090389D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0A98B661" w14:textId="058C8F1A" w:rsidR="00886F3D" w:rsidRPr="001408CD" w:rsidRDefault="002322E3" w:rsidP="005C551C">
      <w:pPr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408CD">
        <w:rPr>
          <w:rFonts w:ascii="Arial" w:eastAsia="Times New Roman" w:hAnsi="Arial" w:cs="Arial"/>
          <w:kern w:val="36"/>
          <w:sz w:val="24"/>
          <w:szCs w:val="24"/>
        </w:rPr>
        <w:t>All other brand decisions shall be approved by IT Marketing and Communications</w:t>
      </w:r>
      <w:r w:rsidR="003778EA">
        <w:rPr>
          <w:rFonts w:ascii="Arial" w:eastAsia="Times New Roman" w:hAnsi="Arial" w:cs="Arial"/>
          <w:kern w:val="36"/>
          <w:sz w:val="24"/>
          <w:szCs w:val="24"/>
        </w:rPr>
        <w:t>.</w:t>
      </w:r>
      <w:r w:rsidR="0035303C" w:rsidRPr="001408CD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4801EFCE" w14:textId="2C4AC62B" w:rsidR="00886F3D" w:rsidRDefault="00BF2F4B" w:rsidP="005C551C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There are recognized sub-brands within the division </w:t>
      </w:r>
      <w:r w:rsidR="00AE746C">
        <w:rPr>
          <w:rFonts w:ascii="Arial" w:eastAsia="Times New Roman" w:hAnsi="Arial" w:cs="Arial"/>
          <w:kern w:val="36"/>
          <w:sz w:val="24"/>
          <w:szCs w:val="24"/>
        </w:rPr>
        <w:t>which support the major brand with which they are aligned. Sub-brands include:</w:t>
      </w:r>
      <w:r w:rsidR="00A66E6F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49955BB0" w14:textId="34F87F77" w:rsidR="00716CCE" w:rsidRPr="001408CD" w:rsidRDefault="001408CD" w:rsidP="005C551C">
      <w:pPr>
        <w:tabs>
          <w:tab w:val="left" w:pos="1800"/>
        </w:tabs>
        <w:spacing w:after="0" w:line="240" w:lineRule="auto"/>
        <w:ind w:firstLine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a. 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716CCE" w:rsidRPr="001408CD">
        <w:rPr>
          <w:rFonts w:ascii="Arial" w:eastAsia="Times New Roman" w:hAnsi="Arial" w:cs="Arial"/>
          <w:kern w:val="36"/>
          <w:sz w:val="24"/>
          <w:szCs w:val="24"/>
        </w:rPr>
        <w:t>Information Security Office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; </w:t>
      </w:r>
      <w:r w:rsidR="00F74C36" w:rsidRPr="001408CD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15AAA7EF" w14:textId="75D4C5C8" w:rsidR="00716CCE" w:rsidRPr="001408CD" w:rsidRDefault="001408CD" w:rsidP="005C551C">
      <w:pPr>
        <w:tabs>
          <w:tab w:val="left" w:pos="1800"/>
        </w:tabs>
        <w:spacing w:after="0" w:line="240" w:lineRule="auto"/>
        <w:ind w:firstLine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b. 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716CCE" w:rsidRPr="001408CD">
        <w:rPr>
          <w:rFonts w:ascii="Arial" w:eastAsia="Times New Roman" w:hAnsi="Arial" w:cs="Arial"/>
          <w:kern w:val="36"/>
          <w:sz w:val="24"/>
          <w:szCs w:val="24"/>
        </w:rPr>
        <w:t>Technology Innovation Office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; and </w:t>
      </w:r>
      <w:r w:rsidR="00F74C36" w:rsidRPr="001408CD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6E4B1C69" w14:textId="6B483AA3" w:rsidR="00DD69D0" w:rsidRPr="001408CD" w:rsidRDefault="001408CD" w:rsidP="005C551C">
      <w:pPr>
        <w:tabs>
          <w:tab w:val="left" w:pos="1800"/>
        </w:tabs>
        <w:spacing w:after="0" w:line="240" w:lineRule="auto"/>
        <w:ind w:firstLine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c. 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BC39A1" w:rsidRPr="001408CD">
        <w:rPr>
          <w:rFonts w:ascii="Arial" w:eastAsia="Times New Roman" w:hAnsi="Arial" w:cs="Arial"/>
          <w:kern w:val="36"/>
          <w:sz w:val="24"/>
          <w:szCs w:val="24"/>
        </w:rPr>
        <w:t>TXST Mobile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0F1105" w:rsidRPr="001408CD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53920D9B" w14:textId="6D16A4DC" w:rsidR="006F44B9" w:rsidRDefault="000F1105" w:rsidP="005C551C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The</w:t>
      </w:r>
      <w:r w:rsidR="00EC0B23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655DB2">
        <w:rPr>
          <w:rFonts w:ascii="Arial" w:eastAsia="Times New Roman" w:hAnsi="Arial" w:cs="Arial"/>
          <w:kern w:val="36"/>
          <w:sz w:val="24"/>
          <w:szCs w:val="24"/>
        </w:rPr>
        <w:t xml:space="preserve">IT </w:t>
      </w:r>
      <w:r w:rsidR="00EC0B23">
        <w:rPr>
          <w:rFonts w:ascii="Arial" w:eastAsia="Times New Roman" w:hAnsi="Arial" w:cs="Arial"/>
          <w:kern w:val="36"/>
          <w:sz w:val="24"/>
          <w:szCs w:val="24"/>
        </w:rPr>
        <w:t>Marketing and Communication</w:t>
      </w:r>
      <w:r w:rsidR="00655DB2">
        <w:rPr>
          <w:rFonts w:ascii="Arial" w:eastAsia="Times New Roman" w:hAnsi="Arial" w:cs="Arial"/>
          <w:kern w:val="36"/>
          <w:sz w:val="24"/>
          <w:szCs w:val="24"/>
        </w:rPr>
        <w:t>s</w:t>
      </w:r>
      <w:r w:rsidR="00EC0B23">
        <w:rPr>
          <w:rFonts w:ascii="Arial" w:eastAsia="Times New Roman" w:hAnsi="Arial" w:cs="Arial"/>
          <w:kern w:val="36"/>
          <w:sz w:val="24"/>
          <w:szCs w:val="24"/>
        </w:rPr>
        <w:t xml:space="preserve"> team </w:t>
      </w:r>
      <w:r w:rsidR="00655DB2">
        <w:rPr>
          <w:rFonts w:ascii="Arial" w:eastAsia="Times New Roman" w:hAnsi="Arial" w:cs="Arial"/>
          <w:kern w:val="36"/>
          <w:sz w:val="24"/>
          <w:szCs w:val="24"/>
        </w:rPr>
        <w:t xml:space="preserve">is responsible for the overall brand </w:t>
      </w:r>
      <w:r w:rsidR="00D93FA8">
        <w:rPr>
          <w:rFonts w:ascii="Arial" w:eastAsia="Times New Roman" w:hAnsi="Arial" w:cs="Arial"/>
          <w:kern w:val="36"/>
          <w:sz w:val="24"/>
          <w:szCs w:val="24"/>
        </w:rPr>
        <w:t xml:space="preserve">and image </w:t>
      </w:r>
      <w:r w:rsidR="00655DB2">
        <w:rPr>
          <w:rFonts w:ascii="Arial" w:eastAsia="Times New Roman" w:hAnsi="Arial" w:cs="Arial"/>
          <w:kern w:val="36"/>
          <w:sz w:val="24"/>
          <w:szCs w:val="24"/>
        </w:rPr>
        <w:t>of the division</w:t>
      </w:r>
      <w:r w:rsidR="00C64073">
        <w:rPr>
          <w:rFonts w:ascii="Arial" w:eastAsia="Times New Roman" w:hAnsi="Arial" w:cs="Arial"/>
          <w:kern w:val="36"/>
          <w:sz w:val="24"/>
          <w:szCs w:val="24"/>
        </w:rPr>
        <w:t>.</w:t>
      </w:r>
      <w:r w:rsidR="00655DB2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18BF7F8A" w14:textId="77777777" w:rsidR="003778EA" w:rsidRPr="001408CD" w:rsidRDefault="003778EA" w:rsidP="003778EA">
      <w:pPr>
        <w:pStyle w:val="ListParagraph"/>
        <w:tabs>
          <w:tab w:val="left" w:pos="144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2520D1A5" w14:textId="50139F2E" w:rsidR="006F44B9" w:rsidRPr="00A0455C" w:rsidRDefault="006F44B9" w:rsidP="00023984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lastRenderedPageBreak/>
        <w:t>02</w:t>
      </w: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. </w:t>
      </w:r>
      <w:r w:rsidR="00023984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="00A0455C" w:rsidRPr="00A0455C">
        <w:rPr>
          <w:rFonts w:ascii="Arial" w:eastAsia="Times New Roman" w:hAnsi="Arial" w:cs="Arial"/>
          <w:b/>
          <w:bCs/>
          <w:kern w:val="36"/>
          <w:sz w:val="24"/>
          <w:szCs w:val="24"/>
        </w:rPr>
        <w:t>STANDARDS AND PROCEDURES</w:t>
      </w:r>
    </w:p>
    <w:p w14:paraId="771774B7" w14:textId="77777777" w:rsidR="006F44B9" w:rsidRPr="00AB5E61" w:rsidRDefault="006F44B9" w:rsidP="005C551C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420785D2" w14:textId="6911AE3D" w:rsidR="0037261C" w:rsidRDefault="006F44B9" w:rsidP="005C551C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02.01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B40904">
        <w:rPr>
          <w:rFonts w:ascii="Arial" w:eastAsia="Times New Roman" w:hAnsi="Arial" w:cs="Arial"/>
          <w:kern w:val="36"/>
          <w:sz w:val="24"/>
          <w:szCs w:val="24"/>
        </w:rPr>
        <w:t xml:space="preserve">Division of </w:t>
      </w:r>
      <w:r w:rsidR="001408CD">
        <w:rPr>
          <w:rFonts w:ascii="Arial" w:eastAsia="Times New Roman" w:hAnsi="Arial" w:cs="Arial"/>
          <w:kern w:val="36"/>
          <w:sz w:val="24"/>
          <w:szCs w:val="24"/>
        </w:rPr>
        <w:t>IT</w:t>
      </w:r>
      <w:r w:rsidR="00B40904">
        <w:rPr>
          <w:rFonts w:ascii="Arial" w:eastAsia="Times New Roman" w:hAnsi="Arial" w:cs="Arial"/>
          <w:kern w:val="36"/>
          <w:sz w:val="24"/>
          <w:szCs w:val="24"/>
        </w:rPr>
        <w:t xml:space="preserve"> Websites</w:t>
      </w:r>
    </w:p>
    <w:p w14:paraId="27ABB60C" w14:textId="77777777" w:rsidR="00DA7196" w:rsidRDefault="00DA7196" w:rsidP="005C551C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ab/>
      </w:r>
    </w:p>
    <w:p w14:paraId="0173A914" w14:textId="5A6B7812" w:rsidR="00DA7196" w:rsidRDefault="00552445" w:rsidP="005C551C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There are </w:t>
      </w:r>
      <w:r w:rsidR="00E97F44">
        <w:rPr>
          <w:rFonts w:ascii="Arial" w:eastAsia="Times New Roman" w:hAnsi="Arial" w:cs="Arial"/>
          <w:kern w:val="36"/>
          <w:sz w:val="24"/>
          <w:szCs w:val="24"/>
        </w:rPr>
        <w:t xml:space="preserve">numerous websites </w:t>
      </w:r>
      <w:r w:rsidR="107186FB">
        <w:rPr>
          <w:rFonts w:ascii="Arial" w:eastAsia="Times New Roman" w:hAnsi="Arial" w:cs="Arial"/>
          <w:kern w:val="36"/>
          <w:sz w:val="24"/>
          <w:szCs w:val="24"/>
        </w:rPr>
        <w:t xml:space="preserve">maintained by </w:t>
      </w:r>
      <w:r w:rsidR="00E97F44">
        <w:rPr>
          <w:rFonts w:ascii="Arial" w:eastAsia="Times New Roman" w:hAnsi="Arial" w:cs="Arial"/>
          <w:kern w:val="36"/>
          <w:sz w:val="24"/>
          <w:szCs w:val="24"/>
        </w:rPr>
        <w:t xml:space="preserve">units within the Division of </w:t>
      </w:r>
      <w:r w:rsidR="001408CD">
        <w:rPr>
          <w:rFonts w:ascii="Arial" w:eastAsia="Times New Roman" w:hAnsi="Arial" w:cs="Arial"/>
          <w:kern w:val="36"/>
          <w:sz w:val="24"/>
          <w:szCs w:val="24"/>
        </w:rPr>
        <w:t>IT</w:t>
      </w:r>
      <w:r w:rsidR="00E97F44"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F470A2">
        <w:rPr>
          <w:rFonts w:ascii="Arial" w:eastAsia="Times New Roman" w:hAnsi="Arial" w:cs="Arial"/>
          <w:kern w:val="36"/>
          <w:sz w:val="24"/>
          <w:szCs w:val="24"/>
        </w:rPr>
        <w:t xml:space="preserve">The IT Marketing and Communications </w:t>
      </w:r>
      <w:r w:rsidR="00DC4D9B">
        <w:rPr>
          <w:rFonts w:ascii="Arial" w:eastAsia="Times New Roman" w:hAnsi="Arial" w:cs="Arial"/>
          <w:kern w:val="36"/>
          <w:sz w:val="24"/>
          <w:szCs w:val="24"/>
        </w:rPr>
        <w:t>department head</w:t>
      </w:r>
      <w:r w:rsidR="00F470A2">
        <w:rPr>
          <w:rFonts w:ascii="Arial" w:eastAsia="Times New Roman" w:hAnsi="Arial" w:cs="Arial"/>
          <w:kern w:val="36"/>
          <w:sz w:val="24"/>
          <w:szCs w:val="24"/>
        </w:rPr>
        <w:t xml:space="preserve"> shall </w:t>
      </w:r>
      <w:r w:rsidR="00DA5F74">
        <w:rPr>
          <w:rFonts w:ascii="Arial" w:eastAsia="Times New Roman" w:hAnsi="Arial" w:cs="Arial"/>
          <w:kern w:val="36"/>
          <w:sz w:val="24"/>
          <w:szCs w:val="24"/>
        </w:rPr>
        <w:t xml:space="preserve">be granted </w:t>
      </w:r>
      <w:r w:rsidR="06D9A5A5">
        <w:rPr>
          <w:rFonts w:ascii="Arial" w:eastAsia="Times New Roman" w:hAnsi="Arial" w:cs="Arial"/>
          <w:kern w:val="36"/>
          <w:sz w:val="24"/>
          <w:szCs w:val="24"/>
        </w:rPr>
        <w:t xml:space="preserve">administrative </w:t>
      </w:r>
      <w:r w:rsidR="00DA5F74">
        <w:rPr>
          <w:rFonts w:ascii="Arial" w:eastAsia="Times New Roman" w:hAnsi="Arial" w:cs="Arial"/>
          <w:kern w:val="36"/>
          <w:sz w:val="24"/>
          <w:szCs w:val="24"/>
        </w:rPr>
        <w:t xml:space="preserve">access to all division websites </w:t>
      </w:r>
      <w:r w:rsidR="0032712B">
        <w:rPr>
          <w:rFonts w:ascii="Arial" w:eastAsia="Times New Roman" w:hAnsi="Arial" w:cs="Arial"/>
          <w:kern w:val="36"/>
          <w:sz w:val="24"/>
          <w:szCs w:val="24"/>
        </w:rPr>
        <w:t xml:space="preserve">to </w:t>
      </w:r>
      <w:r w:rsidR="00BB052E">
        <w:rPr>
          <w:rFonts w:ascii="Arial" w:eastAsia="Times New Roman" w:hAnsi="Arial" w:cs="Arial"/>
          <w:kern w:val="36"/>
          <w:sz w:val="24"/>
          <w:szCs w:val="24"/>
        </w:rPr>
        <w:t>provide design</w:t>
      </w:r>
      <w:r w:rsidR="00C83193">
        <w:rPr>
          <w:rFonts w:ascii="Arial" w:eastAsia="Times New Roman" w:hAnsi="Arial" w:cs="Arial"/>
          <w:kern w:val="36"/>
          <w:sz w:val="24"/>
          <w:szCs w:val="24"/>
        </w:rPr>
        <w:t>,</w:t>
      </w:r>
      <w:r w:rsidR="00BB052E">
        <w:rPr>
          <w:rFonts w:ascii="Arial" w:eastAsia="Times New Roman" w:hAnsi="Arial" w:cs="Arial"/>
          <w:kern w:val="36"/>
          <w:sz w:val="24"/>
          <w:szCs w:val="24"/>
        </w:rPr>
        <w:t xml:space="preserve"> content overview</w:t>
      </w:r>
      <w:r w:rsidR="00C83193">
        <w:rPr>
          <w:rFonts w:ascii="Arial" w:eastAsia="Times New Roman" w:hAnsi="Arial" w:cs="Arial"/>
          <w:kern w:val="36"/>
          <w:sz w:val="24"/>
          <w:szCs w:val="24"/>
        </w:rPr>
        <w:t>,</w:t>
      </w:r>
      <w:r w:rsidR="00BB052E">
        <w:rPr>
          <w:rFonts w:ascii="Arial" w:eastAsia="Times New Roman" w:hAnsi="Arial" w:cs="Arial"/>
          <w:kern w:val="36"/>
          <w:sz w:val="24"/>
          <w:szCs w:val="24"/>
        </w:rPr>
        <w:t xml:space="preserve"> and assistance</w:t>
      </w:r>
      <w:r w:rsidR="004C7E39">
        <w:rPr>
          <w:rFonts w:ascii="Arial" w:eastAsia="Times New Roman" w:hAnsi="Arial" w:cs="Arial"/>
          <w:kern w:val="36"/>
          <w:sz w:val="24"/>
          <w:szCs w:val="24"/>
        </w:rPr>
        <w:t xml:space="preserve"> as needed</w:t>
      </w:r>
      <w:r w:rsidR="008B3722">
        <w:rPr>
          <w:rFonts w:ascii="Arial" w:eastAsia="Times New Roman" w:hAnsi="Arial" w:cs="Arial"/>
          <w:kern w:val="36"/>
          <w:sz w:val="24"/>
          <w:szCs w:val="24"/>
        </w:rPr>
        <w:t>.</w:t>
      </w:r>
      <w:r w:rsidR="005F6DEE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4D2A1904" w14:textId="055461C8" w:rsidR="00DA7196" w:rsidRDefault="00EF1E07" w:rsidP="005C551C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Day-to-day maintenance of </w:t>
      </w:r>
      <w:r w:rsidR="00643EE2">
        <w:rPr>
          <w:rFonts w:ascii="Arial" w:eastAsia="Times New Roman" w:hAnsi="Arial" w:cs="Arial"/>
          <w:kern w:val="36"/>
          <w:sz w:val="24"/>
          <w:szCs w:val="24"/>
        </w:rPr>
        <w:t xml:space="preserve">unit websites is the </w:t>
      </w:r>
      <w:r w:rsidR="00FA4B34">
        <w:rPr>
          <w:rFonts w:ascii="Arial" w:eastAsia="Times New Roman" w:hAnsi="Arial" w:cs="Arial"/>
          <w:kern w:val="36"/>
          <w:sz w:val="24"/>
          <w:szCs w:val="24"/>
        </w:rPr>
        <w:t>respo</w:t>
      </w:r>
      <w:r w:rsidR="004657CA">
        <w:rPr>
          <w:rFonts w:ascii="Arial" w:eastAsia="Times New Roman" w:hAnsi="Arial" w:cs="Arial"/>
          <w:kern w:val="36"/>
          <w:sz w:val="24"/>
          <w:szCs w:val="24"/>
        </w:rPr>
        <w:t xml:space="preserve">nsibility of the unit </w:t>
      </w:r>
      <w:r w:rsidR="004657CA" w:rsidRPr="00FD148B">
        <w:rPr>
          <w:rFonts w:ascii="Arial" w:eastAsia="Times New Roman" w:hAnsi="Arial" w:cs="Arial"/>
          <w:kern w:val="36"/>
          <w:sz w:val="24"/>
          <w:szCs w:val="24"/>
        </w:rPr>
        <w:t>itself.</w:t>
      </w:r>
      <w:r w:rsidR="004C7E39">
        <w:rPr>
          <w:rFonts w:ascii="Arial" w:eastAsia="Times New Roman" w:hAnsi="Arial" w:cs="Arial"/>
          <w:kern w:val="36"/>
          <w:sz w:val="24"/>
          <w:szCs w:val="24"/>
        </w:rPr>
        <w:t xml:space="preserve"> Only in </w:t>
      </w:r>
      <w:r w:rsidR="70932062">
        <w:rPr>
          <w:rFonts w:ascii="Arial" w:eastAsia="Times New Roman" w:hAnsi="Arial" w:cs="Arial"/>
          <w:kern w:val="36"/>
          <w:sz w:val="24"/>
          <w:szCs w:val="24"/>
        </w:rPr>
        <w:t>emergen</w:t>
      </w:r>
      <w:r w:rsidR="7A1A6ED0">
        <w:rPr>
          <w:rFonts w:ascii="Arial" w:eastAsia="Times New Roman" w:hAnsi="Arial" w:cs="Arial"/>
          <w:kern w:val="36"/>
          <w:sz w:val="24"/>
          <w:szCs w:val="24"/>
        </w:rPr>
        <w:t>cy</w:t>
      </w:r>
      <w:r w:rsidR="004C7E39">
        <w:rPr>
          <w:rFonts w:ascii="Arial" w:eastAsia="Times New Roman" w:hAnsi="Arial" w:cs="Arial"/>
          <w:kern w:val="36"/>
          <w:sz w:val="24"/>
          <w:szCs w:val="24"/>
        </w:rPr>
        <w:t xml:space="preserve"> situations shall </w:t>
      </w:r>
      <w:r w:rsidR="004864BA">
        <w:rPr>
          <w:rFonts w:ascii="Arial" w:eastAsia="Times New Roman" w:hAnsi="Arial" w:cs="Arial"/>
          <w:kern w:val="36"/>
          <w:sz w:val="24"/>
          <w:szCs w:val="24"/>
        </w:rPr>
        <w:t xml:space="preserve">the IT Marketing and Communications department head </w:t>
      </w:r>
      <w:r w:rsidR="00B46383">
        <w:rPr>
          <w:rFonts w:ascii="Arial" w:eastAsia="Times New Roman" w:hAnsi="Arial" w:cs="Arial"/>
          <w:kern w:val="36"/>
          <w:sz w:val="24"/>
          <w:szCs w:val="24"/>
        </w:rPr>
        <w:t>revise</w:t>
      </w:r>
      <w:r w:rsidR="0017788F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7340C3">
        <w:rPr>
          <w:rFonts w:ascii="Arial" w:eastAsia="Times New Roman" w:hAnsi="Arial" w:cs="Arial"/>
          <w:kern w:val="36"/>
          <w:sz w:val="24"/>
          <w:szCs w:val="24"/>
        </w:rPr>
        <w:t xml:space="preserve">websites, and only after alerting the </w:t>
      </w:r>
      <w:r w:rsidR="000A7B21">
        <w:rPr>
          <w:rFonts w:ascii="Arial" w:eastAsia="Times New Roman" w:hAnsi="Arial" w:cs="Arial"/>
          <w:kern w:val="36"/>
          <w:sz w:val="24"/>
          <w:szCs w:val="24"/>
        </w:rPr>
        <w:t xml:space="preserve">unit’s AVP or equivalent. </w:t>
      </w:r>
      <w:r w:rsidR="00C0176B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53524F57" w14:textId="3D5678FC" w:rsidR="00865D20" w:rsidRDefault="008C687F" w:rsidP="005C551C">
      <w:pPr>
        <w:pStyle w:val="ListParagraph"/>
        <w:numPr>
          <w:ilvl w:val="1"/>
          <w:numId w:val="7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Social Media Accounts</w:t>
      </w:r>
    </w:p>
    <w:p w14:paraId="396C2ABF" w14:textId="77777777" w:rsidR="00F834F4" w:rsidRPr="008C687F" w:rsidRDefault="00F834F4" w:rsidP="005C551C">
      <w:pPr>
        <w:pStyle w:val="ListParagraph"/>
        <w:spacing w:after="0" w:line="240" w:lineRule="auto"/>
        <w:ind w:left="13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30E837F" w14:textId="7EAF4297" w:rsidR="00DA7196" w:rsidRDefault="00911710" w:rsidP="005C551C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Various social media accounts </w:t>
      </w:r>
      <w:r w:rsidR="00E2221A">
        <w:rPr>
          <w:rFonts w:ascii="Arial" w:eastAsia="Times New Roman" w:hAnsi="Arial" w:cs="Arial"/>
          <w:kern w:val="36"/>
          <w:sz w:val="24"/>
          <w:szCs w:val="24"/>
        </w:rPr>
        <w:t xml:space="preserve">exist for </w:t>
      </w:r>
      <w:r w:rsidR="008B4853">
        <w:rPr>
          <w:rFonts w:ascii="Arial" w:eastAsia="Times New Roman" w:hAnsi="Arial" w:cs="Arial"/>
          <w:kern w:val="36"/>
          <w:sz w:val="24"/>
          <w:szCs w:val="24"/>
        </w:rPr>
        <w:t xml:space="preserve">units within the division. New account requests must be </w:t>
      </w:r>
      <w:r w:rsidR="00CA005D">
        <w:rPr>
          <w:rFonts w:ascii="Arial" w:eastAsia="Times New Roman" w:hAnsi="Arial" w:cs="Arial"/>
          <w:kern w:val="36"/>
          <w:sz w:val="24"/>
          <w:szCs w:val="24"/>
        </w:rPr>
        <w:t xml:space="preserve">approved </w:t>
      </w:r>
      <w:r w:rsidR="003A2462">
        <w:rPr>
          <w:rFonts w:ascii="Arial" w:eastAsia="Times New Roman" w:hAnsi="Arial" w:cs="Arial"/>
          <w:kern w:val="36"/>
          <w:sz w:val="24"/>
          <w:szCs w:val="24"/>
        </w:rPr>
        <w:t>by IT Marketing and Communications.</w:t>
      </w:r>
      <w:r w:rsidR="005F6DEE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05E5601C" w14:textId="7ACCB29C" w:rsidR="003A2462" w:rsidRDefault="00D7014F" w:rsidP="005C551C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Social Media account credentials must </w:t>
      </w:r>
      <w:r w:rsidR="009E41D0">
        <w:rPr>
          <w:rFonts w:ascii="Arial" w:eastAsia="Times New Roman" w:hAnsi="Arial" w:cs="Arial"/>
          <w:kern w:val="36"/>
          <w:sz w:val="24"/>
          <w:szCs w:val="24"/>
        </w:rPr>
        <w:t>be shared via LastPass wit</w:t>
      </w:r>
      <w:r w:rsidR="00BA790A">
        <w:rPr>
          <w:rFonts w:ascii="Arial" w:eastAsia="Times New Roman" w:hAnsi="Arial" w:cs="Arial"/>
          <w:kern w:val="36"/>
          <w:sz w:val="24"/>
          <w:szCs w:val="24"/>
        </w:rPr>
        <w:t>h</w:t>
      </w:r>
      <w:r w:rsidR="000969A4">
        <w:rPr>
          <w:rFonts w:ascii="Arial" w:eastAsia="Times New Roman" w:hAnsi="Arial" w:cs="Arial"/>
          <w:kern w:val="36"/>
          <w:sz w:val="24"/>
          <w:szCs w:val="24"/>
        </w:rPr>
        <w:t xml:space="preserve"> the IT Marketing and Communications department head</w:t>
      </w:r>
      <w:r w:rsidR="00BA790A"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B83397">
        <w:rPr>
          <w:rFonts w:ascii="Arial" w:eastAsia="Times New Roman" w:hAnsi="Arial" w:cs="Arial"/>
          <w:kern w:val="36"/>
          <w:sz w:val="24"/>
          <w:szCs w:val="24"/>
        </w:rPr>
        <w:t xml:space="preserve">Accounts will only be accessed in </w:t>
      </w:r>
      <w:r w:rsidR="5C0653A0">
        <w:rPr>
          <w:rFonts w:ascii="Arial" w:eastAsia="Times New Roman" w:hAnsi="Arial" w:cs="Arial"/>
          <w:kern w:val="36"/>
          <w:sz w:val="24"/>
          <w:szCs w:val="24"/>
        </w:rPr>
        <w:t>emergen</w:t>
      </w:r>
      <w:r w:rsidR="0CE78775">
        <w:rPr>
          <w:rFonts w:ascii="Arial" w:eastAsia="Times New Roman" w:hAnsi="Arial" w:cs="Arial"/>
          <w:kern w:val="36"/>
          <w:sz w:val="24"/>
          <w:szCs w:val="24"/>
        </w:rPr>
        <w:t>cy</w:t>
      </w:r>
      <w:r w:rsidR="00120A3B">
        <w:rPr>
          <w:rFonts w:ascii="Arial" w:eastAsia="Times New Roman" w:hAnsi="Arial" w:cs="Arial"/>
          <w:kern w:val="36"/>
          <w:sz w:val="24"/>
          <w:szCs w:val="24"/>
        </w:rPr>
        <w:t xml:space="preserve"> situations</w:t>
      </w:r>
      <w:r w:rsidR="00C0176B">
        <w:rPr>
          <w:rFonts w:ascii="Arial" w:eastAsia="Times New Roman" w:hAnsi="Arial" w:cs="Arial"/>
          <w:kern w:val="36"/>
          <w:sz w:val="24"/>
          <w:szCs w:val="24"/>
        </w:rPr>
        <w:t>.</w:t>
      </w:r>
    </w:p>
    <w:p w14:paraId="781B6EBB" w14:textId="2134F74F" w:rsidR="006F44B9" w:rsidRDefault="006F44B9" w:rsidP="005C551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A2CA2D5" w14:textId="42D2031D" w:rsidR="00AA3E81" w:rsidRDefault="00AA3E81" w:rsidP="005C551C">
      <w:pPr>
        <w:pStyle w:val="ListParagraph"/>
        <w:numPr>
          <w:ilvl w:val="1"/>
          <w:numId w:val="7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Blogs</w:t>
      </w:r>
    </w:p>
    <w:p w14:paraId="5D6F989F" w14:textId="77777777" w:rsidR="00AA3E81" w:rsidRPr="008C687F" w:rsidRDefault="00AA3E81" w:rsidP="005C551C">
      <w:pPr>
        <w:pStyle w:val="ListParagraph"/>
        <w:spacing w:after="0" w:line="240" w:lineRule="auto"/>
        <w:ind w:left="13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08C9493D" w14:textId="2F6F9642" w:rsidR="0015103E" w:rsidRDefault="58F75329" w:rsidP="005C551C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The DOIT blog </w:t>
      </w:r>
      <w:r w:rsidR="00FE5A47">
        <w:rPr>
          <w:rFonts w:ascii="Arial" w:eastAsia="Times New Roman" w:hAnsi="Arial" w:cs="Arial"/>
          <w:kern w:val="36"/>
          <w:sz w:val="24"/>
          <w:szCs w:val="24"/>
        </w:rPr>
        <w:t xml:space="preserve">is </w:t>
      </w:r>
      <w:r w:rsidR="1C538ABA">
        <w:rPr>
          <w:rFonts w:ascii="Arial" w:eastAsia="Times New Roman" w:hAnsi="Arial" w:cs="Arial"/>
          <w:kern w:val="36"/>
          <w:sz w:val="24"/>
          <w:szCs w:val="24"/>
        </w:rPr>
        <w:t>the</w:t>
      </w:r>
      <w:r w:rsidR="00FE5A47">
        <w:rPr>
          <w:rFonts w:ascii="Arial" w:eastAsia="Times New Roman" w:hAnsi="Arial" w:cs="Arial"/>
          <w:kern w:val="36"/>
          <w:sz w:val="24"/>
          <w:szCs w:val="24"/>
        </w:rPr>
        <w:t xml:space="preserve"> official blog for the division</w:t>
      </w:r>
      <w:r w:rsidR="00E02518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4307F2C5">
        <w:rPr>
          <w:rFonts w:ascii="Arial" w:eastAsia="Times New Roman" w:hAnsi="Arial" w:cs="Arial"/>
          <w:kern w:val="36"/>
          <w:sz w:val="24"/>
          <w:szCs w:val="24"/>
        </w:rPr>
        <w:t>and</w:t>
      </w:r>
      <w:r w:rsidR="00FE5A47">
        <w:rPr>
          <w:rFonts w:ascii="Arial" w:eastAsia="Times New Roman" w:hAnsi="Arial" w:cs="Arial"/>
          <w:kern w:val="36"/>
          <w:sz w:val="24"/>
          <w:szCs w:val="24"/>
        </w:rPr>
        <w:t xml:space="preserve"> is </w:t>
      </w:r>
      <w:r w:rsidR="00CF3B23">
        <w:rPr>
          <w:rFonts w:ascii="Arial" w:eastAsia="Times New Roman" w:hAnsi="Arial" w:cs="Arial"/>
          <w:kern w:val="36"/>
          <w:sz w:val="24"/>
          <w:szCs w:val="24"/>
        </w:rPr>
        <w:t xml:space="preserve">maintained by the IT Marketing and Communications team. </w:t>
      </w:r>
      <w:r w:rsidR="00473418">
        <w:rPr>
          <w:rFonts w:ascii="Arial" w:eastAsia="Times New Roman" w:hAnsi="Arial" w:cs="Arial"/>
          <w:kern w:val="36"/>
          <w:sz w:val="24"/>
          <w:szCs w:val="24"/>
        </w:rPr>
        <w:t>Anyone within the division can contribute to the DOIT blog by submitting draft posts to the IT Marketing and Communications team</w:t>
      </w:r>
      <w:r w:rsidR="00383FFD">
        <w:rPr>
          <w:rFonts w:ascii="Arial" w:eastAsia="Times New Roman" w:hAnsi="Arial" w:cs="Arial"/>
          <w:kern w:val="36"/>
          <w:sz w:val="24"/>
          <w:szCs w:val="24"/>
        </w:rPr>
        <w:t xml:space="preserve"> via the </w:t>
      </w:r>
      <w:hyperlink r:id="rId9" w:history="1">
        <w:r w:rsidR="00383FFD" w:rsidRPr="00B3202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 xml:space="preserve">request </w:t>
        </w:r>
        <w:r w:rsidR="00383FFD" w:rsidRPr="00B3202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f</w:t>
        </w:r>
        <w:r w:rsidR="00383FFD" w:rsidRPr="00B3202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orm</w:t>
        </w:r>
      </w:hyperlink>
      <w:r w:rsidR="00473418"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90389D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1D3F0466" w14:textId="0630C72D" w:rsidR="00AA3E81" w:rsidRPr="00AA3E81" w:rsidRDefault="0015103E" w:rsidP="005C551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New</w:t>
      </w:r>
      <w:r w:rsidR="00CD7EE7">
        <w:rPr>
          <w:rFonts w:ascii="Arial" w:eastAsia="Times New Roman" w:hAnsi="Arial" w:cs="Arial"/>
          <w:kern w:val="36"/>
          <w:sz w:val="24"/>
          <w:szCs w:val="24"/>
        </w:rPr>
        <w:t xml:space="preserve"> blog sites must be approved by IT Marketing and Communications</w:t>
      </w:r>
      <w:r w:rsidR="00280338">
        <w:rPr>
          <w:rFonts w:ascii="Arial" w:eastAsia="Times New Roman" w:hAnsi="Arial" w:cs="Arial"/>
          <w:kern w:val="36"/>
          <w:sz w:val="24"/>
          <w:szCs w:val="24"/>
        </w:rPr>
        <w:t>.</w:t>
      </w:r>
      <w:r w:rsidR="00280338" w:rsidRPr="00AA3E81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4C3FFA26" w14:textId="77777777" w:rsidR="006F44B9" w:rsidRPr="00E7435F" w:rsidRDefault="006F44B9" w:rsidP="005C551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4D6C61FD" w14:textId="5DCA4036" w:rsidR="006F44B9" w:rsidRPr="00893E56" w:rsidRDefault="006D4F49" w:rsidP="005C551C">
      <w:pPr>
        <w:pStyle w:val="ListParagraph"/>
        <w:numPr>
          <w:ilvl w:val="1"/>
          <w:numId w:val="7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3E56">
        <w:rPr>
          <w:rFonts w:ascii="Arial" w:eastAsia="Times New Roman" w:hAnsi="Arial" w:cs="Arial"/>
          <w:kern w:val="36"/>
          <w:sz w:val="24"/>
          <w:szCs w:val="24"/>
        </w:rPr>
        <w:t>Email</w:t>
      </w:r>
      <w:r w:rsidR="00893E56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064425B0" w14:textId="5A35831B" w:rsidR="00A6001E" w:rsidRDefault="003F483E" w:rsidP="005C551C">
      <w:pPr>
        <w:pStyle w:val="ListParagraph"/>
        <w:numPr>
          <w:ilvl w:val="0"/>
          <w:numId w:val="10"/>
        </w:numPr>
        <w:spacing w:after="0" w:line="240" w:lineRule="auto"/>
        <w:ind w:left="180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Email is considered the official means of communication from the Division of </w:t>
      </w:r>
      <w:r w:rsidR="001408CD">
        <w:rPr>
          <w:rFonts w:ascii="Arial" w:eastAsia="Times New Roman" w:hAnsi="Arial" w:cs="Arial"/>
          <w:kern w:val="36"/>
          <w:sz w:val="24"/>
          <w:szCs w:val="24"/>
        </w:rPr>
        <w:t>IT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to the Texas State community.</w:t>
      </w:r>
      <w:r w:rsidR="0034514E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CC548E">
        <w:rPr>
          <w:rFonts w:ascii="Arial" w:eastAsia="Times New Roman" w:hAnsi="Arial" w:cs="Arial"/>
          <w:kern w:val="36"/>
          <w:sz w:val="24"/>
          <w:szCs w:val="24"/>
        </w:rPr>
        <w:t xml:space="preserve">The Division </w:t>
      </w:r>
      <w:r w:rsidR="00886164">
        <w:rPr>
          <w:rFonts w:ascii="Arial" w:eastAsia="Times New Roman" w:hAnsi="Arial" w:cs="Arial"/>
          <w:kern w:val="36"/>
          <w:sz w:val="24"/>
          <w:szCs w:val="24"/>
        </w:rPr>
        <w:t xml:space="preserve">of </w:t>
      </w:r>
      <w:r w:rsidR="001408CD">
        <w:rPr>
          <w:rFonts w:ascii="Arial" w:eastAsia="Times New Roman" w:hAnsi="Arial" w:cs="Arial"/>
          <w:kern w:val="36"/>
          <w:sz w:val="24"/>
          <w:szCs w:val="24"/>
        </w:rPr>
        <w:t>IT</w:t>
      </w:r>
      <w:r w:rsidR="00886164">
        <w:rPr>
          <w:rFonts w:ascii="Arial" w:eastAsia="Times New Roman" w:hAnsi="Arial" w:cs="Arial"/>
          <w:kern w:val="36"/>
          <w:sz w:val="24"/>
          <w:szCs w:val="24"/>
        </w:rPr>
        <w:t xml:space="preserve"> utilizes an email marketing tool to enhance the visual appeal </w:t>
      </w:r>
      <w:r w:rsidR="00804876">
        <w:rPr>
          <w:rFonts w:ascii="Arial" w:eastAsia="Times New Roman" w:hAnsi="Arial" w:cs="Arial"/>
          <w:kern w:val="36"/>
          <w:sz w:val="24"/>
          <w:szCs w:val="24"/>
        </w:rPr>
        <w:t xml:space="preserve">of email communications and track email metrics. </w:t>
      </w:r>
      <w:r w:rsidR="00B338DB">
        <w:rPr>
          <w:rFonts w:ascii="Arial" w:eastAsia="Times New Roman" w:hAnsi="Arial" w:cs="Arial"/>
          <w:kern w:val="36"/>
          <w:sz w:val="24"/>
          <w:szCs w:val="24"/>
        </w:rPr>
        <w:t xml:space="preserve">The following standards shall be </w:t>
      </w:r>
      <w:r w:rsidR="003C0466">
        <w:rPr>
          <w:rFonts w:ascii="Arial" w:eastAsia="Times New Roman" w:hAnsi="Arial" w:cs="Arial"/>
          <w:kern w:val="36"/>
          <w:sz w:val="24"/>
          <w:szCs w:val="24"/>
        </w:rPr>
        <w:t xml:space="preserve">adhered to when sending emails </w:t>
      </w:r>
      <w:r w:rsidR="4C4428B4">
        <w:rPr>
          <w:rFonts w:ascii="Arial" w:eastAsia="Times New Roman" w:hAnsi="Arial" w:cs="Arial"/>
          <w:kern w:val="36"/>
          <w:sz w:val="24"/>
          <w:szCs w:val="24"/>
        </w:rPr>
        <w:t xml:space="preserve">from units within the Division </w:t>
      </w:r>
      <w:r w:rsidR="48CCEE71">
        <w:rPr>
          <w:rFonts w:ascii="Arial" w:eastAsia="Times New Roman" w:hAnsi="Arial" w:cs="Arial"/>
          <w:kern w:val="36"/>
          <w:sz w:val="24"/>
          <w:szCs w:val="24"/>
        </w:rPr>
        <w:t xml:space="preserve">of </w:t>
      </w:r>
      <w:r w:rsidR="001850BC">
        <w:rPr>
          <w:rFonts w:ascii="Arial" w:eastAsia="Times New Roman" w:hAnsi="Arial" w:cs="Arial"/>
          <w:kern w:val="36"/>
          <w:sz w:val="24"/>
          <w:szCs w:val="24"/>
        </w:rPr>
        <w:t>IT</w:t>
      </w:r>
      <w:r w:rsidR="48CCEE71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3C0466">
        <w:rPr>
          <w:rFonts w:ascii="Arial" w:eastAsia="Times New Roman" w:hAnsi="Arial" w:cs="Arial"/>
          <w:kern w:val="36"/>
          <w:sz w:val="24"/>
          <w:szCs w:val="24"/>
        </w:rPr>
        <w:t>through the email marketing tool:</w:t>
      </w:r>
      <w:r w:rsidR="00A83C34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51F80D1D" w14:textId="2CC53215" w:rsidR="006F44B9" w:rsidRPr="00E7435F" w:rsidRDefault="001850BC" w:rsidP="005C551C">
      <w:pPr>
        <w:spacing w:after="0" w:line="240" w:lineRule="auto"/>
        <w:ind w:left="2160" w:hanging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1) 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a</w:t>
      </w:r>
      <w:r w:rsidR="00A83C34" w:rsidRPr="001850BC">
        <w:rPr>
          <w:rFonts w:ascii="Arial" w:eastAsia="Times New Roman" w:hAnsi="Arial" w:cs="Arial"/>
          <w:kern w:val="36"/>
          <w:sz w:val="24"/>
          <w:szCs w:val="24"/>
        </w:rPr>
        <w:t xml:space="preserve"> draft of the communication shall be provided to the IT Marketing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and </w:t>
      </w:r>
      <w:r w:rsidR="00A83C34" w:rsidRPr="001850BC">
        <w:rPr>
          <w:rFonts w:ascii="Arial" w:eastAsia="Times New Roman" w:hAnsi="Arial" w:cs="Arial"/>
          <w:kern w:val="36"/>
          <w:sz w:val="24"/>
          <w:szCs w:val="24"/>
        </w:rPr>
        <w:t>Communications team</w:t>
      </w:r>
      <w:r w:rsidR="0075734D" w:rsidRPr="001850BC">
        <w:rPr>
          <w:rFonts w:ascii="Arial" w:eastAsia="Times New Roman" w:hAnsi="Arial" w:cs="Arial"/>
          <w:kern w:val="36"/>
          <w:sz w:val="24"/>
          <w:szCs w:val="24"/>
        </w:rPr>
        <w:t xml:space="preserve"> for editing and awareness purposes</w:t>
      </w:r>
      <w:r w:rsidR="00055A69" w:rsidRPr="001850BC">
        <w:rPr>
          <w:rFonts w:ascii="Arial" w:eastAsia="Times New Roman" w:hAnsi="Arial" w:cs="Arial"/>
          <w:kern w:val="36"/>
          <w:sz w:val="24"/>
          <w:szCs w:val="24"/>
        </w:rPr>
        <w:t>.</w:t>
      </w:r>
      <w:r w:rsidR="00A83C34" w:rsidRPr="001850BC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341BE216" w14:textId="4E5DBEF0" w:rsidR="006F44B9" w:rsidRPr="00073EA2" w:rsidRDefault="00566B4A" w:rsidP="005C551C">
      <w:pPr>
        <w:pStyle w:val="ListParagraph"/>
        <w:spacing w:after="0" w:line="240" w:lineRule="auto"/>
        <w:ind w:left="1800" w:hanging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lastRenderedPageBreak/>
        <w:t xml:space="preserve">b. </w:t>
      </w:r>
      <w:r w:rsidR="001850BC">
        <w:rPr>
          <w:rFonts w:ascii="Arial" w:eastAsia="Times New Roman" w:hAnsi="Arial" w:cs="Arial"/>
          <w:kern w:val="36"/>
          <w:sz w:val="24"/>
          <w:szCs w:val="24"/>
        </w:rPr>
        <w:tab/>
      </w:r>
      <w:r w:rsidR="00A27BAE" w:rsidRPr="00073EA2">
        <w:rPr>
          <w:rFonts w:ascii="Arial" w:eastAsia="Times New Roman" w:hAnsi="Arial" w:cs="Arial"/>
          <w:kern w:val="36"/>
          <w:sz w:val="24"/>
          <w:szCs w:val="24"/>
        </w:rPr>
        <w:t xml:space="preserve">Emails </w:t>
      </w:r>
      <w:r w:rsidR="010B3D3F" w:rsidRPr="00073EA2">
        <w:rPr>
          <w:rFonts w:ascii="Arial" w:eastAsia="Times New Roman" w:hAnsi="Arial" w:cs="Arial"/>
          <w:kern w:val="36"/>
          <w:sz w:val="24"/>
          <w:szCs w:val="24"/>
        </w:rPr>
        <w:t xml:space="preserve">from units within the Division of </w:t>
      </w:r>
      <w:r w:rsidR="001850BC">
        <w:rPr>
          <w:rFonts w:ascii="Arial" w:eastAsia="Times New Roman" w:hAnsi="Arial" w:cs="Arial"/>
          <w:kern w:val="36"/>
          <w:sz w:val="24"/>
          <w:szCs w:val="24"/>
        </w:rPr>
        <w:t xml:space="preserve">IT </w:t>
      </w:r>
      <w:r w:rsidR="00A27BAE" w:rsidRPr="00073EA2">
        <w:rPr>
          <w:rFonts w:ascii="Arial" w:eastAsia="Times New Roman" w:hAnsi="Arial" w:cs="Arial"/>
          <w:kern w:val="36"/>
          <w:sz w:val="24"/>
          <w:szCs w:val="24"/>
        </w:rPr>
        <w:t>sent to a conscribed list (</w:t>
      </w:r>
      <w:r w:rsidR="00F668B2" w:rsidRPr="00073EA2">
        <w:rPr>
          <w:rFonts w:ascii="Arial" w:eastAsia="Times New Roman" w:hAnsi="Arial" w:cs="Arial"/>
          <w:kern w:val="36"/>
          <w:sz w:val="24"/>
          <w:szCs w:val="24"/>
        </w:rPr>
        <w:t>e.g.,</w:t>
      </w:r>
      <w:r w:rsidR="00A27BAE" w:rsidRPr="00073EA2">
        <w:rPr>
          <w:rFonts w:ascii="Arial" w:eastAsia="Times New Roman" w:hAnsi="Arial" w:cs="Arial"/>
          <w:kern w:val="36"/>
          <w:sz w:val="24"/>
          <w:szCs w:val="24"/>
        </w:rPr>
        <w:t xml:space="preserve"> all faculty, current students, </w:t>
      </w:r>
      <w:r w:rsidR="00F668B2" w:rsidRPr="00073EA2">
        <w:rPr>
          <w:rFonts w:ascii="Arial" w:eastAsia="Times New Roman" w:hAnsi="Arial" w:cs="Arial"/>
          <w:kern w:val="36"/>
          <w:sz w:val="24"/>
          <w:szCs w:val="24"/>
        </w:rPr>
        <w:t>all</w:t>
      </w:r>
      <w:r w:rsidR="008F0575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F668B2" w:rsidRPr="00073EA2">
        <w:rPr>
          <w:rFonts w:ascii="Arial" w:eastAsia="Times New Roman" w:hAnsi="Arial" w:cs="Arial"/>
          <w:kern w:val="36"/>
          <w:sz w:val="24"/>
          <w:szCs w:val="24"/>
        </w:rPr>
        <w:t>staff)</w:t>
      </w:r>
      <w:r w:rsidR="00DF0810" w:rsidRPr="00073EA2">
        <w:rPr>
          <w:rFonts w:ascii="Arial" w:eastAsia="Times New Roman" w:hAnsi="Arial" w:cs="Arial"/>
          <w:kern w:val="36"/>
          <w:sz w:val="24"/>
          <w:szCs w:val="24"/>
        </w:rPr>
        <w:t xml:space="preserve"> regardless of </w:t>
      </w:r>
      <w:r w:rsidR="0074096E">
        <w:rPr>
          <w:rFonts w:ascii="Arial" w:eastAsia="Times New Roman" w:hAnsi="Arial" w:cs="Arial"/>
          <w:kern w:val="36"/>
          <w:sz w:val="24"/>
          <w:szCs w:val="24"/>
        </w:rPr>
        <w:t xml:space="preserve">email </w:t>
      </w:r>
      <w:r w:rsidR="00DF0810" w:rsidRPr="00073EA2">
        <w:rPr>
          <w:rFonts w:ascii="Arial" w:eastAsia="Times New Roman" w:hAnsi="Arial" w:cs="Arial"/>
          <w:kern w:val="36"/>
          <w:sz w:val="24"/>
          <w:szCs w:val="24"/>
        </w:rPr>
        <w:t>method</w:t>
      </w:r>
      <w:r w:rsidR="00073EA2" w:rsidRPr="00073EA2">
        <w:rPr>
          <w:rFonts w:ascii="Arial" w:eastAsia="Times New Roman" w:hAnsi="Arial" w:cs="Arial"/>
          <w:kern w:val="36"/>
          <w:sz w:val="24"/>
          <w:szCs w:val="24"/>
        </w:rPr>
        <w:t>, shall:</w:t>
      </w:r>
      <w:r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3CB1F8FD" w14:textId="4A69A285" w:rsidR="00073EA2" w:rsidRPr="001850BC" w:rsidRDefault="001850BC" w:rsidP="005C551C">
      <w:pPr>
        <w:spacing w:after="0" w:line="240" w:lineRule="auto"/>
        <w:ind w:left="2160" w:hanging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1) 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h</w:t>
      </w:r>
      <w:r w:rsidR="00BD4AC3" w:rsidRPr="001850BC">
        <w:rPr>
          <w:rFonts w:ascii="Arial" w:eastAsia="Times New Roman" w:hAnsi="Arial" w:cs="Arial"/>
          <w:kern w:val="36"/>
          <w:sz w:val="24"/>
          <w:szCs w:val="24"/>
        </w:rPr>
        <w:t>ave a court</w:t>
      </w:r>
      <w:r w:rsidR="009C3607" w:rsidRPr="001850BC">
        <w:rPr>
          <w:rFonts w:ascii="Arial" w:eastAsia="Times New Roman" w:hAnsi="Arial" w:cs="Arial"/>
          <w:kern w:val="36"/>
          <w:sz w:val="24"/>
          <w:szCs w:val="24"/>
        </w:rPr>
        <w:t xml:space="preserve">esy copy sent to the IT Marketing and Communications team at </w:t>
      </w:r>
      <w:hyperlink r:id="rId10" w:history="1">
        <w:r w:rsidR="009C3607" w:rsidRPr="001850B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itmarketing@txstate.edu</w:t>
        </w:r>
      </w:hyperlink>
      <w:r w:rsidR="009C3607" w:rsidRPr="001850BC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B47CD7" w:rsidRPr="001850BC">
        <w:rPr>
          <w:rFonts w:ascii="Arial" w:eastAsia="Times New Roman" w:hAnsi="Arial" w:cs="Arial"/>
          <w:kern w:val="36"/>
          <w:sz w:val="24"/>
          <w:szCs w:val="24"/>
        </w:rPr>
        <w:t>prior to sending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; and </w:t>
      </w:r>
      <w:r w:rsidR="0002607E" w:rsidRPr="001850BC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4E831665" w14:textId="6CFB5929" w:rsidR="00B47CD7" w:rsidRPr="001850BC" w:rsidRDefault="001850BC" w:rsidP="005C551C">
      <w:pPr>
        <w:spacing w:after="0" w:line="240" w:lineRule="auto"/>
        <w:ind w:left="2160" w:hanging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2) 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f</w:t>
      </w:r>
      <w:r w:rsidR="0002607E" w:rsidRPr="001850BC">
        <w:rPr>
          <w:rFonts w:ascii="Arial" w:eastAsia="Times New Roman" w:hAnsi="Arial" w:cs="Arial"/>
          <w:kern w:val="36"/>
          <w:sz w:val="24"/>
          <w:szCs w:val="24"/>
        </w:rPr>
        <w:t xml:space="preserve">ollow </w:t>
      </w:r>
      <w:r w:rsidR="00EC68AF" w:rsidRPr="001850BC">
        <w:rPr>
          <w:rFonts w:ascii="Arial" w:eastAsia="Times New Roman" w:hAnsi="Arial" w:cs="Arial"/>
          <w:kern w:val="36"/>
          <w:sz w:val="24"/>
          <w:szCs w:val="24"/>
        </w:rPr>
        <w:t xml:space="preserve">all </w:t>
      </w:r>
      <w:hyperlink r:id="rId11" w:history="1">
        <w:r w:rsidR="00EC68AF" w:rsidRPr="001850B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Conscribed Lis</w:t>
        </w:r>
        <w:r w:rsidR="00EC68AF" w:rsidRPr="001850B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t</w:t>
        </w:r>
        <w:r w:rsidR="00EC68AF" w:rsidRPr="001850B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 xml:space="preserve"> G</w:t>
        </w:r>
        <w:r w:rsidR="00EC68AF" w:rsidRPr="001850B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u</w:t>
        </w:r>
        <w:r w:rsidR="00EC68AF" w:rsidRPr="001850B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idelines</w:t>
        </w:r>
      </w:hyperlink>
      <w:r w:rsidR="0074096E" w:rsidRPr="001850BC">
        <w:rPr>
          <w:rFonts w:ascii="Arial" w:eastAsia="Times New Roman" w:hAnsi="Arial" w:cs="Arial"/>
          <w:kern w:val="36"/>
          <w:sz w:val="24"/>
          <w:szCs w:val="24"/>
        </w:rPr>
        <w:t>.</w:t>
      </w:r>
      <w:r w:rsidR="00930D63" w:rsidRPr="001850BC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4F2FE8BA" w14:textId="02FD9143" w:rsidR="0074096E" w:rsidRDefault="00930D63" w:rsidP="005C551C">
      <w:pPr>
        <w:pStyle w:val="ListParagraph"/>
        <w:numPr>
          <w:ilvl w:val="0"/>
          <w:numId w:val="13"/>
        </w:numPr>
        <w:spacing w:after="0" w:line="240" w:lineRule="auto"/>
        <w:ind w:left="180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No new unit-level email boxes</w:t>
      </w:r>
      <w:r w:rsidR="008509C2">
        <w:rPr>
          <w:rFonts w:ascii="Arial" w:eastAsia="Times New Roman" w:hAnsi="Arial" w:cs="Arial"/>
          <w:kern w:val="36"/>
          <w:sz w:val="24"/>
          <w:szCs w:val="24"/>
        </w:rPr>
        <w:t xml:space="preserve"> for communication efforts shall be created without </w:t>
      </w:r>
      <w:r w:rsidR="00A64DD7">
        <w:rPr>
          <w:rFonts w:ascii="Arial" w:eastAsia="Times New Roman" w:hAnsi="Arial" w:cs="Arial"/>
          <w:kern w:val="36"/>
          <w:sz w:val="24"/>
          <w:szCs w:val="24"/>
        </w:rPr>
        <w:t>IT Marketing and Communications approval.</w:t>
      </w:r>
      <w:r w:rsidR="00BA186F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78557F32" w14:textId="4D3CB7EA" w:rsidR="00BA186F" w:rsidRDefault="00953A6F" w:rsidP="005C551C">
      <w:pPr>
        <w:pStyle w:val="ListParagraph"/>
        <w:numPr>
          <w:ilvl w:val="0"/>
          <w:numId w:val="13"/>
        </w:numPr>
        <w:tabs>
          <w:tab w:val="left" w:pos="2160"/>
        </w:tabs>
        <w:spacing w:after="0" w:line="240" w:lineRule="auto"/>
        <w:ind w:left="180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The </w:t>
      </w:r>
      <w:r w:rsidR="0027624F">
        <w:rPr>
          <w:rFonts w:ascii="Arial" w:eastAsia="Times New Roman" w:hAnsi="Arial" w:cs="Arial"/>
          <w:kern w:val="36"/>
          <w:sz w:val="24"/>
          <w:szCs w:val="24"/>
        </w:rPr>
        <w:t xml:space="preserve">Division of </w:t>
      </w:r>
      <w:r w:rsidR="008D48B5">
        <w:rPr>
          <w:rFonts w:ascii="Arial" w:eastAsia="Times New Roman" w:hAnsi="Arial" w:cs="Arial"/>
          <w:kern w:val="36"/>
          <w:sz w:val="24"/>
          <w:szCs w:val="24"/>
        </w:rPr>
        <w:t>IT</w:t>
      </w:r>
      <w:r w:rsidR="0027624F">
        <w:rPr>
          <w:rFonts w:ascii="Arial" w:eastAsia="Times New Roman" w:hAnsi="Arial" w:cs="Arial"/>
          <w:kern w:val="36"/>
          <w:sz w:val="24"/>
          <w:szCs w:val="24"/>
        </w:rPr>
        <w:t xml:space="preserve"> operates under university rules for communications during a disaster or emergency. </w:t>
      </w:r>
      <w:r w:rsidR="00141843">
        <w:rPr>
          <w:rFonts w:ascii="Arial" w:eastAsia="Times New Roman" w:hAnsi="Arial" w:cs="Arial"/>
          <w:kern w:val="36"/>
          <w:sz w:val="24"/>
          <w:szCs w:val="24"/>
        </w:rPr>
        <w:t xml:space="preserve">The rules for communication in those situations are outlined in </w:t>
      </w:r>
      <w:hyperlink r:id="rId12" w:history="1">
        <w:r w:rsidR="00141843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UPPS</w:t>
        </w:r>
        <w:r w:rsidR="008D48B5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 xml:space="preserve"> No.</w:t>
        </w:r>
        <w:r w:rsidR="00141843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 xml:space="preserve"> 0</w:t>
        </w:r>
        <w:r w:rsidR="00141843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5</w:t>
        </w:r>
        <w:r w:rsidR="00141843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.</w:t>
        </w:r>
        <w:r w:rsidR="00141843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04.03</w:t>
        </w:r>
      </w:hyperlink>
      <w:r w:rsidR="008D48B5">
        <w:rPr>
          <w:rFonts w:ascii="Arial" w:eastAsia="Times New Roman" w:hAnsi="Arial" w:cs="Arial"/>
          <w:kern w:val="36"/>
          <w:sz w:val="24"/>
          <w:szCs w:val="24"/>
        </w:rPr>
        <w:t>,</w:t>
      </w:r>
      <w:r w:rsidR="00141843" w:rsidRPr="008D48B5">
        <w:rPr>
          <w:rFonts w:ascii="Arial" w:eastAsia="Times New Roman" w:hAnsi="Arial" w:cs="Arial"/>
          <w:kern w:val="36"/>
          <w:sz w:val="24"/>
          <w:szCs w:val="24"/>
        </w:rPr>
        <w:t xml:space="preserve"> Emergency Operations</w:t>
      </w:r>
      <w:r w:rsidR="00141843">
        <w:rPr>
          <w:rFonts w:ascii="Arial" w:eastAsia="Times New Roman" w:hAnsi="Arial" w:cs="Arial"/>
          <w:kern w:val="36"/>
          <w:sz w:val="24"/>
          <w:szCs w:val="24"/>
        </w:rPr>
        <w:t>.</w:t>
      </w:r>
      <w:r w:rsidR="00484254">
        <w:rPr>
          <w:rFonts w:ascii="Arial" w:eastAsia="Times New Roman" w:hAnsi="Arial" w:cs="Arial"/>
          <w:kern w:val="36"/>
          <w:sz w:val="24"/>
          <w:szCs w:val="24"/>
        </w:rPr>
        <w:t xml:space="preserve"> In any case of a major emergenc</w:t>
      </w:r>
      <w:r w:rsidR="00D25354">
        <w:rPr>
          <w:rFonts w:ascii="Arial" w:eastAsia="Times New Roman" w:hAnsi="Arial" w:cs="Arial"/>
          <w:kern w:val="36"/>
          <w:sz w:val="24"/>
          <w:szCs w:val="24"/>
        </w:rPr>
        <w:t>y, IT Division staff should not communicat</w:t>
      </w:r>
      <w:r w:rsidR="7D1056AA">
        <w:rPr>
          <w:rFonts w:ascii="Arial" w:eastAsia="Times New Roman" w:hAnsi="Arial" w:cs="Arial"/>
          <w:kern w:val="36"/>
          <w:sz w:val="24"/>
          <w:szCs w:val="24"/>
        </w:rPr>
        <w:t>e</w:t>
      </w:r>
      <w:r w:rsidR="00D25354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8D48B5">
        <w:rPr>
          <w:rFonts w:ascii="Arial" w:eastAsia="Times New Roman" w:hAnsi="Arial" w:cs="Arial"/>
          <w:kern w:val="36"/>
          <w:sz w:val="24"/>
          <w:szCs w:val="24"/>
        </w:rPr>
        <w:t>with</w:t>
      </w:r>
      <w:r w:rsidR="00D25354">
        <w:rPr>
          <w:rFonts w:ascii="Arial" w:eastAsia="Times New Roman" w:hAnsi="Arial" w:cs="Arial"/>
          <w:kern w:val="36"/>
          <w:sz w:val="24"/>
          <w:szCs w:val="24"/>
        </w:rPr>
        <w:t xml:space="preserve"> campus outside of th</w:t>
      </w:r>
      <w:r w:rsidR="00164989">
        <w:rPr>
          <w:rFonts w:ascii="Arial" w:eastAsia="Times New Roman" w:hAnsi="Arial" w:cs="Arial"/>
          <w:kern w:val="36"/>
          <w:sz w:val="24"/>
          <w:szCs w:val="24"/>
        </w:rPr>
        <w:t xml:space="preserve">e clearly stated procedures outlined in </w:t>
      </w:r>
      <w:hyperlink r:id="rId13" w:history="1">
        <w:r w:rsidR="00164989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 xml:space="preserve">UPPS </w:t>
        </w:r>
        <w:r w:rsidR="008D48B5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 xml:space="preserve">No. </w:t>
        </w:r>
        <w:r w:rsidR="00164989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05</w:t>
        </w:r>
        <w:r w:rsidR="00164989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.</w:t>
        </w:r>
        <w:r w:rsidR="00164989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04.03</w:t>
        </w:r>
      </w:hyperlink>
      <w:r w:rsidR="008D48B5">
        <w:rPr>
          <w:rFonts w:ascii="Arial" w:eastAsia="Times New Roman" w:hAnsi="Arial" w:cs="Arial"/>
          <w:kern w:val="36"/>
          <w:sz w:val="24"/>
          <w:szCs w:val="24"/>
        </w:rPr>
        <w:t>, Emergency Operations</w:t>
      </w:r>
      <w:r w:rsidR="00164989">
        <w:rPr>
          <w:rFonts w:ascii="Arial" w:eastAsia="Times New Roman" w:hAnsi="Arial" w:cs="Arial"/>
          <w:kern w:val="36"/>
          <w:sz w:val="24"/>
          <w:szCs w:val="24"/>
        </w:rPr>
        <w:t>.</w:t>
      </w:r>
      <w:r w:rsidR="00F8205F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016E4AEB" w14:textId="34B3BB13" w:rsidR="00F8205F" w:rsidRPr="00013860" w:rsidRDefault="00F8205F" w:rsidP="005C551C">
      <w:pPr>
        <w:pStyle w:val="ListParagraph"/>
        <w:numPr>
          <w:ilvl w:val="0"/>
          <w:numId w:val="13"/>
        </w:numPr>
        <w:spacing w:after="0" w:line="240" w:lineRule="auto"/>
        <w:ind w:left="180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On occasion, messages f</w:t>
      </w:r>
      <w:r w:rsidR="00032662">
        <w:rPr>
          <w:rFonts w:ascii="Arial" w:eastAsia="Times New Roman" w:hAnsi="Arial" w:cs="Arial"/>
          <w:kern w:val="36"/>
          <w:sz w:val="24"/>
          <w:szCs w:val="24"/>
        </w:rPr>
        <w:t>ro</w:t>
      </w:r>
      <w:r>
        <w:rPr>
          <w:rFonts w:ascii="Arial" w:eastAsia="Times New Roman" w:hAnsi="Arial" w:cs="Arial"/>
          <w:kern w:val="36"/>
          <w:sz w:val="24"/>
          <w:szCs w:val="24"/>
        </w:rPr>
        <w:t>m the IT Division must be sent</w:t>
      </w:r>
      <w:r w:rsidR="00032662">
        <w:rPr>
          <w:rFonts w:ascii="Arial" w:eastAsia="Times New Roman" w:hAnsi="Arial" w:cs="Arial"/>
          <w:kern w:val="36"/>
          <w:sz w:val="24"/>
          <w:szCs w:val="24"/>
        </w:rPr>
        <w:t xml:space="preserve"> to campus to alert </w:t>
      </w:r>
      <w:r w:rsidR="00BF3921">
        <w:rPr>
          <w:rFonts w:ascii="Arial" w:eastAsia="Times New Roman" w:hAnsi="Arial" w:cs="Arial"/>
          <w:kern w:val="36"/>
          <w:sz w:val="24"/>
          <w:szCs w:val="24"/>
        </w:rPr>
        <w:t xml:space="preserve">the Texas State community of unplanned service interruptions, network outages, </w:t>
      </w:r>
      <w:r w:rsidR="00A22CC7">
        <w:rPr>
          <w:rFonts w:ascii="Arial" w:eastAsia="Times New Roman" w:hAnsi="Arial" w:cs="Arial"/>
          <w:kern w:val="36"/>
          <w:sz w:val="24"/>
          <w:szCs w:val="24"/>
        </w:rPr>
        <w:t xml:space="preserve">address potential threats, </w:t>
      </w:r>
      <w:r w:rsidR="00BF3921">
        <w:rPr>
          <w:rFonts w:ascii="Arial" w:eastAsia="Times New Roman" w:hAnsi="Arial" w:cs="Arial"/>
          <w:kern w:val="36"/>
          <w:sz w:val="24"/>
          <w:szCs w:val="24"/>
        </w:rPr>
        <w:t xml:space="preserve">and other </w:t>
      </w:r>
      <w:r w:rsidR="00204AAA">
        <w:rPr>
          <w:rFonts w:ascii="Arial" w:eastAsia="Times New Roman" w:hAnsi="Arial" w:cs="Arial"/>
          <w:kern w:val="36"/>
          <w:sz w:val="24"/>
          <w:szCs w:val="24"/>
        </w:rPr>
        <w:t xml:space="preserve">urgent and timely </w:t>
      </w:r>
      <w:r w:rsidR="001F55A8">
        <w:rPr>
          <w:rFonts w:ascii="Arial" w:eastAsia="Times New Roman" w:hAnsi="Arial" w:cs="Arial"/>
          <w:kern w:val="36"/>
          <w:sz w:val="24"/>
          <w:szCs w:val="24"/>
        </w:rPr>
        <w:t xml:space="preserve">communications. When </w:t>
      </w:r>
      <w:r w:rsidR="009A49B9">
        <w:rPr>
          <w:rFonts w:ascii="Arial" w:eastAsia="Times New Roman" w:hAnsi="Arial" w:cs="Arial"/>
          <w:kern w:val="36"/>
          <w:sz w:val="24"/>
          <w:szCs w:val="24"/>
        </w:rPr>
        <w:t>events occur which necessitate quickened protocols, the</w:t>
      </w:r>
      <w:r w:rsidR="00F25E72">
        <w:rPr>
          <w:rFonts w:ascii="Arial" w:eastAsia="Times New Roman" w:hAnsi="Arial" w:cs="Arial"/>
          <w:kern w:val="36"/>
          <w:sz w:val="24"/>
          <w:szCs w:val="24"/>
        </w:rPr>
        <w:t xml:space="preserve"> area’s</w:t>
      </w:r>
      <w:r w:rsidR="00F92217">
        <w:rPr>
          <w:rFonts w:ascii="Arial" w:eastAsia="Times New Roman" w:hAnsi="Arial" w:cs="Arial"/>
          <w:kern w:val="36"/>
          <w:sz w:val="24"/>
          <w:szCs w:val="24"/>
        </w:rPr>
        <w:t xml:space="preserve"> staff member charged with communications shall be the primary </w:t>
      </w:r>
      <w:r w:rsidR="00DD22D6">
        <w:rPr>
          <w:rFonts w:ascii="Arial" w:eastAsia="Times New Roman" w:hAnsi="Arial" w:cs="Arial"/>
          <w:kern w:val="36"/>
          <w:sz w:val="24"/>
          <w:szCs w:val="24"/>
        </w:rPr>
        <w:t xml:space="preserve">point of contact. </w:t>
      </w:r>
      <w:r w:rsidR="008078DF">
        <w:rPr>
          <w:rFonts w:ascii="Arial" w:eastAsia="Times New Roman" w:hAnsi="Arial" w:cs="Arial"/>
          <w:kern w:val="36"/>
          <w:sz w:val="24"/>
          <w:szCs w:val="24"/>
        </w:rPr>
        <w:t xml:space="preserve">In the case of </w:t>
      </w:r>
      <w:r w:rsidR="00F04292">
        <w:rPr>
          <w:rFonts w:ascii="Arial" w:eastAsia="Times New Roman" w:hAnsi="Arial" w:cs="Arial"/>
          <w:kern w:val="36"/>
          <w:sz w:val="24"/>
          <w:szCs w:val="24"/>
        </w:rPr>
        <w:t xml:space="preserve">information technology that is </w:t>
      </w:r>
      <w:r w:rsidR="00023984">
        <w:rPr>
          <w:rFonts w:ascii="Arial" w:eastAsia="Times New Roman" w:hAnsi="Arial" w:cs="Arial"/>
          <w:kern w:val="36"/>
          <w:sz w:val="24"/>
          <w:szCs w:val="24"/>
        </w:rPr>
        <w:t>temporarily</w:t>
      </w:r>
      <w:r w:rsidR="00023984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F04292">
        <w:rPr>
          <w:rFonts w:ascii="Arial" w:eastAsia="Times New Roman" w:hAnsi="Arial" w:cs="Arial"/>
          <w:kern w:val="36"/>
          <w:sz w:val="24"/>
          <w:szCs w:val="24"/>
        </w:rPr>
        <w:t xml:space="preserve">failing, a system has been </w:t>
      </w:r>
      <w:r w:rsidR="0098A0F3">
        <w:rPr>
          <w:rFonts w:ascii="Arial" w:eastAsia="Times New Roman" w:hAnsi="Arial" w:cs="Arial"/>
          <w:kern w:val="36"/>
          <w:sz w:val="24"/>
          <w:szCs w:val="24"/>
        </w:rPr>
        <w:t>implemented</w:t>
      </w:r>
      <w:r w:rsidR="00F04292">
        <w:rPr>
          <w:rFonts w:ascii="Arial" w:eastAsia="Times New Roman" w:hAnsi="Arial" w:cs="Arial"/>
          <w:kern w:val="36"/>
          <w:sz w:val="24"/>
          <w:szCs w:val="24"/>
        </w:rPr>
        <w:t xml:space="preserve"> in which standard messages have been created and can be sent </w:t>
      </w:r>
      <w:r w:rsidR="00897344">
        <w:rPr>
          <w:rFonts w:ascii="Arial" w:eastAsia="Times New Roman" w:hAnsi="Arial" w:cs="Arial"/>
          <w:kern w:val="36"/>
          <w:sz w:val="24"/>
          <w:szCs w:val="24"/>
        </w:rPr>
        <w:t>by the ITAC communications lead. Those messages utilize a standard format and must be sent “without significant delay</w:t>
      </w:r>
      <w:r w:rsidR="008D48B5">
        <w:rPr>
          <w:rFonts w:ascii="Arial" w:eastAsia="Times New Roman" w:hAnsi="Arial" w:cs="Arial"/>
          <w:kern w:val="36"/>
          <w:sz w:val="24"/>
          <w:szCs w:val="24"/>
        </w:rPr>
        <w:t>,</w:t>
      </w:r>
      <w:r w:rsidR="00897344">
        <w:rPr>
          <w:rFonts w:ascii="Arial" w:eastAsia="Times New Roman" w:hAnsi="Arial" w:cs="Arial"/>
          <w:kern w:val="36"/>
          <w:sz w:val="24"/>
          <w:szCs w:val="24"/>
        </w:rPr>
        <w:t xml:space="preserve">” as stated in </w:t>
      </w:r>
      <w:hyperlink r:id="rId14" w:history="1">
        <w:r w:rsidR="00897344" w:rsidRPr="00E87F3A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IT/P</w:t>
        </w:r>
        <w:r w:rsidR="00897344" w:rsidRPr="00E87F3A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P</w:t>
        </w:r>
        <w:r w:rsidR="00897344" w:rsidRPr="00E87F3A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S</w:t>
        </w:r>
        <w:r w:rsid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 xml:space="preserve"> No.</w:t>
        </w:r>
        <w:r w:rsidR="00897344" w:rsidRPr="00E87F3A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 xml:space="preserve"> </w:t>
        </w:r>
        <w:r w:rsidR="00022FED" w:rsidRPr="00E87F3A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04.1</w:t>
        </w:r>
        <w:r w:rsidR="00E87F3A" w:rsidRPr="00E87F3A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1</w:t>
        </w:r>
      </w:hyperlink>
      <w:r w:rsidR="008D48B5">
        <w:rPr>
          <w:rStyle w:val="Hyperlink"/>
          <w:rFonts w:ascii="Arial" w:eastAsia="Times New Roman" w:hAnsi="Arial" w:cs="Arial"/>
          <w:color w:val="auto"/>
          <w:kern w:val="36"/>
          <w:sz w:val="24"/>
          <w:szCs w:val="24"/>
          <w:u w:val="none"/>
        </w:rPr>
        <w:t>, Information Technology Division Unplanned Service Interruption Communication</w:t>
      </w:r>
      <w:r w:rsidR="00E87F3A">
        <w:rPr>
          <w:rFonts w:ascii="Arial" w:eastAsia="Times New Roman" w:hAnsi="Arial" w:cs="Arial"/>
          <w:kern w:val="36"/>
          <w:sz w:val="24"/>
          <w:szCs w:val="24"/>
        </w:rPr>
        <w:t>.</w:t>
      </w:r>
    </w:p>
    <w:p w14:paraId="6D4F044F" w14:textId="3206CE08" w:rsidR="006F44B9" w:rsidRDefault="00413BF3" w:rsidP="005C551C">
      <w:pPr>
        <w:spacing w:after="0" w:line="240" w:lineRule="auto"/>
        <w:ind w:left="7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br/>
        <w:t>02.05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1D346905" w:rsidRPr="7E7C861D">
        <w:rPr>
          <w:rFonts w:ascii="Arial" w:eastAsia="Arial" w:hAnsi="Arial" w:cs="Arial"/>
          <w:sz w:val="24"/>
          <w:szCs w:val="24"/>
        </w:rPr>
        <w:t>Promotional Materials</w:t>
      </w:r>
      <w:r>
        <w:tab/>
      </w:r>
      <w:r w:rsidR="1D346905" w:rsidRPr="7E7C861D">
        <w:rPr>
          <w:rFonts w:ascii="Arial" w:eastAsia="Arial" w:hAnsi="Arial" w:cs="Arial"/>
          <w:sz w:val="24"/>
          <w:szCs w:val="24"/>
        </w:rPr>
        <w:t xml:space="preserve"> </w:t>
      </w:r>
      <w:r>
        <w:br/>
      </w:r>
    </w:p>
    <w:p w14:paraId="12ECB4D3" w14:textId="25420575" w:rsidR="001850BC" w:rsidRDefault="1D346905" w:rsidP="005C551C">
      <w:pPr>
        <w:tabs>
          <w:tab w:val="left" w:pos="1620"/>
          <w:tab w:val="left" w:pos="1710"/>
          <w:tab w:val="left" w:pos="1800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198E7550">
        <w:rPr>
          <w:rFonts w:ascii="Arial" w:eastAsia="Arial" w:hAnsi="Arial" w:cs="Arial"/>
          <w:sz w:val="24"/>
          <w:szCs w:val="24"/>
        </w:rPr>
        <w:t xml:space="preserve">Materials offered or distributed during promotional, informational, </w:t>
      </w:r>
    </w:p>
    <w:p w14:paraId="5759D05E" w14:textId="1C93B182" w:rsidR="006F44B9" w:rsidRDefault="1D346905" w:rsidP="00023984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198E7550">
        <w:rPr>
          <w:rFonts w:ascii="Arial" w:eastAsia="Arial" w:hAnsi="Arial" w:cs="Arial"/>
          <w:sz w:val="24"/>
          <w:szCs w:val="24"/>
        </w:rPr>
        <w:t xml:space="preserve">educational, or social events representing the Division of </w:t>
      </w:r>
      <w:r w:rsidR="008D48B5">
        <w:rPr>
          <w:rFonts w:ascii="Arial" w:eastAsia="Arial" w:hAnsi="Arial" w:cs="Arial"/>
          <w:sz w:val="24"/>
          <w:szCs w:val="24"/>
        </w:rPr>
        <w:t>IT</w:t>
      </w:r>
      <w:r w:rsidR="66F1612E" w:rsidRPr="198E7550">
        <w:rPr>
          <w:rFonts w:ascii="Arial" w:eastAsia="Arial" w:hAnsi="Arial" w:cs="Arial"/>
          <w:sz w:val="24"/>
          <w:szCs w:val="24"/>
        </w:rPr>
        <w:t>,</w:t>
      </w:r>
      <w:r w:rsidRPr="198E7550">
        <w:rPr>
          <w:rFonts w:ascii="Arial" w:eastAsia="Arial" w:hAnsi="Arial" w:cs="Arial"/>
          <w:sz w:val="24"/>
          <w:szCs w:val="24"/>
        </w:rPr>
        <w:t xml:space="preserve"> or its constituents</w:t>
      </w:r>
      <w:r w:rsidR="00720B92">
        <w:rPr>
          <w:rFonts w:ascii="Arial" w:eastAsia="Arial" w:hAnsi="Arial" w:cs="Arial"/>
          <w:sz w:val="24"/>
          <w:szCs w:val="24"/>
        </w:rPr>
        <w:t>,</w:t>
      </w:r>
      <w:r w:rsidRPr="198E7550">
        <w:rPr>
          <w:rFonts w:ascii="Arial" w:eastAsia="Arial" w:hAnsi="Arial" w:cs="Arial"/>
          <w:sz w:val="24"/>
          <w:szCs w:val="24"/>
        </w:rPr>
        <w:t xml:space="preserve"> shall be approved </w:t>
      </w:r>
      <w:r w:rsidR="008013CC">
        <w:rPr>
          <w:rFonts w:ascii="Arial" w:eastAsia="Arial" w:hAnsi="Arial" w:cs="Arial"/>
          <w:sz w:val="24"/>
          <w:szCs w:val="24"/>
        </w:rPr>
        <w:t xml:space="preserve">by IT Marketing and Communications </w:t>
      </w:r>
      <w:r w:rsidRPr="198E7550">
        <w:rPr>
          <w:rFonts w:ascii="Arial" w:eastAsia="Arial" w:hAnsi="Arial" w:cs="Arial"/>
          <w:sz w:val="24"/>
          <w:szCs w:val="24"/>
        </w:rPr>
        <w:t>prior to purchase</w:t>
      </w:r>
      <w:r w:rsidR="009662AC">
        <w:rPr>
          <w:rFonts w:ascii="Arial" w:eastAsia="Arial" w:hAnsi="Arial" w:cs="Arial"/>
          <w:sz w:val="24"/>
          <w:szCs w:val="24"/>
        </w:rPr>
        <w:t xml:space="preserve"> or production</w:t>
      </w:r>
      <w:r w:rsidR="008013CC">
        <w:rPr>
          <w:rFonts w:ascii="Arial" w:eastAsia="Arial" w:hAnsi="Arial" w:cs="Arial"/>
          <w:sz w:val="24"/>
          <w:szCs w:val="24"/>
        </w:rPr>
        <w:t>.</w:t>
      </w:r>
    </w:p>
    <w:p w14:paraId="22EC0472" w14:textId="775EE50A" w:rsidR="006F44B9" w:rsidRDefault="006F44B9" w:rsidP="005C551C">
      <w:pPr>
        <w:spacing w:after="0" w:line="240" w:lineRule="auto"/>
        <w:ind w:left="1440"/>
        <w:outlineLvl w:val="0"/>
      </w:pPr>
    </w:p>
    <w:p w14:paraId="07095A71" w14:textId="1616FE05" w:rsidR="006F44B9" w:rsidRDefault="4C8F643C" w:rsidP="005C551C">
      <w:pPr>
        <w:spacing w:after="0" w:line="240" w:lineRule="auto"/>
        <w:ind w:left="720"/>
        <w:outlineLvl w:val="0"/>
        <w:rPr>
          <w:rFonts w:ascii="Arial" w:eastAsia="Times New Roman" w:hAnsi="Arial" w:cs="Arial"/>
          <w:sz w:val="24"/>
          <w:szCs w:val="24"/>
        </w:rPr>
      </w:pPr>
      <w:r w:rsidRPr="7E7C861D">
        <w:rPr>
          <w:rFonts w:ascii="Arial" w:eastAsia="Times New Roman" w:hAnsi="Arial" w:cs="Arial"/>
          <w:sz w:val="24"/>
          <w:szCs w:val="24"/>
        </w:rPr>
        <w:t>02.06</w:t>
      </w:r>
      <w:r w:rsidR="00413BF3">
        <w:tab/>
      </w:r>
      <w:r w:rsidRPr="7E7C861D">
        <w:rPr>
          <w:rFonts w:ascii="Arial" w:eastAsia="Times New Roman" w:hAnsi="Arial" w:cs="Arial"/>
          <w:sz w:val="24"/>
          <w:szCs w:val="24"/>
        </w:rPr>
        <w:t>Service Requests</w:t>
      </w:r>
      <w:r w:rsidR="00413BF3">
        <w:tab/>
      </w:r>
      <w:r w:rsidR="00413BF3">
        <w:br/>
      </w:r>
    </w:p>
    <w:p w14:paraId="78CEFCCB" w14:textId="3A952210" w:rsidR="001850BC" w:rsidRDefault="4C8F643C" w:rsidP="005C551C">
      <w:pPr>
        <w:tabs>
          <w:tab w:val="left" w:pos="1800"/>
        </w:tabs>
        <w:spacing w:after="0" w:line="240" w:lineRule="auto"/>
        <w:ind w:left="1440"/>
        <w:outlineLvl w:val="0"/>
        <w:rPr>
          <w:rFonts w:ascii="Arial" w:eastAsia="Times New Roman" w:hAnsi="Arial" w:cs="Arial"/>
          <w:sz w:val="24"/>
          <w:szCs w:val="24"/>
        </w:rPr>
      </w:pPr>
      <w:r w:rsidRPr="7E7C861D">
        <w:rPr>
          <w:rFonts w:ascii="Arial" w:eastAsia="Times New Roman" w:hAnsi="Arial" w:cs="Arial"/>
          <w:sz w:val="24"/>
          <w:szCs w:val="24"/>
        </w:rPr>
        <w:t xml:space="preserve">Members of the IT division are encouraged to use the services the </w:t>
      </w:r>
      <w:proofErr w:type="gramStart"/>
      <w:r w:rsidRPr="7E7C861D">
        <w:rPr>
          <w:rFonts w:ascii="Arial" w:eastAsia="Times New Roman" w:hAnsi="Arial" w:cs="Arial"/>
          <w:sz w:val="24"/>
          <w:szCs w:val="24"/>
        </w:rPr>
        <w:t>IT</w:t>
      </w:r>
      <w:proofErr w:type="gramEnd"/>
      <w:r w:rsidRPr="7E7C861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BE1A29D" w14:textId="01CD081F" w:rsidR="001850BC" w:rsidRPr="001850BC" w:rsidRDefault="4C8F643C" w:rsidP="00023984">
      <w:pPr>
        <w:tabs>
          <w:tab w:val="left" w:pos="1800"/>
        </w:tabs>
        <w:spacing w:after="0" w:line="240" w:lineRule="auto"/>
        <w:ind w:left="1440"/>
        <w:outlineLvl w:val="0"/>
        <w:rPr>
          <w:rFonts w:ascii="Arial" w:eastAsia="Times New Roman" w:hAnsi="Arial" w:cs="Arial"/>
          <w:sz w:val="24"/>
          <w:szCs w:val="24"/>
        </w:rPr>
      </w:pPr>
      <w:r w:rsidRPr="7E7C861D">
        <w:rPr>
          <w:rFonts w:ascii="Arial" w:eastAsia="Times New Roman" w:hAnsi="Arial" w:cs="Arial"/>
          <w:sz w:val="24"/>
          <w:szCs w:val="24"/>
        </w:rPr>
        <w:t xml:space="preserve">Marketing and Communications team provides. Requests can be submitted via the </w:t>
      </w:r>
      <w:hyperlink r:id="rId15" w:history="1">
        <w:r w:rsidRPr="008D48B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Marcom Service </w:t>
        </w:r>
        <w:r w:rsidRPr="008D48B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</w:t>
        </w:r>
        <w:r w:rsidRPr="008D48B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equest Form</w:t>
        </w:r>
      </w:hyperlink>
      <w:r w:rsidRPr="7E7C861D">
        <w:rPr>
          <w:rFonts w:ascii="Arial" w:eastAsia="Times New Roman" w:hAnsi="Arial" w:cs="Arial"/>
          <w:sz w:val="24"/>
          <w:szCs w:val="24"/>
        </w:rPr>
        <w:t>. The team will review the request and initiate the next steps in the process.</w:t>
      </w:r>
      <w:r w:rsidR="00413BF3">
        <w:br/>
      </w:r>
    </w:p>
    <w:p w14:paraId="11C4FB56" w14:textId="4BB8592C" w:rsidR="006F44B9" w:rsidRPr="00AB5E61" w:rsidRDefault="006F44B9" w:rsidP="005C551C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lastRenderedPageBreak/>
        <w:t>0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3</w:t>
      </w: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="00707177" w:rsidRPr="00B30720">
        <w:rPr>
          <w:rFonts w:ascii="Arial" w:eastAsia="Times New Roman" w:hAnsi="Arial" w:cs="Arial"/>
          <w:b/>
          <w:bCs/>
          <w:kern w:val="36"/>
          <w:sz w:val="24"/>
          <w:szCs w:val="24"/>
        </w:rPr>
        <w:t>C</w:t>
      </w:r>
      <w:r w:rsidR="00A0455C">
        <w:rPr>
          <w:rFonts w:ascii="Arial" w:eastAsia="Times New Roman" w:hAnsi="Arial" w:cs="Arial"/>
          <w:b/>
          <w:bCs/>
          <w:kern w:val="36"/>
          <w:sz w:val="24"/>
          <w:szCs w:val="24"/>
        </w:rPr>
        <w:t>OMMUNICATIONS AND PROJECT PLANNING</w:t>
      </w:r>
    </w:p>
    <w:p w14:paraId="4CEAC651" w14:textId="77777777" w:rsidR="006F44B9" w:rsidRPr="00E7435F" w:rsidRDefault="006F44B9" w:rsidP="005C551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26BF462B" w14:textId="6DD19AD3" w:rsidR="00D81445" w:rsidRDefault="006F44B9" w:rsidP="005C551C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kern w:val="36"/>
          <w:sz w:val="24"/>
          <w:szCs w:val="24"/>
        </w:rPr>
        <w:t>3.01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012BA8">
        <w:rPr>
          <w:rFonts w:ascii="Arial" w:eastAsia="Times New Roman" w:hAnsi="Arial" w:cs="Arial"/>
          <w:kern w:val="36"/>
          <w:sz w:val="24"/>
          <w:szCs w:val="24"/>
        </w:rPr>
        <w:t xml:space="preserve">Communication is critical to the success of the many projects the division undertakes each year. </w:t>
      </w:r>
      <w:r w:rsidR="004619A1">
        <w:rPr>
          <w:rFonts w:ascii="Arial" w:eastAsia="Times New Roman" w:hAnsi="Arial" w:cs="Arial"/>
          <w:kern w:val="36"/>
          <w:sz w:val="24"/>
          <w:szCs w:val="24"/>
        </w:rPr>
        <w:t>It is vital that project managers throughout the division</w:t>
      </w:r>
      <w:r w:rsidR="006E2659">
        <w:rPr>
          <w:rFonts w:ascii="Arial" w:eastAsia="Times New Roman" w:hAnsi="Arial" w:cs="Arial"/>
          <w:kern w:val="36"/>
          <w:sz w:val="24"/>
          <w:szCs w:val="24"/>
        </w:rPr>
        <w:t xml:space="preserve"> collaborate with the IT Marketing and Communications </w:t>
      </w:r>
      <w:r w:rsidR="00803E3B">
        <w:rPr>
          <w:rFonts w:ascii="Arial" w:eastAsia="Times New Roman" w:hAnsi="Arial" w:cs="Arial"/>
          <w:kern w:val="36"/>
          <w:sz w:val="24"/>
          <w:szCs w:val="24"/>
        </w:rPr>
        <w:t xml:space="preserve">team </w:t>
      </w:r>
      <w:r w:rsidR="00337F1C">
        <w:rPr>
          <w:rFonts w:ascii="Arial" w:eastAsia="Times New Roman" w:hAnsi="Arial" w:cs="Arial"/>
          <w:kern w:val="36"/>
          <w:sz w:val="24"/>
          <w:szCs w:val="24"/>
        </w:rPr>
        <w:t xml:space="preserve">to ensure project successes are communicated in the right method. </w:t>
      </w:r>
      <w:r w:rsidR="00DB2A36">
        <w:rPr>
          <w:rFonts w:ascii="Arial" w:eastAsia="Times New Roman" w:hAnsi="Arial" w:cs="Arial"/>
          <w:kern w:val="36"/>
          <w:sz w:val="24"/>
          <w:szCs w:val="24"/>
        </w:rPr>
        <w:t xml:space="preserve">Per </w:t>
      </w:r>
      <w:hyperlink r:id="rId16" w:history="1">
        <w:r w:rsidR="00D81445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IT</w:t>
        </w:r>
        <w:r w:rsidR="00DB2A36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/PPS</w:t>
        </w:r>
        <w:r w:rsidR="008D48B5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 xml:space="preserve"> No.</w:t>
        </w:r>
        <w:r w:rsidR="00DB2A36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 xml:space="preserve"> 0</w:t>
        </w:r>
        <w:r w:rsidR="00DB2A36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4</w:t>
        </w:r>
        <w:r w:rsidR="00DB2A36" w:rsidRPr="008D48B5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.10</w:t>
        </w:r>
      </w:hyperlink>
      <w:r w:rsidR="008D48B5">
        <w:rPr>
          <w:rFonts w:ascii="Arial" w:eastAsia="Times New Roman" w:hAnsi="Arial" w:cs="Arial"/>
          <w:kern w:val="36"/>
          <w:sz w:val="24"/>
          <w:szCs w:val="24"/>
        </w:rPr>
        <w:t xml:space="preserve">, </w:t>
      </w:r>
      <w:r w:rsidR="00DB2A36" w:rsidRPr="008D48B5">
        <w:rPr>
          <w:rFonts w:ascii="Arial" w:eastAsia="Times New Roman" w:hAnsi="Arial" w:cs="Arial"/>
          <w:kern w:val="36"/>
          <w:sz w:val="24"/>
          <w:szCs w:val="24"/>
        </w:rPr>
        <w:t>Inform</w:t>
      </w:r>
      <w:r w:rsidR="00DB2A36" w:rsidRPr="008D48B5">
        <w:rPr>
          <w:rFonts w:ascii="Arial" w:eastAsia="Times New Roman" w:hAnsi="Arial" w:cs="Arial"/>
          <w:kern w:val="36"/>
          <w:sz w:val="24"/>
          <w:szCs w:val="24"/>
        </w:rPr>
        <w:t>a</w:t>
      </w:r>
      <w:r w:rsidR="00DB2A36" w:rsidRPr="008D48B5">
        <w:rPr>
          <w:rFonts w:ascii="Arial" w:eastAsia="Times New Roman" w:hAnsi="Arial" w:cs="Arial"/>
          <w:kern w:val="36"/>
          <w:sz w:val="24"/>
          <w:szCs w:val="24"/>
        </w:rPr>
        <w:t xml:space="preserve">tion Technology </w:t>
      </w:r>
      <w:r w:rsidR="00C018ED" w:rsidRPr="008D48B5">
        <w:rPr>
          <w:rFonts w:ascii="Arial" w:eastAsia="Times New Roman" w:hAnsi="Arial" w:cs="Arial"/>
          <w:kern w:val="36"/>
          <w:sz w:val="24"/>
          <w:szCs w:val="24"/>
        </w:rPr>
        <w:t xml:space="preserve">Division </w:t>
      </w:r>
      <w:r w:rsidR="00DB2A36" w:rsidRPr="008D48B5">
        <w:rPr>
          <w:rFonts w:ascii="Arial" w:eastAsia="Times New Roman" w:hAnsi="Arial" w:cs="Arial"/>
          <w:kern w:val="36"/>
          <w:sz w:val="24"/>
          <w:szCs w:val="24"/>
        </w:rPr>
        <w:t>Project Management</w:t>
      </w:r>
      <w:r w:rsidR="00D81445">
        <w:rPr>
          <w:rFonts w:ascii="Arial" w:eastAsia="Times New Roman" w:hAnsi="Arial" w:cs="Arial"/>
          <w:kern w:val="36"/>
          <w:sz w:val="24"/>
          <w:szCs w:val="24"/>
        </w:rPr>
        <w:t>:</w:t>
      </w:r>
      <w:r w:rsidR="00F95D41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65C6F47B" w14:textId="6481B80B" w:rsidR="006F44B9" w:rsidRDefault="00D81445" w:rsidP="005C551C">
      <w:pPr>
        <w:spacing w:after="0" w:line="240" w:lineRule="auto"/>
        <w:ind w:left="1800" w:hanging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a.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6B2546">
        <w:rPr>
          <w:rFonts w:ascii="Arial" w:eastAsia="Times New Roman" w:hAnsi="Arial" w:cs="Arial"/>
          <w:kern w:val="36"/>
          <w:sz w:val="24"/>
          <w:szCs w:val="24"/>
        </w:rPr>
        <w:t xml:space="preserve">Tier 1 </w:t>
      </w:r>
      <w:r w:rsidR="00F251BF">
        <w:rPr>
          <w:rFonts w:ascii="Arial" w:eastAsia="Times New Roman" w:hAnsi="Arial" w:cs="Arial"/>
          <w:kern w:val="36"/>
          <w:sz w:val="24"/>
          <w:szCs w:val="24"/>
        </w:rPr>
        <w:t xml:space="preserve">(Strategic) </w:t>
      </w:r>
      <w:r w:rsidR="001850BC">
        <w:rPr>
          <w:rFonts w:ascii="Arial" w:eastAsia="Times New Roman" w:hAnsi="Arial" w:cs="Arial"/>
          <w:kern w:val="36"/>
          <w:sz w:val="24"/>
          <w:szCs w:val="24"/>
        </w:rPr>
        <w:t xml:space="preserve">Projects </w:t>
      </w:r>
      <w:r w:rsidR="006B2546">
        <w:rPr>
          <w:rFonts w:ascii="Arial" w:eastAsia="Times New Roman" w:hAnsi="Arial" w:cs="Arial"/>
          <w:kern w:val="36"/>
          <w:sz w:val="24"/>
          <w:szCs w:val="24"/>
        </w:rPr>
        <w:t>shall have a communications plan created</w:t>
      </w:r>
      <w:r w:rsidR="00F57ECB">
        <w:rPr>
          <w:rFonts w:ascii="Arial" w:eastAsia="Times New Roman" w:hAnsi="Arial" w:cs="Arial"/>
          <w:kern w:val="36"/>
          <w:sz w:val="24"/>
          <w:szCs w:val="24"/>
        </w:rPr>
        <w:t xml:space="preserve">, driven, and </w:t>
      </w:r>
      <w:r w:rsidR="007A0687">
        <w:rPr>
          <w:rFonts w:ascii="Arial" w:eastAsia="Times New Roman" w:hAnsi="Arial" w:cs="Arial"/>
          <w:kern w:val="36"/>
          <w:sz w:val="24"/>
          <w:szCs w:val="24"/>
        </w:rPr>
        <w:t>maintained by the IT Marketing and Communications team.</w:t>
      </w:r>
      <w:r w:rsidR="007A0687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1E0852AE" w14:textId="6D4DA29A" w:rsidR="007A0687" w:rsidRDefault="007A0687" w:rsidP="005C551C">
      <w:pPr>
        <w:spacing w:after="0" w:line="240" w:lineRule="auto"/>
        <w:ind w:left="1800" w:hanging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b. </w:t>
      </w:r>
      <w:r w:rsidR="001850BC">
        <w:rPr>
          <w:rFonts w:ascii="Arial" w:eastAsia="Times New Roman" w:hAnsi="Arial" w:cs="Arial"/>
          <w:kern w:val="36"/>
          <w:sz w:val="24"/>
          <w:szCs w:val="24"/>
        </w:rPr>
        <w:tab/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Tier 2 </w:t>
      </w:r>
      <w:r w:rsidR="00F251BF">
        <w:rPr>
          <w:rFonts w:ascii="Arial" w:eastAsia="Times New Roman" w:hAnsi="Arial" w:cs="Arial"/>
          <w:kern w:val="36"/>
          <w:sz w:val="24"/>
          <w:szCs w:val="24"/>
        </w:rPr>
        <w:t xml:space="preserve">(Key) </w:t>
      </w:r>
      <w:r w:rsidR="00023984">
        <w:rPr>
          <w:rFonts w:ascii="Arial" w:eastAsia="Times New Roman" w:hAnsi="Arial" w:cs="Arial"/>
          <w:kern w:val="36"/>
          <w:sz w:val="24"/>
          <w:szCs w:val="24"/>
        </w:rPr>
        <w:t>P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rojects </w:t>
      </w:r>
      <w:r w:rsidR="007B3E82">
        <w:rPr>
          <w:rFonts w:ascii="Arial" w:eastAsia="Times New Roman" w:hAnsi="Arial" w:cs="Arial"/>
          <w:kern w:val="36"/>
          <w:sz w:val="24"/>
          <w:szCs w:val="24"/>
        </w:rPr>
        <w:t>shall have a communications plan created by the unit’s communications staff and approved by the IT Marketing and Communications team.</w:t>
      </w:r>
    </w:p>
    <w:p w14:paraId="7B836B5C" w14:textId="7BBAB55C" w:rsidR="007B3E82" w:rsidRDefault="007B3E82" w:rsidP="005C551C">
      <w:pPr>
        <w:spacing w:after="0" w:line="240" w:lineRule="auto"/>
        <w:ind w:left="1800" w:hanging="36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44CC7DE3" w14:textId="5663ED8C" w:rsidR="007B3E82" w:rsidRPr="007B3E82" w:rsidRDefault="50B587CC" w:rsidP="005C551C">
      <w:pPr>
        <w:pStyle w:val="ListParagraph"/>
        <w:numPr>
          <w:ilvl w:val="0"/>
          <w:numId w:val="10"/>
        </w:numPr>
        <w:spacing w:after="0" w:line="240" w:lineRule="auto"/>
        <w:ind w:left="180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</w:t>
      </w:r>
      <w:r w:rsidR="007B3E82">
        <w:rPr>
          <w:rFonts w:ascii="Arial" w:eastAsia="Times New Roman" w:hAnsi="Arial" w:cs="Arial"/>
          <w:kern w:val="36"/>
          <w:sz w:val="24"/>
          <w:szCs w:val="24"/>
        </w:rPr>
        <w:t>ier 3</w:t>
      </w:r>
      <w:r w:rsidR="00F251BF">
        <w:rPr>
          <w:rFonts w:ascii="Arial" w:eastAsia="Times New Roman" w:hAnsi="Arial" w:cs="Arial"/>
          <w:kern w:val="36"/>
          <w:sz w:val="24"/>
          <w:szCs w:val="24"/>
        </w:rPr>
        <w:t xml:space="preserve"> (Local)</w:t>
      </w:r>
      <w:r w:rsidR="007B3E82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1850BC">
        <w:rPr>
          <w:rFonts w:ascii="Arial" w:eastAsia="Times New Roman" w:hAnsi="Arial" w:cs="Arial"/>
          <w:kern w:val="36"/>
          <w:sz w:val="24"/>
          <w:szCs w:val="24"/>
        </w:rPr>
        <w:t>P</w:t>
      </w:r>
      <w:r w:rsidR="007B3E82">
        <w:rPr>
          <w:rFonts w:ascii="Arial" w:eastAsia="Times New Roman" w:hAnsi="Arial" w:cs="Arial"/>
          <w:kern w:val="36"/>
          <w:sz w:val="24"/>
          <w:szCs w:val="24"/>
        </w:rPr>
        <w:t xml:space="preserve">rojects </w:t>
      </w:r>
      <w:r w:rsidR="001850BC">
        <w:rPr>
          <w:rFonts w:ascii="Arial" w:eastAsia="Times New Roman" w:hAnsi="Arial" w:cs="Arial"/>
          <w:kern w:val="36"/>
          <w:sz w:val="24"/>
          <w:szCs w:val="24"/>
        </w:rPr>
        <w:t>c</w:t>
      </w:r>
      <w:r w:rsidR="001850BC">
        <w:rPr>
          <w:rFonts w:ascii="Arial" w:eastAsia="Times New Roman" w:hAnsi="Arial" w:cs="Arial"/>
          <w:kern w:val="36"/>
          <w:sz w:val="24"/>
          <w:szCs w:val="24"/>
        </w:rPr>
        <w:t>ommunication plan</w:t>
      </w:r>
      <w:r w:rsidR="001850BC">
        <w:rPr>
          <w:rFonts w:ascii="Arial" w:eastAsia="Times New Roman" w:hAnsi="Arial" w:cs="Arial"/>
          <w:kern w:val="36"/>
          <w:sz w:val="24"/>
          <w:szCs w:val="24"/>
        </w:rPr>
        <w:t>s shall be</w:t>
      </w:r>
      <w:r w:rsidR="00490A37">
        <w:rPr>
          <w:rFonts w:ascii="Arial" w:eastAsia="Times New Roman" w:hAnsi="Arial" w:cs="Arial"/>
          <w:kern w:val="36"/>
          <w:sz w:val="24"/>
          <w:szCs w:val="24"/>
        </w:rPr>
        <w:t xml:space="preserve"> left to the discretion of </w:t>
      </w:r>
      <w:r w:rsidR="001850BC">
        <w:rPr>
          <w:rFonts w:ascii="Arial" w:eastAsia="Times New Roman" w:hAnsi="Arial" w:cs="Arial"/>
          <w:kern w:val="36"/>
          <w:sz w:val="24"/>
          <w:szCs w:val="24"/>
        </w:rPr>
        <w:t xml:space="preserve">the </w:t>
      </w:r>
      <w:r w:rsidR="00490A37">
        <w:rPr>
          <w:rFonts w:ascii="Arial" w:eastAsia="Times New Roman" w:hAnsi="Arial" w:cs="Arial"/>
          <w:kern w:val="36"/>
          <w:sz w:val="24"/>
          <w:szCs w:val="24"/>
        </w:rPr>
        <w:t>unit’s AVP</w:t>
      </w:r>
      <w:r w:rsidR="00023984">
        <w:rPr>
          <w:rFonts w:ascii="Arial" w:eastAsia="Times New Roman" w:hAnsi="Arial" w:cs="Arial"/>
          <w:kern w:val="36"/>
          <w:sz w:val="24"/>
          <w:szCs w:val="24"/>
        </w:rPr>
        <w:t>,</w:t>
      </w:r>
      <w:r w:rsidR="00490A37">
        <w:rPr>
          <w:rFonts w:ascii="Arial" w:eastAsia="Times New Roman" w:hAnsi="Arial" w:cs="Arial"/>
          <w:kern w:val="36"/>
          <w:sz w:val="24"/>
          <w:szCs w:val="24"/>
        </w:rPr>
        <w:t xml:space="preserve"> or equivalent.</w:t>
      </w:r>
    </w:p>
    <w:p w14:paraId="1C9DF178" w14:textId="77777777" w:rsidR="006F44B9" w:rsidRPr="00E7435F" w:rsidRDefault="006F44B9" w:rsidP="005C551C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A2A37AC" w14:textId="51F319D6" w:rsidR="00EC1450" w:rsidRPr="00EC1450" w:rsidRDefault="006F44B9" w:rsidP="005C551C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kern w:val="36"/>
          <w:sz w:val="24"/>
          <w:szCs w:val="24"/>
        </w:rPr>
        <w:t>3.02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51008F">
        <w:rPr>
          <w:rFonts w:ascii="Arial" w:eastAsia="Times New Roman" w:hAnsi="Arial" w:cs="Arial"/>
          <w:kern w:val="36"/>
          <w:sz w:val="24"/>
          <w:szCs w:val="24"/>
        </w:rPr>
        <w:t xml:space="preserve">Budgeting for marketing and communication </w:t>
      </w:r>
      <w:r w:rsidR="008D48B5">
        <w:rPr>
          <w:rFonts w:ascii="Arial" w:eastAsia="Times New Roman" w:hAnsi="Arial" w:cs="Arial"/>
          <w:kern w:val="36"/>
          <w:sz w:val="24"/>
          <w:szCs w:val="24"/>
        </w:rPr>
        <w:t>must</w:t>
      </w:r>
      <w:r w:rsidR="00C414C6">
        <w:rPr>
          <w:rFonts w:ascii="Arial" w:eastAsia="Times New Roman" w:hAnsi="Arial" w:cs="Arial"/>
          <w:kern w:val="36"/>
          <w:sz w:val="24"/>
          <w:szCs w:val="24"/>
        </w:rPr>
        <w:t xml:space="preserve"> cover promotional products</w:t>
      </w:r>
      <w:r w:rsidR="005C551C">
        <w:rPr>
          <w:rFonts w:ascii="Arial" w:eastAsia="Times New Roman" w:hAnsi="Arial" w:cs="Arial"/>
          <w:kern w:val="36"/>
          <w:sz w:val="24"/>
          <w:szCs w:val="24"/>
        </w:rPr>
        <w:t xml:space="preserve"> (e.g.,</w:t>
      </w:r>
      <w:r w:rsidR="00C414C6">
        <w:rPr>
          <w:rFonts w:ascii="Arial" w:eastAsia="Times New Roman" w:hAnsi="Arial" w:cs="Arial"/>
          <w:kern w:val="36"/>
          <w:sz w:val="24"/>
          <w:szCs w:val="24"/>
        </w:rPr>
        <w:t xml:space="preserve"> print media, events</w:t>
      </w:r>
      <w:r w:rsidR="005C551C">
        <w:rPr>
          <w:rFonts w:ascii="Arial" w:eastAsia="Times New Roman" w:hAnsi="Arial" w:cs="Arial"/>
          <w:kern w:val="36"/>
          <w:sz w:val="24"/>
          <w:szCs w:val="24"/>
        </w:rPr>
        <w:t>)</w:t>
      </w:r>
      <w:r w:rsidR="00913031">
        <w:rPr>
          <w:rFonts w:ascii="Arial" w:eastAsia="Times New Roman" w:hAnsi="Arial" w:cs="Arial"/>
          <w:kern w:val="36"/>
          <w:sz w:val="24"/>
          <w:szCs w:val="24"/>
        </w:rPr>
        <w:t xml:space="preserve"> for </w:t>
      </w:r>
      <w:r w:rsidR="2E338EA1">
        <w:rPr>
          <w:rFonts w:ascii="Arial" w:eastAsia="Times New Roman" w:hAnsi="Arial" w:cs="Arial"/>
          <w:kern w:val="36"/>
          <w:sz w:val="24"/>
          <w:szCs w:val="24"/>
        </w:rPr>
        <w:t>T</w:t>
      </w:r>
      <w:r w:rsidR="00913031">
        <w:rPr>
          <w:rFonts w:ascii="Arial" w:eastAsia="Times New Roman" w:hAnsi="Arial" w:cs="Arial"/>
          <w:kern w:val="36"/>
          <w:sz w:val="24"/>
          <w:szCs w:val="24"/>
        </w:rPr>
        <w:t>ier 1 and 2 projects</w:t>
      </w:r>
      <w:r w:rsidR="005C551C">
        <w:rPr>
          <w:rFonts w:ascii="Arial" w:eastAsia="Times New Roman" w:hAnsi="Arial" w:cs="Arial"/>
          <w:kern w:val="36"/>
          <w:sz w:val="24"/>
          <w:szCs w:val="24"/>
        </w:rPr>
        <w:t xml:space="preserve"> and</w:t>
      </w:r>
      <w:r w:rsidR="00913031">
        <w:rPr>
          <w:rFonts w:ascii="Arial" w:eastAsia="Times New Roman" w:hAnsi="Arial" w:cs="Arial"/>
          <w:kern w:val="36"/>
          <w:sz w:val="24"/>
          <w:szCs w:val="24"/>
        </w:rPr>
        <w:t xml:space="preserve"> shall be included in the project charter. The project manager and sponsor </w:t>
      </w:r>
      <w:r w:rsidR="00EC1450">
        <w:rPr>
          <w:rFonts w:ascii="Arial" w:eastAsia="Times New Roman" w:hAnsi="Arial" w:cs="Arial"/>
          <w:kern w:val="36"/>
          <w:sz w:val="24"/>
          <w:szCs w:val="24"/>
        </w:rPr>
        <w:t>should consult with IT Marketing and Communications regarding budget needs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>.</w:t>
      </w:r>
    </w:p>
    <w:p w14:paraId="1C90DE50" w14:textId="77777777" w:rsidR="006F44B9" w:rsidRPr="00E7435F" w:rsidRDefault="006F44B9" w:rsidP="005C551C">
      <w:pPr>
        <w:tabs>
          <w:tab w:val="left" w:pos="1440"/>
        </w:tabs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7CAD59E8" w14:textId="77777777" w:rsidR="006F44B9" w:rsidRDefault="006F44B9" w:rsidP="005C551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4</w:t>
      </w: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  <w:t xml:space="preserve">REVIEWERS OF </w:t>
      </w:r>
      <w:r w:rsidRPr="00AB5E61">
        <w:rPr>
          <w:rFonts w:ascii="Arial" w:eastAsia="Times New Roman" w:hAnsi="Arial" w:cs="Arial"/>
          <w:b/>
          <w:bCs/>
          <w:kern w:val="36"/>
          <w:sz w:val="24"/>
          <w:szCs w:val="24"/>
        </w:rPr>
        <w:t>THIS PPS</w:t>
      </w:r>
    </w:p>
    <w:p w14:paraId="215F17FD" w14:textId="77777777" w:rsidR="006F44B9" w:rsidRPr="00AB5E61" w:rsidRDefault="006F44B9" w:rsidP="005C551C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5827FE61" w14:textId="77777777" w:rsidR="006F44B9" w:rsidRDefault="006F44B9" w:rsidP="005C551C">
      <w:pPr>
        <w:spacing w:after="0" w:line="240" w:lineRule="auto"/>
        <w:ind w:firstLine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7435F">
        <w:rPr>
          <w:rFonts w:ascii="Arial" w:eastAsia="Times New Roman" w:hAnsi="Arial" w:cs="Arial"/>
          <w:kern w:val="36"/>
          <w:sz w:val="24"/>
          <w:szCs w:val="24"/>
        </w:rPr>
        <w:t>0</w:t>
      </w:r>
      <w:r>
        <w:rPr>
          <w:rFonts w:ascii="Arial" w:eastAsia="Times New Roman" w:hAnsi="Arial" w:cs="Arial"/>
          <w:kern w:val="36"/>
          <w:sz w:val="24"/>
          <w:szCs w:val="24"/>
        </w:rPr>
        <w:t>4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.01 </w:t>
      </w:r>
      <w:r>
        <w:rPr>
          <w:rFonts w:ascii="Arial" w:eastAsia="Times New Roman" w:hAnsi="Arial" w:cs="Arial"/>
          <w:kern w:val="36"/>
          <w:sz w:val="24"/>
          <w:szCs w:val="24"/>
        </w:rPr>
        <w:t>Reviewers of</w:t>
      </w:r>
      <w:r w:rsidRPr="00E7435F">
        <w:rPr>
          <w:rFonts w:ascii="Arial" w:eastAsia="Times New Roman" w:hAnsi="Arial" w:cs="Arial"/>
          <w:kern w:val="36"/>
          <w:sz w:val="24"/>
          <w:szCs w:val="24"/>
        </w:rPr>
        <w:t xml:space="preserve"> this PPS include the following:</w:t>
      </w:r>
    </w:p>
    <w:p w14:paraId="1156B54B" w14:textId="77777777" w:rsidR="006F44B9" w:rsidRDefault="006F44B9" w:rsidP="005C551C">
      <w:pPr>
        <w:spacing w:after="0" w:line="240" w:lineRule="auto"/>
        <w:ind w:firstLine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4675C0DB" w14:textId="77777777" w:rsidR="006F44B9" w:rsidRPr="001803B1" w:rsidRDefault="006F44B9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  <w:u w:val="single"/>
        </w:rPr>
      </w:pPr>
      <w:r w:rsidRPr="001803B1">
        <w:rPr>
          <w:rFonts w:ascii="Arial" w:eastAsia="Times New Roman" w:hAnsi="Arial" w:cs="Arial"/>
          <w:kern w:val="36"/>
          <w:sz w:val="24"/>
          <w:szCs w:val="24"/>
          <w:u w:val="single"/>
        </w:rPr>
        <w:t>Position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Pr="001803B1">
        <w:rPr>
          <w:rFonts w:ascii="Arial" w:eastAsia="Times New Roman" w:hAnsi="Arial" w:cs="Arial"/>
          <w:kern w:val="36"/>
          <w:sz w:val="24"/>
          <w:szCs w:val="24"/>
          <w:u w:val="single"/>
        </w:rPr>
        <w:t>Date</w:t>
      </w:r>
    </w:p>
    <w:p w14:paraId="2E747DC2" w14:textId="77777777" w:rsidR="006F44B9" w:rsidRDefault="006F44B9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D5650D6" w14:textId="603718FA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Special Assistant to the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D241D0">
        <w:rPr>
          <w:rFonts w:ascii="Arial" w:eastAsia="Times New Roman" w:hAnsi="Arial" w:cs="Arial"/>
          <w:kern w:val="36"/>
          <w:sz w:val="24"/>
          <w:szCs w:val="24"/>
        </w:rPr>
        <w:t>March 1 EY</w:t>
      </w:r>
    </w:p>
    <w:p w14:paraId="5367FBBB" w14:textId="77777777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Vice President for Information </w:t>
      </w:r>
    </w:p>
    <w:p w14:paraId="5731148A" w14:textId="77777777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Technology</w:t>
      </w:r>
    </w:p>
    <w:p w14:paraId="10EDE9A6" w14:textId="77777777" w:rsidR="0078644C" w:rsidRDefault="0078644C" w:rsidP="005C551C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</w:p>
    <w:p w14:paraId="12292DEB" w14:textId="2FB156F4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Associate Vice President,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D241D0">
        <w:rPr>
          <w:rFonts w:ascii="Arial" w:eastAsia="Times New Roman" w:hAnsi="Arial" w:cs="Arial"/>
          <w:kern w:val="36"/>
          <w:sz w:val="24"/>
          <w:szCs w:val="24"/>
        </w:rPr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 xml:space="preserve">Information Technology Assistance </w:t>
      </w:r>
    </w:p>
    <w:p w14:paraId="50D35514" w14:textId="77777777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Center </w:t>
      </w:r>
    </w:p>
    <w:p w14:paraId="5673CFC2" w14:textId="77777777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05BA257B" w14:textId="50430885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Director,</w:t>
      </w:r>
      <w:r w:rsidR="005C551C" w:rsidRPr="005C551C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5C551C">
        <w:rPr>
          <w:rFonts w:ascii="Arial" w:eastAsia="Times New Roman" w:hAnsi="Arial" w:cs="Arial"/>
          <w:kern w:val="36"/>
          <w:sz w:val="24"/>
          <w:szCs w:val="24"/>
        </w:rPr>
        <w:t>Information</w:t>
      </w:r>
      <w:r w:rsidR="005C551C" w:rsidRPr="005C551C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5C551C">
        <w:rPr>
          <w:rFonts w:ascii="Arial" w:eastAsia="Times New Roman" w:hAnsi="Arial" w:cs="Arial"/>
          <w:kern w:val="36"/>
          <w:sz w:val="24"/>
          <w:szCs w:val="24"/>
        </w:rPr>
        <w:t>Technology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D241D0">
        <w:rPr>
          <w:rFonts w:ascii="Arial" w:eastAsia="Times New Roman" w:hAnsi="Arial" w:cs="Arial"/>
          <w:kern w:val="36"/>
          <w:sz w:val="24"/>
          <w:szCs w:val="24"/>
        </w:rPr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>Business Operations</w:t>
      </w:r>
      <w:r w:rsidR="00860976">
        <w:rPr>
          <w:rFonts w:ascii="Arial" w:eastAsia="Times New Roman" w:hAnsi="Arial" w:cs="Arial"/>
          <w:kern w:val="36"/>
          <w:sz w:val="24"/>
          <w:szCs w:val="24"/>
        </w:rPr>
        <w:t>/Services</w:t>
      </w:r>
    </w:p>
    <w:p w14:paraId="5D7FBB08" w14:textId="77777777" w:rsidR="0090389D" w:rsidRDefault="0090389D" w:rsidP="005C551C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233D62" w14:textId="3D4B3AA9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Director,</w:t>
      </w:r>
      <w:r w:rsidR="005C551C" w:rsidRPr="005C551C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5C551C">
        <w:rPr>
          <w:rFonts w:ascii="Arial" w:eastAsia="Times New Roman" w:hAnsi="Arial" w:cs="Arial"/>
          <w:kern w:val="36"/>
          <w:sz w:val="24"/>
          <w:szCs w:val="24"/>
        </w:rPr>
        <w:t>Information Technology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D241D0">
        <w:rPr>
          <w:rFonts w:ascii="Arial" w:eastAsia="Times New Roman" w:hAnsi="Arial" w:cs="Arial"/>
          <w:kern w:val="36"/>
          <w:sz w:val="24"/>
          <w:szCs w:val="24"/>
        </w:rPr>
        <w:t>March 1 EY</w:t>
      </w:r>
    </w:p>
    <w:p w14:paraId="4ACA1185" w14:textId="12EF0DB0" w:rsidR="0078644C" w:rsidRDefault="0078644C" w:rsidP="005C551C">
      <w:pPr>
        <w:tabs>
          <w:tab w:val="left" w:pos="1440"/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Business</w:t>
      </w:r>
      <w:r w:rsidR="005C551C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</w:rPr>
        <w:t>Operations</w:t>
      </w:r>
      <w:r w:rsidR="00860976">
        <w:rPr>
          <w:rFonts w:ascii="Arial" w:eastAsia="Times New Roman" w:hAnsi="Arial" w:cs="Arial"/>
          <w:kern w:val="36"/>
          <w:sz w:val="24"/>
          <w:szCs w:val="24"/>
        </w:rPr>
        <w:t>/Finance</w:t>
      </w:r>
    </w:p>
    <w:p w14:paraId="450EFD8C" w14:textId="77777777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B21C2B7" w14:textId="6531E530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Associate Vice President,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D241D0">
        <w:rPr>
          <w:rFonts w:ascii="Arial" w:eastAsia="Times New Roman" w:hAnsi="Arial" w:cs="Arial"/>
          <w:kern w:val="36"/>
          <w:sz w:val="24"/>
          <w:szCs w:val="24"/>
        </w:rPr>
        <w:t>March 1 EY</w:t>
      </w:r>
    </w:p>
    <w:p w14:paraId="0937E50A" w14:textId="77777777" w:rsidR="0078644C" w:rsidRPr="00494483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Technology Innovation Office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405A5C2B" w14:textId="77777777" w:rsidR="0078644C" w:rsidRDefault="0078644C" w:rsidP="005C551C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kern w:val="36"/>
          <w:sz w:val="24"/>
          <w:szCs w:val="24"/>
        </w:rPr>
      </w:pPr>
    </w:p>
    <w:p w14:paraId="658EA58D" w14:textId="1481537E" w:rsidR="0078644C" w:rsidRDefault="0078644C" w:rsidP="005C551C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lastRenderedPageBreak/>
        <w:t>Associate Vice President,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D241D0">
        <w:rPr>
          <w:rFonts w:ascii="Arial" w:eastAsia="Times New Roman" w:hAnsi="Arial" w:cs="Arial"/>
          <w:kern w:val="36"/>
          <w:sz w:val="24"/>
          <w:szCs w:val="24"/>
        </w:rPr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>Technology Resources</w:t>
      </w:r>
    </w:p>
    <w:p w14:paraId="2C71FA73" w14:textId="77777777" w:rsidR="0078644C" w:rsidRDefault="0078644C" w:rsidP="005C551C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</w:p>
    <w:p w14:paraId="7F3F7ED7" w14:textId="4BD56B21" w:rsidR="0078644C" w:rsidRPr="003D5EA9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Chief Information Security Officer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D241D0">
        <w:rPr>
          <w:rFonts w:ascii="Arial" w:eastAsia="Times New Roman" w:hAnsi="Arial" w:cs="Arial"/>
          <w:kern w:val="36"/>
          <w:sz w:val="24"/>
          <w:szCs w:val="24"/>
        </w:rPr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41F1FE9C" w14:textId="6EE3B073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Executive Assistant, Information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D241D0">
        <w:rPr>
          <w:rFonts w:ascii="Arial" w:eastAsia="Times New Roman" w:hAnsi="Arial" w:cs="Arial"/>
          <w:kern w:val="36"/>
          <w:sz w:val="24"/>
          <w:szCs w:val="24"/>
        </w:rPr>
        <w:t>March 1 EY</w:t>
      </w:r>
    </w:p>
    <w:p w14:paraId="7BC16DED" w14:textId="77777777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Technology </w:t>
      </w:r>
    </w:p>
    <w:p w14:paraId="46A31356" w14:textId="77777777" w:rsidR="0078644C" w:rsidRDefault="0078644C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792995FE" w14:textId="5F0131CA" w:rsidR="0078644C" w:rsidRDefault="0078644C" w:rsidP="005C551C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Vice President for Information</w:t>
      </w:r>
      <w:r>
        <w:rPr>
          <w:rFonts w:ascii="Arial" w:eastAsia="Times New Roman" w:hAnsi="Arial" w:cs="Arial"/>
          <w:sz w:val="24"/>
          <w:szCs w:val="24"/>
        </w:rPr>
        <w:tab/>
      </w:r>
      <w:r w:rsidR="00D241D0">
        <w:rPr>
          <w:rFonts w:ascii="Arial" w:eastAsia="Times New Roman" w:hAnsi="Arial" w:cs="Arial"/>
          <w:kern w:val="36"/>
          <w:sz w:val="24"/>
          <w:szCs w:val="24"/>
        </w:rPr>
        <w:t>March 1 EY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4B6C239D" w14:textId="77777777" w:rsidR="0078644C" w:rsidRDefault="0078644C" w:rsidP="005C551C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Technology</w:t>
      </w:r>
    </w:p>
    <w:p w14:paraId="55C32BF4" w14:textId="77777777" w:rsidR="006F44B9" w:rsidRPr="00E7435F" w:rsidRDefault="006F44B9" w:rsidP="005C551C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3B7A14B8" w14:textId="77777777" w:rsidR="006F44B9" w:rsidRDefault="006F44B9" w:rsidP="005C551C">
      <w:pPr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>05.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ab/>
        <w:t>CERTIFICATION STATEMENT</w:t>
      </w:r>
    </w:p>
    <w:p w14:paraId="5579B1F5" w14:textId="77777777" w:rsidR="006F44B9" w:rsidRDefault="006F44B9" w:rsidP="005C551C">
      <w:pPr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38ACD90C" w14:textId="537A2014" w:rsidR="006F44B9" w:rsidRDefault="006F44B9" w:rsidP="005C551C">
      <w:pPr>
        <w:spacing w:after="0" w:line="240" w:lineRule="auto"/>
        <w:ind w:left="72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This PPS has been reviewed by the following </w:t>
      </w:r>
      <w:r w:rsidR="2BEA224F">
        <w:rPr>
          <w:rFonts w:ascii="Arial" w:eastAsia="Times New Roman" w:hAnsi="Arial" w:cs="Arial"/>
          <w:kern w:val="36"/>
          <w:sz w:val="24"/>
          <w:szCs w:val="24"/>
        </w:rPr>
        <w:t>individual</w:t>
      </w:r>
      <w:r w:rsidR="218A6698">
        <w:rPr>
          <w:rFonts w:ascii="Arial" w:eastAsia="Times New Roman" w:hAnsi="Arial" w:cs="Arial"/>
          <w:kern w:val="36"/>
          <w:sz w:val="24"/>
          <w:szCs w:val="24"/>
        </w:rPr>
        <w:t>s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in their official capacity and represents Texas State Information Technology policy and procedure from the date of this document until superseded.</w:t>
      </w:r>
    </w:p>
    <w:p w14:paraId="5A0F816B" w14:textId="77777777" w:rsidR="006F44B9" w:rsidRDefault="006F44B9" w:rsidP="005C551C">
      <w:pPr>
        <w:spacing w:after="0" w:line="240" w:lineRule="auto"/>
        <w:ind w:left="720"/>
        <w:rPr>
          <w:rFonts w:ascii="Arial" w:eastAsia="Times New Roman" w:hAnsi="Arial" w:cs="Arial"/>
          <w:kern w:val="36"/>
          <w:sz w:val="24"/>
          <w:szCs w:val="24"/>
        </w:rPr>
      </w:pPr>
    </w:p>
    <w:p w14:paraId="1FE4BA78" w14:textId="796A7183" w:rsidR="006F44B9" w:rsidRPr="001803B1" w:rsidRDefault="34FBA18F" w:rsidP="005C551C">
      <w:pPr>
        <w:spacing w:after="0" w:line="240" w:lineRule="auto"/>
        <w:ind w:left="720"/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Special Assistant to the </w:t>
      </w:r>
      <w:r w:rsidR="006F44B9">
        <w:rPr>
          <w:rFonts w:ascii="Arial" w:eastAsia="Times New Roman" w:hAnsi="Arial" w:cs="Arial"/>
          <w:kern w:val="36"/>
          <w:sz w:val="24"/>
          <w:szCs w:val="24"/>
        </w:rPr>
        <w:t>Vice President for Information Technology; senior reviewer of this PPS</w:t>
      </w:r>
    </w:p>
    <w:p w14:paraId="7862FA69" w14:textId="00DD988B" w:rsidR="1DA3159B" w:rsidRDefault="1DA3159B" w:rsidP="005C551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CA1CC1F" w14:textId="40314CD2" w:rsidR="6BA45FBA" w:rsidRDefault="6BA45FBA" w:rsidP="005C551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1DA3159B">
        <w:rPr>
          <w:rFonts w:ascii="Arial" w:eastAsia="Times New Roman" w:hAnsi="Arial" w:cs="Arial"/>
          <w:sz w:val="24"/>
          <w:szCs w:val="24"/>
        </w:rPr>
        <w:t>Vice President for Information Technology</w:t>
      </w:r>
    </w:p>
    <w:p w14:paraId="36B0B1BB" w14:textId="77777777" w:rsidR="00E613BB" w:rsidRDefault="00E613BB"/>
    <w:sectPr w:rsidR="00E6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5DB"/>
    <w:multiLevelType w:val="multilevel"/>
    <w:tmpl w:val="87205C2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8A1D86"/>
    <w:multiLevelType w:val="multilevel"/>
    <w:tmpl w:val="CDEA0DE6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E290E"/>
    <w:multiLevelType w:val="hybridMultilevel"/>
    <w:tmpl w:val="07C438F0"/>
    <w:lvl w:ilvl="0" w:tplc="8400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C339DF"/>
    <w:multiLevelType w:val="hybridMultilevel"/>
    <w:tmpl w:val="B32C0E1E"/>
    <w:lvl w:ilvl="0" w:tplc="8400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7F1913"/>
    <w:multiLevelType w:val="hybridMultilevel"/>
    <w:tmpl w:val="B0CAC3A8"/>
    <w:lvl w:ilvl="0" w:tplc="8400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7E5267"/>
    <w:multiLevelType w:val="hybridMultilevel"/>
    <w:tmpl w:val="B1D0F506"/>
    <w:lvl w:ilvl="0" w:tplc="8400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8E6F4E"/>
    <w:multiLevelType w:val="hybridMultilevel"/>
    <w:tmpl w:val="07C438F0"/>
    <w:lvl w:ilvl="0" w:tplc="8400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6163C7"/>
    <w:multiLevelType w:val="hybridMultilevel"/>
    <w:tmpl w:val="21D4104A"/>
    <w:lvl w:ilvl="0" w:tplc="68F0156E">
      <w:start w:val="3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D1B38"/>
    <w:multiLevelType w:val="hybridMultilevel"/>
    <w:tmpl w:val="291CA000"/>
    <w:lvl w:ilvl="0" w:tplc="EEC4737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88B1C0D"/>
    <w:multiLevelType w:val="hybridMultilevel"/>
    <w:tmpl w:val="C888C562"/>
    <w:lvl w:ilvl="0" w:tplc="F5E265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D07F56"/>
    <w:multiLevelType w:val="hybridMultilevel"/>
    <w:tmpl w:val="C0AC3AE4"/>
    <w:lvl w:ilvl="0" w:tplc="46EC3F70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720576D1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2" w15:restartNumberingAfterBreak="0">
    <w:nsid w:val="7C063A05"/>
    <w:multiLevelType w:val="hybridMultilevel"/>
    <w:tmpl w:val="BE2C5008"/>
    <w:lvl w:ilvl="0" w:tplc="8FDA3F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97947518">
    <w:abstractNumId w:val="1"/>
  </w:num>
  <w:num w:numId="2" w16cid:durableId="1337147083">
    <w:abstractNumId w:val="6"/>
  </w:num>
  <w:num w:numId="3" w16cid:durableId="672220876">
    <w:abstractNumId w:val="12"/>
  </w:num>
  <w:num w:numId="4" w16cid:durableId="1343124032">
    <w:abstractNumId w:val="2"/>
  </w:num>
  <w:num w:numId="5" w16cid:durableId="1495142550">
    <w:abstractNumId w:val="4"/>
  </w:num>
  <w:num w:numId="6" w16cid:durableId="2076001714">
    <w:abstractNumId w:val="11"/>
  </w:num>
  <w:num w:numId="7" w16cid:durableId="170074623">
    <w:abstractNumId w:val="0"/>
  </w:num>
  <w:num w:numId="8" w16cid:durableId="1867138643">
    <w:abstractNumId w:val="5"/>
  </w:num>
  <w:num w:numId="9" w16cid:durableId="860238153">
    <w:abstractNumId w:val="3"/>
  </w:num>
  <w:num w:numId="10" w16cid:durableId="1914122510">
    <w:abstractNumId w:val="10"/>
  </w:num>
  <w:num w:numId="11" w16cid:durableId="882521805">
    <w:abstractNumId w:val="9"/>
  </w:num>
  <w:num w:numId="12" w16cid:durableId="409430379">
    <w:abstractNumId w:val="8"/>
  </w:num>
  <w:num w:numId="13" w16cid:durableId="220798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B9"/>
    <w:rsid w:val="00006046"/>
    <w:rsid w:val="00012BA8"/>
    <w:rsid w:val="00013860"/>
    <w:rsid w:val="00022FED"/>
    <w:rsid w:val="0002373F"/>
    <w:rsid w:val="00023984"/>
    <w:rsid w:val="0002607E"/>
    <w:rsid w:val="00032662"/>
    <w:rsid w:val="00033743"/>
    <w:rsid w:val="000437B3"/>
    <w:rsid w:val="00055A69"/>
    <w:rsid w:val="00066CAB"/>
    <w:rsid w:val="00070F86"/>
    <w:rsid w:val="00073EA2"/>
    <w:rsid w:val="000805E9"/>
    <w:rsid w:val="000969A4"/>
    <w:rsid w:val="000A6353"/>
    <w:rsid w:val="000A7B21"/>
    <w:rsid w:val="000C2551"/>
    <w:rsid w:val="000D600E"/>
    <w:rsid w:val="000F1105"/>
    <w:rsid w:val="001012AA"/>
    <w:rsid w:val="00120A3B"/>
    <w:rsid w:val="001225C0"/>
    <w:rsid w:val="00123B15"/>
    <w:rsid w:val="00135B14"/>
    <w:rsid w:val="001408CD"/>
    <w:rsid w:val="00141843"/>
    <w:rsid w:val="0015103E"/>
    <w:rsid w:val="00151F93"/>
    <w:rsid w:val="00164989"/>
    <w:rsid w:val="00167998"/>
    <w:rsid w:val="00173D49"/>
    <w:rsid w:val="001777F1"/>
    <w:rsid w:val="0017788F"/>
    <w:rsid w:val="001850BC"/>
    <w:rsid w:val="001C37DF"/>
    <w:rsid w:val="001C48D3"/>
    <w:rsid w:val="001D1F38"/>
    <w:rsid w:val="001E1CDD"/>
    <w:rsid w:val="001F55A8"/>
    <w:rsid w:val="00204AAA"/>
    <w:rsid w:val="002322E3"/>
    <w:rsid w:val="00244935"/>
    <w:rsid w:val="00247C39"/>
    <w:rsid w:val="002519EA"/>
    <w:rsid w:val="00260E8F"/>
    <w:rsid w:val="0027076D"/>
    <w:rsid w:val="0027624F"/>
    <w:rsid w:val="00280338"/>
    <w:rsid w:val="002922B5"/>
    <w:rsid w:val="002C7184"/>
    <w:rsid w:val="002C765A"/>
    <w:rsid w:val="002D41E2"/>
    <w:rsid w:val="0030126E"/>
    <w:rsid w:val="00305030"/>
    <w:rsid w:val="00314A4B"/>
    <w:rsid w:val="0032712B"/>
    <w:rsid w:val="00337F1C"/>
    <w:rsid w:val="003447F8"/>
    <w:rsid w:val="0034514E"/>
    <w:rsid w:val="0035303C"/>
    <w:rsid w:val="00362DAC"/>
    <w:rsid w:val="0037261C"/>
    <w:rsid w:val="003778EA"/>
    <w:rsid w:val="00383FFD"/>
    <w:rsid w:val="003930C4"/>
    <w:rsid w:val="00393E96"/>
    <w:rsid w:val="003A2462"/>
    <w:rsid w:val="003A3A56"/>
    <w:rsid w:val="003B7CF0"/>
    <w:rsid w:val="003C0466"/>
    <w:rsid w:val="003C6CDB"/>
    <w:rsid w:val="003F483E"/>
    <w:rsid w:val="00405F81"/>
    <w:rsid w:val="00413BF3"/>
    <w:rsid w:val="0046088B"/>
    <w:rsid w:val="004619A1"/>
    <w:rsid w:val="004657CA"/>
    <w:rsid w:val="00465FE5"/>
    <w:rsid w:val="00473418"/>
    <w:rsid w:val="00484254"/>
    <w:rsid w:val="004864BA"/>
    <w:rsid w:val="00490A37"/>
    <w:rsid w:val="00492508"/>
    <w:rsid w:val="004A74A4"/>
    <w:rsid w:val="004C1C33"/>
    <w:rsid w:val="004C526B"/>
    <w:rsid w:val="004C7E39"/>
    <w:rsid w:val="00501898"/>
    <w:rsid w:val="0051008F"/>
    <w:rsid w:val="00534A2B"/>
    <w:rsid w:val="00541261"/>
    <w:rsid w:val="00552445"/>
    <w:rsid w:val="00560EB0"/>
    <w:rsid w:val="00566B4A"/>
    <w:rsid w:val="005748EF"/>
    <w:rsid w:val="00580883"/>
    <w:rsid w:val="005849FF"/>
    <w:rsid w:val="00592D05"/>
    <w:rsid w:val="00594FA2"/>
    <w:rsid w:val="005B3EE3"/>
    <w:rsid w:val="005B5ACD"/>
    <w:rsid w:val="005C551C"/>
    <w:rsid w:val="005D22C9"/>
    <w:rsid w:val="005F6DEE"/>
    <w:rsid w:val="00604B81"/>
    <w:rsid w:val="00612495"/>
    <w:rsid w:val="006308A7"/>
    <w:rsid w:val="00643EE2"/>
    <w:rsid w:val="006542CA"/>
    <w:rsid w:val="0065567A"/>
    <w:rsid w:val="00655DB2"/>
    <w:rsid w:val="00656A6F"/>
    <w:rsid w:val="0067000D"/>
    <w:rsid w:val="00672BA0"/>
    <w:rsid w:val="00687817"/>
    <w:rsid w:val="006952F6"/>
    <w:rsid w:val="006A0181"/>
    <w:rsid w:val="006B1839"/>
    <w:rsid w:val="006B2546"/>
    <w:rsid w:val="006D4F49"/>
    <w:rsid w:val="006D6509"/>
    <w:rsid w:val="006E0409"/>
    <w:rsid w:val="006E2659"/>
    <w:rsid w:val="006F44B9"/>
    <w:rsid w:val="006F620B"/>
    <w:rsid w:val="00707177"/>
    <w:rsid w:val="00716CCE"/>
    <w:rsid w:val="00720B92"/>
    <w:rsid w:val="0072640F"/>
    <w:rsid w:val="007340C3"/>
    <w:rsid w:val="00736327"/>
    <w:rsid w:val="0074096E"/>
    <w:rsid w:val="007558E2"/>
    <w:rsid w:val="0075734D"/>
    <w:rsid w:val="007807A4"/>
    <w:rsid w:val="0078644C"/>
    <w:rsid w:val="007A0687"/>
    <w:rsid w:val="007A397C"/>
    <w:rsid w:val="007B3E82"/>
    <w:rsid w:val="007B58B3"/>
    <w:rsid w:val="007D304A"/>
    <w:rsid w:val="007D3D26"/>
    <w:rsid w:val="007F0D5B"/>
    <w:rsid w:val="008007AB"/>
    <w:rsid w:val="008013CC"/>
    <w:rsid w:val="00803E3B"/>
    <w:rsid w:val="00804876"/>
    <w:rsid w:val="008078DF"/>
    <w:rsid w:val="008362EA"/>
    <w:rsid w:val="00837E38"/>
    <w:rsid w:val="008509C2"/>
    <w:rsid w:val="00860976"/>
    <w:rsid w:val="008619CF"/>
    <w:rsid w:val="00865D20"/>
    <w:rsid w:val="00884FD9"/>
    <w:rsid w:val="00886164"/>
    <w:rsid w:val="00886F3D"/>
    <w:rsid w:val="00893E56"/>
    <w:rsid w:val="00897344"/>
    <w:rsid w:val="008A088D"/>
    <w:rsid w:val="008A0F3F"/>
    <w:rsid w:val="008A100D"/>
    <w:rsid w:val="008A5EB5"/>
    <w:rsid w:val="008A61CB"/>
    <w:rsid w:val="008B3722"/>
    <w:rsid w:val="008B4853"/>
    <w:rsid w:val="008C25D2"/>
    <w:rsid w:val="008C4319"/>
    <w:rsid w:val="008C687F"/>
    <w:rsid w:val="008D48B5"/>
    <w:rsid w:val="008E7833"/>
    <w:rsid w:val="008F0575"/>
    <w:rsid w:val="008F15F0"/>
    <w:rsid w:val="008F685D"/>
    <w:rsid w:val="0090389D"/>
    <w:rsid w:val="0090400E"/>
    <w:rsid w:val="00911710"/>
    <w:rsid w:val="00913031"/>
    <w:rsid w:val="00930D63"/>
    <w:rsid w:val="00953A6F"/>
    <w:rsid w:val="00953C36"/>
    <w:rsid w:val="00965AE1"/>
    <w:rsid w:val="00966049"/>
    <w:rsid w:val="009662AC"/>
    <w:rsid w:val="0098A0F3"/>
    <w:rsid w:val="009929B4"/>
    <w:rsid w:val="009A49B9"/>
    <w:rsid w:val="009A6F2B"/>
    <w:rsid w:val="009B1B16"/>
    <w:rsid w:val="009B5A33"/>
    <w:rsid w:val="009C183A"/>
    <w:rsid w:val="009C2FA0"/>
    <w:rsid w:val="009C3607"/>
    <w:rsid w:val="009E16B9"/>
    <w:rsid w:val="009E1824"/>
    <w:rsid w:val="009E41D0"/>
    <w:rsid w:val="00A021F3"/>
    <w:rsid w:val="00A0455C"/>
    <w:rsid w:val="00A22CC7"/>
    <w:rsid w:val="00A2511F"/>
    <w:rsid w:val="00A27BAE"/>
    <w:rsid w:val="00A513A7"/>
    <w:rsid w:val="00A53E03"/>
    <w:rsid w:val="00A575E3"/>
    <w:rsid w:val="00A6001E"/>
    <w:rsid w:val="00A64649"/>
    <w:rsid w:val="00A64DD7"/>
    <w:rsid w:val="00A66E6F"/>
    <w:rsid w:val="00A72983"/>
    <w:rsid w:val="00A83C34"/>
    <w:rsid w:val="00AA3E81"/>
    <w:rsid w:val="00AD47F3"/>
    <w:rsid w:val="00AE746C"/>
    <w:rsid w:val="00B0152C"/>
    <w:rsid w:val="00B04EEA"/>
    <w:rsid w:val="00B30381"/>
    <w:rsid w:val="00B30720"/>
    <w:rsid w:val="00B3202C"/>
    <w:rsid w:val="00B338DB"/>
    <w:rsid w:val="00B36E75"/>
    <w:rsid w:val="00B40904"/>
    <w:rsid w:val="00B40B86"/>
    <w:rsid w:val="00B46383"/>
    <w:rsid w:val="00B47CD7"/>
    <w:rsid w:val="00B54B9E"/>
    <w:rsid w:val="00B57A1D"/>
    <w:rsid w:val="00B83397"/>
    <w:rsid w:val="00B85E70"/>
    <w:rsid w:val="00B86EB6"/>
    <w:rsid w:val="00BA186F"/>
    <w:rsid w:val="00BA790A"/>
    <w:rsid w:val="00BB052E"/>
    <w:rsid w:val="00BC24B4"/>
    <w:rsid w:val="00BC39A1"/>
    <w:rsid w:val="00BD136D"/>
    <w:rsid w:val="00BD4AC3"/>
    <w:rsid w:val="00BF2F4B"/>
    <w:rsid w:val="00BF3921"/>
    <w:rsid w:val="00BF3B96"/>
    <w:rsid w:val="00C0176B"/>
    <w:rsid w:val="00C018ED"/>
    <w:rsid w:val="00C02AA8"/>
    <w:rsid w:val="00C02ADC"/>
    <w:rsid w:val="00C414C6"/>
    <w:rsid w:val="00C41723"/>
    <w:rsid w:val="00C541E3"/>
    <w:rsid w:val="00C64073"/>
    <w:rsid w:val="00C80B87"/>
    <w:rsid w:val="00C83193"/>
    <w:rsid w:val="00CA005D"/>
    <w:rsid w:val="00CA2218"/>
    <w:rsid w:val="00CB1D24"/>
    <w:rsid w:val="00CB691F"/>
    <w:rsid w:val="00CC548E"/>
    <w:rsid w:val="00CC702E"/>
    <w:rsid w:val="00CC7D89"/>
    <w:rsid w:val="00CD7EE7"/>
    <w:rsid w:val="00CF3B23"/>
    <w:rsid w:val="00D241D0"/>
    <w:rsid w:val="00D25354"/>
    <w:rsid w:val="00D35CDB"/>
    <w:rsid w:val="00D46B22"/>
    <w:rsid w:val="00D7014F"/>
    <w:rsid w:val="00D81445"/>
    <w:rsid w:val="00D92C88"/>
    <w:rsid w:val="00D93E23"/>
    <w:rsid w:val="00D93FA8"/>
    <w:rsid w:val="00DA5F74"/>
    <w:rsid w:val="00DA7196"/>
    <w:rsid w:val="00DB2A36"/>
    <w:rsid w:val="00DB6142"/>
    <w:rsid w:val="00DB6CBD"/>
    <w:rsid w:val="00DC4D9B"/>
    <w:rsid w:val="00DC7ABC"/>
    <w:rsid w:val="00DD22D6"/>
    <w:rsid w:val="00DD5C17"/>
    <w:rsid w:val="00DD69D0"/>
    <w:rsid w:val="00DF0810"/>
    <w:rsid w:val="00E02518"/>
    <w:rsid w:val="00E2221A"/>
    <w:rsid w:val="00E32BA4"/>
    <w:rsid w:val="00E45DE5"/>
    <w:rsid w:val="00E569CE"/>
    <w:rsid w:val="00E613BB"/>
    <w:rsid w:val="00E616E7"/>
    <w:rsid w:val="00E756D3"/>
    <w:rsid w:val="00E834F7"/>
    <w:rsid w:val="00E87F3A"/>
    <w:rsid w:val="00E97F44"/>
    <w:rsid w:val="00EA55AA"/>
    <w:rsid w:val="00EC0B23"/>
    <w:rsid w:val="00EC1450"/>
    <w:rsid w:val="00EC68AF"/>
    <w:rsid w:val="00EC74F1"/>
    <w:rsid w:val="00EE12EC"/>
    <w:rsid w:val="00EE1A24"/>
    <w:rsid w:val="00EF080B"/>
    <w:rsid w:val="00EF1E07"/>
    <w:rsid w:val="00F04292"/>
    <w:rsid w:val="00F251BF"/>
    <w:rsid w:val="00F25E72"/>
    <w:rsid w:val="00F470A2"/>
    <w:rsid w:val="00F516D0"/>
    <w:rsid w:val="00F544B7"/>
    <w:rsid w:val="00F5543F"/>
    <w:rsid w:val="00F57ECB"/>
    <w:rsid w:val="00F6247D"/>
    <w:rsid w:val="00F668B2"/>
    <w:rsid w:val="00F74C36"/>
    <w:rsid w:val="00F8205F"/>
    <w:rsid w:val="00F834F4"/>
    <w:rsid w:val="00F85C79"/>
    <w:rsid w:val="00F87071"/>
    <w:rsid w:val="00F90559"/>
    <w:rsid w:val="00F92217"/>
    <w:rsid w:val="00F95D41"/>
    <w:rsid w:val="00FA28A3"/>
    <w:rsid w:val="00FA33C4"/>
    <w:rsid w:val="00FA3C81"/>
    <w:rsid w:val="00FA4B34"/>
    <w:rsid w:val="00FD148B"/>
    <w:rsid w:val="00FE1742"/>
    <w:rsid w:val="00FE5A47"/>
    <w:rsid w:val="00FF340F"/>
    <w:rsid w:val="010B3D3F"/>
    <w:rsid w:val="047FE305"/>
    <w:rsid w:val="058AC818"/>
    <w:rsid w:val="05C07CEC"/>
    <w:rsid w:val="0607A0BF"/>
    <w:rsid w:val="06D9A5A5"/>
    <w:rsid w:val="0720080A"/>
    <w:rsid w:val="07AE1E5D"/>
    <w:rsid w:val="08081AC9"/>
    <w:rsid w:val="09280F58"/>
    <w:rsid w:val="0C55D80C"/>
    <w:rsid w:val="0C71E85B"/>
    <w:rsid w:val="0CE78775"/>
    <w:rsid w:val="0D78832A"/>
    <w:rsid w:val="0E0DB5E9"/>
    <w:rsid w:val="0E74730E"/>
    <w:rsid w:val="0E74A5DF"/>
    <w:rsid w:val="0EE057B9"/>
    <w:rsid w:val="0FA8D37E"/>
    <w:rsid w:val="107186FB"/>
    <w:rsid w:val="10AB7467"/>
    <w:rsid w:val="121750EF"/>
    <w:rsid w:val="127572FF"/>
    <w:rsid w:val="134115A1"/>
    <w:rsid w:val="1369005D"/>
    <w:rsid w:val="1393C36F"/>
    <w:rsid w:val="1480918D"/>
    <w:rsid w:val="160B6250"/>
    <w:rsid w:val="1735D8DB"/>
    <w:rsid w:val="1765BE20"/>
    <w:rsid w:val="186C9630"/>
    <w:rsid w:val="18B760D4"/>
    <w:rsid w:val="198E7550"/>
    <w:rsid w:val="1C538ABA"/>
    <w:rsid w:val="1C675BC9"/>
    <w:rsid w:val="1D346905"/>
    <w:rsid w:val="1DA3159B"/>
    <w:rsid w:val="1ED5258A"/>
    <w:rsid w:val="20276004"/>
    <w:rsid w:val="20AFD1C6"/>
    <w:rsid w:val="218A6698"/>
    <w:rsid w:val="21D4429C"/>
    <w:rsid w:val="23057855"/>
    <w:rsid w:val="25BFD310"/>
    <w:rsid w:val="25D23B5D"/>
    <w:rsid w:val="25F3D4F6"/>
    <w:rsid w:val="27D1F90C"/>
    <w:rsid w:val="27E541A7"/>
    <w:rsid w:val="28E426C8"/>
    <w:rsid w:val="295DBA50"/>
    <w:rsid w:val="299FE307"/>
    <w:rsid w:val="2BEA224F"/>
    <w:rsid w:val="2C437B30"/>
    <w:rsid w:val="2C700939"/>
    <w:rsid w:val="2CECBAAF"/>
    <w:rsid w:val="2E338EA1"/>
    <w:rsid w:val="30EAD207"/>
    <w:rsid w:val="314CE2E4"/>
    <w:rsid w:val="31C6BBE6"/>
    <w:rsid w:val="3407A45D"/>
    <w:rsid w:val="34FBA18F"/>
    <w:rsid w:val="350F415E"/>
    <w:rsid w:val="3592EBEA"/>
    <w:rsid w:val="35AEB0EF"/>
    <w:rsid w:val="37391EFC"/>
    <w:rsid w:val="380C6384"/>
    <w:rsid w:val="386953E0"/>
    <w:rsid w:val="3D7A340E"/>
    <w:rsid w:val="3DAFAAE2"/>
    <w:rsid w:val="3E2ECA3D"/>
    <w:rsid w:val="3E9587AF"/>
    <w:rsid w:val="3E9DFB01"/>
    <w:rsid w:val="3EAE807E"/>
    <w:rsid w:val="3FB55772"/>
    <w:rsid w:val="4046581F"/>
    <w:rsid w:val="4307F2C5"/>
    <w:rsid w:val="43D859A4"/>
    <w:rsid w:val="44723480"/>
    <w:rsid w:val="44AE41CA"/>
    <w:rsid w:val="45791E02"/>
    <w:rsid w:val="45F6701B"/>
    <w:rsid w:val="471A7B74"/>
    <w:rsid w:val="47E93937"/>
    <w:rsid w:val="48CCEE71"/>
    <w:rsid w:val="48D1349F"/>
    <w:rsid w:val="4A697726"/>
    <w:rsid w:val="4B967BD0"/>
    <w:rsid w:val="4C4428B4"/>
    <w:rsid w:val="4C8F643C"/>
    <w:rsid w:val="4D6780B1"/>
    <w:rsid w:val="4DE5575A"/>
    <w:rsid w:val="4E181632"/>
    <w:rsid w:val="4F827139"/>
    <w:rsid w:val="4FADB762"/>
    <w:rsid w:val="503311BB"/>
    <w:rsid w:val="5034773B"/>
    <w:rsid w:val="50691C23"/>
    <w:rsid w:val="50B587CC"/>
    <w:rsid w:val="5150A4A9"/>
    <w:rsid w:val="51D15B28"/>
    <w:rsid w:val="5223BDB4"/>
    <w:rsid w:val="536E1DEA"/>
    <w:rsid w:val="57790E66"/>
    <w:rsid w:val="58F75329"/>
    <w:rsid w:val="5A598146"/>
    <w:rsid w:val="5A8B3503"/>
    <w:rsid w:val="5B3002FD"/>
    <w:rsid w:val="5B5C439E"/>
    <w:rsid w:val="5BC41D67"/>
    <w:rsid w:val="5BF1510E"/>
    <w:rsid w:val="5C0653A0"/>
    <w:rsid w:val="61855C35"/>
    <w:rsid w:val="61AC8F09"/>
    <w:rsid w:val="6211AA39"/>
    <w:rsid w:val="6266A137"/>
    <w:rsid w:val="62893A0C"/>
    <w:rsid w:val="6371FF7C"/>
    <w:rsid w:val="63DA9D29"/>
    <w:rsid w:val="66306687"/>
    <w:rsid w:val="66C36812"/>
    <w:rsid w:val="66F1612E"/>
    <w:rsid w:val="6741408F"/>
    <w:rsid w:val="6904330E"/>
    <w:rsid w:val="6934C524"/>
    <w:rsid w:val="6BA3F1D7"/>
    <w:rsid w:val="6BA45FBA"/>
    <w:rsid w:val="6C76374C"/>
    <w:rsid w:val="6C877CF2"/>
    <w:rsid w:val="6DCCB8E2"/>
    <w:rsid w:val="6E572EBB"/>
    <w:rsid w:val="6F3F3EEF"/>
    <w:rsid w:val="6F8D0EA5"/>
    <w:rsid w:val="70753B77"/>
    <w:rsid w:val="70932062"/>
    <w:rsid w:val="71F51AAB"/>
    <w:rsid w:val="7502411B"/>
    <w:rsid w:val="754B46E8"/>
    <w:rsid w:val="774F44FD"/>
    <w:rsid w:val="77D5D16A"/>
    <w:rsid w:val="78432E34"/>
    <w:rsid w:val="78AACDEF"/>
    <w:rsid w:val="791161CB"/>
    <w:rsid w:val="7A1A6ED0"/>
    <w:rsid w:val="7AE81086"/>
    <w:rsid w:val="7BAC51EB"/>
    <w:rsid w:val="7CC251A8"/>
    <w:rsid w:val="7D1056AA"/>
    <w:rsid w:val="7D4BA277"/>
    <w:rsid w:val="7DDD4B0A"/>
    <w:rsid w:val="7E01CFB1"/>
    <w:rsid w:val="7E7C861D"/>
    <w:rsid w:val="7F6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9691"/>
  <w15:chartTrackingRefBased/>
  <w15:docId w15:val="{9DB0235B-10D5-4C0E-9B9A-26F42B5E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B9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4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4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B3202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08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1261"/>
    <w:pPr>
      <w:spacing w:after="0"/>
    </w:pPr>
  </w:style>
  <w:style w:type="character" w:styleId="Emphasis">
    <w:name w:val="Emphasis"/>
    <w:basedOn w:val="DefaultParagraphFont"/>
    <w:uiPriority w:val="20"/>
    <w:qFormat/>
    <w:rsid w:val="00140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txstate.edu/university-policies/05-04-03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ies.txstate.edu/university-policies/05-04-0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ies.txstate.edu/division-policies/information-technology/04-10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t.txstate.edu/About/policies/conscribedlistprocedur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t.txst.edu/About/business-units/ITmarketingandcommunications/request.html" TargetMode="External"/><Relationship Id="rId10" Type="http://schemas.openxmlformats.org/officeDocument/2006/relationships/hyperlink" Target="mailto:itmarketing@txstate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it.txstate.edu/About/business-units/ITmarketingandcommunications/request.html" TargetMode="External"/><Relationship Id="rId14" Type="http://schemas.openxmlformats.org/officeDocument/2006/relationships/hyperlink" Target="https://policies.txstate.edu/division-policies/information-technology/04-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10" ma:contentTypeDescription="Create a new document." ma:contentTypeScope="" ma:versionID="bcb605f72142473e8f4697bf8fd325f0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f9b7a734f109474b2a6d736d2b8e8706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D003-FEE5-4F62-9EA0-66B007EE1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E7D37-C24D-4A9B-B861-FD10BBED9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CF32-2543-4F0C-B6F2-7599D1739605}">
  <ds:schemaRefs>
    <ds:schemaRef ds:uri="http://purl.org/dc/dcmitype/"/>
    <ds:schemaRef ds:uri="http://schemas.openxmlformats.org/package/2006/metadata/core-properties"/>
    <ds:schemaRef ds:uri="f828bab2-13ca-45b7-a86a-4b2542106c37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535a9640-12e3-4013-898f-ff5debfd444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ED1AE15-7BBF-48C9-BD91-ED030FFC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Martinez, Iza N</cp:lastModifiedBy>
  <cp:revision>2</cp:revision>
  <dcterms:created xsi:type="dcterms:W3CDTF">2023-04-07T16:39:00Z</dcterms:created>
  <dcterms:modified xsi:type="dcterms:W3CDTF">2023-04-07T16:39:00Z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0x010100E8863B199749C84B80B0AC3DF9037CCA</vt:lpwstr>
  </property>
</Properties>
</file>