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32C2" w14:textId="77777777" w:rsidR="005D2FAC" w:rsidRDefault="005D2FAC" w:rsidP="000B5407">
      <w:pPr>
        <w:tabs>
          <w:tab w:val="left" w:pos="5040"/>
        </w:tabs>
        <w:spacing w:after="0" w:line="240" w:lineRule="auto"/>
        <w:ind w:right="1440"/>
        <w:rPr>
          <w:rFonts w:ascii="Arial" w:eastAsia="Times New Roman" w:hAnsi="Arial" w:cs="Arial"/>
          <w:sz w:val="24"/>
          <w:szCs w:val="24"/>
        </w:rPr>
      </w:pPr>
    </w:p>
    <w:p w14:paraId="46C9F0B2" w14:textId="77777777" w:rsidR="003C2FCA" w:rsidRDefault="003C2FCA" w:rsidP="000B5407">
      <w:pPr>
        <w:tabs>
          <w:tab w:val="left" w:pos="5040"/>
        </w:tabs>
        <w:spacing w:after="0" w:line="240" w:lineRule="auto"/>
        <w:ind w:right="1440"/>
        <w:rPr>
          <w:rFonts w:ascii="Arial" w:eastAsia="Times New Roman" w:hAnsi="Arial" w:cs="Arial"/>
          <w:b/>
          <w:sz w:val="24"/>
          <w:szCs w:val="24"/>
        </w:rPr>
      </w:pPr>
    </w:p>
    <w:p w14:paraId="10EF469C" w14:textId="77777777" w:rsidR="003C2FCA" w:rsidRDefault="003C2FCA" w:rsidP="000B5407">
      <w:pPr>
        <w:tabs>
          <w:tab w:val="left" w:pos="5040"/>
        </w:tabs>
        <w:spacing w:after="0" w:line="240" w:lineRule="auto"/>
        <w:ind w:right="1440"/>
        <w:rPr>
          <w:rFonts w:ascii="Arial" w:eastAsia="Times New Roman" w:hAnsi="Arial" w:cs="Arial"/>
          <w:b/>
          <w:sz w:val="24"/>
          <w:szCs w:val="24"/>
        </w:rPr>
      </w:pPr>
    </w:p>
    <w:p w14:paraId="6AEABA61" w14:textId="4C23B54E" w:rsidR="00AD7174" w:rsidRPr="007D7D58" w:rsidRDefault="00AD7174" w:rsidP="000B5407">
      <w:pPr>
        <w:tabs>
          <w:tab w:val="left" w:pos="5040"/>
        </w:tabs>
        <w:spacing w:after="0" w:line="240" w:lineRule="auto"/>
        <w:ind w:right="1440"/>
        <w:rPr>
          <w:rFonts w:ascii="Arial" w:eastAsia="Times New Roman" w:hAnsi="Arial" w:cs="Arial"/>
          <w:b/>
          <w:sz w:val="24"/>
          <w:szCs w:val="24"/>
        </w:rPr>
      </w:pPr>
      <w:r w:rsidRPr="007D7D58">
        <w:rPr>
          <w:rFonts w:ascii="Arial" w:eastAsia="Times New Roman" w:hAnsi="Arial" w:cs="Arial"/>
          <w:b/>
          <w:sz w:val="24"/>
          <w:szCs w:val="24"/>
        </w:rPr>
        <w:t>Applying for Sponsored Programs</w:t>
      </w:r>
      <w:r w:rsidRPr="007D7D58">
        <w:rPr>
          <w:rFonts w:ascii="Arial" w:eastAsia="Times New Roman" w:hAnsi="Arial" w:cs="Arial"/>
          <w:b/>
          <w:sz w:val="24"/>
          <w:szCs w:val="24"/>
        </w:rPr>
        <w:tab/>
        <w:t>UPPS No. 02.02.01</w:t>
      </w:r>
    </w:p>
    <w:p w14:paraId="7C8B7DFA" w14:textId="61ED7843" w:rsidR="004653D8" w:rsidRDefault="00454522" w:rsidP="000B5407">
      <w:pPr>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Issue No. </w:t>
      </w:r>
      <w:r w:rsidR="009A46A8">
        <w:rPr>
          <w:rFonts w:ascii="Arial" w:eastAsia="Times New Roman" w:hAnsi="Arial" w:cs="Arial"/>
          <w:b/>
          <w:sz w:val="24"/>
          <w:szCs w:val="24"/>
        </w:rPr>
        <w:t>13</w:t>
      </w:r>
    </w:p>
    <w:p w14:paraId="0DF0115A" w14:textId="4D6CDE56" w:rsidR="00AD7174" w:rsidRPr="007D7D58" w:rsidRDefault="00454522" w:rsidP="000B5407">
      <w:pPr>
        <w:spacing w:after="0" w:line="240" w:lineRule="auto"/>
        <w:ind w:left="5040"/>
        <w:rPr>
          <w:rFonts w:ascii="Arial" w:eastAsia="Times New Roman" w:hAnsi="Arial" w:cs="Arial"/>
          <w:b/>
          <w:sz w:val="24"/>
          <w:szCs w:val="24"/>
        </w:rPr>
      </w:pPr>
      <w:r>
        <w:rPr>
          <w:rFonts w:ascii="Arial" w:eastAsia="Times New Roman" w:hAnsi="Arial" w:cs="Arial"/>
          <w:b/>
          <w:sz w:val="24"/>
          <w:szCs w:val="24"/>
        </w:rPr>
        <w:t>Effective Date:</w:t>
      </w:r>
      <w:r w:rsidR="004653D8">
        <w:rPr>
          <w:rFonts w:ascii="Arial" w:eastAsia="Times New Roman" w:hAnsi="Arial" w:cs="Arial"/>
          <w:b/>
          <w:sz w:val="24"/>
          <w:szCs w:val="24"/>
        </w:rPr>
        <w:t xml:space="preserve"> </w:t>
      </w:r>
      <w:r w:rsidR="009A46A8">
        <w:rPr>
          <w:rFonts w:ascii="Arial" w:eastAsia="Times New Roman" w:hAnsi="Arial" w:cs="Arial"/>
          <w:b/>
          <w:sz w:val="24"/>
          <w:szCs w:val="24"/>
        </w:rPr>
        <w:t>01/04/202</w:t>
      </w:r>
      <w:r w:rsidR="009E099C">
        <w:rPr>
          <w:rFonts w:ascii="Arial" w:eastAsia="Times New Roman" w:hAnsi="Arial" w:cs="Arial"/>
          <w:b/>
          <w:sz w:val="24"/>
          <w:szCs w:val="24"/>
        </w:rPr>
        <w:t>2</w:t>
      </w:r>
    </w:p>
    <w:p w14:paraId="4DD66EC7" w14:textId="09450C25" w:rsidR="00AD7174" w:rsidRDefault="00454522" w:rsidP="000B5407">
      <w:pPr>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w:t>
      </w:r>
      <w:r w:rsidR="004653D8">
        <w:rPr>
          <w:rFonts w:ascii="Arial" w:eastAsia="Times New Roman" w:hAnsi="Arial" w:cs="Arial"/>
          <w:b/>
          <w:sz w:val="24"/>
          <w:szCs w:val="24"/>
        </w:rPr>
        <w:t xml:space="preserve"> 07/01/</w:t>
      </w:r>
      <w:r w:rsidR="009A46A8">
        <w:rPr>
          <w:rFonts w:ascii="Arial" w:eastAsia="Times New Roman" w:hAnsi="Arial" w:cs="Arial"/>
          <w:b/>
          <w:sz w:val="24"/>
          <w:szCs w:val="24"/>
        </w:rPr>
        <w:t>2023</w:t>
      </w:r>
      <w:r w:rsidR="00CD42F2">
        <w:rPr>
          <w:rFonts w:ascii="Arial" w:eastAsia="Times New Roman" w:hAnsi="Arial" w:cs="Arial"/>
          <w:b/>
          <w:sz w:val="24"/>
          <w:szCs w:val="24"/>
        </w:rPr>
        <w:t xml:space="preserve"> (ONY)</w:t>
      </w:r>
    </w:p>
    <w:p w14:paraId="3664B444" w14:textId="5EF05B23" w:rsidR="00AD7174" w:rsidRDefault="00CD42F2" w:rsidP="000B5407">
      <w:pPr>
        <w:spacing w:after="0" w:line="240" w:lineRule="auto"/>
        <w:ind w:left="5040"/>
        <w:rPr>
          <w:rFonts w:ascii="Arial" w:eastAsia="Times New Roman" w:hAnsi="Arial" w:cs="Arial"/>
          <w:b/>
          <w:sz w:val="24"/>
          <w:szCs w:val="24"/>
        </w:rPr>
      </w:pPr>
      <w:r>
        <w:rPr>
          <w:rFonts w:ascii="Arial" w:eastAsia="Times New Roman" w:hAnsi="Arial" w:cs="Arial"/>
          <w:b/>
          <w:sz w:val="24"/>
          <w:szCs w:val="24"/>
        </w:rPr>
        <w:t>Sr. Reviewer: Associate Vice President for Research and Director of Federal Relations</w:t>
      </w:r>
    </w:p>
    <w:p w14:paraId="41B05E91" w14:textId="16319CC2" w:rsidR="00A80660" w:rsidRDefault="00A80660" w:rsidP="000B5407">
      <w:pPr>
        <w:spacing w:after="0" w:line="240" w:lineRule="auto"/>
        <w:rPr>
          <w:rFonts w:ascii="Arial" w:hAnsi="Arial" w:cs="Arial"/>
          <w:sz w:val="28"/>
          <w:szCs w:val="28"/>
        </w:rPr>
      </w:pPr>
    </w:p>
    <w:p w14:paraId="70468783" w14:textId="5EEF873F" w:rsidR="00115401" w:rsidRPr="002C32BC" w:rsidRDefault="00115401" w:rsidP="000B5407">
      <w:pPr>
        <w:tabs>
          <w:tab w:val="left" w:pos="720"/>
        </w:tabs>
        <w:spacing w:after="0" w:line="240" w:lineRule="auto"/>
        <w:rPr>
          <w:rFonts w:ascii="Arial" w:hAnsi="Arial" w:cs="Arial"/>
          <w:sz w:val="24"/>
          <w:szCs w:val="24"/>
        </w:rPr>
      </w:pPr>
      <w:r>
        <w:rPr>
          <w:rFonts w:ascii="Arial" w:eastAsia="Times New Roman" w:hAnsi="Arial" w:cs="Arial"/>
          <w:b/>
          <w:sz w:val="24"/>
          <w:szCs w:val="24"/>
        </w:rPr>
        <w:tab/>
      </w:r>
    </w:p>
    <w:p w14:paraId="36790D1C" w14:textId="08577135" w:rsidR="00AD7174" w:rsidRPr="002C32BC" w:rsidRDefault="00AD7174" w:rsidP="00FE275E">
      <w:pPr>
        <w:tabs>
          <w:tab w:val="left" w:pos="720"/>
          <w:tab w:val="left" w:pos="1440"/>
        </w:tabs>
        <w:spacing w:after="0" w:line="240" w:lineRule="auto"/>
        <w:rPr>
          <w:rFonts w:ascii="Arial" w:eastAsia="Times New Roman" w:hAnsi="Arial" w:cs="Arial"/>
          <w:b/>
          <w:sz w:val="24"/>
          <w:szCs w:val="24"/>
        </w:rPr>
      </w:pPr>
      <w:r w:rsidRPr="002C32BC">
        <w:rPr>
          <w:rFonts w:ascii="Arial" w:eastAsia="Times New Roman" w:hAnsi="Arial" w:cs="Arial"/>
          <w:b/>
          <w:sz w:val="24"/>
          <w:szCs w:val="24"/>
        </w:rPr>
        <w:t>POLICY STATEMENT</w:t>
      </w:r>
    </w:p>
    <w:p w14:paraId="3A73EE6E" w14:textId="43F94776" w:rsidR="00DC12C6" w:rsidRDefault="00DC12C6" w:rsidP="000B5407">
      <w:pPr>
        <w:pStyle w:val="ListParagraph"/>
        <w:tabs>
          <w:tab w:val="left" w:pos="720"/>
        </w:tabs>
        <w:spacing w:after="0" w:line="240" w:lineRule="auto"/>
        <w:ind w:left="1080"/>
        <w:rPr>
          <w:rFonts w:ascii="Arial" w:eastAsia="Times New Roman" w:hAnsi="Arial" w:cs="Arial"/>
          <w:b/>
          <w:sz w:val="24"/>
          <w:szCs w:val="24"/>
        </w:rPr>
      </w:pPr>
    </w:p>
    <w:p w14:paraId="240A2AF3" w14:textId="7C0E834F" w:rsidR="00DC12C6" w:rsidRPr="00DC12C6" w:rsidRDefault="00DC12C6" w:rsidP="000B5407">
      <w:pPr>
        <w:spacing w:after="0" w:line="240" w:lineRule="auto"/>
        <w:rPr>
          <w:rFonts w:ascii="Arial" w:hAnsi="Arial" w:cs="Arial"/>
          <w:i/>
          <w:iCs/>
          <w:sz w:val="24"/>
          <w:szCs w:val="24"/>
        </w:rPr>
      </w:pPr>
      <w:r w:rsidRPr="00DC12C6">
        <w:rPr>
          <w:rFonts w:ascii="Arial" w:hAnsi="Arial" w:cs="Arial"/>
          <w:i/>
          <w:iCs/>
          <w:sz w:val="24"/>
          <w:szCs w:val="24"/>
        </w:rPr>
        <w:t xml:space="preserve">Texas State University is committed to maintaining all external funds received for the purpose of research and ensuring governmental rules and regulations are </w:t>
      </w:r>
      <w:r w:rsidRPr="00DC12C6">
        <w:rPr>
          <w:rFonts w:ascii="Arial" w:hAnsi="Arial" w:cs="Arial"/>
          <w:i/>
          <w:iCs/>
          <w:sz w:val="24"/>
          <w:szCs w:val="24"/>
        </w:rPr>
        <w:tab/>
        <w:t>applied appropriately.</w:t>
      </w:r>
    </w:p>
    <w:p w14:paraId="4D374DB6" w14:textId="77777777" w:rsidR="00DC12C6" w:rsidRPr="00DC12C6" w:rsidRDefault="00DC12C6" w:rsidP="000B5407">
      <w:pPr>
        <w:pStyle w:val="ListParagraph"/>
        <w:tabs>
          <w:tab w:val="left" w:pos="720"/>
        </w:tabs>
        <w:spacing w:after="0" w:line="240" w:lineRule="auto"/>
        <w:ind w:left="1080"/>
        <w:rPr>
          <w:rFonts w:ascii="Arial" w:eastAsia="Times New Roman" w:hAnsi="Arial" w:cs="Arial"/>
          <w:b/>
          <w:sz w:val="24"/>
          <w:szCs w:val="24"/>
        </w:rPr>
      </w:pPr>
    </w:p>
    <w:p w14:paraId="5CF8C755" w14:textId="35DF4FBA" w:rsidR="00AD7174" w:rsidRPr="002C32BC" w:rsidRDefault="002C32BC" w:rsidP="000B5407">
      <w:pPr>
        <w:tabs>
          <w:tab w:val="left" w:pos="720"/>
        </w:tabs>
        <w:spacing w:after="0" w:line="240" w:lineRule="auto"/>
        <w:rPr>
          <w:rFonts w:ascii="Arial" w:eastAsia="Times New Roman" w:hAnsi="Arial" w:cs="Arial"/>
          <w:b/>
          <w:bCs/>
          <w:sz w:val="24"/>
          <w:szCs w:val="24"/>
        </w:rPr>
      </w:pPr>
      <w:r w:rsidRPr="002C32BC">
        <w:rPr>
          <w:rFonts w:ascii="Arial" w:eastAsia="Times New Roman" w:hAnsi="Arial" w:cs="Arial"/>
          <w:b/>
          <w:bCs/>
          <w:sz w:val="24"/>
          <w:szCs w:val="24"/>
        </w:rPr>
        <w:t>01.</w:t>
      </w:r>
      <w:r w:rsidRPr="002C32BC">
        <w:rPr>
          <w:rFonts w:ascii="Arial" w:eastAsia="Times New Roman" w:hAnsi="Arial" w:cs="Arial"/>
          <w:b/>
          <w:bCs/>
          <w:sz w:val="24"/>
          <w:szCs w:val="24"/>
        </w:rPr>
        <w:tab/>
        <w:t xml:space="preserve">SCOPE </w:t>
      </w:r>
    </w:p>
    <w:p w14:paraId="53025B8D" w14:textId="77777777" w:rsidR="002C32BC" w:rsidRPr="007D7D58" w:rsidRDefault="002C32BC" w:rsidP="000B5407">
      <w:pPr>
        <w:spacing w:after="0" w:line="240" w:lineRule="auto"/>
        <w:rPr>
          <w:rFonts w:ascii="Arial" w:eastAsia="Times New Roman" w:hAnsi="Arial" w:cs="Arial"/>
          <w:sz w:val="24"/>
          <w:szCs w:val="24"/>
        </w:rPr>
      </w:pPr>
    </w:p>
    <w:p w14:paraId="4F03F1C1" w14:textId="77777777" w:rsidR="008A48D0" w:rsidRPr="008A48D0" w:rsidRDefault="008A48D0" w:rsidP="001F18F1">
      <w:pPr>
        <w:tabs>
          <w:tab w:val="left" w:pos="1440"/>
          <w:tab w:val="left" w:pos="1800"/>
        </w:tabs>
        <w:spacing w:after="0" w:line="240" w:lineRule="auto"/>
        <w:ind w:left="1430" w:hanging="710"/>
        <w:rPr>
          <w:rFonts w:ascii="Arial" w:eastAsia="Times New Roman" w:hAnsi="Arial" w:cs="Arial"/>
          <w:sz w:val="24"/>
          <w:szCs w:val="24"/>
        </w:rPr>
      </w:pPr>
      <w:r>
        <w:rPr>
          <w:rFonts w:ascii="Arial" w:eastAsia="Times New Roman" w:hAnsi="Arial" w:cs="Arial"/>
          <w:sz w:val="24"/>
          <w:szCs w:val="24"/>
        </w:rPr>
        <w:t>01.01</w:t>
      </w:r>
      <w:r>
        <w:rPr>
          <w:rFonts w:ascii="Arial" w:eastAsia="Times New Roman" w:hAnsi="Arial" w:cs="Arial"/>
          <w:sz w:val="24"/>
          <w:szCs w:val="24"/>
        </w:rPr>
        <w:tab/>
      </w:r>
      <w:r w:rsidRPr="008A48D0">
        <w:rPr>
          <w:rFonts w:ascii="Arial" w:eastAsia="Times New Roman" w:hAnsi="Arial" w:cs="Arial"/>
          <w:sz w:val="24"/>
          <w:szCs w:val="24"/>
        </w:rPr>
        <w:t xml:space="preserve">This policy will: </w:t>
      </w:r>
    </w:p>
    <w:p w14:paraId="655E45D7" w14:textId="77777777" w:rsidR="008A48D0" w:rsidRPr="008A48D0" w:rsidRDefault="008A48D0" w:rsidP="000B5407">
      <w:pPr>
        <w:tabs>
          <w:tab w:val="left" w:pos="1440"/>
        </w:tabs>
        <w:spacing w:after="0" w:line="240" w:lineRule="auto"/>
        <w:rPr>
          <w:rFonts w:ascii="Arial" w:eastAsia="Times New Roman" w:hAnsi="Arial" w:cs="Arial"/>
          <w:sz w:val="24"/>
          <w:szCs w:val="24"/>
        </w:rPr>
      </w:pPr>
    </w:p>
    <w:p w14:paraId="6CAA22F1" w14:textId="3AD58A3C" w:rsidR="008A48D0" w:rsidRDefault="00454522" w:rsidP="000B5407">
      <w:pPr>
        <w:pStyle w:val="ListParagraph"/>
        <w:numPr>
          <w:ilvl w:val="0"/>
          <w:numId w:val="7"/>
        </w:numPr>
        <w:tabs>
          <w:tab w:val="left" w:pos="1440"/>
        </w:tabs>
        <w:spacing w:after="0" w:line="240" w:lineRule="auto"/>
        <w:rPr>
          <w:rFonts w:ascii="Arial" w:eastAsia="Times New Roman" w:hAnsi="Arial" w:cs="Arial"/>
          <w:sz w:val="24"/>
          <w:szCs w:val="24"/>
        </w:rPr>
      </w:pPr>
      <w:r>
        <w:rPr>
          <w:rFonts w:ascii="Arial" w:eastAsia="Times New Roman" w:hAnsi="Arial" w:cs="Arial"/>
          <w:sz w:val="24"/>
          <w:szCs w:val="24"/>
        </w:rPr>
        <w:t>d</w:t>
      </w:r>
      <w:r w:rsidR="008A48D0" w:rsidRPr="00A31680">
        <w:rPr>
          <w:rFonts w:ascii="Arial" w:eastAsia="Times New Roman" w:hAnsi="Arial" w:cs="Arial"/>
          <w:sz w:val="24"/>
          <w:szCs w:val="24"/>
        </w:rPr>
        <w:t>ifferentiate between types of support provided to Texas</w:t>
      </w:r>
      <w:r>
        <w:rPr>
          <w:rFonts w:ascii="Arial" w:eastAsia="Times New Roman" w:hAnsi="Arial" w:cs="Arial"/>
          <w:sz w:val="24"/>
          <w:szCs w:val="24"/>
        </w:rPr>
        <w:t xml:space="preserve"> State University </w:t>
      </w:r>
      <w:r w:rsidR="008A48D0" w:rsidRPr="00A31680">
        <w:rPr>
          <w:rFonts w:ascii="Arial" w:eastAsia="Times New Roman" w:hAnsi="Arial" w:cs="Arial"/>
          <w:sz w:val="24"/>
          <w:szCs w:val="24"/>
        </w:rPr>
        <w:t xml:space="preserve">by outside </w:t>
      </w:r>
      <w:proofErr w:type="gramStart"/>
      <w:r w:rsidR="008A48D0" w:rsidRPr="00A31680">
        <w:rPr>
          <w:rFonts w:ascii="Arial" w:eastAsia="Times New Roman" w:hAnsi="Arial" w:cs="Arial"/>
          <w:sz w:val="24"/>
          <w:szCs w:val="24"/>
        </w:rPr>
        <w:t>organizations;</w:t>
      </w:r>
      <w:proofErr w:type="gramEnd"/>
    </w:p>
    <w:p w14:paraId="560B6F96" w14:textId="405A81CC" w:rsidR="008A48D0" w:rsidRPr="008A48D0" w:rsidRDefault="008A48D0" w:rsidP="000B5407">
      <w:pPr>
        <w:tabs>
          <w:tab w:val="left" w:pos="1440"/>
        </w:tabs>
        <w:spacing w:after="0" w:line="240" w:lineRule="auto"/>
        <w:rPr>
          <w:rFonts w:ascii="Arial" w:eastAsia="Times New Roman" w:hAnsi="Arial" w:cs="Arial"/>
          <w:sz w:val="24"/>
          <w:szCs w:val="24"/>
        </w:rPr>
      </w:pPr>
    </w:p>
    <w:p w14:paraId="0FC4A709" w14:textId="704EE685" w:rsidR="008A48D0" w:rsidRPr="00A31680" w:rsidRDefault="00454522" w:rsidP="000B5407">
      <w:pPr>
        <w:pStyle w:val="ListParagraph"/>
        <w:numPr>
          <w:ilvl w:val="0"/>
          <w:numId w:val="7"/>
        </w:numPr>
        <w:tabs>
          <w:tab w:val="left" w:pos="1440"/>
        </w:tabs>
        <w:spacing w:after="0" w:line="240" w:lineRule="auto"/>
        <w:rPr>
          <w:rFonts w:ascii="Arial" w:eastAsia="Times New Roman" w:hAnsi="Arial" w:cs="Arial"/>
          <w:sz w:val="24"/>
          <w:szCs w:val="24"/>
        </w:rPr>
      </w:pPr>
      <w:r>
        <w:rPr>
          <w:rFonts w:ascii="Arial" w:eastAsia="Times New Roman" w:hAnsi="Arial" w:cs="Arial"/>
          <w:sz w:val="24"/>
          <w:szCs w:val="24"/>
        </w:rPr>
        <w:t>d</w:t>
      </w:r>
      <w:r w:rsidR="008A48D0" w:rsidRPr="00A31680">
        <w:rPr>
          <w:rFonts w:ascii="Arial" w:eastAsia="Times New Roman" w:hAnsi="Arial" w:cs="Arial"/>
          <w:sz w:val="24"/>
          <w:szCs w:val="24"/>
        </w:rPr>
        <w:t xml:space="preserve">etermine signatory authority and management </w:t>
      </w:r>
      <w:proofErr w:type="gramStart"/>
      <w:r w:rsidR="008A48D0" w:rsidRPr="00A31680">
        <w:rPr>
          <w:rFonts w:ascii="Arial" w:eastAsia="Times New Roman" w:hAnsi="Arial" w:cs="Arial"/>
          <w:sz w:val="24"/>
          <w:szCs w:val="24"/>
        </w:rPr>
        <w:t>assignment;</w:t>
      </w:r>
      <w:proofErr w:type="gramEnd"/>
    </w:p>
    <w:p w14:paraId="5C248CC1" w14:textId="0472D4F4" w:rsidR="00CB0E93" w:rsidRPr="008A48D0" w:rsidRDefault="008A48D0" w:rsidP="000B5407">
      <w:pPr>
        <w:tabs>
          <w:tab w:val="left" w:pos="1440"/>
        </w:tabs>
        <w:spacing w:after="0" w:line="240" w:lineRule="auto"/>
        <w:ind w:left="1430" w:hanging="710"/>
        <w:rPr>
          <w:rFonts w:ascii="Arial" w:eastAsia="Times New Roman" w:hAnsi="Arial" w:cs="Arial"/>
          <w:sz w:val="24"/>
          <w:szCs w:val="24"/>
        </w:rPr>
      </w:pPr>
      <w:r w:rsidRPr="008A48D0">
        <w:rPr>
          <w:rFonts w:ascii="Arial" w:eastAsia="Times New Roman" w:hAnsi="Arial" w:cs="Arial"/>
          <w:sz w:val="24"/>
          <w:szCs w:val="24"/>
        </w:rPr>
        <w:tab/>
      </w:r>
    </w:p>
    <w:p w14:paraId="2F17080D" w14:textId="60AA71F5" w:rsidR="008A48D0" w:rsidRPr="00A31680" w:rsidRDefault="00454522" w:rsidP="000B5407">
      <w:pPr>
        <w:pStyle w:val="ListParagraph"/>
        <w:numPr>
          <w:ilvl w:val="0"/>
          <w:numId w:val="7"/>
        </w:numPr>
        <w:tabs>
          <w:tab w:val="left" w:pos="1440"/>
        </w:tabs>
        <w:spacing w:after="0" w:line="240" w:lineRule="auto"/>
        <w:rPr>
          <w:rFonts w:ascii="Arial" w:eastAsia="Times New Roman" w:hAnsi="Arial" w:cs="Arial"/>
          <w:sz w:val="24"/>
          <w:szCs w:val="24"/>
        </w:rPr>
      </w:pPr>
      <w:r>
        <w:rPr>
          <w:rFonts w:ascii="Arial" w:eastAsia="Times New Roman" w:hAnsi="Arial" w:cs="Arial"/>
          <w:sz w:val="24"/>
          <w:szCs w:val="24"/>
        </w:rPr>
        <w:t>e</w:t>
      </w:r>
      <w:r w:rsidR="008A48D0" w:rsidRPr="00A31680">
        <w:rPr>
          <w:rFonts w:ascii="Arial" w:eastAsia="Times New Roman" w:hAnsi="Arial" w:cs="Arial"/>
          <w:sz w:val="24"/>
          <w:szCs w:val="24"/>
        </w:rPr>
        <w:t xml:space="preserve">nsure governmental rules and regulations are applied </w:t>
      </w:r>
      <w:proofErr w:type="gramStart"/>
      <w:r w:rsidR="008A48D0" w:rsidRPr="00A31680">
        <w:rPr>
          <w:rFonts w:ascii="Arial" w:eastAsia="Times New Roman" w:hAnsi="Arial" w:cs="Arial"/>
          <w:sz w:val="24"/>
          <w:szCs w:val="24"/>
        </w:rPr>
        <w:t>appropriately;</w:t>
      </w:r>
      <w:proofErr w:type="gramEnd"/>
    </w:p>
    <w:p w14:paraId="219CA774" w14:textId="1D0A0CAC" w:rsidR="008A48D0" w:rsidRPr="008A48D0" w:rsidRDefault="008A48D0" w:rsidP="000B5407">
      <w:pPr>
        <w:tabs>
          <w:tab w:val="left" w:pos="1440"/>
        </w:tabs>
        <w:spacing w:after="0" w:line="240" w:lineRule="auto"/>
        <w:rPr>
          <w:rFonts w:ascii="Arial" w:eastAsia="Times New Roman" w:hAnsi="Arial" w:cs="Arial"/>
          <w:sz w:val="24"/>
          <w:szCs w:val="24"/>
        </w:rPr>
      </w:pPr>
    </w:p>
    <w:p w14:paraId="69579779" w14:textId="62DF4CDA" w:rsidR="00CB0E93" w:rsidRDefault="00454522" w:rsidP="000B5407">
      <w:pPr>
        <w:pStyle w:val="ListParagraph"/>
        <w:numPr>
          <w:ilvl w:val="0"/>
          <w:numId w:val="7"/>
        </w:numPr>
        <w:tabs>
          <w:tab w:val="left" w:pos="1440"/>
        </w:tabs>
        <w:spacing w:after="0" w:line="240" w:lineRule="auto"/>
        <w:rPr>
          <w:rFonts w:ascii="Arial" w:eastAsia="Times New Roman" w:hAnsi="Arial" w:cs="Arial"/>
          <w:sz w:val="24"/>
          <w:szCs w:val="24"/>
        </w:rPr>
      </w:pPr>
      <w:r>
        <w:rPr>
          <w:rFonts w:ascii="Arial" w:eastAsia="Times New Roman" w:hAnsi="Arial" w:cs="Arial"/>
          <w:sz w:val="24"/>
          <w:szCs w:val="24"/>
        </w:rPr>
        <w:t>p</w:t>
      </w:r>
      <w:r w:rsidR="008A48D0" w:rsidRPr="00A31680">
        <w:rPr>
          <w:rFonts w:ascii="Arial" w:eastAsia="Times New Roman" w:hAnsi="Arial" w:cs="Arial"/>
          <w:sz w:val="24"/>
          <w:szCs w:val="24"/>
        </w:rPr>
        <w:t>rovide direction to faculty and staff regarding solicitation, accounting, reporting, and communication; and</w:t>
      </w:r>
    </w:p>
    <w:p w14:paraId="31514FB7" w14:textId="3D01E2E4" w:rsidR="0040483B" w:rsidRPr="0040483B" w:rsidRDefault="0040483B" w:rsidP="000B5407">
      <w:pPr>
        <w:tabs>
          <w:tab w:val="left" w:pos="1440"/>
        </w:tabs>
        <w:spacing w:after="0" w:line="240" w:lineRule="auto"/>
        <w:rPr>
          <w:rFonts w:ascii="Arial" w:eastAsia="Times New Roman" w:hAnsi="Arial" w:cs="Arial"/>
          <w:sz w:val="24"/>
          <w:szCs w:val="24"/>
        </w:rPr>
      </w:pPr>
    </w:p>
    <w:p w14:paraId="3CD26EEE" w14:textId="2AE1DC33" w:rsidR="00AD7174" w:rsidRDefault="00C77B3F" w:rsidP="00F8423F">
      <w:pPr>
        <w:tabs>
          <w:tab w:val="left" w:pos="1440"/>
          <w:tab w:val="left" w:pos="1800"/>
        </w:tabs>
        <w:spacing w:after="0" w:line="240" w:lineRule="auto"/>
        <w:ind w:left="1785" w:hanging="710"/>
        <w:rPr>
          <w:rFonts w:ascii="Arial" w:eastAsia="Times New Roman" w:hAnsi="Arial" w:cs="Arial"/>
          <w:sz w:val="24"/>
          <w:szCs w:val="24"/>
        </w:rPr>
      </w:pPr>
      <w:r>
        <w:rPr>
          <w:rFonts w:ascii="Arial" w:eastAsia="Times New Roman" w:hAnsi="Arial" w:cs="Arial"/>
          <w:sz w:val="24"/>
          <w:szCs w:val="24"/>
        </w:rPr>
        <w:tab/>
      </w:r>
      <w:r w:rsidR="008A48D0">
        <w:rPr>
          <w:rFonts w:ascii="Arial" w:eastAsia="Times New Roman" w:hAnsi="Arial" w:cs="Arial"/>
          <w:sz w:val="24"/>
          <w:szCs w:val="24"/>
        </w:rPr>
        <w:t>e</w:t>
      </w:r>
      <w:r>
        <w:rPr>
          <w:rFonts w:ascii="Arial" w:eastAsia="Times New Roman" w:hAnsi="Arial" w:cs="Arial"/>
          <w:sz w:val="24"/>
          <w:szCs w:val="24"/>
        </w:rPr>
        <w:t xml:space="preserve">. </w:t>
      </w:r>
      <w:r w:rsidR="00F8423F">
        <w:rPr>
          <w:rFonts w:ascii="Arial" w:eastAsia="Times New Roman" w:hAnsi="Arial" w:cs="Arial"/>
          <w:sz w:val="24"/>
          <w:szCs w:val="24"/>
        </w:rPr>
        <w:tab/>
      </w:r>
      <w:r w:rsidR="00F8423F">
        <w:rPr>
          <w:rFonts w:ascii="Arial" w:eastAsia="Times New Roman" w:hAnsi="Arial" w:cs="Arial"/>
          <w:sz w:val="24"/>
          <w:szCs w:val="24"/>
        </w:rPr>
        <w:tab/>
      </w:r>
      <w:proofErr w:type="gramStart"/>
      <w:r w:rsidR="00454522">
        <w:rPr>
          <w:rFonts w:ascii="Arial" w:eastAsia="Times New Roman" w:hAnsi="Arial" w:cs="Arial"/>
          <w:sz w:val="24"/>
          <w:szCs w:val="24"/>
        </w:rPr>
        <w:t>p</w:t>
      </w:r>
      <w:r w:rsidR="008A48D0">
        <w:rPr>
          <w:rFonts w:ascii="Arial" w:eastAsia="Times New Roman" w:hAnsi="Arial" w:cs="Arial"/>
          <w:sz w:val="24"/>
          <w:szCs w:val="24"/>
        </w:rPr>
        <w:t>rovide</w:t>
      </w:r>
      <w:proofErr w:type="gramEnd"/>
      <w:r w:rsidR="008A48D0">
        <w:rPr>
          <w:rFonts w:ascii="Arial" w:eastAsia="Times New Roman" w:hAnsi="Arial" w:cs="Arial"/>
          <w:sz w:val="24"/>
          <w:szCs w:val="24"/>
        </w:rPr>
        <w:t xml:space="preserve"> </w:t>
      </w:r>
      <w:r w:rsidR="00AD7174" w:rsidRPr="007D7D58">
        <w:rPr>
          <w:rFonts w:ascii="Arial" w:eastAsia="Times New Roman" w:hAnsi="Arial" w:cs="Arial"/>
          <w:sz w:val="24"/>
          <w:szCs w:val="24"/>
        </w:rPr>
        <w:t xml:space="preserve">guidelines for developing and submitting proposals through the Office of </w:t>
      </w:r>
      <w:r w:rsidR="008A48D0">
        <w:rPr>
          <w:rFonts w:ascii="Arial" w:eastAsia="Times New Roman" w:hAnsi="Arial" w:cs="Arial"/>
          <w:sz w:val="24"/>
          <w:szCs w:val="24"/>
        </w:rPr>
        <w:t xml:space="preserve">Research and </w:t>
      </w:r>
      <w:r w:rsidR="00AD7174" w:rsidRPr="007D7D58">
        <w:rPr>
          <w:rFonts w:ascii="Arial" w:eastAsia="Times New Roman" w:hAnsi="Arial" w:cs="Arial"/>
          <w:sz w:val="24"/>
          <w:szCs w:val="24"/>
        </w:rPr>
        <w:t>Sponsored Programs (O</w:t>
      </w:r>
      <w:r w:rsidR="008A48D0">
        <w:rPr>
          <w:rFonts w:ascii="Arial" w:eastAsia="Times New Roman" w:hAnsi="Arial" w:cs="Arial"/>
          <w:sz w:val="24"/>
          <w:szCs w:val="24"/>
        </w:rPr>
        <w:t>R</w:t>
      </w:r>
      <w:r w:rsidR="00AD7174" w:rsidRPr="007D7D58">
        <w:rPr>
          <w:rFonts w:ascii="Arial" w:eastAsia="Times New Roman" w:hAnsi="Arial" w:cs="Arial"/>
          <w:sz w:val="24"/>
          <w:szCs w:val="24"/>
        </w:rPr>
        <w:t>SP).</w:t>
      </w:r>
    </w:p>
    <w:p w14:paraId="6FF66EAF" w14:textId="77777777" w:rsidR="0015227F" w:rsidRDefault="0015227F" w:rsidP="000B5407">
      <w:pPr>
        <w:tabs>
          <w:tab w:val="left" w:pos="1440"/>
        </w:tabs>
        <w:spacing w:after="0" w:line="240" w:lineRule="auto"/>
        <w:ind w:left="1430" w:hanging="710"/>
        <w:rPr>
          <w:rFonts w:ascii="Arial" w:eastAsia="Times New Roman" w:hAnsi="Arial" w:cs="Arial"/>
          <w:sz w:val="24"/>
          <w:szCs w:val="24"/>
        </w:rPr>
      </w:pPr>
    </w:p>
    <w:p w14:paraId="5C0121B0" w14:textId="0D2E1FC6" w:rsidR="005014DD" w:rsidRPr="005014DD" w:rsidRDefault="005014DD" w:rsidP="000B5407">
      <w:pPr>
        <w:tabs>
          <w:tab w:val="left" w:pos="1440"/>
        </w:tabs>
        <w:spacing w:after="0" w:line="240" w:lineRule="auto"/>
        <w:ind w:left="1430" w:hanging="710"/>
        <w:rPr>
          <w:rFonts w:ascii="Arial" w:eastAsia="Times New Roman" w:hAnsi="Arial" w:cs="Arial"/>
          <w:sz w:val="24"/>
          <w:szCs w:val="24"/>
        </w:rPr>
      </w:pPr>
      <w:r>
        <w:rPr>
          <w:rFonts w:ascii="Arial" w:eastAsia="Times New Roman" w:hAnsi="Arial" w:cs="Arial"/>
          <w:sz w:val="24"/>
          <w:szCs w:val="24"/>
        </w:rPr>
        <w:t>01.02</w:t>
      </w:r>
      <w:r w:rsidR="00D83FBF">
        <w:rPr>
          <w:rFonts w:ascii="Arial" w:eastAsia="Times New Roman" w:hAnsi="Arial" w:cs="Arial"/>
          <w:sz w:val="24"/>
          <w:szCs w:val="24"/>
        </w:rPr>
        <w:tab/>
      </w:r>
      <w:r w:rsidR="00454522">
        <w:rPr>
          <w:rFonts w:ascii="Arial" w:eastAsia="Times New Roman" w:hAnsi="Arial" w:cs="Arial"/>
          <w:sz w:val="24"/>
          <w:szCs w:val="24"/>
        </w:rPr>
        <w:t>This</w:t>
      </w:r>
      <w:r w:rsidRPr="005014DD">
        <w:rPr>
          <w:rFonts w:ascii="Arial" w:eastAsia="Times New Roman" w:hAnsi="Arial" w:cs="Arial"/>
          <w:sz w:val="24"/>
          <w:szCs w:val="24"/>
        </w:rPr>
        <w:t xml:space="preserve"> policy applies to all external funds received by Texas State from governmental agencies or private organizations </w:t>
      </w:r>
      <w:r w:rsidR="00454522">
        <w:rPr>
          <w:rFonts w:ascii="Arial" w:eastAsia="Times New Roman" w:hAnsi="Arial" w:cs="Arial"/>
          <w:sz w:val="24"/>
          <w:szCs w:val="24"/>
        </w:rPr>
        <w:t xml:space="preserve">– </w:t>
      </w:r>
      <w:r w:rsidRPr="005014DD">
        <w:rPr>
          <w:rFonts w:ascii="Arial" w:eastAsia="Times New Roman" w:hAnsi="Arial" w:cs="Arial"/>
          <w:sz w:val="24"/>
          <w:szCs w:val="24"/>
        </w:rPr>
        <w:t xml:space="preserve">including foundations, corporations, and other non-governmental organizations </w:t>
      </w:r>
      <w:r w:rsidR="00454522">
        <w:rPr>
          <w:rFonts w:ascii="Arial" w:eastAsia="Times New Roman" w:hAnsi="Arial" w:cs="Arial"/>
          <w:sz w:val="24"/>
          <w:szCs w:val="24"/>
        </w:rPr>
        <w:t xml:space="preserve">– </w:t>
      </w:r>
      <w:r w:rsidRPr="005014DD">
        <w:rPr>
          <w:rFonts w:ascii="Arial" w:eastAsia="Times New Roman" w:hAnsi="Arial" w:cs="Arial"/>
          <w:sz w:val="24"/>
          <w:szCs w:val="24"/>
        </w:rPr>
        <w:t>for the purposes of research or service objectives provided in the form of gifts, grants, and contracts. The use of these</w:t>
      </w:r>
      <w:r w:rsidR="00454522">
        <w:rPr>
          <w:rFonts w:ascii="Arial" w:eastAsia="Times New Roman" w:hAnsi="Arial" w:cs="Arial"/>
          <w:sz w:val="24"/>
          <w:szCs w:val="24"/>
        </w:rPr>
        <w:t xml:space="preserve"> descriptive terms by the donor or </w:t>
      </w:r>
      <w:r w:rsidRPr="005014DD">
        <w:rPr>
          <w:rFonts w:ascii="Arial" w:eastAsia="Times New Roman" w:hAnsi="Arial" w:cs="Arial"/>
          <w:sz w:val="24"/>
          <w:szCs w:val="24"/>
        </w:rPr>
        <w:t xml:space="preserve">sponsor does not determine the classification of the award. </w:t>
      </w:r>
    </w:p>
    <w:p w14:paraId="32764F5B" w14:textId="77777777" w:rsidR="005014DD" w:rsidRPr="005014DD" w:rsidRDefault="005014DD" w:rsidP="000B5407">
      <w:pPr>
        <w:tabs>
          <w:tab w:val="left" w:pos="1440"/>
        </w:tabs>
        <w:spacing w:after="0" w:line="240" w:lineRule="auto"/>
        <w:ind w:left="1430" w:hanging="710"/>
        <w:rPr>
          <w:rFonts w:ascii="Arial" w:eastAsia="Times New Roman" w:hAnsi="Arial" w:cs="Arial"/>
          <w:sz w:val="24"/>
          <w:szCs w:val="24"/>
        </w:rPr>
      </w:pPr>
    </w:p>
    <w:p w14:paraId="46C72642" w14:textId="53EC0CCD" w:rsidR="005014DD" w:rsidRDefault="00D83FBF" w:rsidP="000B5407">
      <w:pPr>
        <w:tabs>
          <w:tab w:val="left" w:pos="1440"/>
        </w:tabs>
        <w:spacing w:after="0" w:line="240" w:lineRule="auto"/>
        <w:ind w:left="1430" w:hanging="710"/>
        <w:rPr>
          <w:rFonts w:ascii="Arial" w:eastAsia="Times New Roman" w:hAnsi="Arial" w:cs="Arial"/>
          <w:sz w:val="24"/>
          <w:szCs w:val="24"/>
        </w:rPr>
      </w:pPr>
      <w:r>
        <w:rPr>
          <w:rFonts w:ascii="Arial" w:eastAsia="Times New Roman" w:hAnsi="Arial" w:cs="Arial"/>
          <w:sz w:val="24"/>
          <w:szCs w:val="24"/>
        </w:rPr>
        <w:t>01.03</w:t>
      </w:r>
      <w:r>
        <w:rPr>
          <w:rFonts w:ascii="Arial" w:eastAsia="Times New Roman" w:hAnsi="Arial" w:cs="Arial"/>
          <w:sz w:val="24"/>
          <w:szCs w:val="24"/>
        </w:rPr>
        <w:tab/>
      </w:r>
      <w:r w:rsidR="005014DD" w:rsidRPr="005014DD">
        <w:rPr>
          <w:rFonts w:ascii="Arial" w:eastAsia="Times New Roman" w:hAnsi="Arial" w:cs="Arial"/>
          <w:sz w:val="24"/>
          <w:szCs w:val="24"/>
        </w:rPr>
        <w:t xml:space="preserve">Classification is an internal university administrative decision based on the conditions of the award agreement, including </w:t>
      </w:r>
      <w:r w:rsidR="00454522">
        <w:rPr>
          <w:rFonts w:ascii="Arial" w:eastAsia="Times New Roman" w:hAnsi="Arial" w:cs="Arial"/>
          <w:sz w:val="24"/>
          <w:szCs w:val="24"/>
        </w:rPr>
        <w:t xml:space="preserve">the </w:t>
      </w:r>
      <w:r w:rsidR="005014DD" w:rsidRPr="005014DD">
        <w:rPr>
          <w:rFonts w:ascii="Arial" w:eastAsia="Times New Roman" w:hAnsi="Arial" w:cs="Arial"/>
          <w:sz w:val="24"/>
          <w:szCs w:val="24"/>
        </w:rPr>
        <w:t xml:space="preserve">intended purpose of the funding, economic benefits provided to funder, scope of work, penalty for non-performance, restrictions on publication, and intellectual property </w:t>
      </w:r>
      <w:r w:rsidR="005014DD" w:rsidRPr="005014DD">
        <w:rPr>
          <w:rFonts w:ascii="Arial" w:eastAsia="Times New Roman" w:hAnsi="Arial" w:cs="Arial"/>
          <w:sz w:val="24"/>
          <w:szCs w:val="24"/>
        </w:rPr>
        <w:lastRenderedPageBreak/>
        <w:t xml:space="preserve">rights. Final determination of the classification and assignment of </w:t>
      </w:r>
      <w:r w:rsidR="00454522">
        <w:rPr>
          <w:rFonts w:ascii="Arial" w:eastAsia="Times New Roman" w:hAnsi="Arial" w:cs="Arial"/>
          <w:sz w:val="24"/>
          <w:szCs w:val="24"/>
        </w:rPr>
        <w:t>external awards is made by the associate vice p</w:t>
      </w:r>
      <w:r w:rsidR="005014DD" w:rsidRPr="005014DD">
        <w:rPr>
          <w:rFonts w:ascii="Arial" w:eastAsia="Times New Roman" w:hAnsi="Arial" w:cs="Arial"/>
          <w:sz w:val="24"/>
          <w:szCs w:val="24"/>
        </w:rPr>
        <w:t xml:space="preserve">resident for Research </w:t>
      </w:r>
      <w:r w:rsidR="009A46A8">
        <w:rPr>
          <w:rFonts w:ascii="Arial" w:eastAsia="Times New Roman" w:hAnsi="Arial" w:cs="Arial"/>
          <w:sz w:val="24"/>
          <w:szCs w:val="24"/>
        </w:rPr>
        <w:t>and director of</w:t>
      </w:r>
      <w:r w:rsidR="005014DD" w:rsidRPr="005014DD">
        <w:rPr>
          <w:rFonts w:ascii="Arial" w:eastAsia="Times New Roman" w:hAnsi="Arial" w:cs="Arial"/>
          <w:sz w:val="24"/>
          <w:szCs w:val="24"/>
        </w:rPr>
        <w:t xml:space="preserve"> Federal Relations (</w:t>
      </w:r>
      <w:r w:rsidR="00454522">
        <w:rPr>
          <w:rFonts w:ascii="Arial" w:eastAsia="Times New Roman" w:hAnsi="Arial" w:cs="Arial"/>
          <w:sz w:val="24"/>
          <w:szCs w:val="24"/>
        </w:rPr>
        <w:t>AVPR), in consultation with the assistant vice p</w:t>
      </w:r>
      <w:r w:rsidR="005014DD" w:rsidRPr="005014DD">
        <w:rPr>
          <w:rFonts w:ascii="Arial" w:eastAsia="Times New Roman" w:hAnsi="Arial" w:cs="Arial"/>
          <w:sz w:val="24"/>
          <w:szCs w:val="24"/>
        </w:rPr>
        <w:t>resident for U</w:t>
      </w:r>
      <w:r w:rsidR="00454522">
        <w:rPr>
          <w:rFonts w:ascii="Arial" w:eastAsia="Times New Roman" w:hAnsi="Arial" w:cs="Arial"/>
          <w:sz w:val="24"/>
          <w:szCs w:val="24"/>
        </w:rPr>
        <w:t xml:space="preserve">niversity Advancement (AVPUA). </w:t>
      </w:r>
      <w:r w:rsidR="005014DD" w:rsidRPr="005014DD">
        <w:rPr>
          <w:rFonts w:ascii="Arial" w:eastAsia="Times New Roman" w:hAnsi="Arial" w:cs="Arial"/>
          <w:sz w:val="24"/>
          <w:szCs w:val="24"/>
        </w:rPr>
        <w:t xml:space="preserve">The AVPR has signature authority for sponsored programs and </w:t>
      </w:r>
      <w:r w:rsidR="00454522">
        <w:rPr>
          <w:rFonts w:ascii="Arial" w:eastAsia="Times New Roman" w:hAnsi="Arial" w:cs="Arial"/>
          <w:sz w:val="24"/>
          <w:szCs w:val="24"/>
        </w:rPr>
        <w:t>the vice p</w:t>
      </w:r>
      <w:r w:rsidR="005014DD" w:rsidRPr="005014DD">
        <w:rPr>
          <w:rFonts w:ascii="Arial" w:eastAsia="Times New Roman" w:hAnsi="Arial" w:cs="Arial"/>
          <w:sz w:val="24"/>
          <w:szCs w:val="24"/>
        </w:rPr>
        <w:t>resident for University Advancement (VPUA) has signature authority for gift agreements.</w:t>
      </w:r>
    </w:p>
    <w:p w14:paraId="2B8E1095" w14:textId="77777777" w:rsidR="00650170" w:rsidRPr="005014DD" w:rsidRDefault="00650170" w:rsidP="000B5407">
      <w:pPr>
        <w:tabs>
          <w:tab w:val="left" w:pos="1440"/>
        </w:tabs>
        <w:spacing w:after="0" w:line="240" w:lineRule="auto"/>
        <w:ind w:left="1430" w:hanging="710"/>
        <w:rPr>
          <w:rFonts w:ascii="Arial" w:eastAsia="Times New Roman" w:hAnsi="Arial" w:cs="Arial"/>
          <w:sz w:val="24"/>
          <w:szCs w:val="24"/>
        </w:rPr>
      </w:pPr>
    </w:p>
    <w:p w14:paraId="61138811" w14:textId="38D8058F" w:rsidR="005014DD" w:rsidRDefault="00951246" w:rsidP="000B5407">
      <w:pPr>
        <w:tabs>
          <w:tab w:val="left" w:pos="1440"/>
        </w:tabs>
        <w:spacing w:after="0" w:line="240" w:lineRule="auto"/>
        <w:ind w:left="1430" w:hanging="710"/>
        <w:rPr>
          <w:rFonts w:ascii="Arial" w:eastAsia="Times New Roman" w:hAnsi="Arial" w:cs="Arial"/>
          <w:sz w:val="24"/>
          <w:szCs w:val="24"/>
        </w:rPr>
      </w:pPr>
      <w:r>
        <w:rPr>
          <w:rFonts w:ascii="Arial" w:eastAsia="Times New Roman" w:hAnsi="Arial" w:cs="Arial"/>
          <w:sz w:val="24"/>
          <w:szCs w:val="24"/>
        </w:rPr>
        <w:t>01.04</w:t>
      </w:r>
      <w:r>
        <w:rPr>
          <w:rFonts w:ascii="Arial" w:eastAsia="Times New Roman" w:hAnsi="Arial" w:cs="Arial"/>
          <w:sz w:val="24"/>
          <w:szCs w:val="24"/>
        </w:rPr>
        <w:tab/>
      </w:r>
      <w:r w:rsidR="005014DD" w:rsidRPr="005014DD">
        <w:rPr>
          <w:rFonts w:ascii="Arial" w:eastAsia="Times New Roman" w:hAnsi="Arial" w:cs="Arial"/>
          <w:sz w:val="24"/>
          <w:szCs w:val="24"/>
        </w:rPr>
        <w:t>Proper classification and processing of awards is critical to the university’s ability to comply with any</w:t>
      </w:r>
      <w:r w:rsidR="00454522">
        <w:rPr>
          <w:rFonts w:ascii="Arial" w:eastAsia="Times New Roman" w:hAnsi="Arial" w:cs="Arial"/>
          <w:sz w:val="24"/>
          <w:szCs w:val="24"/>
        </w:rPr>
        <w:t xml:space="preserve"> terms specified by the sponsor or </w:t>
      </w:r>
      <w:r w:rsidR="005014DD" w:rsidRPr="005014DD">
        <w:rPr>
          <w:rFonts w:ascii="Arial" w:eastAsia="Times New Roman" w:hAnsi="Arial" w:cs="Arial"/>
          <w:sz w:val="24"/>
          <w:szCs w:val="24"/>
        </w:rPr>
        <w:t xml:space="preserve">donor, meet reporting requirements, properly recover direct and indirect costs, ensure the completeness and accuracy of records and reporting, and facilitate acceptable levels of accountability and stewardship. </w:t>
      </w:r>
    </w:p>
    <w:p w14:paraId="525A12A5" w14:textId="77777777" w:rsidR="0070094F" w:rsidRPr="005014DD" w:rsidRDefault="0070094F" w:rsidP="000B5407">
      <w:pPr>
        <w:tabs>
          <w:tab w:val="left" w:pos="1440"/>
        </w:tabs>
        <w:spacing w:after="0" w:line="240" w:lineRule="auto"/>
        <w:ind w:left="1430" w:hanging="710"/>
        <w:rPr>
          <w:rFonts w:ascii="Arial" w:eastAsia="Times New Roman" w:hAnsi="Arial" w:cs="Arial"/>
          <w:sz w:val="24"/>
          <w:szCs w:val="24"/>
        </w:rPr>
      </w:pPr>
    </w:p>
    <w:p w14:paraId="5894F270" w14:textId="52996003" w:rsidR="005014DD" w:rsidRPr="005014DD" w:rsidRDefault="005014DD" w:rsidP="000B5407">
      <w:pPr>
        <w:tabs>
          <w:tab w:val="left" w:pos="1440"/>
        </w:tabs>
        <w:spacing w:after="0" w:line="240" w:lineRule="auto"/>
        <w:ind w:left="1430" w:hanging="710"/>
        <w:rPr>
          <w:rFonts w:ascii="Arial" w:eastAsia="Times New Roman" w:hAnsi="Arial" w:cs="Arial"/>
          <w:sz w:val="24"/>
          <w:szCs w:val="24"/>
        </w:rPr>
      </w:pPr>
      <w:r w:rsidRPr="005014DD">
        <w:rPr>
          <w:rFonts w:ascii="Arial" w:eastAsia="Times New Roman" w:hAnsi="Arial" w:cs="Arial"/>
          <w:sz w:val="24"/>
          <w:szCs w:val="24"/>
        </w:rPr>
        <w:t>01.05</w:t>
      </w:r>
      <w:r w:rsidRPr="005014DD">
        <w:rPr>
          <w:rFonts w:ascii="Arial" w:eastAsia="Times New Roman" w:hAnsi="Arial" w:cs="Arial"/>
          <w:sz w:val="24"/>
          <w:szCs w:val="24"/>
        </w:rPr>
        <w:tab/>
        <w:t>Funds may have characteristics that meet necessary criteria for both the gift and grant categories. It is common for external awards classified as grants and managed as sponsored programs through ORSP to also be recorded as philanthropic contributions for reporting purposes by University Advancement (UA). In such cases, expenditures will be reported under ORSP and UA will record</w:t>
      </w:r>
      <w:r w:rsidR="009A46A8">
        <w:rPr>
          <w:rFonts w:ascii="Arial" w:eastAsia="Times New Roman" w:hAnsi="Arial" w:cs="Arial"/>
          <w:sz w:val="24"/>
          <w:szCs w:val="24"/>
        </w:rPr>
        <w:t xml:space="preserve"> them</w:t>
      </w:r>
      <w:r w:rsidRPr="005014DD">
        <w:rPr>
          <w:rFonts w:ascii="Arial" w:eastAsia="Times New Roman" w:hAnsi="Arial" w:cs="Arial"/>
          <w:sz w:val="24"/>
          <w:szCs w:val="24"/>
        </w:rPr>
        <w:t xml:space="preserve"> as a grant from a philanthropic sponsor in the donor database.  </w:t>
      </w:r>
    </w:p>
    <w:p w14:paraId="6525948B" w14:textId="77777777" w:rsidR="005014DD" w:rsidRPr="005014DD" w:rsidRDefault="005014DD" w:rsidP="000B5407">
      <w:pPr>
        <w:tabs>
          <w:tab w:val="left" w:pos="1440"/>
        </w:tabs>
        <w:spacing w:after="0" w:line="240" w:lineRule="auto"/>
        <w:ind w:left="1430" w:hanging="710"/>
        <w:rPr>
          <w:rFonts w:ascii="Arial" w:eastAsia="Times New Roman" w:hAnsi="Arial" w:cs="Arial"/>
          <w:sz w:val="24"/>
          <w:szCs w:val="24"/>
        </w:rPr>
      </w:pPr>
      <w:r w:rsidRPr="005014DD">
        <w:rPr>
          <w:rFonts w:ascii="Arial" w:eastAsia="Times New Roman" w:hAnsi="Arial" w:cs="Arial"/>
          <w:sz w:val="24"/>
          <w:szCs w:val="24"/>
        </w:rPr>
        <w:tab/>
      </w:r>
    </w:p>
    <w:p w14:paraId="6DC07AE0" w14:textId="4A4213D3" w:rsidR="005014DD" w:rsidRPr="005014DD" w:rsidRDefault="00454522" w:rsidP="000B5407">
      <w:pPr>
        <w:tabs>
          <w:tab w:val="left" w:pos="1440"/>
        </w:tabs>
        <w:spacing w:after="0" w:line="240" w:lineRule="auto"/>
        <w:ind w:left="1430" w:hanging="710"/>
        <w:rPr>
          <w:rFonts w:ascii="Arial" w:eastAsia="Times New Roman" w:hAnsi="Arial" w:cs="Arial"/>
          <w:sz w:val="24"/>
          <w:szCs w:val="24"/>
        </w:rPr>
      </w:pPr>
      <w:r>
        <w:rPr>
          <w:rFonts w:ascii="Arial" w:eastAsia="Times New Roman" w:hAnsi="Arial" w:cs="Arial"/>
          <w:sz w:val="24"/>
          <w:szCs w:val="24"/>
        </w:rPr>
        <w:t>01.06</w:t>
      </w:r>
      <w:r>
        <w:rPr>
          <w:rFonts w:ascii="Arial" w:eastAsia="Times New Roman" w:hAnsi="Arial" w:cs="Arial"/>
          <w:sz w:val="24"/>
          <w:szCs w:val="24"/>
        </w:rPr>
        <w:tab/>
        <w:t xml:space="preserve">Texas State </w:t>
      </w:r>
      <w:r w:rsidR="005014DD" w:rsidRPr="005014DD">
        <w:rPr>
          <w:rFonts w:ascii="Arial" w:eastAsia="Times New Roman" w:hAnsi="Arial" w:cs="Arial"/>
          <w:sz w:val="24"/>
          <w:szCs w:val="24"/>
        </w:rPr>
        <w:t>encourages faculty and staff to pursue sponsored program activities in their areas of expertise. Because scholarly activities augment teaching, faculty are expected to participate in meetings, conventions, and other activities that promote scholarship and creative work, including applying for and administering sponsored programs.</w:t>
      </w:r>
    </w:p>
    <w:p w14:paraId="0C36D02D" w14:textId="77777777" w:rsidR="005014DD" w:rsidRPr="005014DD" w:rsidRDefault="005014DD" w:rsidP="000B5407">
      <w:pPr>
        <w:tabs>
          <w:tab w:val="left" w:pos="1440"/>
        </w:tabs>
        <w:spacing w:after="0" w:line="240" w:lineRule="auto"/>
        <w:ind w:left="1430" w:hanging="710"/>
        <w:rPr>
          <w:rFonts w:ascii="Arial" w:eastAsia="Times New Roman" w:hAnsi="Arial" w:cs="Arial"/>
          <w:sz w:val="24"/>
          <w:szCs w:val="24"/>
        </w:rPr>
      </w:pPr>
      <w:r w:rsidRPr="005014DD">
        <w:rPr>
          <w:rFonts w:ascii="Arial" w:eastAsia="Times New Roman" w:hAnsi="Arial" w:cs="Arial"/>
          <w:sz w:val="24"/>
          <w:szCs w:val="24"/>
        </w:rPr>
        <w:tab/>
      </w:r>
    </w:p>
    <w:p w14:paraId="2DDCF7EF" w14:textId="27D26F4C" w:rsidR="005014DD" w:rsidRPr="007D7D58" w:rsidRDefault="005014DD" w:rsidP="000B5407">
      <w:pPr>
        <w:tabs>
          <w:tab w:val="left" w:pos="1440"/>
        </w:tabs>
        <w:spacing w:after="0" w:line="240" w:lineRule="auto"/>
        <w:ind w:left="1430" w:hanging="710"/>
        <w:rPr>
          <w:rFonts w:ascii="Arial" w:eastAsia="Times New Roman" w:hAnsi="Arial" w:cs="Arial"/>
          <w:sz w:val="24"/>
          <w:szCs w:val="24"/>
        </w:rPr>
      </w:pPr>
      <w:r w:rsidRPr="005014DD">
        <w:rPr>
          <w:rFonts w:ascii="Arial" w:eastAsia="Times New Roman" w:hAnsi="Arial" w:cs="Arial"/>
          <w:sz w:val="24"/>
          <w:szCs w:val="24"/>
        </w:rPr>
        <w:t>01.07</w:t>
      </w:r>
      <w:r w:rsidRPr="005014DD">
        <w:rPr>
          <w:rFonts w:ascii="Arial" w:eastAsia="Times New Roman" w:hAnsi="Arial" w:cs="Arial"/>
          <w:sz w:val="24"/>
          <w:szCs w:val="24"/>
        </w:rPr>
        <w:tab/>
        <w:t>Texas State’s policies apply to all sponsored programs</w:t>
      </w:r>
      <w:r w:rsidR="009139CE">
        <w:rPr>
          <w:rFonts w:ascii="Arial" w:eastAsia="Times New Roman" w:hAnsi="Arial" w:cs="Arial"/>
          <w:sz w:val="24"/>
          <w:szCs w:val="24"/>
        </w:rPr>
        <w:t>,</w:t>
      </w:r>
      <w:r w:rsidRPr="005014DD">
        <w:rPr>
          <w:rFonts w:ascii="Arial" w:eastAsia="Times New Roman" w:hAnsi="Arial" w:cs="Arial"/>
          <w:sz w:val="24"/>
          <w:szCs w:val="24"/>
        </w:rPr>
        <w:t xml:space="preserve"> unless the granting a</w:t>
      </w:r>
      <w:r>
        <w:rPr>
          <w:rFonts w:ascii="Arial" w:eastAsia="Times New Roman" w:hAnsi="Arial" w:cs="Arial"/>
          <w:sz w:val="24"/>
          <w:szCs w:val="24"/>
        </w:rPr>
        <w:t>gency establishes exceptions. I</w:t>
      </w:r>
      <w:r w:rsidRPr="005014DD">
        <w:rPr>
          <w:rFonts w:ascii="Arial" w:eastAsia="Times New Roman" w:hAnsi="Arial" w:cs="Arial"/>
          <w:sz w:val="24"/>
          <w:szCs w:val="24"/>
        </w:rPr>
        <w:t>n these cases,</w:t>
      </w:r>
      <w:r>
        <w:rPr>
          <w:rFonts w:ascii="Arial" w:eastAsia="Times New Roman" w:hAnsi="Arial" w:cs="Arial"/>
          <w:sz w:val="24"/>
          <w:szCs w:val="24"/>
        </w:rPr>
        <w:t xml:space="preserve"> </w:t>
      </w:r>
      <w:r w:rsidR="00454522">
        <w:rPr>
          <w:rFonts w:ascii="Arial" w:eastAsia="Times New Roman" w:hAnsi="Arial" w:cs="Arial"/>
          <w:sz w:val="24"/>
          <w:szCs w:val="24"/>
        </w:rPr>
        <w:t>s</w:t>
      </w:r>
      <w:r w:rsidRPr="005014DD">
        <w:rPr>
          <w:rFonts w:ascii="Arial" w:eastAsia="Times New Roman" w:hAnsi="Arial" w:cs="Arial"/>
          <w:sz w:val="24"/>
          <w:szCs w:val="24"/>
        </w:rPr>
        <w:t xml:space="preserve">ponsor guidelines must clearly identify any policies that deviate from Texas State policies. These exceptions may not conflict with federal or state law or with the </w:t>
      </w:r>
      <w:hyperlink r:id="rId8" w:history="1">
        <w:r w:rsidR="004653D8" w:rsidRPr="004653D8">
          <w:rPr>
            <w:rStyle w:val="Hyperlink"/>
            <w:rFonts w:ascii="Arial" w:eastAsia="Times New Roman" w:hAnsi="Arial" w:cs="Arial"/>
            <w:sz w:val="24"/>
            <w:szCs w:val="24"/>
          </w:rPr>
          <w:t xml:space="preserve">Texas State University System (TSUS) Board of </w:t>
        </w:r>
        <w:r w:rsidRPr="004653D8">
          <w:rPr>
            <w:rStyle w:val="Hyperlink"/>
            <w:rFonts w:ascii="Arial" w:eastAsia="Times New Roman" w:hAnsi="Arial" w:cs="Arial"/>
            <w:sz w:val="24"/>
            <w:szCs w:val="24"/>
          </w:rPr>
          <w:t>Regents’ Rules</w:t>
        </w:r>
        <w:r w:rsidR="004653D8" w:rsidRPr="004653D8">
          <w:rPr>
            <w:rStyle w:val="Hyperlink"/>
            <w:rFonts w:ascii="Arial" w:eastAsia="Times New Roman" w:hAnsi="Arial" w:cs="Arial"/>
            <w:sz w:val="24"/>
            <w:szCs w:val="24"/>
          </w:rPr>
          <w:t xml:space="preserve"> and Regulations</w:t>
        </w:r>
      </w:hyperlink>
      <w:r w:rsidRPr="005014DD">
        <w:rPr>
          <w:rFonts w:ascii="Arial" w:eastAsia="Times New Roman" w:hAnsi="Arial" w:cs="Arial"/>
          <w:sz w:val="24"/>
          <w:szCs w:val="24"/>
        </w:rPr>
        <w:t xml:space="preserve">. The </w:t>
      </w:r>
      <w:r>
        <w:rPr>
          <w:rFonts w:ascii="Arial" w:eastAsia="Times New Roman" w:hAnsi="Arial" w:cs="Arial"/>
          <w:sz w:val="24"/>
          <w:szCs w:val="24"/>
        </w:rPr>
        <w:t>ORSP</w:t>
      </w:r>
      <w:r w:rsidRPr="005014DD">
        <w:rPr>
          <w:rFonts w:ascii="Arial" w:eastAsia="Times New Roman" w:hAnsi="Arial" w:cs="Arial"/>
          <w:sz w:val="24"/>
          <w:szCs w:val="24"/>
        </w:rPr>
        <w:t xml:space="preserve"> shall determine all conflicts and mediate all solutions.</w:t>
      </w:r>
    </w:p>
    <w:p w14:paraId="11205E66" w14:textId="77777777" w:rsidR="00AD7174" w:rsidRPr="007D7D58" w:rsidRDefault="00AD7174" w:rsidP="000B5407">
      <w:pPr>
        <w:spacing w:after="0" w:line="240" w:lineRule="auto"/>
        <w:rPr>
          <w:rFonts w:ascii="Arial" w:eastAsia="Times New Roman" w:hAnsi="Arial" w:cs="Arial"/>
          <w:sz w:val="24"/>
          <w:szCs w:val="24"/>
        </w:rPr>
      </w:pPr>
    </w:p>
    <w:p w14:paraId="21D228FA" w14:textId="7C897B20" w:rsidR="00AD7174" w:rsidRDefault="00AD7174" w:rsidP="000B5407">
      <w:pPr>
        <w:spacing w:after="0" w:line="240" w:lineRule="auto"/>
        <w:rPr>
          <w:rFonts w:ascii="Arial" w:eastAsia="Times New Roman" w:hAnsi="Arial" w:cs="Arial"/>
          <w:b/>
          <w:sz w:val="24"/>
          <w:szCs w:val="24"/>
        </w:rPr>
      </w:pPr>
      <w:r w:rsidRPr="007D7D58">
        <w:rPr>
          <w:rFonts w:ascii="Arial" w:eastAsia="Times New Roman" w:hAnsi="Arial" w:cs="Arial"/>
          <w:b/>
          <w:sz w:val="24"/>
          <w:szCs w:val="24"/>
        </w:rPr>
        <w:t>02.</w:t>
      </w:r>
      <w:r w:rsidRPr="007D7D58">
        <w:rPr>
          <w:rFonts w:ascii="Arial" w:eastAsia="Times New Roman" w:hAnsi="Arial" w:cs="Arial"/>
          <w:b/>
          <w:sz w:val="24"/>
          <w:szCs w:val="24"/>
        </w:rPr>
        <w:tab/>
        <w:t>UNIVERSITY PHILOSOPHY AND DEFINITIONS</w:t>
      </w:r>
    </w:p>
    <w:p w14:paraId="4145786E" w14:textId="77777777" w:rsidR="00FE275E" w:rsidRPr="007D7D58" w:rsidRDefault="00FE275E" w:rsidP="000B5407">
      <w:pPr>
        <w:spacing w:after="0" w:line="240" w:lineRule="auto"/>
        <w:rPr>
          <w:rFonts w:ascii="Arial" w:eastAsia="Times New Roman" w:hAnsi="Arial" w:cs="Arial"/>
          <w:b/>
          <w:sz w:val="24"/>
          <w:szCs w:val="24"/>
        </w:rPr>
      </w:pPr>
    </w:p>
    <w:p w14:paraId="7C7449A7" w14:textId="2129ECE7" w:rsidR="005D2FAC" w:rsidRDefault="00804970" w:rsidP="00FE275E">
      <w:pPr>
        <w:spacing w:after="0" w:line="240" w:lineRule="auto"/>
        <w:ind w:left="1430" w:hanging="710"/>
        <w:rPr>
          <w:rFonts w:ascii="Arial" w:eastAsia="Times New Roman" w:hAnsi="Arial" w:cs="Arial"/>
          <w:bCs/>
          <w:sz w:val="24"/>
          <w:szCs w:val="24"/>
        </w:rPr>
      </w:pPr>
      <w:r w:rsidRPr="00804970">
        <w:rPr>
          <w:rFonts w:ascii="Arial" w:eastAsia="Times New Roman" w:hAnsi="Arial" w:cs="Arial"/>
          <w:bCs/>
          <w:sz w:val="24"/>
          <w:szCs w:val="24"/>
        </w:rPr>
        <w:t>02.01</w:t>
      </w:r>
      <w:r w:rsidRPr="00804970">
        <w:rPr>
          <w:rFonts w:ascii="Arial" w:eastAsia="Times New Roman" w:hAnsi="Arial" w:cs="Arial"/>
          <w:bCs/>
          <w:sz w:val="24"/>
          <w:szCs w:val="24"/>
        </w:rPr>
        <w:tab/>
        <w:t>Gift –</w:t>
      </w:r>
      <w:r w:rsidR="004653D8">
        <w:rPr>
          <w:rFonts w:ascii="Arial" w:eastAsia="Times New Roman" w:hAnsi="Arial" w:cs="Arial"/>
          <w:bCs/>
          <w:sz w:val="24"/>
          <w:szCs w:val="24"/>
        </w:rPr>
        <w:t xml:space="preserve"> </w:t>
      </w:r>
      <w:r w:rsidRPr="00804970">
        <w:rPr>
          <w:rFonts w:ascii="Arial" w:eastAsia="Times New Roman" w:hAnsi="Arial" w:cs="Arial"/>
          <w:bCs/>
          <w:sz w:val="24"/>
          <w:szCs w:val="24"/>
        </w:rPr>
        <w:t xml:space="preserve">a voluntary contribution of external support by a donor whose primary intent is philanthropic, and who expects nothing significant of economic or tangible value in return beyond what any general member of the public would receive, other than recognition and disposition of the gift in accordance with the donor’s wishes. Benefits </w:t>
      </w:r>
      <w:r w:rsidR="009139CE">
        <w:rPr>
          <w:rFonts w:ascii="Arial" w:eastAsia="Times New Roman" w:hAnsi="Arial" w:cs="Arial"/>
          <w:bCs/>
          <w:sz w:val="24"/>
          <w:szCs w:val="24"/>
        </w:rPr>
        <w:t>that</w:t>
      </w:r>
      <w:r w:rsidRPr="00804970">
        <w:rPr>
          <w:rFonts w:ascii="Arial" w:eastAsia="Times New Roman" w:hAnsi="Arial" w:cs="Arial"/>
          <w:bCs/>
          <w:sz w:val="24"/>
          <w:szCs w:val="24"/>
        </w:rPr>
        <w:t xml:space="preserve"> do not void the tax-deductibility of the gift, as described in </w:t>
      </w:r>
      <w:hyperlink r:id="rId9" w:history="1">
        <w:r w:rsidRPr="004653D8">
          <w:rPr>
            <w:rStyle w:val="Hyperlink"/>
            <w:rFonts w:ascii="Arial" w:eastAsia="Times New Roman" w:hAnsi="Arial" w:cs="Arial"/>
            <w:bCs/>
            <w:sz w:val="24"/>
            <w:szCs w:val="24"/>
          </w:rPr>
          <w:t>IRS Publication 526</w:t>
        </w:r>
      </w:hyperlink>
      <w:r w:rsidRPr="00804970">
        <w:rPr>
          <w:rFonts w:ascii="Arial" w:eastAsia="Times New Roman" w:hAnsi="Arial" w:cs="Arial"/>
          <w:bCs/>
          <w:sz w:val="24"/>
          <w:szCs w:val="24"/>
        </w:rPr>
        <w:t xml:space="preserve">, and indirect benefits such as tax advantages or business or personal goodwill derived from close association with the </w:t>
      </w:r>
      <w:r w:rsidR="004653D8">
        <w:rPr>
          <w:rFonts w:ascii="Arial" w:eastAsia="Times New Roman" w:hAnsi="Arial" w:cs="Arial"/>
          <w:bCs/>
          <w:sz w:val="24"/>
          <w:szCs w:val="24"/>
        </w:rPr>
        <w:t>u</w:t>
      </w:r>
      <w:r w:rsidRPr="00804970">
        <w:rPr>
          <w:rFonts w:ascii="Arial" w:eastAsia="Times New Roman" w:hAnsi="Arial" w:cs="Arial"/>
          <w:bCs/>
          <w:sz w:val="24"/>
          <w:szCs w:val="24"/>
        </w:rPr>
        <w:t xml:space="preserve">niversity and the miscellaneous benefits derived from donor status shall not be deemed to be inconsistent with the </w:t>
      </w:r>
      <w:r w:rsidRPr="00804970">
        <w:rPr>
          <w:rFonts w:ascii="Arial" w:eastAsia="Times New Roman" w:hAnsi="Arial" w:cs="Arial"/>
          <w:bCs/>
          <w:sz w:val="24"/>
          <w:szCs w:val="24"/>
        </w:rPr>
        <w:lastRenderedPageBreak/>
        <w:t xml:space="preserve">classification of support as a gift. Gifts may originate from individuals, partnerships, associations, foundations, or corporations. A grant from a governmental entity is not included in this term. </w:t>
      </w:r>
      <w:hyperlink r:id="rId10" w:history="1">
        <w:r w:rsidRPr="004653D8">
          <w:rPr>
            <w:rStyle w:val="Hyperlink"/>
            <w:rFonts w:ascii="Arial" w:eastAsia="Times New Roman" w:hAnsi="Arial" w:cs="Arial"/>
            <w:bCs/>
            <w:sz w:val="24"/>
            <w:szCs w:val="24"/>
          </w:rPr>
          <w:t xml:space="preserve">UPPS </w:t>
        </w:r>
        <w:r w:rsidR="004653D8" w:rsidRPr="004653D8">
          <w:rPr>
            <w:rStyle w:val="Hyperlink"/>
            <w:rFonts w:ascii="Arial" w:eastAsia="Times New Roman" w:hAnsi="Arial" w:cs="Arial"/>
            <w:bCs/>
            <w:sz w:val="24"/>
            <w:szCs w:val="24"/>
          </w:rPr>
          <w:t xml:space="preserve">No. </w:t>
        </w:r>
        <w:r w:rsidRPr="004653D8">
          <w:rPr>
            <w:rStyle w:val="Hyperlink"/>
            <w:rFonts w:ascii="Arial" w:eastAsia="Times New Roman" w:hAnsi="Arial" w:cs="Arial"/>
            <w:bCs/>
            <w:sz w:val="24"/>
            <w:szCs w:val="24"/>
          </w:rPr>
          <w:t>03.05.01</w:t>
        </w:r>
      </w:hyperlink>
      <w:r w:rsidRPr="00804970">
        <w:rPr>
          <w:rFonts w:ascii="Arial" w:eastAsia="Times New Roman" w:hAnsi="Arial" w:cs="Arial"/>
          <w:bCs/>
          <w:sz w:val="24"/>
          <w:szCs w:val="24"/>
        </w:rPr>
        <w:t xml:space="preserve">, Soliciting, Accepting, and Processing Gifts and Grants from Private Sources, includes additional guidance on coordination with </w:t>
      </w:r>
      <w:r w:rsidR="004653D8">
        <w:rPr>
          <w:rFonts w:ascii="Arial" w:eastAsia="Times New Roman" w:hAnsi="Arial" w:cs="Arial"/>
          <w:bCs/>
          <w:sz w:val="24"/>
          <w:szCs w:val="24"/>
        </w:rPr>
        <w:t xml:space="preserve">UA </w:t>
      </w:r>
      <w:r w:rsidRPr="00804970">
        <w:rPr>
          <w:rFonts w:ascii="Arial" w:eastAsia="Times New Roman" w:hAnsi="Arial" w:cs="Arial"/>
          <w:bCs/>
          <w:sz w:val="24"/>
          <w:szCs w:val="24"/>
        </w:rPr>
        <w:t xml:space="preserve">on proposals for philanthropic funding. In general, the following characteristics describe a gift: </w:t>
      </w:r>
    </w:p>
    <w:p w14:paraId="607224B2" w14:textId="77777777" w:rsidR="00FE275E" w:rsidRPr="00804970" w:rsidRDefault="00FE275E" w:rsidP="000B5407">
      <w:pPr>
        <w:spacing w:after="0" w:line="240" w:lineRule="auto"/>
        <w:ind w:left="1430" w:hanging="710"/>
        <w:rPr>
          <w:rFonts w:ascii="Arial" w:eastAsia="Times New Roman" w:hAnsi="Arial" w:cs="Arial"/>
          <w:bCs/>
          <w:sz w:val="24"/>
          <w:szCs w:val="24"/>
        </w:rPr>
      </w:pPr>
    </w:p>
    <w:p w14:paraId="1AFC8005" w14:textId="0949DEF3" w:rsidR="00804970" w:rsidRPr="00804970" w:rsidRDefault="00804970" w:rsidP="000B5407">
      <w:pPr>
        <w:tabs>
          <w:tab w:val="left" w:pos="1800"/>
        </w:tabs>
        <w:spacing w:after="0" w:line="240" w:lineRule="auto"/>
        <w:ind w:left="1430" w:firstLine="10"/>
        <w:rPr>
          <w:rFonts w:ascii="Arial" w:eastAsia="Times New Roman" w:hAnsi="Arial" w:cs="Arial"/>
          <w:bCs/>
          <w:sz w:val="24"/>
          <w:szCs w:val="24"/>
        </w:rPr>
      </w:pPr>
      <w:r w:rsidRPr="00804970">
        <w:rPr>
          <w:rFonts w:ascii="Arial" w:eastAsia="Times New Roman" w:hAnsi="Arial" w:cs="Arial"/>
          <w:bCs/>
          <w:sz w:val="24"/>
          <w:szCs w:val="24"/>
        </w:rPr>
        <w:t>a</w:t>
      </w:r>
      <w:r w:rsidR="005D2FAC">
        <w:rPr>
          <w:rFonts w:ascii="Arial" w:eastAsia="Times New Roman" w:hAnsi="Arial" w:cs="Arial"/>
          <w:bCs/>
          <w:sz w:val="24"/>
          <w:szCs w:val="24"/>
        </w:rPr>
        <w:t>.</w:t>
      </w:r>
      <w:r w:rsidR="005D2FAC">
        <w:rPr>
          <w:rFonts w:ascii="Arial" w:eastAsia="Times New Roman" w:hAnsi="Arial" w:cs="Arial"/>
          <w:bCs/>
          <w:sz w:val="24"/>
          <w:szCs w:val="24"/>
        </w:rPr>
        <w:tab/>
      </w:r>
      <w:r w:rsidR="009139CE">
        <w:rPr>
          <w:rFonts w:ascii="Arial" w:eastAsia="Times New Roman" w:hAnsi="Arial" w:cs="Arial"/>
          <w:bCs/>
          <w:sz w:val="24"/>
          <w:szCs w:val="24"/>
        </w:rPr>
        <w:t>t</w:t>
      </w:r>
      <w:r w:rsidRPr="00804970">
        <w:rPr>
          <w:rFonts w:ascii="Arial" w:eastAsia="Times New Roman" w:hAnsi="Arial" w:cs="Arial"/>
          <w:bCs/>
          <w:sz w:val="24"/>
          <w:szCs w:val="24"/>
        </w:rPr>
        <w:t xml:space="preserve">he external support does not meet the criteria for a sponsored </w:t>
      </w:r>
      <w:r w:rsidR="005D2FAC">
        <w:rPr>
          <w:rFonts w:ascii="Arial" w:eastAsia="Times New Roman" w:hAnsi="Arial" w:cs="Arial"/>
          <w:bCs/>
          <w:sz w:val="24"/>
          <w:szCs w:val="24"/>
        </w:rPr>
        <w:tab/>
      </w:r>
      <w:proofErr w:type="gramStart"/>
      <w:r w:rsidRPr="00804970">
        <w:rPr>
          <w:rFonts w:ascii="Arial" w:eastAsia="Times New Roman" w:hAnsi="Arial" w:cs="Arial"/>
          <w:bCs/>
          <w:sz w:val="24"/>
          <w:szCs w:val="24"/>
        </w:rPr>
        <w:t>project</w:t>
      </w:r>
      <w:r w:rsidR="009139CE">
        <w:rPr>
          <w:rFonts w:ascii="Arial" w:eastAsia="Times New Roman" w:hAnsi="Arial" w:cs="Arial"/>
          <w:bCs/>
          <w:sz w:val="24"/>
          <w:szCs w:val="24"/>
        </w:rPr>
        <w:t>;</w:t>
      </w:r>
      <w:proofErr w:type="gramEnd"/>
    </w:p>
    <w:p w14:paraId="0139D57B" w14:textId="77777777" w:rsidR="00FD08E4" w:rsidRDefault="00FD08E4" w:rsidP="000B5407">
      <w:pPr>
        <w:tabs>
          <w:tab w:val="left" w:pos="1800"/>
        </w:tabs>
        <w:spacing w:after="0" w:line="240" w:lineRule="auto"/>
        <w:ind w:left="1800" w:hanging="360"/>
        <w:rPr>
          <w:rFonts w:ascii="Arial" w:eastAsia="Times New Roman" w:hAnsi="Arial" w:cs="Arial"/>
          <w:bCs/>
          <w:sz w:val="24"/>
          <w:szCs w:val="24"/>
        </w:rPr>
      </w:pPr>
    </w:p>
    <w:p w14:paraId="08D8D568" w14:textId="26F7886F" w:rsidR="00804970" w:rsidRPr="00804970" w:rsidRDefault="00804970" w:rsidP="000B5407">
      <w:pPr>
        <w:tabs>
          <w:tab w:val="left" w:pos="1800"/>
        </w:tabs>
        <w:spacing w:after="0" w:line="240" w:lineRule="auto"/>
        <w:ind w:left="1800" w:hanging="360"/>
        <w:rPr>
          <w:rFonts w:ascii="Arial" w:eastAsia="Times New Roman" w:hAnsi="Arial" w:cs="Arial"/>
          <w:bCs/>
          <w:sz w:val="24"/>
          <w:szCs w:val="24"/>
        </w:rPr>
      </w:pPr>
      <w:r w:rsidRPr="00804970">
        <w:rPr>
          <w:rFonts w:ascii="Arial" w:eastAsia="Times New Roman" w:hAnsi="Arial" w:cs="Arial"/>
          <w:bCs/>
          <w:sz w:val="24"/>
          <w:szCs w:val="24"/>
        </w:rPr>
        <w:t>b</w:t>
      </w:r>
      <w:r w:rsidR="005D2FAC">
        <w:rPr>
          <w:rFonts w:ascii="Arial" w:eastAsia="Times New Roman" w:hAnsi="Arial" w:cs="Arial"/>
          <w:bCs/>
          <w:sz w:val="24"/>
          <w:szCs w:val="24"/>
        </w:rPr>
        <w:t>.</w:t>
      </w:r>
      <w:r w:rsidR="005D2FAC">
        <w:rPr>
          <w:rFonts w:ascii="Arial" w:eastAsia="Times New Roman" w:hAnsi="Arial" w:cs="Arial"/>
          <w:bCs/>
          <w:sz w:val="24"/>
          <w:szCs w:val="24"/>
        </w:rPr>
        <w:tab/>
      </w:r>
      <w:r w:rsidR="009139CE">
        <w:rPr>
          <w:rFonts w:ascii="Arial" w:eastAsia="Times New Roman" w:hAnsi="Arial" w:cs="Arial"/>
          <w:bCs/>
          <w:sz w:val="24"/>
          <w:szCs w:val="24"/>
        </w:rPr>
        <w:t>t</w:t>
      </w:r>
      <w:r w:rsidRPr="00804970">
        <w:rPr>
          <w:rFonts w:ascii="Arial" w:eastAsia="Times New Roman" w:hAnsi="Arial" w:cs="Arial"/>
          <w:bCs/>
          <w:sz w:val="24"/>
          <w:szCs w:val="24"/>
        </w:rPr>
        <w:t>he external support is irrevocable, providing the gift is used in</w:t>
      </w:r>
      <w:r w:rsidR="004653D8">
        <w:rPr>
          <w:rFonts w:ascii="Arial" w:eastAsia="Times New Roman" w:hAnsi="Arial" w:cs="Arial"/>
          <w:bCs/>
          <w:sz w:val="24"/>
          <w:szCs w:val="24"/>
        </w:rPr>
        <w:t xml:space="preserve"> </w:t>
      </w:r>
      <w:r w:rsidRPr="00804970">
        <w:rPr>
          <w:rFonts w:ascii="Arial" w:eastAsia="Times New Roman" w:hAnsi="Arial" w:cs="Arial"/>
          <w:bCs/>
          <w:sz w:val="24"/>
          <w:szCs w:val="24"/>
        </w:rPr>
        <w:t xml:space="preserve">accordance with any valid use restrictions accepted by the </w:t>
      </w:r>
      <w:proofErr w:type="gramStart"/>
      <w:r w:rsidR="004653D8">
        <w:rPr>
          <w:rFonts w:ascii="Arial" w:eastAsia="Times New Roman" w:hAnsi="Arial" w:cs="Arial"/>
          <w:bCs/>
          <w:sz w:val="24"/>
          <w:szCs w:val="24"/>
        </w:rPr>
        <w:t>u</w:t>
      </w:r>
      <w:r w:rsidRPr="00804970">
        <w:rPr>
          <w:rFonts w:ascii="Arial" w:eastAsia="Times New Roman" w:hAnsi="Arial" w:cs="Arial"/>
          <w:bCs/>
          <w:sz w:val="24"/>
          <w:szCs w:val="24"/>
        </w:rPr>
        <w:t>niversity</w:t>
      </w:r>
      <w:r w:rsidR="009139CE">
        <w:rPr>
          <w:rFonts w:ascii="Arial" w:eastAsia="Times New Roman" w:hAnsi="Arial" w:cs="Arial"/>
          <w:bCs/>
          <w:sz w:val="24"/>
          <w:szCs w:val="24"/>
        </w:rPr>
        <w:t>;</w:t>
      </w:r>
      <w:proofErr w:type="gramEnd"/>
    </w:p>
    <w:p w14:paraId="2928A149" w14:textId="77777777" w:rsidR="00FD08E4" w:rsidRDefault="00FD08E4" w:rsidP="000B5407">
      <w:pPr>
        <w:tabs>
          <w:tab w:val="left" w:pos="1800"/>
        </w:tabs>
        <w:spacing w:after="0" w:line="240" w:lineRule="auto"/>
        <w:ind w:left="1800" w:hanging="360"/>
        <w:rPr>
          <w:rFonts w:ascii="Arial" w:eastAsia="Times New Roman" w:hAnsi="Arial" w:cs="Arial"/>
          <w:bCs/>
          <w:sz w:val="24"/>
          <w:szCs w:val="24"/>
        </w:rPr>
      </w:pPr>
    </w:p>
    <w:p w14:paraId="1729D4E1" w14:textId="22BF8A48" w:rsidR="00804970" w:rsidRPr="00804970" w:rsidRDefault="00804970" w:rsidP="000B5407">
      <w:pPr>
        <w:tabs>
          <w:tab w:val="left" w:pos="1800"/>
        </w:tabs>
        <w:spacing w:after="0" w:line="240" w:lineRule="auto"/>
        <w:ind w:left="1800" w:hanging="360"/>
        <w:rPr>
          <w:rFonts w:ascii="Arial" w:eastAsia="Times New Roman" w:hAnsi="Arial" w:cs="Arial"/>
          <w:bCs/>
          <w:sz w:val="24"/>
          <w:szCs w:val="24"/>
        </w:rPr>
      </w:pPr>
      <w:r w:rsidRPr="00804970">
        <w:rPr>
          <w:rFonts w:ascii="Arial" w:eastAsia="Times New Roman" w:hAnsi="Arial" w:cs="Arial"/>
          <w:bCs/>
          <w:sz w:val="24"/>
          <w:szCs w:val="24"/>
        </w:rPr>
        <w:t>c</w:t>
      </w:r>
      <w:r w:rsidR="005D2FAC">
        <w:rPr>
          <w:rFonts w:ascii="Arial" w:eastAsia="Times New Roman" w:hAnsi="Arial" w:cs="Arial"/>
          <w:bCs/>
          <w:sz w:val="24"/>
          <w:szCs w:val="24"/>
        </w:rPr>
        <w:t>.</w:t>
      </w:r>
      <w:r w:rsidR="005D2FAC">
        <w:rPr>
          <w:rFonts w:ascii="Arial" w:eastAsia="Times New Roman" w:hAnsi="Arial" w:cs="Arial"/>
          <w:bCs/>
          <w:sz w:val="24"/>
          <w:szCs w:val="24"/>
        </w:rPr>
        <w:tab/>
      </w:r>
      <w:r w:rsidR="009139CE">
        <w:rPr>
          <w:rFonts w:ascii="Arial" w:eastAsia="Times New Roman" w:hAnsi="Arial" w:cs="Arial"/>
          <w:bCs/>
          <w:sz w:val="24"/>
          <w:szCs w:val="24"/>
        </w:rPr>
        <w:t>t</w:t>
      </w:r>
      <w:r w:rsidRPr="00804970">
        <w:rPr>
          <w:rFonts w:ascii="Arial" w:eastAsia="Times New Roman" w:hAnsi="Arial" w:cs="Arial"/>
          <w:bCs/>
          <w:sz w:val="24"/>
          <w:szCs w:val="24"/>
        </w:rPr>
        <w:t xml:space="preserve">he principal investigator </w:t>
      </w:r>
      <w:r w:rsidR="004653D8">
        <w:rPr>
          <w:rFonts w:ascii="Arial" w:eastAsia="Times New Roman" w:hAnsi="Arial" w:cs="Arial"/>
          <w:bCs/>
          <w:sz w:val="24"/>
          <w:szCs w:val="24"/>
        </w:rPr>
        <w:t xml:space="preserve">(PI) </w:t>
      </w:r>
      <w:r w:rsidRPr="00804970">
        <w:rPr>
          <w:rFonts w:ascii="Arial" w:eastAsia="Times New Roman" w:hAnsi="Arial" w:cs="Arial"/>
          <w:bCs/>
          <w:sz w:val="24"/>
          <w:szCs w:val="24"/>
        </w:rPr>
        <w:t>or account manager will not incur expenses prior to receipt of funds from the sponsor. For all awards deemed gifts that will be managed by U</w:t>
      </w:r>
      <w:r w:rsidR="00D3096B">
        <w:rPr>
          <w:rFonts w:ascii="Arial" w:eastAsia="Times New Roman" w:hAnsi="Arial" w:cs="Arial"/>
          <w:bCs/>
          <w:sz w:val="24"/>
          <w:szCs w:val="24"/>
        </w:rPr>
        <w:t>A</w:t>
      </w:r>
      <w:r w:rsidRPr="00804970">
        <w:rPr>
          <w:rFonts w:ascii="Arial" w:eastAsia="Times New Roman" w:hAnsi="Arial" w:cs="Arial"/>
          <w:bCs/>
          <w:sz w:val="24"/>
          <w:szCs w:val="24"/>
        </w:rPr>
        <w:t>, awards must be paid in full before funds will be made available for budget and spending purposes. U</w:t>
      </w:r>
      <w:r w:rsidR="00D3096B">
        <w:rPr>
          <w:rFonts w:ascii="Arial" w:eastAsia="Times New Roman" w:hAnsi="Arial" w:cs="Arial"/>
          <w:bCs/>
          <w:sz w:val="24"/>
          <w:szCs w:val="24"/>
        </w:rPr>
        <w:t>A</w:t>
      </w:r>
      <w:r w:rsidRPr="00804970">
        <w:rPr>
          <w:rFonts w:ascii="Arial" w:eastAsia="Times New Roman" w:hAnsi="Arial" w:cs="Arial"/>
          <w:bCs/>
          <w:sz w:val="24"/>
          <w:szCs w:val="24"/>
        </w:rPr>
        <w:t xml:space="preserve"> will not manage cost-reimbursement </w:t>
      </w:r>
      <w:proofErr w:type="gramStart"/>
      <w:r w:rsidRPr="00804970">
        <w:rPr>
          <w:rFonts w:ascii="Arial" w:eastAsia="Times New Roman" w:hAnsi="Arial" w:cs="Arial"/>
          <w:bCs/>
          <w:sz w:val="24"/>
          <w:szCs w:val="24"/>
        </w:rPr>
        <w:t>agreements</w:t>
      </w:r>
      <w:r w:rsidR="009139CE">
        <w:rPr>
          <w:rFonts w:ascii="Arial" w:eastAsia="Times New Roman" w:hAnsi="Arial" w:cs="Arial"/>
          <w:bCs/>
          <w:sz w:val="24"/>
          <w:szCs w:val="24"/>
        </w:rPr>
        <w:t>;</w:t>
      </w:r>
      <w:proofErr w:type="gramEnd"/>
    </w:p>
    <w:p w14:paraId="6438D2CF" w14:textId="77777777" w:rsidR="00FD08E4" w:rsidRDefault="00FD08E4" w:rsidP="000B5407">
      <w:pPr>
        <w:tabs>
          <w:tab w:val="left" w:pos="1800"/>
        </w:tabs>
        <w:spacing w:after="0" w:line="240" w:lineRule="auto"/>
        <w:ind w:left="1800" w:hanging="360"/>
        <w:rPr>
          <w:rFonts w:ascii="Arial" w:eastAsia="Times New Roman" w:hAnsi="Arial" w:cs="Arial"/>
          <w:bCs/>
          <w:sz w:val="24"/>
          <w:szCs w:val="24"/>
        </w:rPr>
      </w:pPr>
    </w:p>
    <w:p w14:paraId="31610989" w14:textId="0B2B5CF3" w:rsidR="00804970" w:rsidRDefault="00804970" w:rsidP="000B5407">
      <w:pPr>
        <w:tabs>
          <w:tab w:val="left" w:pos="1800"/>
        </w:tabs>
        <w:spacing w:after="0" w:line="240" w:lineRule="auto"/>
        <w:ind w:left="1800" w:hanging="360"/>
        <w:rPr>
          <w:rFonts w:ascii="Arial" w:eastAsia="Times New Roman" w:hAnsi="Arial" w:cs="Arial"/>
          <w:bCs/>
          <w:sz w:val="24"/>
          <w:szCs w:val="24"/>
        </w:rPr>
      </w:pPr>
      <w:r w:rsidRPr="00804970">
        <w:rPr>
          <w:rFonts w:ascii="Arial" w:eastAsia="Times New Roman" w:hAnsi="Arial" w:cs="Arial"/>
          <w:bCs/>
          <w:sz w:val="24"/>
          <w:szCs w:val="24"/>
        </w:rPr>
        <w:t>d</w:t>
      </w:r>
      <w:r w:rsidR="005D2FAC">
        <w:rPr>
          <w:rFonts w:ascii="Arial" w:eastAsia="Times New Roman" w:hAnsi="Arial" w:cs="Arial"/>
          <w:bCs/>
          <w:sz w:val="24"/>
          <w:szCs w:val="24"/>
        </w:rPr>
        <w:t>.</w:t>
      </w:r>
      <w:r w:rsidR="005D2FAC">
        <w:rPr>
          <w:rFonts w:ascii="Arial" w:eastAsia="Times New Roman" w:hAnsi="Arial" w:cs="Arial"/>
          <w:bCs/>
          <w:sz w:val="24"/>
          <w:szCs w:val="24"/>
        </w:rPr>
        <w:tab/>
      </w:r>
      <w:r w:rsidR="00D3096B">
        <w:rPr>
          <w:rFonts w:ascii="Arial" w:eastAsia="Times New Roman" w:hAnsi="Arial" w:cs="Arial"/>
          <w:bCs/>
          <w:sz w:val="24"/>
          <w:szCs w:val="24"/>
        </w:rPr>
        <w:t>n</w:t>
      </w:r>
      <w:r w:rsidRPr="00804970">
        <w:rPr>
          <w:rFonts w:ascii="Arial" w:eastAsia="Times New Roman" w:hAnsi="Arial" w:cs="Arial"/>
          <w:bCs/>
          <w:sz w:val="24"/>
          <w:szCs w:val="24"/>
        </w:rPr>
        <w:t>o goods, services</w:t>
      </w:r>
      <w:r w:rsidR="009139CE">
        <w:rPr>
          <w:rFonts w:ascii="Arial" w:eastAsia="Times New Roman" w:hAnsi="Arial" w:cs="Arial"/>
          <w:bCs/>
          <w:sz w:val="24"/>
          <w:szCs w:val="24"/>
        </w:rPr>
        <w:t>,</w:t>
      </w:r>
      <w:r w:rsidRPr="00804970">
        <w:rPr>
          <w:rFonts w:ascii="Arial" w:eastAsia="Times New Roman" w:hAnsi="Arial" w:cs="Arial"/>
          <w:bCs/>
          <w:sz w:val="24"/>
          <w:szCs w:val="24"/>
        </w:rPr>
        <w:t xml:space="preserve"> or deliverables are offered to the donor or exchanged in consideration of receipt of the external support, excepting benefits </w:t>
      </w:r>
      <w:r w:rsidR="009139CE">
        <w:rPr>
          <w:rFonts w:ascii="Arial" w:eastAsia="Times New Roman" w:hAnsi="Arial" w:cs="Arial"/>
          <w:bCs/>
          <w:sz w:val="24"/>
          <w:szCs w:val="24"/>
        </w:rPr>
        <w:t>that</w:t>
      </w:r>
      <w:r w:rsidRPr="00804970">
        <w:rPr>
          <w:rFonts w:ascii="Arial" w:eastAsia="Times New Roman" w:hAnsi="Arial" w:cs="Arial"/>
          <w:bCs/>
          <w:sz w:val="24"/>
          <w:szCs w:val="24"/>
        </w:rPr>
        <w:t xml:space="preserve"> do not void the tax-deductibility of the gift</w:t>
      </w:r>
      <w:r w:rsidR="009A46A8">
        <w:rPr>
          <w:rFonts w:ascii="Arial" w:eastAsia="Times New Roman" w:hAnsi="Arial" w:cs="Arial"/>
          <w:bCs/>
          <w:sz w:val="24"/>
          <w:szCs w:val="24"/>
        </w:rPr>
        <w:t>,</w:t>
      </w:r>
      <w:r w:rsidRPr="00804970">
        <w:rPr>
          <w:rFonts w:ascii="Arial" w:eastAsia="Times New Roman" w:hAnsi="Arial" w:cs="Arial"/>
          <w:bCs/>
          <w:sz w:val="24"/>
          <w:szCs w:val="24"/>
        </w:rPr>
        <w:t xml:space="preserve"> as described in </w:t>
      </w:r>
      <w:hyperlink r:id="rId11" w:history="1">
        <w:r w:rsidRPr="00D3096B">
          <w:rPr>
            <w:rStyle w:val="Hyperlink"/>
            <w:rFonts w:ascii="Arial" w:eastAsia="Times New Roman" w:hAnsi="Arial" w:cs="Arial"/>
            <w:bCs/>
            <w:sz w:val="24"/>
            <w:szCs w:val="24"/>
          </w:rPr>
          <w:t>IRS Publication 526</w:t>
        </w:r>
      </w:hyperlink>
      <w:r w:rsidR="009139CE">
        <w:rPr>
          <w:rFonts w:ascii="Arial" w:eastAsia="Times New Roman" w:hAnsi="Arial" w:cs="Arial"/>
          <w:bCs/>
          <w:sz w:val="24"/>
          <w:szCs w:val="24"/>
        </w:rPr>
        <w:t>;</w:t>
      </w:r>
    </w:p>
    <w:p w14:paraId="199991A0" w14:textId="77777777" w:rsidR="00FD08E4" w:rsidRPr="00804970" w:rsidRDefault="00FD08E4" w:rsidP="000B5407">
      <w:pPr>
        <w:tabs>
          <w:tab w:val="left" w:pos="1800"/>
        </w:tabs>
        <w:spacing w:after="0" w:line="240" w:lineRule="auto"/>
        <w:ind w:left="1800" w:hanging="360"/>
        <w:rPr>
          <w:rFonts w:ascii="Arial" w:eastAsia="Times New Roman" w:hAnsi="Arial" w:cs="Arial"/>
          <w:bCs/>
          <w:sz w:val="24"/>
          <w:szCs w:val="24"/>
        </w:rPr>
      </w:pPr>
    </w:p>
    <w:p w14:paraId="05EAB51D" w14:textId="33745535" w:rsidR="00804970" w:rsidRDefault="00804970" w:rsidP="000B5407">
      <w:pPr>
        <w:tabs>
          <w:tab w:val="left" w:pos="1800"/>
        </w:tabs>
        <w:spacing w:after="0" w:line="240" w:lineRule="auto"/>
        <w:ind w:left="1800" w:hanging="360"/>
        <w:rPr>
          <w:rFonts w:ascii="Arial" w:eastAsia="Times New Roman" w:hAnsi="Arial" w:cs="Arial"/>
          <w:bCs/>
          <w:sz w:val="24"/>
          <w:szCs w:val="24"/>
        </w:rPr>
      </w:pPr>
      <w:r w:rsidRPr="00804970">
        <w:rPr>
          <w:rFonts w:ascii="Arial" w:eastAsia="Times New Roman" w:hAnsi="Arial" w:cs="Arial"/>
          <w:bCs/>
          <w:sz w:val="24"/>
          <w:szCs w:val="24"/>
        </w:rPr>
        <w:t>e</w:t>
      </w:r>
      <w:r w:rsidR="005D2FAC">
        <w:rPr>
          <w:rFonts w:ascii="Arial" w:eastAsia="Times New Roman" w:hAnsi="Arial" w:cs="Arial"/>
          <w:bCs/>
          <w:sz w:val="24"/>
          <w:szCs w:val="24"/>
        </w:rPr>
        <w:t>.</w:t>
      </w:r>
      <w:r w:rsidR="005D2FAC">
        <w:rPr>
          <w:rFonts w:ascii="Arial" w:eastAsia="Times New Roman" w:hAnsi="Arial" w:cs="Arial"/>
          <w:bCs/>
          <w:sz w:val="24"/>
          <w:szCs w:val="24"/>
        </w:rPr>
        <w:tab/>
      </w:r>
      <w:r w:rsidR="009139CE">
        <w:rPr>
          <w:rFonts w:ascii="Arial" w:eastAsia="Times New Roman" w:hAnsi="Arial" w:cs="Arial"/>
          <w:bCs/>
          <w:sz w:val="24"/>
          <w:szCs w:val="24"/>
        </w:rPr>
        <w:t>t</w:t>
      </w:r>
      <w:r w:rsidRPr="00804970">
        <w:rPr>
          <w:rFonts w:ascii="Arial" w:eastAsia="Times New Roman" w:hAnsi="Arial" w:cs="Arial"/>
          <w:bCs/>
          <w:sz w:val="24"/>
          <w:szCs w:val="24"/>
        </w:rPr>
        <w:t xml:space="preserve">he donor provides the support to the </w:t>
      </w:r>
      <w:r w:rsidR="00D3096B">
        <w:rPr>
          <w:rFonts w:ascii="Arial" w:eastAsia="Times New Roman" w:hAnsi="Arial" w:cs="Arial"/>
          <w:bCs/>
          <w:sz w:val="24"/>
          <w:szCs w:val="24"/>
        </w:rPr>
        <w:t>u</w:t>
      </w:r>
      <w:r w:rsidRPr="00804970">
        <w:rPr>
          <w:rFonts w:ascii="Arial" w:eastAsia="Times New Roman" w:hAnsi="Arial" w:cs="Arial"/>
          <w:bCs/>
          <w:sz w:val="24"/>
          <w:szCs w:val="24"/>
        </w:rPr>
        <w:t xml:space="preserve">niversity without the expectation of direct economic benefit or other tangible benefit. Indirect benefits such as tax advantages or business or personal goodwill derived from close association with the </w:t>
      </w:r>
      <w:r w:rsidR="00D3096B">
        <w:rPr>
          <w:rFonts w:ascii="Arial" w:eastAsia="Times New Roman" w:hAnsi="Arial" w:cs="Arial"/>
          <w:bCs/>
          <w:sz w:val="24"/>
          <w:szCs w:val="24"/>
        </w:rPr>
        <w:t>u</w:t>
      </w:r>
      <w:r w:rsidRPr="00804970">
        <w:rPr>
          <w:rFonts w:ascii="Arial" w:eastAsia="Times New Roman" w:hAnsi="Arial" w:cs="Arial"/>
          <w:bCs/>
          <w:sz w:val="24"/>
          <w:szCs w:val="24"/>
        </w:rPr>
        <w:t xml:space="preserve">niversity and the miscellaneous benefits derived from donor status shall not be deemed to be inconsistent with the classification of support as a </w:t>
      </w:r>
      <w:proofErr w:type="gramStart"/>
      <w:r w:rsidRPr="00804970">
        <w:rPr>
          <w:rFonts w:ascii="Arial" w:eastAsia="Times New Roman" w:hAnsi="Arial" w:cs="Arial"/>
          <w:bCs/>
          <w:sz w:val="24"/>
          <w:szCs w:val="24"/>
        </w:rPr>
        <w:t>gift</w:t>
      </w:r>
      <w:r w:rsidR="009139CE">
        <w:rPr>
          <w:rFonts w:ascii="Arial" w:eastAsia="Times New Roman" w:hAnsi="Arial" w:cs="Arial"/>
          <w:bCs/>
          <w:sz w:val="24"/>
          <w:szCs w:val="24"/>
        </w:rPr>
        <w:t>;</w:t>
      </w:r>
      <w:proofErr w:type="gramEnd"/>
    </w:p>
    <w:p w14:paraId="10F5A0EF" w14:textId="77777777" w:rsidR="00FD08E4" w:rsidRPr="00804970" w:rsidRDefault="00FD08E4" w:rsidP="000B5407">
      <w:pPr>
        <w:tabs>
          <w:tab w:val="left" w:pos="1800"/>
        </w:tabs>
        <w:spacing w:after="0" w:line="240" w:lineRule="auto"/>
        <w:ind w:left="1800" w:hanging="360"/>
        <w:rPr>
          <w:rFonts w:ascii="Arial" w:eastAsia="Times New Roman" w:hAnsi="Arial" w:cs="Arial"/>
          <w:bCs/>
          <w:sz w:val="24"/>
          <w:szCs w:val="24"/>
        </w:rPr>
      </w:pPr>
    </w:p>
    <w:p w14:paraId="6EE749A8" w14:textId="3A2B99A9" w:rsidR="00804970" w:rsidRDefault="00804970" w:rsidP="000B5407">
      <w:pPr>
        <w:tabs>
          <w:tab w:val="left" w:pos="1800"/>
          <w:tab w:val="left" w:pos="2520"/>
        </w:tabs>
        <w:spacing w:after="0" w:line="240" w:lineRule="auto"/>
        <w:ind w:left="1800" w:hanging="360"/>
        <w:rPr>
          <w:rFonts w:ascii="Arial" w:eastAsia="Times New Roman" w:hAnsi="Arial" w:cs="Arial"/>
          <w:bCs/>
          <w:sz w:val="24"/>
          <w:szCs w:val="24"/>
        </w:rPr>
      </w:pPr>
      <w:r w:rsidRPr="00804970">
        <w:rPr>
          <w:rFonts w:ascii="Arial" w:eastAsia="Times New Roman" w:hAnsi="Arial" w:cs="Arial"/>
          <w:bCs/>
          <w:sz w:val="24"/>
          <w:szCs w:val="24"/>
        </w:rPr>
        <w:t>f</w:t>
      </w:r>
      <w:r w:rsidR="005D2FAC">
        <w:rPr>
          <w:rFonts w:ascii="Arial" w:eastAsia="Times New Roman" w:hAnsi="Arial" w:cs="Arial"/>
          <w:bCs/>
          <w:sz w:val="24"/>
          <w:szCs w:val="24"/>
        </w:rPr>
        <w:t>.</w:t>
      </w:r>
      <w:r w:rsidR="005D2FAC">
        <w:rPr>
          <w:rFonts w:ascii="Arial" w:eastAsia="Times New Roman" w:hAnsi="Arial" w:cs="Arial"/>
          <w:bCs/>
          <w:sz w:val="24"/>
          <w:szCs w:val="24"/>
        </w:rPr>
        <w:tab/>
      </w:r>
      <w:r w:rsidR="009139CE">
        <w:rPr>
          <w:rFonts w:ascii="Arial" w:eastAsia="Times New Roman" w:hAnsi="Arial" w:cs="Arial"/>
          <w:bCs/>
          <w:sz w:val="24"/>
          <w:szCs w:val="24"/>
        </w:rPr>
        <w:t>d</w:t>
      </w:r>
      <w:r w:rsidRPr="00804970">
        <w:rPr>
          <w:rFonts w:ascii="Arial" w:eastAsia="Times New Roman" w:hAnsi="Arial" w:cs="Arial"/>
          <w:bCs/>
          <w:sz w:val="24"/>
          <w:szCs w:val="24"/>
        </w:rPr>
        <w:t xml:space="preserve">etailed financial reporting or accounting for use of external support is not generally required, although it shall be acceptable for the donor to request information from the </w:t>
      </w:r>
      <w:r w:rsidR="00D3096B">
        <w:rPr>
          <w:rFonts w:ascii="Arial" w:eastAsia="Times New Roman" w:hAnsi="Arial" w:cs="Arial"/>
          <w:bCs/>
          <w:sz w:val="24"/>
          <w:szCs w:val="24"/>
        </w:rPr>
        <w:t>u</w:t>
      </w:r>
      <w:r w:rsidRPr="00804970">
        <w:rPr>
          <w:rFonts w:ascii="Arial" w:eastAsia="Times New Roman" w:hAnsi="Arial" w:cs="Arial"/>
          <w:bCs/>
          <w:sz w:val="24"/>
          <w:szCs w:val="24"/>
        </w:rPr>
        <w:t>niversity about utilization or impact of the external support, including expenditures and fund balances. These reports may be thought of as good stewardship, and, as such, may be required by the terms of a gift. They are not characterized as contractual obligations or “deliverables</w:t>
      </w:r>
      <w:r w:rsidR="009139CE">
        <w:rPr>
          <w:rFonts w:ascii="Arial" w:eastAsia="Times New Roman" w:hAnsi="Arial" w:cs="Arial"/>
          <w:bCs/>
          <w:sz w:val="24"/>
          <w:szCs w:val="24"/>
        </w:rPr>
        <w:t>;</w:t>
      </w:r>
      <w:r w:rsidRPr="00804970">
        <w:rPr>
          <w:rFonts w:ascii="Arial" w:eastAsia="Times New Roman" w:hAnsi="Arial" w:cs="Arial"/>
          <w:bCs/>
          <w:sz w:val="24"/>
          <w:szCs w:val="24"/>
        </w:rPr>
        <w:t>”</w:t>
      </w:r>
    </w:p>
    <w:p w14:paraId="35B2C202" w14:textId="77777777" w:rsidR="00FD08E4" w:rsidRPr="00804970" w:rsidRDefault="00FD08E4" w:rsidP="000B5407">
      <w:pPr>
        <w:tabs>
          <w:tab w:val="left" w:pos="1800"/>
          <w:tab w:val="left" w:pos="2520"/>
        </w:tabs>
        <w:spacing w:after="0" w:line="240" w:lineRule="auto"/>
        <w:ind w:left="1800" w:hanging="360"/>
        <w:rPr>
          <w:rFonts w:ascii="Arial" w:eastAsia="Times New Roman" w:hAnsi="Arial" w:cs="Arial"/>
          <w:bCs/>
          <w:sz w:val="24"/>
          <w:szCs w:val="24"/>
        </w:rPr>
      </w:pPr>
    </w:p>
    <w:p w14:paraId="456EF866" w14:textId="548EC017" w:rsidR="00F8423F" w:rsidRDefault="00804970" w:rsidP="00F8423F">
      <w:pPr>
        <w:tabs>
          <w:tab w:val="left" w:pos="1800"/>
        </w:tabs>
        <w:spacing w:after="0" w:line="240" w:lineRule="auto"/>
        <w:ind w:left="1800" w:hanging="360"/>
        <w:rPr>
          <w:rFonts w:ascii="Arial" w:eastAsia="Times New Roman" w:hAnsi="Arial" w:cs="Arial"/>
          <w:bCs/>
          <w:sz w:val="24"/>
          <w:szCs w:val="24"/>
        </w:rPr>
      </w:pPr>
      <w:r w:rsidRPr="00804970">
        <w:rPr>
          <w:rFonts w:ascii="Arial" w:eastAsia="Times New Roman" w:hAnsi="Arial" w:cs="Arial"/>
          <w:bCs/>
          <w:sz w:val="24"/>
          <w:szCs w:val="24"/>
        </w:rPr>
        <w:t>g</w:t>
      </w:r>
      <w:r w:rsidR="005D2FAC">
        <w:rPr>
          <w:rFonts w:ascii="Arial" w:eastAsia="Times New Roman" w:hAnsi="Arial" w:cs="Arial"/>
          <w:bCs/>
          <w:sz w:val="24"/>
          <w:szCs w:val="24"/>
        </w:rPr>
        <w:t>.</w:t>
      </w:r>
      <w:r w:rsidR="005D2FAC">
        <w:rPr>
          <w:rFonts w:ascii="Arial" w:eastAsia="Times New Roman" w:hAnsi="Arial" w:cs="Arial"/>
          <w:bCs/>
          <w:sz w:val="24"/>
          <w:szCs w:val="24"/>
        </w:rPr>
        <w:tab/>
      </w:r>
      <w:r w:rsidR="009139CE">
        <w:rPr>
          <w:rFonts w:ascii="Arial" w:eastAsia="Times New Roman" w:hAnsi="Arial" w:cs="Arial"/>
          <w:bCs/>
          <w:sz w:val="24"/>
          <w:szCs w:val="24"/>
        </w:rPr>
        <w:t>p</w:t>
      </w:r>
      <w:r w:rsidRPr="00804970">
        <w:rPr>
          <w:rFonts w:ascii="Arial" w:eastAsia="Times New Roman" w:hAnsi="Arial" w:cs="Arial"/>
          <w:bCs/>
          <w:sz w:val="24"/>
          <w:szCs w:val="24"/>
        </w:rPr>
        <w:t xml:space="preserve">ublic recognition by the </w:t>
      </w:r>
      <w:r w:rsidR="00D3096B">
        <w:rPr>
          <w:rFonts w:ascii="Arial" w:eastAsia="Times New Roman" w:hAnsi="Arial" w:cs="Arial"/>
          <w:bCs/>
          <w:sz w:val="24"/>
          <w:szCs w:val="24"/>
        </w:rPr>
        <w:t>u</w:t>
      </w:r>
      <w:r w:rsidRPr="00804970">
        <w:rPr>
          <w:rFonts w:ascii="Arial" w:eastAsia="Times New Roman" w:hAnsi="Arial" w:cs="Arial"/>
          <w:bCs/>
          <w:sz w:val="24"/>
          <w:szCs w:val="24"/>
        </w:rPr>
        <w:t xml:space="preserve">niversity of donors through accepted </w:t>
      </w:r>
      <w:r w:rsidR="004653D8">
        <w:rPr>
          <w:rFonts w:ascii="Arial" w:eastAsia="Times New Roman" w:hAnsi="Arial" w:cs="Arial"/>
          <w:bCs/>
          <w:sz w:val="24"/>
          <w:szCs w:val="24"/>
        </w:rPr>
        <w:t>u</w:t>
      </w:r>
      <w:r w:rsidRPr="00804970">
        <w:rPr>
          <w:rFonts w:ascii="Arial" w:eastAsia="Times New Roman" w:hAnsi="Arial" w:cs="Arial"/>
          <w:bCs/>
          <w:sz w:val="24"/>
          <w:szCs w:val="24"/>
        </w:rPr>
        <w:t>niversity underwriting guidelines shall not be deemed to be inconsistent with classification of support as a gift</w:t>
      </w:r>
      <w:r w:rsidR="009139CE">
        <w:rPr>
          <w:rFonts w:ascii="Arial" w:eastAsia="Times New Roman" w:hAnsi="Arial" w:cs="Arial"/>
          <w:bCs/>
          <w:sz w:val="24"/>
          <w:szCs w:val="24"/>
        </w:rPr>
        <w:t>; and</w:t>
      </w:r>
    </w:p>
    <w:p w14:paraId="036C0455" w14:textId="77777777" w:rsidR="00F8423F" w:rsidRPr="00804970" w:rsidRDefault="00F8423F" w:rsidP="00F8423F">
      <w:pPr>
        <w:tabs>
          <w:tab w:val="left" w:pos="1800"/>
        </w:tabs>
        <w:spacing w:after="0" w:line="240" w:lineRule="auto"/>
        <w:ind w:left="1800" w:hanging="360"/>
        <w:rPr>
          <w:rFonts w:ascii="Arial" w:eastAsia="Times New Roman" w:hAnsi="Arial" w:cs="Arial"/>
          <w:bCs/>
          <w:sz w:val="24"/>
          <w:szCs w:val="24"/>
        </w:rPr>
      </w:pPr>
    </w:p>
    <w:p w14:paraId="11587AAD" w14:textId="67F8F629" w:rsidR="00804970" w:rsidRDefault="00804970" w:rsidP="00F8423F">
      <w:pPr>
        <w:tabs>
          <w:tab w:val="left" w:pos="1800"/>
          <w:tab w:val="left" w:pos="2160"/>
          <w:tab w:val="left" w:pos="2250"/>
        </w:tabs>
        <w:spacing w:after="0" w:line="240" w:lineRule="auto"/>
        <w:ind w:left="1800" w:hanging="360"/>
        <w:rPr>
          <w:rFonts w:ascii="Arial" w:eastAsia="Times New Roman" w:hAnsi="Arial" w:cs="Arial"/>
          <w:bCs/>
          <w:sz w:val="24"/>
          <w:szCs w:val="24"/>
        </w:rPr>
      </w:pPr>
      <w:r w:rsidRPr="00804970">
        <w:rPr>
          <w:rFonts w:ascii="Arial" w:eastAsia="Times New Roman" w:hAnsi="Arial" w:cs="Arial"/>
          <w:bCs/>
          <w:sz w:val="24"/>
          <w:szCs w:val="24"/>
        </w:rPr>
        <w:t>h</w:t>
      </w:r>
      <w:r w:rsidR="005D2FAC">
        <w:rPr>
          <w:rFonts w:ascii="Arial" w:eastAsia="Times New Roman" w:hAnsi="Arial" w:cs="Arial"/>
          <w:bCs/>
          <w:sz w:val="24"/>
          <w:szCs w:val="24"/>
        </w:rPr>
        <w:t>.</w:t>
      </w:r>
      <w:r w:rsidR="005D2FAC">
        <w:rPr>
          <w:rFonts w:ascii="Arial" w:eastAsia="Times New Roman" w:hAnsi="Arial" w:cs="Arial"/>
          <w:bCs/>
          <w:sz w:val="24"/>
          <w:szCs w:val="24"/>
        </w:rPr>
        <w:tab/>
      </w:r>
      <w:r w:rsidR="00D3096B">
        <w:rPr>
          <w:rFonts w:ascii="Arial" w:eastAsia="Times New Roman" w:hAnsi="Arial" w:cs="Arial"/>
          <w:bCs/>
          <w:sz w:val="24"/>
          <w:szCs w:val="24"/>
        </w:rPr>
        <w:t>n</w:t>
      </w:r>
      <w:r w:rsidRPr="00804970">
        <w:rPr>
          <w:rFonts w:ascii="Arial" w:eastAsia="Times New Roman" w:hAnsi="Arial" w:cs="Arial"/>
          <w:bCs/>
          <w:sz w:val="24"/>
          <w:szCs w:val="24"/>
        </w:rPr>
        <w:t xml:space="preserve">o contractual requirements are imposed and there are no “deliverables” to the donor </w:t>
      </w:r>
      <w:r w:rsidR="009139CE">
        <w:rPr>
          <w:rFonts w:ascii="Arial" w:eastAsia="Times New Roman" w:hAnsi="Arial" w:cs="Arial"/>
          <w:bCs/>
          <w:sz w:val="24"/>
          <w:szCs w:val="24"/>
        </w:rPr>
        <w:t>that</w:t>
      </w:r>
      <w:r w:rsidRPr="00804970">
        <w:rPr>
          <w:rFonts w:ascii="Arial" w:eastAsia="Times New Roman" w:hAnsi="Arial" w:cs="Arial"/>
          <w:bCs/>
          <w:sz w:val="24"/>
          <w:szCs w:val="24"/>
        </w:rPr>
        <w:t xml:space="preserve"> would meet the criteria of a sponsored </w:t>
      </w:r>
      <w:r w:rsidRPr="00804970">
        <w:rPr>
          <w:rFonts w:ascii="Arial" w:eastAsia="Times New Roman" w:hAnsi="Arial" w:cs="Arial"/>
          <w:bCs/>
          <w:sz w:val="24"/>
          <w:szCs w:val="24"/>
        </w:rPr>
        <w:lastRenderedPageBreak/>
        <w:t>project. However, the gift may be accompanied by an agreement that outlines its intended use. For example, gifts may be provided to support a department, an individual faculty member’s laboratory, or a construction project.</w:t>
      </w:r>
    </w:p>
    <w:p w14:paraId="55087F93" w14:textId="77777777" w:rsidR="00FD08E4" w:rsidRDefault="00FD08E4" w:rsidP="000B5407">
      <w:pPr>
        <w:tabs>
          <w:tab w:val="left" w:pos="1800"/>
        </w:tabs>
        <w:spacing w:after="0" w:line="240" w:lineRule="auto"/>
        <w:ind w:left="1800" w:hanging="360"/>
        <w:rPr>
          <w:rFonts w:ascii="Arial" w:eastAsia="Times New Roman" w:hAnsi="Arial" w:cs="Arial"/>
          <w:bCs/>
          <w:sz w:val="24"/>
          <w:szCs w:val="24"/>
        </w:rPr>
      </w:pPr>
    </w:p>
    <w:p w14:paraId="167AC1F5" w14:textId="0EA10CC8" w:rsidR="00AD7174" w:rsidRDefault="00AD7174" w:rsidP="000B5407">
      <w:pPr>
        <w:spacing w:after="0" w:line="240" w:lineRule="auto"/>
        <w:ind w:left="1430" w:hanging="710"/>
        <w:rPr>
          <w:rFonts w:ascii="Arial" w:eastAsia="Times New Roman" w:hAnsi="Arial" w:cs="Arial"/>
          <w:color w:val="000000"/>
          <w:sz w:val="24"/>
          <w:szCs w:val="24"/>
        </w:rPr>
      </w:pPr>
      <w:r w:rsidRPr="007D7D58">
        <w:rPr>
          <w:rFonts w:ascii="Arial" w:eastAsia="Times New Roman" w:hAnsi="Arial" w:cs="Arial"/>
          <w:bCs/>
          <w:sz w:val="24"/>
          <w:szCs w:val="24"/>
        </w:rPr>
        <w:t>02.0</w:t>
      </w:r>
      <w:r w:rsidR="00804970">
        <w:rPr>
          <w:rFonts w:ascii="Arial" w:eastAsia="Times New Roman" w:hAnsi="Arial" w:cs="Arial"/>
          <w:bCs/>
          <w:sz w:val="24"/>
          <w:szCs w:val="24"/>
        </w:rPr>
        <w:t>2</w:t>
      </w:r>
      <w:r w:rsidRPr="007D7D58">
        <w:rPr>
          <w:rFonts w:ascii="Arial" w:eastAsia="Times New Roman" w:hAnsi="Arial" w:cs="Arial"/>
          <w:bCs/>
          <w:sz w:val="24"/>
          <w:szCs w:val="24"/>
        </w:rPr>
        <w:tab/>
        <w:t>Sponsored Program</w:t>
      </w:r>
      <w:r w:rsidR="00454522">
        <w:rPr>
          <w:rFonts w:ascii="Arial" w:eastAsia="Times New Roman" w:hAnsi="Arial" w:cs="Arial"/>
          <w:bCs/>
          <w:sz w:val="24"/>
          <w:szCs w:val="24"/>
        </w:rPr>
        <w:t xml:space="preserve">s or </w:t>
      </w:r>
      <w:r w:rsidR="0060505D">
        <w:rPr>
          <w:rFonts w:ascii="Arial" w:eastAsia="Times New Roman" w:hAnsi="Arial" w:cs="Arial"/>
          <w:bCs/>
          <w:sz w:val="24"/>
          <w:szCs w:val="24"/>
        </w:rPr>
        <w:t>Project</w:t>
      </w:r>
      <w:r w:rsidR="00454522">
        <w:rPr>
          <w:rFonts w:ascii="Arial" w:eastAsia="Times New Roman" w:hAnsi="Arial" w:cs="Arial"/>
          <w:bCs/>
          <w:sz w:val="24"/>
          <w:szCs w:val="24"/>
        </w:rPr>
        <w:t>s</w:t>
      </w:r>
      <w:r w:rsidRPr="007D7D58">
        <w:rPr>
          <w:rFonts w:ascii="Arial" w:eastAsia="Times New Roman" w:hAnsi="Arial" w:cs="Arial"/>
          <w:bCs/>
          <w:sz w:val="24"/>
          <w:szCs w:val="24"/>
        </w:rPr>
        <w:t xml:space="preserve"> –</w:t>
      </w:r>
      <w:r w:rsidR="00454522">
        <w:rPr>
          <w:rFonts w:ascii="Arial" w:eastAsia="Times New Roman" w:hAnsi="Arial" w:cs="Arial"/>
          <w:bCs/>
          <w:sz w:val="24"/>
          <w:szCs w:val="24"/>
        </w:rPr>
        <w:t xml:space="preserve"> </w:t>
      </w:r>
      <w:r w:rsidRPr="007D7D58">
        <w:rPr>
          <w:rFonts w:ascii="Arial" w:eastAsia="Times New Roman" w:hAnsi="Arial" w:cs="Arial"/>
          <w:color w:val="000000"/>
          <w:sz w:val="24"/>
          <w:szCs w:val="24"/>
        </w:rPr>
        <w:t>activities sponsored, in whole or in part, by sources external to the university for which there is an expectation on the sponsor’s part for</w:t>
      </w:r>
      <w:r w:rsidR="00676EFC">
        <w:rPr>
          <w:rFonts w:ascii="Arial" w:eastAsia="Times New Roman" w:hAnsi="Arial" w:cs="Arial"/>
          <w:color w:val="000000"/>
          <w:sz w:val="24"/>
          <w:szCs w:val="24"/>
        </w:rPr>
        <w:t xml:space="preserve"> </w:t>
      </w:r>
      <w:r w:rsidR="00676EFC" w:rsidRPr="00676EFC">
        <w:rPr>
          <w:rFonts w:ascii="Arial" w:eastAsia="Times New Roman" w:hAnsi="Arial" w:cs="Arial"/>
          <w:color w:val="000000"/>
          <w:sz w:val="24"/>
          <w:szCs w:val="24"/>
        </w:rPr>
        <w:t xml:space="preserve">deliverables or project specific outcomes. </w:t>
      </w:r>
      <w:r w:rsidRPr="007D7D58">
        <w:rPr>
          <w:rFonts w:ascii="Arial" w:eastAsia="Times New Roman" w:hAnsi="Arial" w:cs="Arial"/>
          <w:color w:val="000000"/>
          <w:sz w:val="24"/>
          <w:szCs w:val="24"/>
        </w:rPr>
        <w:t>The university awards sponsored programs through various mechanisms</w:t>
      </w:r>
      <w:r w:rsidR="00A12B55" w:rsidRPr="007D7D58">
        <w:rPr>
          <w:rFonts w:ascii="Arial" w:eastAsia="Times New Roman" w:hAnsi="Arial" w:cs="Arial"/>
          <w:color w:val="000000"/>
          <w:sz w:val="24"/>
          <w:szCs w:val="24"/>
        </w:rPr>
        <w:t xml:space="preserve"> (e.g., </w:t>
      </w:r>
      <w:r w:rsidRPr="007D7D58">
        <w:rPr>
          <w:rFonts w:ascii="Arial" w:eastAsia="Times New Roman" w:hAnsi="Arial" w:cs="Arial"/>
          <w:color w:val="000000"/>
          <w:sz w:val="24"/>
          <w:szCs w:val="24"/>
        </w:rPr>
        <w:t>grants, contracts, non-teaching consulting services, cooperative agreements, or other legally</w:t>
      </w:r>
      <w:r w:rsidR="009C083A">
        <w:rPr>
          <w:rFonts w:ascii="Arial" w:eastAsia="Times New Roman" w:hAnsi="Arial" w:cs="Arial"/>
          <w:color w:val="000000"/>
          <w:sz w:val="24"/>
          <w:szCs w:val="24"/>
        </w:rPr>
        <w:t>-</w:t>
      </w:r>
      <w:r w:rsidRPr="007D7D58">
        <w:rPr>
          <w:rFonts w:ascii="Arial" w:eastAsia="Times New Roman" w:hAnsi="Arial" w:cs="Arial"/>
          <w:color w:val="000000"/>
          <w:sz w:val="24"/>
          <w:szCs w:val="24"/>
        </w:rPr>
        <w:t>binding means of transfer</w:t>
      </w:r>
      <w:r w:rsidR="00A12B55" w:rsidRPr="007D7D58">
        <w:rPr>
          <w:rFonts w:ascii="Arial" w:eastAsia="Times New Roman" w:hAnsi="Arial" w:cs="Arial"/>
          <w:color w:val="000000"/>
          <w:sz w:val="24"/>
          <w:szCs w:val="24"/>
        </w:rPr>
        <w:t>)</w:t>
      </w:r>
      <w:r w:rsidRPr="007D7D58">
        <w:rPr>
          <w:rFonts w:ascii="Arial" w:eastAsia="Times New Roman" w:hAnsi="Arial" w:cs="Arial"/>
          <w:color w:val="000000"/>
          <w:sz w:val="24"/>
          <w:szCs w:val="24"/>
        </w:rPr>
        <w:t>.</w:t>
      </w:r>
    </w:p>
    <w:p w14:paraId="5373FDDE" w14:textId="77777777" w:rsidR="000B5407" w:rsidRPr="007D7D58" w:rsidRDefault="000B5407" w:rsidP="000B5407">
      <w:pPr>
        <w:spacing w:after="0" w:line="240" w:lineRule="auto"/>
        <w:ind w:left="1430" w:hanging="710"/>
        <w:rPr>
          <w:rFonts w:ascii="Arial" w:eastAsia="Times New Roman" w:hAnsi="Arial" w:cs="Arial"/>
          <w:sz w:val="24"/>
          <w:szCs w:val="24"/>
        </w:rPr>
      </w:pPr>
    </w:p>
    <w:p w14:paraId="7E6FA440" w14:textId="24075A80" w:rsidR="000B4E77" w:rsidRDefault="00454522" w:rsidP="000B5407">
      <w:pPr>
        <w:spacing w:after="0" w:line="240" w:lineRule="auto"/>
        <w:ind w:left="1800" w:hanging="370"/>
        <w:rPr>
          <w:rFonts w:ascii="Arial" w:eastAsia="Times New Roman" w:hAnsi="Arial" w:cs="Arial"/>
          <w:bCs/>
          <w:sz w:val="24"/>
          <w:szCs w:val="24"/>
        </w:rPr>
      </w:pPr>
      <w:r>
        <w:rPr>
          <w:rFonts w:ascii="Arial" w:eastAsia="Times New Roman" w:hAnsi="Arial" w:cs="Arial"/>
          <w:bCs/>
          <w:sz w:val="24"/>
          <w:szCs w:val="24"/>
        </w:rPr>
        <w:t>a.</w:t>
      </w:r>
      <w:r>
        <w:rPr>
          <w:rFonts w:ascii="Arial" w:eastAsia="Times New Roman" w:hAnsi="Arial" w:cs="Arial"/>
          <w:bCs/>
          <w:sz w:val="24"/>
          <w:szCs w:val="24"/>
        </w:rPr>
        <w:tab/>
      </w:r>
      <w:r w:rsidR="00AD7174" w:rsidRPr="007D7D58">
        <w:rPr>
          <w:rFonts w:ascii="Arial" w:eastAsia="Times New Roman" w:hAnsi="Arial" w:cs="Arial"/>
          <w:color w:val="000000"/>
          <w:sz w:val="24"/>
          <w:szCs w:val="24"/>
        </w:rPr>
        <w:t>Sponsored programs, identified by the following characteristics, may support instruction</w:t>
      </w:r>
      <w:r w:rsidR="00676EFC">
        <w:rPr>
          <w:rFonts w:ascii="Arial" w:eastAsia="Times New Roman" w:hAnsi="Arial" w:cs="Arial"/>
          <w:color w:val="000000"/>
          <w:sz w:val="24"/>
          <w:szCs w:val="24"/>
        </w:rPr>
        <w:t>, public services</w:t>
      </w:r>
      <w:r w:rsidR="00D3096B">
        <w:rPr>
          <w:rFonts w:ascii="Arial" w:eastAsia="Times New Roman" w:hAnsi="Arial" w:cs="Arial"/>
          <w:color w:val="000000"/>
          <w:sz w:val="24"/>
          <w:szCs w:val="24"/>
        </w:rPr>
        <w:t>,</w:t>
      </w:r>
      <w:r w:rsidR="00AD7174" w:rsidRPr="007D7D58">
        <w:rPr>
          <w:rFonts w:ascii="Arial" w:eastAsia="Times New Roman" w:hAnsi="Arial" w:cs="Arial"/>
          <w:color w:val="000000"/>
          <w:sz w:val="24"/>
          <w:szCs w:val="24"/>
        </w:rPr>
        <w:t xml:space="preserve"> or research activities.</w:t>
      </w:r>
      <w:r>
        <w:rPr>
          <w:rFonts w:ascii="Arial" w:eastAsia="Times New Roman" w:hAnsi="Arial" w:cs="Arial"/>
          <w:bCs/>
          <w:sz w:val="24"/>
          <w:szCs w:val="24"/>
        </w:rPr>
        <w:t xml:space="preserve"> P</w:t>
      </w:r>
      <w:r w:rsidR="009C083A">
        <w:rPr>
          <w:rFonts w:ascii="Arial" w:eastAsia="Times New Roman" w:hAnsi="Arial" w:cs="Arial"/>
          <w:bCs/>
          <w:sz w:val="24"/>
          <w:szCs w:val="24"/>
        </w:rPr>
        <w:t>rogram</w:t>
      </w:r>
      <w:r>
        <w:rPr>
          <w:rFonts w:ascii="Arial" w:eastAsia="Times New Roman" w:hAnsi="Arial" w:cs="Arial"/>
          <w:bCs/>
          <w:sz w:val="24"/>
          <w:szCs w:val="24"/>
        </w:rPr>
        <w:t>s</w:t>
      </w:r>
      <w:r w:rsidR="009C083A">
        <w:rPr>
          <w:rFonts w:ascii="Arial" w:eastAsia="Times New Roman" w:hAnsi="Arial" w:cs="Arial"/>
          <w:bCs/>
          <w:sz w:val="24"/>
          <w:szCs w:val="24"/>
        </w:rPr>
        <w:t xml:space="preserve"> do not need to </w:t>
      </w:r>
      <w:r w:rsidR="00AD7174" w:rsidRPr="007D7D58">
        <w:rPr>
          <w:rFonts w:ascii="Arial" w:eastAsia="Times New Roman" w:hAnsi="Arial" w:cs="Arial"/>
          <w:bCs/>
          <w:sz w:val="24"/>
          <w:szCs w:val="24"/>
        </w:rPr>
        <w:t xml:space="preserve">include </w:t>
      </w:r>
      <w:proofErr w:type="gramStart"/>
      <w:r w:rsidR="00AD7174" w:rsidRPr="007D7D58">
        <w:rPr>
          <w:rFonts w:ascii="Arial" w:eastAsia="Times New Roman" w:hAnsi="Arial" w:cs="Arial"/>
          <w:bCs/>
          <w:sz w:val="24"/>
          <w:szCs w:val="24"/>
        </w:rPr>
        <w:t xml:space="preserve">all </w:t>
      </w:r>
      <w:r w:rsidR="00676EFC">
        <w:rPr>
          <w:rFonts w:ascii="Arial" w:eastAsia="Times New Roman" w:hAnsi="Arial" w:cs="Arial"/>
          <w:bCs/>
          <w:sz w:val="24"/>
          <w:szCs w:val="24"/>
        </w:rPr>
        <w:t>of</w:t>
      </w:r>
      <w:proofErr w:type="gramEnd"/>
      <w:r w:rsidR="00676EFC">
        <w:rPr>
          <w:rFonts w:ascii="Arial" w:eastAsia="Times New Roman" w:hAnsi="Arial" w:cs="Arial"/>
          <w:bCs/>
          <w:sz w:val="24"/>
          <w:szCs w:val="24"/>
        </w:rPr>
        <w:t xml:space="preserve"> the following </w:t>
      </w:r>
      <w:r w:rsidR="00AD7174" w:rsidRPr="007D7D58">
        <w:rPr>
          <w:rFonts w:ascii="Arial" w:eastAsia="Times New Roman" w:hAnsi="Arial" w:cs="Arial"/>
          <w:bCs/>
          <w:sz w:val="24"/>
          <w:szCs w:val="24"/>
        </w:rPr>
        <w:t>elements to be considered "sponsored</w:t>
      </w:r>
      <w:r w:rsidR="00A12B55" w:rsidRPr="007D7D58">
        <w:rPr>
          <w:rFonts w:ascii="Arial" w:eastAsia="Times New Roman" w:hAnsi="Arial" w:cs="Arial"/>
          <w:bCs/>
          <w:sz w:val="24"/>
          <w:szCs w:val="24"/>
        </w:rPr>
        <w:t>:</w:t>
      </w:r>
      <w:r w:rsidR="00AD7174" w:rsidRPr="007D7D58">
        <w:rPr>
          <w:rFonts w:ascii="Arial" w:eastAsia="Times New Roman" w:hAnsi="Arial" w:cs="Arial"/>
          <w:bCs/>
          <w:sz w:val="24"/>
          <w:szCs w:val="24"/>
        </w:rPr>
        <w:t>"</w:t>
      </w:r>
    </w:p>
    <w:p w14:paraId="4927958D" w14:textId="77777777" w:rsidR="000B5407" w:rsidRPr="00A463B0" w:rsidRDefault="000B5407" w:rsidP="000B5407">
      <w:pPr>
        <w:spacing w:after="0" w:line="240" w:lineRule="auto"/>
        <w:ind w:left="1800" w:hanging="370"/>
        <w:rPr>
          <w:rFonts w:ascii="Arial" w:eastAsia="Times New Roman" w:hAnsi="Arial" w:cs="Arial"/>
          <w:sz w:val="24"/>
          <w:szCs w:val="24"/>
        </w:rPr>
      </w:pPr>
    </w:p>
    <w:p w14:paraId="1BFD19B2" w14:textId="68F42EEE" w:rsidR="006E76E3" w:rsidRDefault="009139CE" w:rsidP="00F8423F">
      <w:pPr>
        <w:pStyle w:val="ListParagraph"/>
        <w:numPr>
          <w:ilvl w:val="0"/>
          <w:numId w:val="6"/>
        </w:numPr>
        <w:tabs>
          <w:tab w:val="left" w:pos="2160"/>
        </w:tabs>
        <w:spacing w:after="0" w:line="240" w:lineRule="auto"/>
        <w:ind w:left="2160"/>
        <w:rPr>
          <w:rFonts w:ascii="Arial" w:eastAsia="Arial" w:hAnsi="Arial" w:cs="Arial"/>
          <w:bCs/>
          <w:sz w:val="24"/>
          <w:szCs w:val="24"/>
        </w:rPr>
      </w:pPr>
      <w:r>
        <w:rPr>
          <w:rFonts w:ascii="Arial" w:eastAsia="Arial" w:hAnsi="Arial" w:cs="Arial"/>
          <w:bCs/>
          <w:sz w:val="24"/>
          <w:szCs w:val="24"/>
        </w:rPr>
        <w:t>s</w:t>
      </w:r>
      <w:r w:rsidR="000B4E77" w:rsidRPr="006E76E3">
        <w:rPr>
          <w:rFonts w:ascii="Arial" w:eastAsia="Arial" w:hAnsi="Arial" w:cs="Arial"/>
          <w:bCs/>
          <w:sz w:val="24"/>
          <w:szCs w:val="24"/>
        </w:rPr>
        <w:t xml:space="preserve">ponsor requires specific deliverables that reflect performance levels, data results, or expenditure reporting tied to specific invoicing requirements. This does not include minimal requirements generally relating to required donor pledge payments, the university's commitment to effectuate the donor's intent, or regular reporting that may be thought of as requirements of good stewardship, and, as such, may be required by the terms of a </w:t>
      </w:r>
      <w:proofErr w:type="gramStart"/>
      <w:r w:rsidR="000B4E77" w:rsidRPr="006E76E3">
        <w:rPr>
          <w:rFonts w:ascii="Arial" w:eastAsia="Arial" w:hAnsi="Arial" w:cs="Arial"/>
          <w:bCs/>
          <w:sz w:val="24"/>
          <w:szCs w:val="24"/>
        </w:rPr>
        <w:t>gift</w:t>
      </w:r>
      <w:r>
        <w:rPr>
          <w:rFonts w:ascii="Arial" w:eastAsia="Arial" w:hAnsi="Arial" w:cs="Arial"/>
          <w:bCs/>
          <w:sz w:val="24"/>
          <w:szCs w:val="24"/>
        </w:rPr>
        <w:t>;</w:t>
      </w:r>
      <w:proofErr w:type="gramEnd"/>
    </w:p>
    <w:p w14:paraId="7AB95D10" w14:textId="77777777" w:rsidR="009A46A8" w:rsidRDefault="009A46A8" w:rsidP="000B5407">
      <w:pPr>
        <w:pStyle w:val="ListParagraph"/>
        <w:spacing w:after="0" w:line="240" w:lineRule="auto"/>
        <w:ind w:left="2250"/>
        <w:rPr>
          <w:rFonts w:ascii="Arial" w:eastAsia="Arial" w:hAnsi="Arial" w:cs="Arial"/>
          <w:bCs/>
          <w:sz w:val="24"/>
          <w:szCs w:val="24"/>
        </w:rPr>
      </w:pPr>
    </w:p>
    <w:p w14:paraId="57CF919D" w14:textId="343431A3" w:rsidR="000B4E77" w:rsidRDefault="009139CE" w:rsidP="00F8423F">
      <w:pPr>
        <w:pStyle w:val="ListParagraph"/>
        <w:numPr>
          <w:ilvl w:val="0"/>
          <w:numId w:val="6"/>
        </w:numPr>
        <w:spacing w:after="0" w:line="240" w:lineRule="auto"/>
        <w:ind w:left="2160"/>
        <w:rPr>
          <w:rFonts w:ascii="Arial" w:eastAsia="Arial" w:hAnsi="Arial" w:cs="Arial"/>
          <w:bCs/>
          <w:sz w:val="24"/>
          <w:szCs w:val="24"/>
        </w:rPr>
      </w:pPr>
      <w:r>
        <w:rPr>
          <w:rFonts w:ascii="Arial" w:eastAsia="Arial" w:hAnsi="Arial" w:cs="Arial"/>
          <w:bCs/>
          <w:sz w:val="24"/>
          <w:szCs w:val="24"/>
        </w:rPr>
        <w:t>s</w:t>
      </w:r>
      <w:r w:rsidR="000B4E77" w:rsidRPr="006E76E3">
        <w:rPr>
          <w:rFonts w:ascii="Arial" w:eastAsia="Arial" w:hAnsi="Arial" w:cs="Arial"/>
          <w:bCs/>
          <w:sz w:val="24"/>
          <w:szCs w:val="24"/>
        </w:rPr>
        <w:t>ponsor requires return of unexpended funds related to delivery of an exchange transaction</w:t>
      </w:r>
      <w:r w:rsidR="00454522">
        <w:rPr>
          <w:rFonts w:ascii="Arial" w:eastAsia="Arial" w:hAnsi="Arial" w:cs="Arial"/>
          <w:bCs/>
          <w:sz w:val="24"/>
          <w:szCs w:val="24"/>
        </w:rPr>
        <w:t>,</w:t>
      </w:r>
      <w:r w:rsidR="000B4E77" w:rsidRPr="006E76E3">
        <w:rPr>
          <w:rFonts w:ascii="Arial" w:eastAsia="Arial" w:hAnsi="Arial" w:cs="Arial"/>
          <w:bCs/>
          <w:sz w:val="24"/>
          <w:szCs w:val="24"/>
        </w:rPr>
        <w:t xml:space="preserve"> not including gift terms specifying return of funds if not used in accordance with philanthropic donor </w:t>
      </w:r>
      <w:proofErr w:type="gramStart"/>
      <w:r w:rsidR="000B4E77" w:rsidRPr="006E76E3">
        <w:rPr>
          <w:rFonts w:ascii="Arial" w:eastAsia="Arial" w:hAnsi="Arial" w:cs="Arial"/>
          <w:bCs/>
          <w:sz w:val="24"/>
          <w:szCs w:val="24"/>
        </w:rPr>
        <w:t>intent</w:t>
      </w:r>
      <w:r>
        <w:rPr>
          <w:rFonts w:ascii="Arial" w:eastAsia="Arial" w:hAnsi="Arial" w:cs="Arial"/>
          <w:bCs/>
          <w:sz w:val="24"/>
          <w:szCs w:val="24"/>
        </w:rPr>
        <w:t>;</w:t>
      </w:r>
      <w:proofErr w:type="gramEnd"/>
    </w:p>
    <w:p w14:paraId="516119BF" w14:textId="77777777" w:rsidR="009A46A8" w:rsidRPr="006E76E3" w:rsidRDefault="009A46A8" w:rsidP="000B5407">
      <w:pPr>
        <w:pStyle w:val="ListParagraph"/>
        <w:spacing w:after="0" w:line="240" w:lineRule="auto"/>
        <w:ind w:left="2250"/>
        <w:rPr>
          <w:rFonts w:ascii="Arial" w:eastAsia="Arial" w:hAnsi="Arial" w:cs="Arial"/>
          <w:bCs/>
          <w:sz w:val="24"/>
          <w:szCs w:val="24"/>
        </w:rPr>
      </w:pPr>
    </w:p>
    <w:p w14:paraId="5112069B" w14:textId="1525A4EF" w:rsidR="000B4E77" w:rsidRDefault="009139CE" w:rsidP="00F8423F">
      <w:pPr>
        <w:pStyle w:val="ListParagraph"/>
        <w:numPr>
          <w:ilvl w:val="0"/>
          <w:numId w:val="6"/>
        </w:numPr>
        <w:spacing w:after="0" w:line="240" w:lineRule="auto"/>
        <w:ind w:left="2160"/>
        <w:rPr>
          <w:rFonts w:ascii="Arial" w:hAnsi="Arial" w:cs="Arial"/>
          <w:sz w:val="24"/>
        </w:rPr>
      </w:pPr>
      <w:r>
        <w:rPr>
          <w:rFonts w:ascii="Arial" w:hAnsi="Arial" w:cs="Arial"/>
          <w:sz w:val="24"/>
        </w:rPr>
        <w:t>a</w:t>
      </w:r>
      <w:r w:rsidR="000B4E77" w:rsidRPr="006E76E3">
        <w:rPr>
          <w:rFonts w:ascii="Arial" w:hAnsi="Arial" w:cs="Arial"/>
          <w:sz w:val="24"/>
        </w:rPr>
        <w:t xml:space="preserve">ward designates a sponsor employee (agent) as project technical monitor, as opposed to designating a contact person for correspondence </w:t>
      </w:r>
      <w:proofErr w:type="gramStart"/>
      <w:r w:rsidR="000B4E77" w:rsidRPr="006E76E3">
        <w:rPr>
          <w:rFonts w:ascii="Arial" w:hAnsi="Arial" w:cs="Arial"/>
          <w:sz w:val="24"/>
        </w:rPr>
        <w:t>purposes</w:t>
      </w:r>
      <w:r>
        <w:rPr>
          <w:rFonts w:ascii="Arial" w:hAnsi="Arial" w:cs="Arial"/>
          <w:sz w:val="24"/>
        </w:rPr>
        <w:t>;</w:t>
      </w:r>
      <w:proofErr w:type="gramEnd"/>
    </w:p>
    <w:p w14:paraId="6035118E" w14:textId="77777777" w:rsidR="009A46A8" w:rsidRPr="006E76E3" w:rsidRDefault="009A46A8" w:rsidP="000B5407">
      <w:pPr>
        <w:pStyle w:val="ListParagraph"/>
        <w:spacing w:after="0" w:line="240" w:lineRule="auto"/>
        <w:ind w:left="2250"/>
        <w:rPr>
          <w:rFonts w:ascii="Arial" w:hAnsi="Arial" w:cs="Arial"/>
          <w:sz w:val="24"/>
        </w:rPr>
      </w:pPr>
    </w:p>
    <w:p w14:paraId="3B944898" w14:textId="6EEF5F48" w:rsidR="000B4E77" w:rsidRDefault="009139CE" w:rsidP="00E26D0C">
      <w:pPr>
        <w:pStyle w:val="ListParagraph"/>
        <w:numPr>
          <w:ilvl w:val="0"/>
          <w:numId w:val="6"/>
        </w:numPr>
        <w:tabs>
          <w:tab w:val="left" w:pos="2160"/>
        </w:tabs>
        <w:spacing w:after="0" w:line="240" w:lineRule="auto"/>
        <w:ind w:left="2160"/>
        <w:rPr>
          <w:rFonts w:ascii="Arial" w:eastAsia="Arial" w:hAnsi="Arial" w:cs="Arial"/>
          <w:bCs/>
          <w:sz w:val="24"/>
          <w:szCs w:val="24"/>
        </w:rPr>
      </w:pPr>
      <w:r>
        <w:rPr>
          <w:rFonts w:ascii="Arial" w:eastAsia="Arial" w:hAnsi="Arial" w:cs="Arial"/>
          <w:bCs/>
          <w:sz w:val="24"/>
          <w:szCs w:val="24"/>
        </w:rPr>
        <w:t>a</w:t>
      </w:r>
      <w:r w:rsidR="000B4E77" w:rsidRPr="00E321A4">
        <w:rPr>
          <w:rFonts w:ascii="Arial" w:eastAsia="Arial" w:hAnsi="Arial" w:cs="Arial"/>
          <w:bCs/>
          <w:sz w:val="24"/>
          <w:szCs w:val="24"/>
        </w:rPr>
        <w:t>ward contains special benefits or rights related</w:t>
      </w:r>
      <w:r w:rsidR="00454522">
        <w:rPr>
          <w:rFonts w:ascii="Arial" w:eastAsia="Arial" w:hAnsi="Arial" w:cs="Arial"/>
          <w:bCs/>
          <w:sz w:val="24"/>
          <w:szCs w:val="24"/>
        </w:rPr>
        <w:t xml:space="preserve"> to intellectual property and</w:t>
      </w:r>
      <w:r w:rsidR="000B4E77" w:rsidRPr="00E321A4">
        <w:rPr>
          <w:rFonts w:ascii="Arial" w:eastAsia="Arial" w:hAnsi="Arial" w:cs="Arial"/>
          <w:bCs/>
          <w:sz w:val="24"/>
          <w:szCs w:val="24"/>
        </w:rPr>
        <w:t xml:space="preserve"> technology transfer not generally made public</w:t>
      </w:r>
      <w:r w:rsidR="000B4E77">
        <w:rPr>
          <w:rFonts w:ascii="Arial" w:eastAsia="Arial" w:hAnsi="Arial" w:cs="Arial"/>
          <w:bCs/>
          <w:sz w:val="24"/>
          <w:szCs w:val="24"/>
        </w:rPr>
        <w:t xml:space="preserve">ly </w:t>
      </w:r>
      <w:proofErr w:type="gramStart"/>
      <w:r w:rsidR="000B4E77">
        <w:rPr>
          <w:rFonts w:ascii="Arial" w:eastAsia="Arial" w:hAnsi="Arial" w:cs="Arial"/>
          <w:bCs/>
          <w:sz w:val="24"/>
          <w:szCs w:val="24"/>
        </w:rPr>
        <w:t>available</w:t>
      </w:r>
      <w:r>
        <w:rPr>
          <w:rFonts w:ascii="Arial" w:eastAsia="Arial" w:hAnsi="Arial" w:cs="Arial"/>
          <w:bCs/>
          <w:sz w:val="24"/>
          <w:szCs w:val="24"/>
        </w:rPr>
        <w:t>;</w:t>
      </w:r>
      <w:proofErr w:type="gramEnd"/>
    </w:p>
    <w:p w14:paraId="7027402B" w14:textId="77777777" w:rsidR="009A46A8" w:rsidRPr="006E76E3" w:rsidRDefault="009A46A8" w:rsidP="000B5407">
      <w:pPr>
        <w:pStyle w:val="ListParagraph"/>
        <w:spacing w:after="0" w:line="240" w:lineRule="auto"/>
        <w:ind w:left="2250"/>
        <w:rPr>
          <w:rFonts w:ascii="Arial" w:eastAsia="Arial" w:hAnsi="Arial" w:cs="Arial"/>
          <w:bCs/>
          <w:sz w:val="24"/>
          <w:szCs w:val="24"/>
        </w:rPr>
      </w:pPr>
    </w:p>
    <w:p w14:paraId="1C0B494D" w14:textId="134C9DEB" w:rsidR="009A46A8" w:rsidRDefault="009139CE" w:rsidP="001F18F1">
      <w:pPr>
        <w:pStyle w:val="ListParagraph"/>
        <w:numPr>
          <w:ilvl w:val="0"/>
          <w:numId w:val="6"/>
        </w:numPr>
        <w:spacing w:after="0" w:line="240" w:lineRule="auto"/>
        <w:ind w:left="2160"/>
        <w:rPr>
          <w:rFonts w:ascii="Arial" w:eastAsia="Arial" w:hAnsi="Arial" w:cs="Arial"/>
          <w:bCs/>
          <w:sz w:val="24"/>
          <w:szCs w:val="24"/>
        </w:rPr>
      </w:pPr>
      <w:r>
        <w:rPr>
          <w:rFonts w:ascii="Arial" w:eastAsia="Arial" w:hAnsi="Arial" w:cs="Arial"/>
          <w:bCs/>
          <w:sz w:val="24"/>
          <w:szCs w:val="24"/>
        </w:rPr>
        <w:t>a</w:t>
      </w:r>
      <w:r w:rsidR="000B4E77" w:rsidRPr="00E321A4">
        <w:rPr>
          <w:rFonts w:ascii="Arial" w:eastAsia="Arial" w:hAnsi="Arial" w:cs="Arial"/>
          <w:bCs/>
          <w:sz w:val="24"/>
          <w:szCs w:val="24"/>
        </w:rPr>
        <w:t xml:space="preserve">ward restricts or requires publication or use of </w:t>
      </w:r>
      <w:proofErr w:type="gramStart"/>
      <w:r w:rsidR="000B4E77" w:rsidRPr="00E321A4">
        <w:rPr>
          <w:rFonts w:ascii="Arial" w:eastAsia="Arial" w:hAnsi="Arial" w:cs="Arial"/>
          <w:bCs/>
          <w:sz w:val="24"/>
          <w:szCs w:val="24"/>
        </w:rPr>
        <w:t>results</w:t>
      </w:r>
      <w:r>
        <w:rPr>
          <w:rFonts w:ascii="Arial" w:eastAsia="Arial" w:hAnsi="Arial" w:cs="Arial"/>
          <w:bCs/>
          <w:sz w:val="24"/>
          <w:szCs w:val="24"/>
        </w:rPr>
        <w:t>;</w:t>
      </w:r>
      <w:proofErr w:type="gramEnd"/>
    </w:p>
    <w:p w14:paraId="7D52F844" w14:textId="77777777" w:rsidR="009E099C" w:rsidRPr="001F18F1" w:rsidRDefault="009E099C" w:rsidP="009E099C">
      <w:pPr>
        <w:pStyle w:val="ListParagraph"/>
        <w:spacing w:after="0" w:line="240" w:lineRule="auto"/>
        <w:ind w:left="2160"/>
        <w:rPr>
          <w:rFonts w:ascii="Arial" w:eastAsia="Arial" w:hAnsi="Arial" w:cs="Arial"/>
          <w:bCs/>
          <w:sz w:val="24"/>
          <w:szCs w:val="24"/>
        </w:rPr>
      </w:pPr>
    </w:p>
    <w:p w14:paraId="36141D4F" w14:textId="2BB45235" w:rsidR="006E76E3" w:rsidRDefault="009139CE" w:rsidP="00F8423F">
      <w:pPr>
        <w:pStyle w:val="ListParagraph"/>
        <w:numPr>
          <w:ilvl w:val="0"/>
          <w:numId w:val="6"/>
        </w:numPr>
        <w:spacing w:after="0" w:line="240" w:lineRule="auto"/>
        <w:ind w:left="2160"/>
        <w:rPr>
          <w:rFonts w:ascii="Arial" w:eastAsia="Arial" w:hAnsi="Arial" w:cs="Arial"/>
          <w:bCs/>
          <w:sz w:val="24"/>
          <w:szCs w:val="24"/>
        </w:rPr>
      </w:pPr>
      <w:r>
        <w:rPr>
          <w:rFonts w:ascii="Arial" w:eastAsia="Arial" w:hAnsi="Arial" w:cs="Arial"/>
          <w:bCs/>
          <w:sz w:val="24"/>
          <w:szCs w:val="24"/>
        </w:rPr>
        <w:t>a</w:t>
      </w:r>
      <w:r w:rsidR="000B4E77" w:rsidRPr="00E321A4">
        <w:rPr>
          <w:rFonts w:ascii="Arial" w:eastAsia="Arial" w:hAnsi="Arial" w:cs="Arial"/>
          <w:bCs/>
          <w:sz w:val="24"/>
          <w:szCs w:val="24"/>
        </w:rPr>
        <w:t xml:space="preserve">ward payments are contingent upon specific performance milestones or invoices for service; not including regular fiscal reporting to a philanthropic donor that may be associated with pledge </w:t>
      </w:r>
      <w:proofErr w:type="gramStart"/>
      <w:r w:rsidR="000B4E77" w:rsidRPr="00E321A4">
        <w:rPr>
          <w:rFonts w:ascii="Arial" w:eastAsia="Arial" w:hAnsi="Arial" w:cs="Arial"/>
          <w:bCs/>
          <w:sz w:val="24"/>
          <w:szCs w:val="24"/>
        </w:rPr>
        <w:t>payments</w:t>
      </w:r>
      <w:r>
        <w:rPr>
          <w:rFonts w:ascii="Arial" w:eastAsia="Arial" w:hAnsi="Arial" w:cs="Arial"/>
          <w:bCs/>
          <w:sz w:val="24"/>
          <w:szCs w:val="24"/>
        </w:rPr>
        <w:t>;</w:t>
      </w:r>
      <w:proofErr w:type="gramEnd"/>
    </w:p>
    <w:p w14:paraId="3FC28223" w14:textId="77777777" w:rsidR="000B5407" w:rsidRDefault="000B5407" w:rsidP="000B5407">
      <w:pPr>
        <w:pStyle w:val="ListParagraph"/>
        <w:spacing w:after="0" w:line="240" w:lineRule="auto"/>
        <w:ind w:left="2250"/>
        <w:rPr>
          <w:rFonts w:ascii="Arial" w:eastAsia="Arial" w:hAnsi="Arial" w:cs="Arial"/>
          <w:bCs/>
          <w:sz w:val="24"/>
          <w:szCs w:val="24"/>
        </w:rPr>
      </w:pPr>
    </w:p>
    <w:p w14:paraId="2F037470" w14:textId="3257A3E6" w:rsidR="009A46A8" w:rsidRDefault="00E26D0C" w:rsidP="00E26D0C">
      <w:pPr>
        <w:pStyle w:val="ListParagraph"/>
        <w:numPr>
          <w:ilvl w:val="0"/>
          <w:numId w:val="6"/>
        </w:numPr>
        <w:spacing w:after="0" w:line="240" w:lineRule="auto"/>
        <w:ind w:left="2160"/>
        <w:rPr>
          <w:rFonts w:ascii="Arial" w:eastAsia="Arial" w:hAnsi="Arial" w:cs="Arial"/>
          <w:bCs/>
          <w:sz w:val="24"/>
          <w:szCs w:val="24"/>
        </w:rPr>
      </w:pPr>
      <w:r>
        <w:rPr>
          <w:rFonts w:ascii="Arial" w:eastAsia="Arial" w:hAnsi="Arial" w:cs="Arial"/>
          <w:bCs/>
          <w:sz w:val="24"/>
          <w:szCs w:val="24"/>
        </w:rPr>
        <w:t>a</w:t>
      </w:r>
      <w:r w:rsidR="000B4E77" w:rsidRPr="006E76E3">
        <w:rPr>
          <w:rFonts w:ascii="Arial" w:eastAsia="Arial" w:hAnsi="Arial" w:cs="Arial"/>
          <w:bCs/>
          <w:sz w:val="24"/>
          <w:szCs w:val="24"/>
        </w:rPr>
        <w:t xml:space="preserve">ward requires protection of sponsor and confidential information provided by the </w:t>
      </w:r>
      <w:proofErr w:type="gramStart"/>
      <w:r w:rsidR="000B4E77" w:rsidRPr="006E76E3">
        <w:rPr>
          <w:rFonts w:ascii="Arial" w:eastAsia="Arial" w:hAnsi="Arial" w:cs="Arial"/>
          <w:bCs/>
          <w:sz w:val="24"/>
          <w:szCs w:val="24"/>
        </w:rPr>
        <w:t>sponsor</w:t>
      </w:r>
      <w:r w:rsidR="009A46A8">
        <w:rPr>
          <w:rFonts w:ascii="Arial" w:eastAsia="Arial" w:hAnsi="Arial" w:cs="Arial"/>
          <w:bCs/>
          <w:sz w:val="24"/>
          <w:szCs w:val="24"/>
        </w:rPr>
        <w:t>;</w:t>
      </w:r>
      <w:proofErr w:type="gramEnd"/>
      <w:r w:rsidR="009A46A8">
        <w:rPr>
          <w:rFonts w:ascii="Arial" w:eastAsia="Arial" w:hAnsi="Arial" w:cs="Arial"/>
          <w:bCs/>
          <w:sz w:val="24"/>
          <w:szCs w:val="24"/>
        </w:rPr>
        <w:t xml:space="preserve"> </w:t>
      </w:r>
    </w:p>
    <w:p w14:paraId="322A462C" w14:textId="77777777" w:rsidR="00FE275E" w:rsidRPr="00FD08E4" w:rsidRDefault="00FE275E" w:rsidP="00E26D0C">
      <w:pPr>
        <w:pStyle w:val="ListParagraph"/>
        <w:tabs>
          <w:tab w:val="left" w:pos="2250"/>
        </w:tabs>
        <w:spacing w:after="0" w:line="240" w:lineRule="auto"/>
        <w:ind w:left="2250"/>
        <w:rPr>
          <w:rFonts w:ascii="Arial" w:eastAsia="Arial" w:hAnsi="Arial" w:cs="Arial"/>
          <w:bCs/>
          <w:sz w:val="24"/>
          <w:szCs w:val="24"/>
        </w:rPr>
      </w:pPr>
    </w:p>
    <w:p w14:paraId="0CC3F375" w14:textId="3296CC26" w:rsidR="006E76E3" w:rsidRDefault="009139CE" w:rsidP="00E26D0C">
      <w:pPr>
        <w:pStyle w:val="ListParagraph"/>
        <w:numPr>
          <w:ilvl w:val="0"/>
          <w:numId w:val="6"/>
        </w:numPr>
        <w:spacing w:after="0" w:line="240" w:lineRule="auto"/>
        <w:ind w:left="2160"/>
        <w:rPr>
          <w:rFonts w:ascii="Arial" w:eastAsia="Arial" w:hAnsi="Arial" w:cs="Arial"/>
          <w:bCs/>
          <w:sz w:val="24"/>
          <w:szCs w:val="24"/>
        </w:rPr>
      </w:pPr>
      <w:r>
        <w:rPr>
          <w:rFonts w:ascii="Arial" w:eastAsia="Arial" w:hAnsi="Arial" w:cs="Arial"/>
          <w:bCs/>
          <w:sz w:val="24"/>
          <w:szCs w:val="24"/>
        </w:rPr>
        <w:t>r</w:t>
      </w:r>
      <w:r w:rsidR="000B4E77" w:rsidRPr="006E76E3">
        <w:rPr>
          <w:rFonts w:ascii="Arial" w:eastAsia="Arial" w:hAnsi="Arial" w:cs="Arial"/>
          <w:bCs/>
          <w:sz w:val="24"/>
          <w:szCs w:val="24"/>
        </w:rPr>
        <w:t>equest for funding will be use</w:t>
      </w:r>
      <w:r w:rsidR="00454522">
        <w:rPr>
          <w:rFonts w:ascii="Arial" w:eastAsia="Arial" w:hAnsi="Arial" w:cs="Arial"/>
          <w:bCs/>
          <w:sz w:val="24"/>
          <w:szCs w:val="24"/>
        </w:rPr>
        <w:t>d to fulfill a matching or cost-</w:t>
      </w:r>
      <w:r w:rsidR="000B4E77" w:rsidRPr="006E76E3">
        <w:rPr>
          <w:rFonts w:ascii="Arial" w:eastAsia="Arial" w:hAnsi="Arial" w:cs="Arial"/>
          <w:bCs/>
          <w:sz w:val="24"/>
          <w:szCs w:val="24"/>
        </w:rPr>
        <w:t>sharing commitment on another sponsored proje</w:t>
      </w:r>
      <w:r w:rsidR="00454522">
        <w:rPr>
          <w:rFonts w:ascii="Arial" w:eastAsia="Arial" w:hAnsi="Arial" w:cs="Arial"/>
          <w:bCs/>
          <w:sz w:val="24"/>
          <w:szCs w:val="24"/>
        </w:rPr>
        <w:t>ct or requires a matching, cost-</w:t>
      </w:r>
      <w:r w:rsidR="000B4E77" w:rsidRPr="006E76E3">
        <w:rPr>
          <w:rFonts w:ascii="Arial" w:eastAsia="Arial" w:hAnsi="Arial" w:cs="Arial"/>
          <w:bCs/>
          <w:sz w:val="24"/>
          <w:szCs w:val="24"/>
        </w:rPr>
        <w:t xml:space="preserve">sharing, or other financial commitment from the </w:t>
      </w:r>
      <w:proofErr w:type="gramStart"/>
      <w:r w:rsidR="000B4E77" w:rsidRPr="006E76E3">
        <w:rPr>
          <w:rFonts w:ascii="Arial" w:eastAsia="Arial" w:hAnsi="Arial" w:cs="Arial"/>
          <w:bCs/>
          <w:sz w:val="24"/>
          <w:szCs w:val="24"/>
        </w:rPr>
        <w:t>university</w:t>
      </w:r>
      <w:r>
        <w:rPr>
          <w:rFonts w:ascii="Arial" w:eastAsia="Arial" w:hAnsi="Arial" w:cs="Arial"/>
          <w:bCs/>
          <w:sz w:val="24"/>
          <w:szCs w:val="24"/>
        </w:rPr>
        <w:t>;</w:t>
      </w:r>
      <w:proofErr w:type="gramEnd"/>
    </w:p>
    <w:p w14:paraId="5E229104" w14:textId="77777777" w:rsidR="009A46A8" w:rsidRDefault="009A46A8" w:rsidP="000B5407">
      <w:pPr>
        <w:pStyle w:val="ListParagraph"/>
        <w:spacing w:after="0" w:line="240" w:lineRule="auto"/>
        <w:ind w:left="2250"/>
        <w:rPr>
          <w:rFonts w:ascii="Arial" w:eastAsia="Arial" w:hAnsi="Arial" w:cs="Arial"/>
          <w:bCs/>
          <w:sz w:val="24"/>
          <w:szCs w:val="24"/>
        </w:rPr>
      </w:pPr>
    </w:p>
    <w:p w14:paraId="545F9423" w14:textId="6F221DAB" w:rsidR="006E76E3" w:rsidRDefault="009139CE" w:rsidP="00E26D0C">
      <w:pPr>
        <w:pStyle w:val="ListParagraph"/>
        <w:numPr>
          <w:ilvl w:val="0"/>
          <w:numId w:val="6"/>
        </w:numPr>
        <w:spacing w:after="0" w:line="240" w:lineRule="auto"/>
        <w:ind w:left="2160"/>
        <w:rPr>
          <w:rFonts w:ascii="Arial" w:eastAsia="Arial" w:hAnsi="Arial" w:cs="Arial"/>
          <w:bCs/>
          <w:sz w:val="24"/>
          <w:szCs w:val="24"/>
        </w:rPr>
      </w:pPr>
      <w:r>
        <w:rPr>
          <w:rFonts w:ascii="Arial" w:eastAsia="Arial" w:hAnsi="Arial" w:cs="Arial"/>
          <w:bCs/>
          <w:sz w:val="24"/>
          <w:szCs w:val="24"/>
        </w:rPr>
        <w:t>t</w:t>
      </w:r>
      <w:r w:rsidR="000B4E77" w:rsidRPr="006E76E3">
        <w:rPr>
          <w:rFonts w:ascii="Arial" w:eastAsia="Arial" w:hAnsi="Arial" w:cs="Arial"/>
          <w:bCs/>
          <w:sz w:val="24"/>
          <w:szCs w:val="24"/>
        </w:rPr>
        <w:t>he project is linked to other sponsored research projects or contr</w:t>
      </w:r>
      <w:r w:rsidR="00454522">
        <w:rPr>
          <w:rFonts w:ascii="Arial" w:eastAsia="Arial" w:hAnsi="Arial" w:cs="Arial"/>
          <w:bCs/>
          <w:sz w:val="24"/>
          <w:szCs w:val="24"/>
        </w:rPr>
        <w:t xml:space="preserve">acts being conducted by faculty and </w:t>
      </w:r>
      <w:proofErr w:type="gramStart"/>
      <w:r w:rsidR="000B4E77" w:rsidRPr="006E76E3">
        <w:rPr>
          <w:rFonts w:ascii="Arial" w:eastAsia="Arial" w:hAnsi="Arial" w:cs="Arial"/>
          <w:bCs/>
          <w:sz w:val="24"/>
          <w:szCs w:val="24"/>
        </w:rPr>
        <w:t>researchers</w:t>
      </w:r>
      <w:r>
        <w:rPr>
          <w:rFonts w:ascii="Arial" w:eastAsia="Arial" w:hAnsi="Arial" w:cs="Arial"/>
          <w:bCs/>
          <w:sz w:val="24"/>
          <w:szCs w:val="24"/>
        </w:rPr>
        <w:t>;</w:t>
      </w:r>
      <w:proofErr w:type="gramEnd"/>
    </w:p>
    <w:p w14:paraId="0AD91373" w14:textId="77777777" w:rsidR="009A46A8" w:rsidRDefault="009A46A8" w:rsidP="000B5407">
      <w:pPr>
        <w:pStyle w:val="ListParagraph"/>
        <w:spacing w:after="0" w:line="240" w:lineRule="auto"/>
        <w:ind w:left="2250"/>
        <w:rPr>
          <w:rFonts w:ascii="Arial" w:eastAsia="Arial" w:hAnsi="Arial" w:cs="Arial"/>
          <w:bCs/>
          <w:sz w:val="24"/>
          <w:szCs w:val="24"/>
        </w:rPr>
      </w:pPr>
    </w:p>
    <w:p w14:paraId="71C2EB3D" w14:textId="44CBCCAA" w:rsidR="006E76E3" w:rsidRDefault="009139CE" w:rsidP="00E26D0C">
      <w:pPr>
        <w:pStyle w:val="ListParagraph"/>
        <w:numPr>
          <w:ilvl w:val="0"/>
          <w:numId w:val="6"/>
        </w:numPr>
        <w:spacing w:after="0" w:line="240" w:lineRule="auto"/>
        <w:ind w:left="2160"/>
        <w:rPr>
          <w:rFonts w:ascii="Arial" w:eastAsia="Arial" w:hAnsi="Arial" w:cs="Arial"/>
          <w:bCs/>
          <w:sz w:val="24"/>
          <w:szCs w:val="24"/>
        </w:rPr>
      </w:pPr>
      <w:r>
        <w:rPr>
          <w:rFonts w:ascii="Arial" w:eastAsia="Arial" w:hAnsi="Arial" w:cs="Arial"/>
          <w:bCs/>
          <w:sz w:val="24"/>
          <w:szCs w:val="24"/>
        </w:rPr>
        <w:t>p</w:t>
      </w:r>
      <w:r w:rsidR="000B4E77" w:rsidRPr="006E76E3">
        <w:rPr>
          <w:rFonts w:ascii="Arial" w:eastAsia="Arial" w:hAnsi="Arial" w:cs="Arial"/>
          <w:bCs/>
          <w:sz w:val="24"/>
          <w:szCs w:val="24"/>
        </w:rPr>
        <w:t>roject involves the use of human subjects, vertebrate animals, radioisotopes on humans, radioactive materials, recombinant DNA, human body substances, etiologic agents</w:t>
      </w:r>
      <w:r>
        <w:rPr>
          <w:rFonts w:ascii="Arial" w:eastAsia="Arial" w:hAnsi="Arial" w:cs="Arial"/>
          <w:bCs/>
          <w:sz w:val="24"/>
          <w:szCs w:val="24"/>
        </w:rPr>
        <w:t>,</w:t>
      </w:r>
      <w:r w:rsidR="000B4E77" w:rsidRPr="006E76E3">
        <w:rPr>
          <w:rFonts w:ascii="Arial" w:eastAsia="Arial" w:hAnsi="Arial" w:cs="Arial"/>
          <w:bCs/>
          <w:sz w:val="24"/>
          <w:szCs w:val="24"/>
        </w:rPr>
        <w:t xml:space="preserve"> or proprietary </w:t>
      </w:r>
      <w:proofErr w:type="gramStart"/>
      <w:r w:rsidR="000B4E77" w:rsidRPr="006E76E3">
        <w:rPr>
          <w:rFonts w:ascii="Arial" w:eastAsia="Arial" w:hAnsi="Arial" w:cs="Arial"/>
          <w:bCs/>
          <w:sz w:val="24"/>
          <w:szCs w:val="24"/>
        </w:rPr>
        <w:t>materials</w:t>
      </w:r>
      <w:r>
        <w:rPr>
          <w:rFonts w:ascii="Arial" w:eastAsia="Arial" w:hAnsi="Arial" w:cs="Arial"/>
          <w:bCs/>
          <w:sz w:val="24"/>
          <w:szCs w:val="24"/>
        </w:rPr>
        <w:t>;</w:t>
      </w:r>
      <w:proofErr w:type="gramEnd"/>
    </w:p>
    <w:p w14:paraId="59775DD6" w14:textId="77777777" w:rsidR="009A46A8" w:rsidRDefault="009A46A8" w:rsidP="00E26D0C">
      <w:pPr>
        <w:pStyle w:val="ListParagraph"/>
        <w:spacing w:after="0" w:line="240" w:lineRule="auto"/>
        <w:ind w:left="2250" w:hanging="90"/>
        <w:rPr>
          <w:rFonts w:ascii="Arial" w:eastAsia="Arial" w:hAnsi="Arial" w:cs="Arial"/>
          <w:bCs/>
          <w:sz w:val="24"/>
          <w:szCs w:val="24"/>
        </w:rPr>
      </w:pPr>
    </w:p>
    <w:p w14:paraId="5DC76BE9" w14:textId="7E26B188" w:rsidR="006E76E3" w:rsidRDefault="009139CE" w:rsidP="00E26D0C">
      <w:pPr>
        <w:pStyle w:val="ListParagraph"/>
        <w:numPr>
          <w:ilvl w:val="0"/>
          <w:numId w:val="6"/>
        </w:numPr>
        <w:spacing w:after="0" w:line="240" w:lineRule="auto"/>
        <w:ind w:left="2160"/>
        <w:rPr>
          <w:rFonts w:ascii="Arial" w:eastAsia="Arial" w:hAnsi="Arial" w:cs="Arial"/>
          <w:bCs/>
          <w:sz w:val="24"/>
          <w:szCs w:val="24"/>
        </w:rPr>
      </w:pPr>
      <w:r>
        <w:rPr>
          <w:rFonts w:ascii="Arial" w:eastAsia="Arial" w:hAnsi="Arial" w:cs="Arial"/>
          <w:bCs/>
          <w:sz w:val="24"/>
          <w:szCs w:val="24"/>
        </w:rPr>
        <w:t>a</w:t>
      </w:r>
      <w:r w:rsidR="00454522">
        <w:rPr>
          <w:rFonts w:ascii="Arial" w:eastAsia="Arial" w:hAnsi="Arial" w:cs="Arial"/>
          <w:bCs/>
          <w:sz w:val="24"/>
          <w:szCs w:val="24"/>
        </w:rPr>
        <w:t>ward i</w:t>
      </w:r>
      <w:r w:rsidR="000B4E77" w:rsidRPr="006E76E3">
        <w:rPr>
          <w:rFonts w:ascii="Arial" w:eastAsia="Arial" w:hAnsi="Arial" w:cs="Arial"/>
          <w:bCs/>
          <w:sz w:val="24"/>
          <w:szCs w:val="24"/>
        </w:rPr>
        <w:t>nclu</w:t>
      </w:r>
      <w:r w:rsidR="00454522">
        <w:rPr>
          <w:rFonts w:ascii="Arial" w:eastAsia="Arial" w:hAnsi="Arial" w:cs="Arial"/>
          <w:bCs/>
          <w:sz w:val="24"/>
          <w:szCs w:val="24"/>
        </w:rPr>
        <w:t>des</w:t>
      </w:r>
      <w:r w:rsidR="000B4E77" w:rsidRPr="006E76E3">
        <w:rPr>
          <w:rFonts w:ascii="Arial" w:eastAsia="Arial" w:hAnsi="Arial" w:cs="Arial"/>
          <w:bCs/>
          <w:sz w:val="24"/>
          <w:szCs w:val="24"/>
        </w:rPr>
        <w:t xml:space="preserve"> or allow</w:t>
      </w:r>
      <w:r w:rsidR="00454522">
        <w:rPr>
          <w:rFonts w:ascii="Arial" w:eastAsia="Arial" w:hAnsi="Arial" w:cs="Arial"/>
          <w:bCs/>
          <w:sz w:val="24"/>
          <w:szCs w:val="24"/>
        </w:rPr>
        <w:t>s for</w:t>
      </w:r>
      <w:r w:rsidR="000B4E77" w:rsidRPr="006E76E3">
        <w:rPr>
          <w:rFonts w:ascii="Arial" w:eastAsia="Arial" w:hAnsi="Arial" w:cs="Arial"/>
          <w:bCs/>
          <w:sz w:val="24"/>
          <w:szCs w:val="24"/>
        </w:rPr>
        <w:t xml:space="preserve"> facilities and administrative </w:t>
      </w:r>
      <w:proofErr w:type="gramStart"/>
      <w:r w:rsidR="000B4E77" w:rsidRPr="006E76E3">
        <w:rPr>
          <w:rFonts w:ascii="Arial" w:eastAsia="Arial" w:hAnsi="Arial" w:cs="Arial"/>
          <w:bCs/>
          <w:sz w:val="24"/>
          <w:szCs w:val="24"/>
        </w:rPr>
        <w:t>costs</w:t>
      </w:r>
      <w:r>
        <w:rPr>
          <w:rFonts w:ascii="Arial" w:eastAsia="Arial" w:hAnsi="Arial" w:cs="Arial"/>
          <w:bCs/>
          <w:sz w:val="24"/>
          <w:szCs w:val="24"/>
        </w:rPr>
        <w:t>;</w:t>
      </w:r>
      <w:proofErr w:type="gramEnd"/>
    </w:p>
    <w:p w14:paraId="2D75973B" w14:textId="77777777" w:rsidR="009A46A8" w:rsidRDefault="009A46A8" w:rsidP="000B5407">
      <w:pPr>
        <w:pStyle w:val="ListParagraph"/>
        <w:spacing w:after="0" w:line="240" w:lineRule="auto"/>
        <w:ind w:left="2250"/>
        <w:rPr>
          <w:rFonts w:ascii="Arial" w:eastAsia="Arial" w:hAnsi="Arial" w:cs="Arial"/>
          <w:bCs/>
          <w:sz w:val="24"/>
          <w:szCs w:val="24"/>
        </w:rPr>
      </w:pPr>
    </w:p>
    <w:p w14:paraId="4683A116" w14:textId="5357D0E7" w:rsidR="00512E96" w:rsidRDefault="009139CE" w:rsidP="00E26D0C">
      <w:pPr>
        <w:pStyle w:val="ListParagraph"/>
        <w:numPr>
          <w:ilvl w:val="0"/>
          <w:numId w:val="6"/>
        </w:numPr>
        <w:spacing w:after="0" w:line="240" w:lineRule="auto"/>
        <w:ind w:left="2160"/>
        <w:rPr>
          <w:rFonts w:ascii="Arial" w:eastAsia="Arial" w:hAnsi="Arial" w:cs="Arial"/>
          <w:bCs/>
          <w:sz w:val="24"/>
          <w:szCs w:val="24"/>
        </w:rPr>
      </w:pPr>
      <w:r>
        <w:rPr>
          <w:rFonts w:ascii="Arial" w:eastAsia="Arial" w:hAnsi="Arial" w:cs="Arial"/>
          <w:bCs/>
          <w:sz w:val="24"/>
          <w:szCs w:val="24"/>
        </w:rPr>
        <w:t>a</w:t>
      </w:r>
      <w:r w:rsidR="00454522">
        <w:rPr>
          <w:rFonts w:ascii="Arial" w:eastAsia="Arial" w:hAnsi="Arial" w:cs="Arial"/>
          <w:bCs/>
          <w:sz w:val="24"/>
          <w:szCs w:val="24"/>
        </w:rPr>
        <w:t>ward includes p</w:t>
      </w:r>
      <w:r w:rsidR="000B4E77" w:rsidRPr="006E76E3">
        <w:rPr>
          <w:rFonts w:ascii="Arial" w:eastAsia="Arial" w:hAnsi="Arial" w:cs="Arial"/>
          <w:bCs/>
          <w:sz w:val="24"/>
          <w:szCs w:val="24"/>
        </w:rPr>
        <w:t>ercentage of faculty time charged on project that requires time and effort reporting</w:t>
      </w:r>
      <w:r>
        <w:rPr>
          <w:rFonts w:ascii="Arial" w:eastAsia="Arial" w:hAnsi="Arial" w:cs="Arial"/>
          <w:bCs/>
          <w:sz w:val="24"/>
          <w:szCs w:val="24"/>
        </w:rPr>
        <w:t>; or</w:t>
      </w:r>
    </w:p>
    <w:p w14:paraId="6AF618EA" w14:textId="77777777" w:rsidR="009A46A8" w:rsidRDefault="009A46A8" w:rsidP="000B5407">
      <w:pPr>
        <w:pStyle w:val="ListParagraph"/>
        <w:spacing w:after="0" w:line="240" w:lineRule="auto"/>
        <w:ind w:left="2250"/>
        <w:rPr>
          <w:rFonts w:ascii="Arial" w:eastAsia="Arial" w:hAnsi="Arial" w:cs="Arial"/>
          <w:bCs/>
          <w:sz w:val="24"/>
          <w:szCs w:val="24"/>
        </w:rPr>
      </w:pPr>
    </w:p>
    <w:p w14:paraId="42C7A1DB" w14:textId="3BEEFBA0" w:rsidR="000B4E77" w:rsidRDefault="009139CE" w:rsidP="00E26D0C">
      <w:pPr>
        <w:pStyle w:val="ListParagraph"/>
        <w:numPr>
          <w:ilvl w:val="0"/>
          <w:numId w:val="6"/>
        </w:numPr>
        <w:spacing w:after="0" w:line="240" w:lineRule="auto"/>
        <w:ind w:left="2160"/>
        <w:rPr>
          <w:rFonts w:ascii="Arial" w:eastAsia="Arial" w:hAnsi="Arial" w:cs="Arial"/>
          <w:bCs/>
          <w:sz w:val="24"/>
          <w:szCs w:val="24"/>
        </w:rPr>
      </w:pPr>
      <w:r>
        <w:rPr>
          <w:rFonts w:ascii="Arial" w:eastAsia="Arial" w:hAnsi="Arial" w:cs="Arial"/>
          <w:bCs/>
          <w:sz w:val="24"/>
          <w:szCs w:val="24"/>
        </w:rPr>
        <w:t>u</w:t>
      </w:r>
      <w:r w:rsidR="000B4E77" w:rsidRPr="00512E96">
        <w:rPr>
          <w:rFonts w:ascii="Arial" w:eastAsia="Arial" w:hAnsi="Arial" w:cs="Arial"/>
          <w:bCs/>
          <w:sz w:val="24"/>
          <w:szCs w:val="24"/>
        </w:rPr>
        <w:t>se of university resources (e.g., equipment, space, students) mandate processing through ORSP to determine who is to be notified and who</w:t>
      </w:r>
      <w:r w:rsidR="00454522">
        <w:rPr>
          <w:rFonts w:ascii="Arial" w:eastAsia="Arial" w:hAnsi="Arial" w:cs="Arial"/>
          <w:bCs/>
          <w:sz w:val="24"/>
          <w:szCs w:val="24"/>
        </w:rPr>
        <w:t xml:space="preserve"> is to approve the use of and</w:t>
      </w:r>
      <w:r w:rsidR="000B4E77" w:rsidRPr="00512E96">
        <w:rPr>
          <w:rFonts w:ascii="Arial" w:eastAsia="Arial" w:hAnsi="Arial" w:cs="Arial"/>
          <w:bCs/>
          <w:sz w:val="24"/>
          <w:szCs w:val="24"/>
        </w:rPr>
        <w:t xml:space="preserve"> the creation of these resources.</w:t>
      </w:r>
    </w:p>
    <w:p w14:paraId="5A380F1A" w14:textId="77777777" w:rsidR="00FD08E4" w:rsidRPr="00512E96" w:rsidRDefault="00FD08E4" w:rsidP="00FD08E4">
      <w:pPr>
        <w:pStyle w:val="ListParagraph"/>
        <w:spacing w:after="0" w:line="240" w:lineRule="auto"/>
        <w:ind w:left="2250"/>
        <w:rPr>
          <w:rFonts w:ascii="Arial" w:eastAsia="Arial" w:hAnsi="Arial" w:cs="Arial"/>
          <w:bCs/>
          <w:sz w:val="24"/>
          <w:szCs w:val="24"/>
        </w:rPr>
      </w:pPr>
    </w:p>
    <w:p w14:paraId="7F9938BA" w14:textId="23DF03BE" w:rsidR="00AD7174" w:rsidRDefault="00AD7174" w:rsidP="00E26D0C">
      <w:pPr>
        <w:tabs>
          <w:tab w:val="left" w:pos="1530"/>
        </w:tabs>
        <w:spacing w:after="0" w:line="240" w:lineRule="auto"/>
        <w:ind w:left="1440" w:hanging="720"/>
        <w:rPr>
          <w:rFonts w:ascii="Arial" w:eastAsia="Times New Roman" w:hAnsi="Arial" w:cs="Arial"/>
          <w:bCs/>
          <w:sz w:val="24"/>
          <w:szCs w:val="24"/>
        </w:rPr>
      </w:pPr>
      <w:r w:rsidRPr="007D7D58">
        <w:rPr>
          <w:rFonts w:ascii="Arial" w:eastAsia="Times New Roman" w:hAnsi="Arial" w:cs="Arial"/>
          <w:bCs/>
          <w:sz w:val="24"/>
          <w:szCs w:val="24"/>
        </w:rPr>
        <w:t>02.0</w:t>
      </w:r>
      <w:r w:rsidR="00804970">
        <w:rPr>
          <w:rFonts w:ascii="Arial" w:eastAsia="Times New Roman" w:hAnsi="Arial" w:cs="Arial"/>
          <w:bCs/>
          <w:sz w:val="24"/>
          <w:szCs w:val="24"/>
        </w:rPr>
        <w:t>3</w:t>
      </w:r>
      <w:r w:rsidR="00535D78">
        <w:rPr>
          <w:rFonts w:ascii="Arial" w:eastAsia="Times New Roman" w:hAnsi="Arial" w:cs="Arial"/>
          <w:bCs/>
          <w:sz w:val="24"/>
          <w:szCs w:val="24"/>
        </w:rPr>
        <w:tab/>
      </w:r>
      <w:r w:rsidRPr="00A04AC0">
        <w:rPr>
          <w:rFonts w:ascii="Arial" w:eastAsia="Times New Roman" w:hAnsi="Arial" w:cs="Arial"/>
          <w:bCs/>
          <w:sz w:val="24"/>
          <w:szCs w:val="24"/>
        </w:rPr>
        <w:t xml:space="preserve">Grant </w:t>
      </w:r>
      <w:r w:rsidRPr="007D7D58">
        <w:rPr>
          <w:rFonts w:ascii="Arial" w:eastAsia="Times New Roman" w:hAnsi="Arial" w:cs="Arial"/>
          <w:bCs/>
          <w:sz w:val="24"/>
          <w:szCs w:val="24"/>
        </w:rPr>
        <w:t xml:space="preserve">– </w:t>
      </w:r>
      <w:r w:rsidR="00454522">
        <w:rPr>
          <w:rFonts w:ascii="Arial" w:eastAsia="Times New Roman" w:hAnsi="Arial" w:cs="Arial"/>
          <w:bCs/>
          <w:sz w:val="24"/>
          <w:szCs w:val="24"/>
        </w:rPr>
        <w:t>a</w:t>
      </w:r>
      <w:r w:rsidRPr="007D7D58">
        <w:rPr>
          <w:rFonts w:ascii="Arial" w:eastAsia="Times New Roman" w:hAnsi="Arial" w:cs="Arial"/>
          <w:bCs/>
          <w:sz w:val="24"/>
          <w:szCs w:val="24"/>
        </w:rPr>
        <w:t xml:space="preserve"> type of financial assistance awarded to an organization for the conduct of research or other program as specified in a </w:t>
      </w:r>
      <w:r w:rsidR="00A20429">
        <w:rPr>
          <w:rFonts w:ascii="Arial" w:eastAsia="Times New Roman" w:hAnsi="Arial" w:cs="Arial"/>
          <w:bCs/>
          <w:sz w:val="24"/>
          <w:szCs w:val="24"/>
        </w:rPr>
        <w:t>university</w:t>
      </w:r>
      <w:r w:rsidR="00454522">
        <w:rPr>
          <w:rFonts w:ascii="Arial" w:eastAsia="Times New Roman" w:hAnsi="Arial" w:cs="Arial"/>
          <w:bCs/>
          <w:sz w:val="24"/>
          <w:szCs w:val="24"/>
        </w:rPr>
        <w:t>-</w:t>
      </w:r>
      <w:r w:rsidR="00A20429">
        <w:rPr>
          <w:rFonts w:ascii="Arial" w:eastAsia="Times New Roman" w:hAnsi="Arial" w:cs="Arial"/>
          <w:bCs/>
          <w:sz w:val="24"/>
          <w:szCs w:val="24"/>
        </w:rPr>
        <w:t xml:space="preserve"> submitted</w:t>
      </w:r>
      <w:r w:rsidR="00A20429" w:rsidRPr="007D7D58">
        <w:rPr>
          <w:rFonts w:ascii="Arial" w:eastAsia="Times New Roman" w:hAnsi="Arial" w:cs="Arial"/>
          <w:bCs/>
          <w:sz w:val="24"/>
          <w:szCs w:val="24"/>
        </w:rPr>
        <w:t xml:space="preserve"> </w:t>
      </w:r>
      <w:r w:rsidRPr="007D7D58">
        <w:rPr>
          <w:rFonts w:ascii="Arial" w:eastAsia="Times New Roman" w:hAnsi="Arial" w:cs="Arial"/>
          <w:bCs/>
          <w:sz w:val="24"/>
          <w:szCs w:val="24"/>
        </w:rPr>
        <w:t>proposal. Th</w:t>
      </w:r>
      <w:r w:rsidR="009C083A">
        <w:rPr>
          <w:rFonts w:ascii="Arial" w:eastAsia="Times New Roman" w:hAnsi="Arial" w:cs="Arial"/>
          <w:bCs/>
          <w:sz w:val="24"/>
          <w:szCs w:val="24"/>
        </w:rPr>
        <w:t xml:space="preserve">e proposal typically defines a </w:t>
      </w:r>
      <w:r w:rsidR="00D3096B">
        <w:rPr>
          <w:rFonts w:ascii="Arial" w:eastAsia="Times New Roman" w:hAnsi="Arial" w:cs="Arial"/>
          <w:bCs/>
          <w:sz w:val="24"/>
          <w:szCs w:val="24"/>
        </w:rPr>
        <w:t>s</w:t>
      </w:r>
      <w:r w:rsidR="009C083A">
        <w:rPr>
          <w:rFonts w:ascii="Arial" w:eastAsia="Times New Roman" w:hAnsi="Arial" w:cs="Arial"/>
          <w:bCs/>
          <w:sz w:val="24"/>
          <w:szCs w:val="24"/>
        </w:rPr>
        <w:t xml:space="preserve">cope of </w:t>
      </w:r>
      <w:r w:rsidR="00D3096B">
        <w:rPr>
          <w:rFonts w:ascii="Arial" w:eastAsia="Times New Roman" w:hAnsi="Arial" w:cs="Arial"/>
          <w:bCs/>
          <w:sz w:val="24"/>
          <w:szCs w:val="24"/>
        </w:rPr>
        <w:t>w</w:t>
      </w:r>
      <w:r w:rsidRPr="007D7D58">
        <w:rPr>
          <w:rFonts w:ascii="Arial" w:eastAsia="Times New Roman" w:hAnsi="Arial" w:cs="Arial"/>
          <w:bCs/>
          <w:sz w:val="24"/>
          <w:szCs w:val="24"/>
        </w:rPr>
        <w:t xml:space="preserve">ork or performance. </w:t>
      </w:r>
      <w:r w:rsidRPr="007D7D58">
        <w:rPr>
          <w:rFonts w:ascii="Arial" w:eastAsia="Times New Roman" w:hAnsi="Arial" w:cs="Arial"/>
          <w:color w:val="000000"/>
          <w:sz w:val="24"/>
          <w:szCs w:val="24"/>
        </w:rPr>
        <w:t>The sponsor may make an award based upon a competitive review and establish performance terms and conditions. The proposal may state these terms generally, as in many federal awards, or may specifically describe allowable and unallowable activities and costs. Unless prohibited by sponsor regulations, individuals involved with the award may modify performance</w:t>
      </w:r>
      <w:r w:rsidR="009139CE">
        <w:rPr>
          <w:rFonts w:ascii="Arial" w:eastAsia="Times New Roman" w:hAnsi="Arial" w:cs="Arial"/>
          <w:color w:val="000000"/>
          <w:sz w:val="24"/>
          <w:szCs w:val="24"/>
        </w:rPr>
        <w:t>,</w:t>
      </w:r>
      <w:r w:rsidRPr="007D7D58">
        <w:rPr>
          <w:rFonts w:ascii="Arial" w:eastAsia="Times New Roman" w:hAnsi="Arial" w:cs="Arial"/>
          <w:color w:val="000000"/>
          <w:sz w:val="24"/>
          <w:szCs w:val="24"/>
        </w:rPr>
        <w:t xml:space="preserve"> as necessary</w:t>
      </w:r>
      <w:r w:rsidR="009139CE">
        <w:rPr>
          <w:rFonts w:ascii="Arial" w:eastAsia="Times New Roman" w:hAnsi="Arial" w:cs="Arial"/>
          <w:color w:val="000000"/>
          <w:sz w:val="24"/>
          <w:szCs w:val="24"/>
        </w:rPr>
        <w:t>,</w:t>
      </w:r>
      <w:r w:rsidRPr="007D7D58">
        <w:rPr>
          <w:rFonts w:ascii="Arial" w:eastAsia="Times New Roman" w:hAnsi="Arial" w:cs="Arial"/>
          <w:color w:val="000000"/>
          <w:sz w:val="24"/>
          <w:szCs w:val="24"/>
        </w:rPr>
        <w:t xml:space="preserve"> under project conditions. The proposal may allow the university to approve such modifications internally or may require sponsor authorization. A sponsor may award grants through simple contractual agreements, letters of authorization, payments of fees, or other similar mechanisms.</w:t>
      </w:r>
      <w:r w:rsidRPr="007D7D58">
        <w:rPr>
          <w:rFonts w:ascii="Arial" w:eastAsia="Times New Roman" w:hAnsi="Arial" w:cs="Arial"/>
          <w:bCs/>
          <w:sz w:val="24"/>
          <w:szCs w:val="24"/>
        </w:rPr>
        <w:t xml:space="preserve"> </w:t>
      </w:r>
    </w:p>
    <w:p w14:paraId="3D9F5E8C" w14:textId="77777777" w:rsidR="000B5407" w:rsidRPr="007D7D58" w:rsidRDefault="000B5407" w:rsidP="000B5407">
      <w:pPr>
        <w:spacing w:after="0" w:line="240" w:lineRule="auto"/>
        <w:ind w:left="1440" w:hanging="720"/>
        <w:rPr>
          <w:rFonts w:ascii="Arial" w:eastAsia="Times New Roman" w:hAnsi="Arial" w:cs="Arial"/>
          <w:sz w:val="24"/>
          <w:szCs w:val="24"/>
        </w:rPr>
      </w:pPr>
    </w:p>
    <w:p w14:paraId="34224689" w14:textId="277CE6F3" w:rsidR="00AD7174" w:rsidRPr="007D7D58" w:rsidRDefault="00454522" w:rsidP="00823B53">
      <w:pPr>
        <w:tabs>
          <w:tab w:val="left" w:pos="1800"/>
        </w:tabs>
        <w:spacing w:after="0" w:line="240" w:lineRule="auto"/>
        <w:ind w:left="1440" w:hanging="720"/>
        <w:rPr>
          <w:rFonts w:ascii="Arial" w:eastAsia="Times New Roman" w:hAnsi="Arial" w:cs="Arial"/>
          <w:sz w:val="24"/>
          <w:szCs w:val="24"/>
        </w:rPr>
      </w:pPr>
      <w:r>
        <w:rPr>
          <w:rFonts w:ascii="Arial" w:eastAsia="Arial" w:hAnsi="Arial" w:cs="Arial"/>
          <w:bCs/>
          <w:sz w:val="24"/>
          <w:szCs w:val="24"/>
        </w:rPr>
        <w:t>02.0</w:t>
      </w:r>
      <w:r w:rsidR="00804970">
        <w:rPr>
          <w:rFonts w:ascii="Arial" w:eastAsia="Arial" w:hAnsi="Arial" w:cs="Arial"/>
          <w:bCs/>
          <w:sz w:val="24"/>
          <w:szCs w:val="24"/>
        </w:rPr>
        <w:t>4</w:t>
      </w:r>
      <w:r w:rsidR="00535D78">
        <w:rPr>
          <w:rFonts w:ascii="Arial" w:eastAsia="Arial" w:hAnsi="Arial" w:cs="Arial"/>
          <w:bCs/>
          <w:sz w:val="24"/>
          <w:szCs w:val="24"/>
        </w:rPr>
        <w:tab/>
      </w:r>
      <w:r w:rsidR="00AD7174" w:rsidRPr="003A2C98">
        <w:rPr>
          <w:rFonts w:ascii="Arial" w:eastAsia="Times New Roman" w:hAnsi="Arial" w:cs="Arial"/>
          <w:bCs/>
          <w:sz w:val="24"/>
          <w:szCs w:val="24"/>
        </w:rPr>
        <w:t>Contract</w:t>
      </w:r>
      <w:r w:rsidR="00AD7174" w:rsidRPr="00293FCB">
        <w:rPr>
          <w:rFonts w:ascii="Arial" w:eastAsia="Times New Roman" w:hAnsi="Arial" w:cs="Arial"/>
          <w:bCs/>
          <w:sz w:val="24"/>
          <w:szCs w:val="24"/>
        </w:rPr>
        <w:t xml:space="preserve"> </w:t>
      </w:r>
      <w:r w:rsidR="00AD7174" w:rsidRPr="007D7D58">
        <w:rPr>
          <w:rFonts w:ascii="Arial" w:eastAsia="Times New Roman" w:hAnsi="Arial" w:cs="Arial"/>
          <w:bCs/>
          <w:sz w:val="24"/>
          <w:szCs w:val="24"/>
        </w:rPr>
        <w:t xml:space="preserve">– </w:t>
      </w:r>
      <w:r>
        <w:rPr>
          <w:rFonts w:ascii="Arial" w:eastAsia="Times New Roman" w:hAnsi="Arial" w:cs="Arial"/>
          <w:bCs/>
          <w:sz w:val="24"/>
          <w:szCs w:val="24"/>
        </w:rPr>
        <w:t>a</w:t>
      </w:r>
      <w:r w:rsidR="00664485">
        <w:rPr>
          <w:rFonts w:ascii="Arial" w:eastAsia="Times New Roman" w:hAnsi="Arial" w:cs="Arial"/>
          <w:bCs/>
          <w:sz w:val="24"/>
          <w:szCs w:val="24"/>
        </w:rPr>
        <w:t>n</w:t>
      </w:r>
      <w:r w:rsidR="00AD7174" w:rsidRPr="007D7D58">
        <w:rPr>
          <w:rFonts w:ascii="Arial" w:eastAsia="Times New Roman" w:hAnsi="Arial" w:cs="Arial"/>
          <w:bCs/>
          <w:sz w:val="24"/>
          <w:szCs w:val="24"/>
        </w:rPr>
        <w:t xml:space="preserve"> agreement for carrying out a specific service or procuring a product that entails</w:t>
      </w:r>
      <w:r w:rsidR="00664485">
        <w:rPr>
          <w:rFonts w:ascii="Arial" w:eastAsia="Times New Roman" w:hAnsi="Arial" w:cs="Arial"/>
          <w:bCs/>
          <w:sz w:val="24"/>
          <w:szCs w:val="24"/>
        </w:rPr>
        <w:t xml:space="preserve"> </w:t>
      </w:r>
      <w:r w:rsidR="00664485" w:rsidRPr="00664485">
        <w:rPr>
          <w:rFonts w:ascii="Arial" w:eastAsia="Times New Roman" w:hAnsi="Arial" w:cs="Arial"/>
          <w:bCs/>
          <w:sz w:val="24"/>
          <w:szCs w:val="24"/>
        </w:rPr>
        <w:t xml:space="preserve">an exchange relationship with specific obligations for the recipient and usually for the primary purpose of the economic benefit of the sponsor. </w:t>
      </w:r>
      <w:r>
        <w:rPr>
          <w:rFonts w:ascii="Arial" w:eastAsia="Times New Roman" w:hAnsi="Arial" w:cs="Arial"/>
          <w:bCs/>
          <w:sz w:val="24"/>
          <w:szCs w:val="24"/>
        </w:rPr>
        <w:t xml:space="preserve">Contracts are </w:t>
      </w:r>
      <w:r w:rsidR="00AD7174" w:rsidRPr="007D7D58">
        <w:rPr>
          <w:rFonts w:ascii="Arial" w:eastAsia="Times New Roman" w:hAnsi="Arial" w:cs="Arial"/>
          <w:bCs/>
          <w:sz w:val="24"/>
          <w:szCs w:val="24"/>
        </w:rPr>
        <w:t>more restrictive mechanism</w:t>
      </w:r>
      <w:r>
        <w:rPr>
          <w:rFonts w:ascii="Arial" w:eastAsia="Times New Roman" w:hAnsi="Arial" w:cs="Arial"/>
          <w:bCs/>
          <w:sz w:val="24"/>
          <w:szCs w:val="24"/>
        </w:rPr>
        <w:t>s</w:t>
      </w:r>
      <w:r w:rsidR="00AD7174" w:rsidRPr="007D7D58">
        <w:rPr>
          <w:rFonts w:ascii="Arial" w:eastAsia="Times New Roman" w:hAnsi="Arial" w:cs="Arial"/>
          <w:bCs/>
          <w:sz w:val="24"/>
          <w:szCs w:val="24"/>
        </w:rPr>
        <w:t xml:space="preserve"> for securing services than grants and may specify penalties for non-performance. </w:t>
      </w:r>
      <w:r w:rsidR="00AD7174" w:rsidRPr="007D7D58">
        <w:rPr>
          <w:rFonts w:ascii="Arial" w:eastAsia="Times New Roman" w:hAnsi="Arial" w:cs="Arial"/>
          <w:color w:val="000000"/>
          <w:sz w:val="24"/>
          <w:szCs w:val="24"/>
        </w:rPr>
        <w:t xml:space="preserve">In a Fixed Cost or Fee for Service Agreement, one party pays the other party a predetermined price, regardless of actual costs, for services rendered. In a Cost-Reimbursement Agreement, the sponsor pays for the full costs incurred for the work conducted up to an agreed-upon amount and for which the sponsor generally requires invoices containing back-up </w:t>
      </w:r>
      <w:r w:rsidR="00664485">
        <w:rPr>
          <w:rFonts w:ascii="Arial" w:eastAsia="Times New Roman" w:hAnsi="Arial" w:cs="Arial"/>
          <w:color w:val="000000"/>
          <w:sz w:val="24"/>
          <w:szCs w:val="24"/>
        </w:rPr>
        <w:lastRenderedPageBreak/>
        <w:t>documentation</w:t>
      </w:r>
      <w:r w:rsidR="00664485" w:rsidRPr="007D7D58">
        <w:rPr>
          <w:rFonts w:ascii="Arial" w:eastAsia="Times New Roman" w:hAnsi="Arial" w:cs="Arial"/>
          <w:color w:val="000000"/>
          <w:sz w:val="24"/>
          <w:szCs w:val="24"/>
        </w:rPr>
        <w:t xml:space="preserve"> </w:t>
      </w:r>
      <w:r w:rsidR="00AD7174" w:rsidRPr="007D7D58">
        <w:rPr>
          <w:rFonts w:ascii="Arial" w:eastAsia="Times New Roman" w:hAnsi="Arial" w:cs="Arial"/>
          <w:color w:val="000000"/>
          <w:sz w:val="24"/>
          <w:szCs w:val="24"/>
        </w:rPr>
        <w:t xml:space="preserve">of costs incurred. In a Percent Completion contract, the sponsor contracts for completion of specific tasks and makes payment upon receipt and approval of a report or other deliverable. </w:t>
      </w:r>
    </w:p>
    <w:p w14:paraId="21F8BF20" w14:textId="25FB087D" w:rsidR="00AD7174" w:rsidRDefault="00AD7174" w:rsidP="000B5407">
      <w:pPr>
        <w:spacing w:after="0" w:line="240" w:lineRule="auto"/>
        <w:ind w:left="1440" w:firstLine="10"/>
        <w:rPr>
          <w:rFonts w:ascii="Arial" w:eastAsia="Times New Roman" w:hAnsi="Arial" w:cs="Arial"/>
          <w:color w:val="000000"/>
          <w:sz w:val="24"/>
          <w:szCs w:val="24"/>
        </w:rPr>
      </w:pPr>
      <w:r w:rsidRPr="007D7D58">
        <w:rPr>
          <w:rFonts w:ascii="Arial" w:eastAsia="Times New Roman" w:hAnsi="Arial" w:cs="Arial"/>
          <w:bCs/>
          <w:color w:val="000000"/>
          <w:sz w:val="24"/>
          <w:szCs w:val="24"/>
        </w:rPr>
        <w:t>Research, assessment, specific work performance, instruction, training, or similar activities are reasons for awarding contracts.</w:t>
      </w:r>
      <w:r w:rsidRPr="007D7D58">
        <w:rPr>
          <w:rFonts w:ascii="Arial" w:eastAsia="Times New Roman" w:hAnsi="Arial" w:cs="Arial"/>
          <w:bCs/>
          <w:sz w:val="24"/>
          <w:szCs w:val="24"/>
        </w:rPr>
        <w:t xml:space="preserve"> Generally, contracts will define specific details of the legal relationship between the participating entities and will incorporate the description and cost of the work to b</w:t>
      </w:r>
      <w:r w:rsidR="009C083A">
        <w:rPr>
          <w:rFonts w:ascii="Arial" w:eastAsia="Times New Roman" w:hAnsi="Arial" w:cs="Arial"/>
          <w:bCs/>
          <w:sz w:val="24"/>
          <w:szCs w:val="24"/>
        </w:rPr>
        <w:t>e performed either as a legally</w:t>
      </w:r>
      <w:r w:rsidR="00650170">
        <w:rPr>
          <w:rFonts w:ascii="Arial" w:eastAsia="Times New Roman" w:hAnsi="Arial" w:cs="Arial"/>
          <w:bCs/>
          <w:sz w:val="24"/>
          <w:szCs w:val="24"/>
        </w:rPr>
        <w:t xml:space="preserve"> </w:t>
      </w:r>
      <w:r w:rsidRPr="007D7D58">
        <w:rPr>
          <w:rFonts w:ascii="Arial" w:eastAsia="Times New Roman" w:hAnsi="Arial" w:cs="Arial"/>
          <w:bCs/>
          <w:sz w:val="24"/>
          <w:szCs w:val="24"/>
        </w:rPr>
        <w:t xml:space="preserve">binding attachment or embedded in the contract document. </w:t>
      </w:r>
      <w:r w:rsidRPr="007D7D58">
        <w:rPr>
          <w:rFonts w:ascii="Arial" w:eastAsia="Times New Roman" w:hAnsi="Arial" w:cs="Arial"/>
          <w:color w:val="000000"/>
          <w:sz w:val="24"/>
          <w:szCs w:val="24"/>
        </w:rPr>
        <w:t>A purchase order may constitute a contract.</w:t>
      </w:r>
    </w:p>
    <w:p w14:paraId="2A815EE8" w14:textId="77777777" w:rsidR="000B5407" w:rsidRPr="007D7D58" w:rsidRDefault="000B5407" w:rsidP="000B5407">
      <w:pPr>
        <w:spacing w:after="0" w:line="240" w:lineRule="auto"/>
        <w:ind w:left="1440" w:firstLine="10"/>
        <w:rPr>
          <w:rFonts w:ascii="Arial" w:eastAsia="Times New Roman" w:hAnsi="Arial" w:cs="Arial"/>
          <w:sz w:val="24"/>
          <w:szCs w:val="24"/>
        </w:rPr>
      </w:pPr>
    </w:p>
    <w:p w14:paraId="5EC901CB" w14:textId="5F1FDD9E" w:rsidR="00AD7174" w:rsidRPr="007D7D58" w:rsidRDefault="00454522" w:rsidP="00EA538B">
      <w:pPr>
        <w:tabs>
          <w:tab w:val="left" w:pos="1800"/>
        </w:tabs>
        <w:spacing w:after="0" w:line="240" w:lineRule="auto"/>
        <w:ind w:left="1440" w:hanging="720"/>
        <w:rPr>
          <w:rFonts w:ascii="Arial" w:eastAsia="Times New Roman" w:hAnsi="Arial" w:cs="Arial"/>
          <w:sz w:val="24"/>
          <w:szCs w:val="24"/>
        </w:rPr>
      </w:pPr>
      <w:r>
        <w:rPr>
          <w:rFonts w:ascii="Arial" w:eastAsia="Arial" w:hAnsi="Arial" w:cs="Arial"/>
          <w:bCs/>
          <w:sz w:val="24"/>
          <w:szCs w:val="24"/>
        </w:rPr>
        <w:t>02.0</w:t>
      </w:r>
      <w:r w:rsidR="00804970">
        <w:rPr>
          <w:rFonts w:ascii="Arial" w:eastAsia="Arial" w:hAnsi="Arial" w:cs="Arial"/>
          <w:bCs/>
          <w:sz w:val="24"/>
          <w:szCs w:val="24"/>
        </w:rPr>
        <w:t>5</w:t>
      </w:r>
      <w:r w:rsidR="005D2FAC">
        <w:rPr>
          <w:rFonts w:ascii="Arial" w:eastAsia="Arial" w:hAnsi="Arial" w:cs="Arial"/>
          <w:bCs/>
          <w:sz w:val="24"/>
          <w:szCs w:val="24"/>
        </w:rPr>
        <w:tab/>
      </w:r>
      <w:r w:rsidR="00AD7174" w:rsidRPr="003A2C98">
        <w:rPr>
          <w:rFonts w:ascii="Arial" w:eastAsia="Times New Roman" w:hAnsi="Arial" w:cs="Arial"/>
          <w:bCs/>
          <w:sz w:val="24"/>
          <w:szCs w:val="24"/>
        </w:rPr>
        <w:t>Matching Grant</w:t>
      </w:r>
      <w:r w:rsidR="00AD7174" w:rsidRPr="007D7D58">
        <w:rPr>
          <w:rFonts w:ascii="Arial" w:eastAsia="Times New Roman" w:hAnsi="Arial" w:cs="Arial"/>
          <w:bCs/>
          <w:sz w:val="24"/>
          <w:szCs w:val="24"/>
        </w:rPr>
        <w:t xml:space="preserve"> – require</w:t>
      </w:r>
      <w:r w:rsidR="009139CE">
        <w:rPr>
          <w:rFonts w:ascii="Arial" w:eastAsia="Times New Roman" w:hAnsi="Arial" w:cs="Arial"/>
          <w:bCs/>
          <w:sz w:val="24"/>
          <w:szCs w:val="24"/>
        </w:rPr>
        <w:t>d by some sponsors, where</w:t>
      </w:r>
      <w:r w:rsidR="00AD7174" w:rsidRPr="007D7D58">
        <w:rPr>
          <w:rFonts w:ascii="Arial" w:eastAsia="Times New Roman" w:hAnsi="Arial" w:cs="Arial"/>
          <w:bCs/>
          <w:sz w:val="24"/>
          <w:szCs w:val="24"/>
        </w:rPr>
        <w:t xml:space="preserve"> the applicant</w:t>
      </w:r>
      <w:r w:rsidR="009139CE">
        <w:rPr>
          <w:rFonts w:ascii="Arial" w:eastAsia="Times New Roman" w:hAnsi="Arial" w:cs="Arial"/>
          <w:bCs/>
          <w:sz w:val="24"/>
          <w:szCs w:val="24"/>
        </w:rPr>
        <w:t xml:space="preserve"> must</w:t>
      </w:r>
      <w:r w:rsidR="00AD7174" w:rsidRPr="007D7D58">
        <w:rPr>
          <w:rFonts w:ascii="Arial" w:eastAsia="Times New Roman" w:hAnsi="Arial" w:cs="Arial"/>
          <w:bCs/>
          <w:sz w:val="24"/>
          <w:szCs w:val="24"/>
        </w:rPr>
        <w:t xml:space="preserve"> demonstrate commitment to the proposed activity by providing funds in support of the overall project costs. </w:t>
      </w:r>
      <w:r w:rsidR="00AD7174" w:rsidRPr="007D7D58">
        <w:rPr>
          <w:rFonts w:ascii="Arial" w:eastAsia="Times New Roman" w:hAnsi="Arial" w:cs="Arial"/>
          <w:color w:val="000000"/>
          <w:sz w:val="24"/>
          <w:szCs w:val="24"/>
        </w:rPr>
        <w:t>Institutional resources may generate matching funds, either in-kind (donated time, space, equipment use, etc.)</w:t>
      </w:r>
      <w:r w:rsidR="00D3096B">
        <w:rPr>
          <w:rFonts w:ascii="Arial" w:eastAsia="Times New Roman" w:hAnsi="Arial" w:cs="Arial"/>
          <w:color w:val="000000"/>
          <w:sz w:val="24"/>
          <w:szCs w:val="24"/>
        </w:rPr>
        <w:t xml:space="preserve">, </w:t>
      </w:r>
      <w:r w:rsidR="00AD7174" w:rsidRPr="007D7D58">
        <w:rPr>
          <w:rFonts w:ascii="Arial" w:eastAsia="Times New Roman" w:hAnsi="Arial" w:cs="Arial"/>
          <w:color w:val="000000"/>
          <w:sz w:val="24"/>
          <w:szCs w:val="24"/>
        </w:rPr>
        <w:t>cash, or the funds may origi</w:t>
      </w:r>
      <w:r w:rsidR="009C083A">
        <w:rPr>
          <w:rFonts w:ascii="Arial" w:eastAsia="Times New Roman" w:hAnsi="Arial" w:cs="Arial"/>
          <w:color w:val="000000"/>
          <w:sz w:val="24"/>
          <w:szCs w:val="24"/>
        </w:rPr>
        <w:t xml:space="preserve">nate from other </w:t>
      </w:r>
      <w:r w:rsidR="00A20429">
        <w:rPr>
          <w:rFonts w:ascii="Arial" w:eastAsia="Times New Roman" w:hAnsi="Arial" w:cs="Arial"/>
          <w:color w:val="000000"/>
          <w:sz w:val="24"/>
          <w:szCs w:val="24"/>
        </w:rPr>
        <w:t xml:space="preserve">outside </w:t>
      </w:r>
      <w:r w:rsidR="009C083A">
        <w:rPr>
          <w:rFonts w:ascii="Arial" w:eastAsia="Times New Roman" w:hAnsi="Arial" w:cs="Arial"/>
          <w:color w:val="000000"/>
          <w:sz w:val="24"/>
          <w:szCs w:val="24"/>
        </w:rPr>
        <w:t>entities (third</w:t>
      </w:r>
      <w:r w:rsidR="009139CE">
        <w:rPr>
          <w:rFonts w:ascii="Arial" w:eastAsia="Times New Roman" w:hAnsi="Arial" w:cs="Arial"/>
          <w:color w:val="000000"/>
          <w:sz w:val="24"/>
          <w:szCs w:val="24"/>
        </w:rPr>
        <w:t xml:space="preserve"> </w:t>
      </w:r>
      <w:r w:rsidR="00AD7174" w:rsidRPr="007D7D58">
        <w:rPr>
          <w:rFonts w:ascii="Arial" w:eastAsia="Times New Roman" w:hAnsi="Arial" w:cs="Arial"/>
          <w:color w:val="000000"/>
          <w:sz w:val="24"/>
          <w:szCs w:val="24"/>
        </w:rPr>
        <w:t xml:space="preserve">parties). </w:t>
      </w:r>
    </w:p>
    <w:p w14:paraId="61E89AB9" w14:textId="4022A64D" w:rsidR="00750104" w:rsidRDefault="00AD7174" w:rsidP="000B5407">
      <w:pPr>
        <w:spacing w:after="0" w:line="240" w:lineRule="auto"/>
        <w:ind w:left="1440"/>
        <w:rPr>
          <w:rFonts w:ascii="Arial" w:eastAsia="Times New Roman" w:hAnsi="Arial" w:cs="Arial"/>
          <w:bCs/>
          <w:sz w:val="24"/>
          <w:szCs w:val="24"/>
        </w:rPr>
      </w:pPr>
      <w:r w:rsidRPr="007D7D58">
        <w:rPr>
          <w:rFonts w:ascii="Arial" w:eastAsia="Times New Roman" w:hAnsi="Arial" w:cs="Arial"/>
          <w:bCs/>
          <w:sz w:val="24"/>
          <w:szCs w:val="24"/>
        </w:rPr>
        <w:t xml:space="preserve">Cost-sharing has become a major issue in federal awards. Many programs prohibit cost-sharing. The </w:t>
      </w:r>
      <w:r w:rsidR="00454522">
        <w:rPr>
          <w:rFonts w:ascii="Arial" w:eastAsia="Times New Roman" w:hAnsi="Arial" w:cs="Arial"/>
          <w:bCs/>
          <w:sz w:val="24"/>
          <w:szCs w:val="24"/>
        </w:rPr>
        <w:t>f</w:t>
      </w:r>
      <w:r w:rsidRPr="007D7D58">
        <w:rPr>
          <w:rFonts w:ascii="Arial" w:eastAsia="Times New Roman" w:hAnsi="Arial" w:cs="Arial"/>
          <w:bCs/>
          <w:sz w:val="24"/>
          <w:szCs w:val="24"/>
        </w:rPr>
        <w:t xml:space="preserve">ederal </w:t>
      </w:r>
      <w:r w:rsidR="00454522">
        <w:rPr>
          <w:rFonts w:ascii="Arial" w:eastAsia="Times New Roman" w:hAnsi="Arial" w:cs="Arial"/>
          <w:bCs/>
          <w:sz w:val="24"/>
          <w:szCs w:val="24"/>
        </w:rPr>
        <w:t>g</w:t>
      </w:r>
      <w:r w:rsidRPr="007D7D58">
        <w:rPr>
          <w:rFonts w:ascii="Arial" w:eastAsia="Times New Roman" w:hAnsi="Arial" w:cs="Arial"/>
          <w:bCs/>
          <w:sz w:val="24"/>
          <w:szCs w:val="24"/>
        </w:rPr>
        <w:t>overnment issued specific guidance on matching funds and the responsibilities of recipients in accounting for these funds. Failure to comply may result in loss of revenue associated with the specifically</w:t>
      </w:r>
      <w:r w:rsidR="00650170">
        <w:rPr>
          <w:rFonts w:ascii="Arial" w:eastAsia="Times New Roman" w:hAnsi="Arial" w:cs="Arial"/>
          <w:bCs/>
          <w:sz w:val="24"/>
          <w:szCs w:val="24"/>
        </w:rPr>
        <w:t xml:space="preserve"> </w:t>
      </w:r>
      <w:r w:rsidRPr="007D7D58">
        <w:rPr>
          <w:rFonts w:ascii="Arial" w:eastAsia="Times New Roman" w:hAnsi="Arial" w:cs="Arial"/>
          <w:bCs/>
          <w:sz w:val="24"/>
          <w:szCs w:val="24"/>
        </w:rPr>
        <w:t>funded project, or in general sanctions against the institution. In cases where cost-sharing is permitted</w:t>
      </w:r>
      <w:r w:rsidR="009C083A">
        <w:rPr>
          <w:rFonts w:ascii="Arial" w:eastAsia="Times New Roman" w:hAnsi="Arial" w:cs="Arial"/>
          <w:bCs/>
          <w:sz w:val="24"/>
          <w:szCs w:val="24"/>
        </w:rPr>
        <w:t>,</w:t>
      </w:r>
      <w:r w:rsidRPr="007D7D58">
        <w:rPr>
          <w:rFonts w:ascii="Arial" w:eastAsia="Times New Roman" w:hAnsi="Arial" w:cs="Arial"/>
          <w:bCs/>
          <w:sz w:val="24"/>
          <w:szCs w:val="24"/>
        </w:rPr>
        <w:t xml:space="preserve"> the following are the three types of cost-sharing:</w:t>
      </w:r>
    </w:p>
    <w:p w14:paraId="0C529E69" w14:textId="77777777" w:rsidR="000B5407" w:rsidRDefault="000B5407" w:rsidP="000B5407">
      <w:pPr>
        <w:spacing w:after="0" w:line="240" w:lineRule="auto"/>
        <w:ind w:left="1440"/>
        <w:rPr>
          <w:rFonts w:ascii="Arial" w:eastAsia="Times New Roman" w:hAnsi="Arial" w:cs="Arial"/>
          <w:sz w:val="24"/>
          <w:szCs w:val="24"/>
        </w:rPr>
      </w:pPr>
    </w:p>
    <w:p w14:paraId="1224F843" w14:textId="6485DB53" w:rsidR="00750104" w:rsidRPr="005F545F" w:rsidRDefault="00750104" w:rsidP="000B5407">
      <w:pPr>
        <w:pStyle w:val="ListParagraph"/>
        <w:numPr>
          <w:ilvl w:val="0"/>
          <w:numId w:val="8"/>
        </w:numPr>
        <w:spacing w:after="0" w:line="240" w:lineRule="auto"/>
        <w:rPr>
          <w:rFonts w:ascii="Arial" w:eastAsia="Times New Roman" w:hAnsi="Arial" w:cs="Arial"/>
          <w:sz w:val="24"/>
          <w:szCs w:val="24"/>
        </w:rPr>
      </w:pPr>
      <w:r w:rsidRPr="00750104">
        <w:rPr>
          <w:rFonts w:ascii="Arial" w:eastAsia="Times New Roman" w:hAnsi="Arial" w:cs="Arial"/>
          <w:sz w:val="24"/>
          <w:szCs w:val="24"/>
        </w:rPr>
        <w:t>M</w:t>
      </w:r>
      <w:r w:rsidR="00AD7174" w:rsidRPr="00750104">
        <w:rPr>
          <w:rFonts w:ascii="Arial" w:eastAsia="Times New Roman" w:hAnsi="Arial" w:cs="Arial"/>
          <w:bCs/>
          <w:sz w:val="24"/>
          <w:szCs w:val="24"/>
        </w:rPr>
        <w:t xml:space="preserve">andatory – </w:t>
      </w:r>
      <w:r w:rsidR="006961AB" w:rsidRPr="00750104">
        <w:rPr>
          <w:rFonts w:ascii="Arial" w:eastAsia="Times New Roman" w:hAnsi="Arial" w:cs="Arial"/>
          <w:bCs/>
          <w:sz w:val="24"/>
          <w:szCs w:val="24"/>
        </w:rPr>
        <w:t>r</w:t>
      </w:r>
      <w:r w:rsidR="00AD7174" w:rsidRPr="00750104">
        <w:rPr>
          <w:rFonts w:ascii="Arial" w:eastAsia="Times New Roman" w:hAnsi="Arial" w:cs="Arial"/>
          <w:bCs/>
          <w:sz w:val="24"/>
          <w:szCs w:val="24"/>
        </w:rPr>
        <w:t>equired by the sponsor and specifically referenced in the proposal, budget</w:t>
      </w:r>
      <w:r w:rsidR="009139CE">
        <w:rPr>
          <w:rFonts w:ascii="Arial" w:eastAsia="Times New Roman" w:hAnsi="Arial" w:cs="Arial"/>
          <w:bCs/>
          <w:sz w:val="24"/>
          <w:szCs w:val="24"/>
        </w:rPr>
        <w:t>,</w:t>
      </w:r>
      <w:r w:rsidR="00AD7174" w:rsidRPr="00750104">
        <w:rPr>
          <w:rFonts w:ascii="Arial" w:eastAsia="Times New Roman" w:hAnsi="Arial" w:cs="Arial"/>
          <w:bCs/>
          <w:sz w:val="24"/>
          <w:szCs w:val="24"/>
        </w:rPr>
        <w:t xml:space="preserve"> or other submitted document. </w:t>
      </w:r>
      <w:r w:rsidR="00664485" w:rsidRPr="00750104">
        <w:rPr>
          <w:rFonts w:ascii="Arial" w:eastAsia="Times New Roman" w:hAnsi="Arial" w:cs="Arial"/>
          <w:bCs/>
          <w:sz w:val="24"/>
          <w:szCs w:val="24"/>
        </w:rPr>
        <w:t>The sou</w:t>
      </w:r>
      <w:r w:rsidR="005F545F">
        <w:rPr>
          <w:rFonts w:ascii="Arial" w:eastAsia="Times New Roman" w:hAnsi="Arial" w:cs="Arial"/>
          <w:bCs/>
          <w:sz w:val="24"/>
          <w:szCs w:val="24"/>
        </w:rPr>
        <w:t>rce of funds for on-campus cost-</w:t>
      </w:r>
      <w:r w:rsidR="00664485" w:rsidRPr="00750104">
        <w:rPr>
          <w:rFonts w:ascii="Arial" w:eastAsia="Times New Roman" w:hAnsi="Arial" w:cs="Arial"/>
          <w:bCs/>
          <w:sz w:val="24"/>
          <w:szCs w:val="24"/>
        </w:rPr>
        <w:t xml:space="preserve">share must be identified by the PI upon </w:t>
      </w:r>
      <w:r w:rsidR="00A20429" w:rsidRPr="00750104">
        <w:rPr>
          <w:rFonts w:ascii="Arial" w:eastAsia="Times New Roman" w:hAnsi="Arial" w:cs="Arial"/>
          <w:bCs/>
          <w:sz w:val="24"/>
          <w:szCs w:val="24"/>
        </w:rPr>
        <w:t xml:space="preserve">proposal submission and again upon </w:t>
      </w:r>
      <w:r w:rsidR="00664485" w:rsidRPr="00750104">
        <w:rPr>
          <w:rFonts w:ascii="Arial" w:eastAsia="Times New Roman" w:hAnsi="Arial" w:cs="Arial"/>
          <w:bCs/>
          <w:sz w:val="24"/>
          <w:szCs w:val="24"/>
        </w:rPr>
        <w:t xml:space="preserve">award and is verified through respective expenditures recorded on the institution’s accounting </w:t>
      </w:r>
      <w:proofErr w:type="gramStart"/>
      <w:r w:rsidR="00664485" w:rsidRPr="00750104">
        <w:rPr>
          <w:rFonts w:ascii="Arial" w:eastAsia="Times New Roman" w:hAnsi="Arial" w:cs="Arial"/>
          <w:bCs/>
          <w:sz w:val="24"/>
          <w:szCs w:val="24"/>
        </w:rPr>
        <w:t>system;</w:t>
      </w:r>
      <w:proofErr w:type="gramEnd"/>
      <w:r w:rsidR="00664485" w:rsidRPr="00750104">
        <w:rPr>
          <w:rFonts w:ascii="Arial" w:eastAsia="Times New Roman" w:hAnsi="Arial" w:cs="Arial"/>
          <w:bCs/>
          <w:sz w:val="24"/>
          <w:szCs w:val="24"/>
        </w:rPr>
        <w:t xml:space="preserve"> </w:t>
      </w:r>
    </w:p>
    <w:p w14:paraId="735B70EB" w14:textId="77777777" w:rsidR="00750104" w:rsidRPr="00750104" w:rsidRDefault="00750104" w:rsidP="000B5407">
      <w:pPr>
        <w:pStyle w:val="ListParagraph"/>
        <w:spacing w:after="0" w:line="240" w:lineRule="auto"/>
        <w:ind w:left="1800"/>
        <w:rPr>
          <w:rFonts w:ascii="Arial" w:eastAsia="Times New Roman" w:hAnsi="Arial" w:cs="Arial"/>
          <w:sz w:val="24"/>
          <w:szCs w:val="24"/>
        </w:rPr>
      </w:pPr>
    </w:p>
    <w:p w14:paraId="148A7C90" w14:textId="3A77F34B" w:rsidR="00750104" w:rsidRPr="009139CE" w:rsidRDefault="00AD7174" w:rsidP="000B5407">
      <w:pPr>
        <w:pStyle w:val="ListParagraph"/>
        <w:numPr>
          <w:ilvl w:val="0"/>
          <w:numId w:val="8"/>
        </w:numPr>
        <w:spacing w:after="0" w:line="240" w:lineRule="auto"/>
        <w:rPr>
          <w:rFonts w:ascii="Arial" w:eastAsia="Times New Roman" w:hAnsi="Arial" w:cs="Arial"/>
          <w:sz w:val="24"/>
          <w:szCs w:val="24"/>
        </w:rPr>
      </w:pPr>
      <w:r w:rsidRPr="009139CE">
        <w:rPr>
          <w:rFonts w:ascii="Arial" w:eastAsia="Times New Roman" w:hAnsi="Arial" w:cs="Arial"/>
          <w:bCs/>
          <w:sz w:val="24"/>
          <w:szCs w:val="24"/>
        </w:rPr>
        <w:t xml:space="preserve">Voluntary Committed – </w:t>
      </w:r>
      <w:r w:rsidR="006961AB" w:rsidRPr="009139CE">
        <w:rPr>
          <w:rFonts w:ascii="Arial" w:eastAsia="Times New Roman" w:hAnsi="Arial" w:cs="Arial"/>
          <w:bCs/>
          <w:sz w:val="24"/>
          <w:szCs w:val="24"/>
        </w:rPr>
        <w:t>c</w:t>
      </w:r>
      <w:r w:rsidRPr="009139CE">
        <w:rPr>
          <w:rFonts w:ascii="Arial" w:eastAsia="Times New Roman" w:hAnsi="Arial" w:cs="Arial"/>
          <w:bCs/>
          <w:sz w:val="24"/>
          <w:szCs w:val="24"/>
        </w:rPr>
        <w:t>ommitted by the institution in the proposal, budget</w:t>
      </w:r>
      <w:r w:rsidR="009139CE" w:rsidRPr="009139CE">
        <w:rPr>
          <w:rFonts w:ascii="Arial" w:eastAsia="Times New Roman" w:hAnsi="Arial" w:cs="Arial"/>
          <w:bCs/>
          <w:sz w:val="24"/>
          <w:szCs w:val="24"/>
        </w:rPr>
        <w:t>,</w:t>
      </w:r>
      <w:r w:rsidRPr="009139CE">
        <w:rPr>
          <w:rFonts w:ascii="Arial" w:eastAsia="Times New Roman" w:hAnsi="Arial" w:cs="Arial"/>
          <w:bCs/>
          <w:sz w:val="24"/>
          <w:szCs w:val="24"/>
        </w:rPr>
        <w:t xml:space="preserve"> or other submitted document to enhance </w:t>
      </w:r>
      <w:r w:rsidR="009139CE" w:rsidRPr="009139CE">
        <w:rPr>
          <w:rFonts w:ascii="Arial" w:eastAsia="Times New Roman" w:hAnsi="Arial" w:cs="Arial"/>
          <w:bCs/>
          <w:sz w:val="24"/>
          <w:szCs w:val="24"/>
        </w:rPr>
        <w:t xml:space="preserve">the </w:t>
      </w:r>
      <w:r w:rsidRPr="009139CE">
        <w:rPr>
          <w:rFonts w:ascii="Arial" w:eastAsia="Times New Roman" w:hAnsi="Arial" w:cs="Arial"/>
          <w:bCs/>
          <w:sz w:val="24"/>
          <w:szCs w:val="24"/>
        </w:rPr>
        <w:t>possibility of funding,</w:t>
      </w:r>
      <w:r w:rsidR="009139CE" w:rsidRPr="009139CE">
        <w:rPr>
          <w:rFonts w:ascii="Arial" w:eastAsia="Times New Roman" w:hAnsi="Arial" w:cs="Arial"/>
          <w:bCs/>
          <w:sz w:val="24"/>
          <w:szCs w:val="24"/>
        </w:rPr>
        <w:t xml:space="preserve"> </w:t>
      </w:r>
      <w:r w:rsidRPr="009139CE">
        <w:rPr>
          <w:rFonts w:ascii="Arial" w:eastAsia="Times New Roman" w:hAnsi="Arial" w:cs="Arial"/>
          <w:bCs/>
          <w:sz w:val="24"/>
          <w:szCs w:val="24"/>
        </w:rPr>
        <w:t>but NOT required by the sponsor.</w:t>
      </w:r>
      <w:r w:rsidR="00664485" w:rsidRPr="00664485">
        <w:t xml:space="preserve"> </w:t>
      </w:r>
      <w:r w:rsidR="00664485" w:rsidRPr="009139CE">
        <w:rPr>
          <w:rFonts w:ascii="Arial" w:eastAsia="Times New Roman" w:hAnsi="Arial" w:cs="Arial"/>
          <w:bCs/>
          <w:sz w:val="24"/>
          <w:szCs w:val="24"/>
        </w:rPr>
        <w:t>The sou</w:t>
      </w:r>
      <w:r w:rsidR="005F545F" w:rsidRPr="009139CE">
        <w:rPr>
          <w:rFonts w:ascii="Arial" w:eastAsia="Times New Roman" w:hAnsi="Arial" w:cs="Arial"/>
          <w:bCs/>
          <w:sz w:val="24"/>
          <w:szCs w:val="24"/>
        </w:rPr>
        <w:t>rce of funds for on-campus cost-</w:t>
      </w:r>
      <w:r w:rsidR="00664485" w:rsidRPr="009139CE">
        <w:rPr>
          <w:rFonts w:ascii="Arial" w:eastAsia="Times New Roman" w:hAnsi="Arial" w:cs="Arial"/>
          <w:bCs/>
          <w:sz w:val="24"/>
          <w:szCs w:val="24"/>
        </w:rPr>
        <w:t xml:space="preserve">share must be identified by the PI </w:t>
      </w:r>
      <w:r w:rsidR="00A20429" w:rsidRPr="009139CE">
        <w:rPr>
          <w:rFonts w:ascii="Arial" w:eastAsia="Times New Roman" w:hAnsi="Arial" w:cs="Arial"/>
          <w:bCs/>
          <w:sz w:val="24"/>
          <w:szCs w:val="24"/>
        </w:rPr>
        <w:t xml:space="preserve">at proposal submission and again </w:t>
      </w:r>
      <w:r w:rsidR="00664485" w:rsidRPr="009139CE">
        <w:rPr>
          <w:rFonts w:ascii="Arial" w:eastAsia="Times New Roman" w:hAnsi="Arial" w:cs="Arial"/>
          <w:bCs/>
          <w:sz w:val="24"/>
          <w:szCs w:val="24"/>
        </w:rPr>
        <w:t>upon award and is verified through respective expenditures recorded on the institution’s accounting system</w:t>
      </w:r>
      <w:r w:rsidR="009C083A" w:rsidRPr="009139CE">
        <w:rPr>
          <w:rFonts w:ascii="Arial" w:eastAsia="Times New Roman" w:hAnsi="Arial" w:cs="Arial"/>
          <w:color w:val="000000"/>
          <w:sz w:val="24"/>
          <w:szCs w:val="24"/>
        </w:rPr>
        <w:t xml:space="preserve"> (NOTE</w:t>
      </w:r>
      <w:r w:rsidRPr="009139CE">
        <w:rPr>
          <w:rFonts w:ascii="Arial" w:eastAsia="Times New Roman" w:hAnsi="Arial" w:cs="Arial"/>
          <w:color w:val="000000"/>
          <w:sz w:val="24"/>
          <w:szCs w:val="24"/>
        </w:rPr>
        <w:t xml:space="preserve">: </w:t>
      </w:r>
      <w:r w:rsidR="009C083A" w:rsidRPr="009139CE">
        <w:rPr>
          <w:rFonts w:ascii="Arial" w:eastAsia="Times New Roman" w:hAnsi="Arial" w:cs="Arial"/>
          <w:color w:val="000000"/>
          <w:sz w:val="24"/>
          <w:szCs w:val="24"/>
        </w:rPr>
        <w:t>A</w:t>
      </w:r>
      <w:r w:rsidRPr="009139CE">
        <w:rPr>
          <w:rFonts w:ascii="Arial" w:eastAsia="Times New Roman" w:hAnsi="Arial" w:cs="Arial"/>
          <w:color w:val="000000"/>
          <w:sz w:val="24"/>
          <w:szCs w:val="24"/>
        </w:rPr>
        <w:t>fter award, a proposal initially submitted with voluntary cost-sharing con</w:t>
      </w:r>
      <w:r w:rsidR="005F545F" w:rsidRPr="009139CE">
        <w:rPr>
          <w:rFonts w:ascii="Arial" w:eastAsia="Times New Roman" w:hAnsi="Arial" w:cs="Arial"/>
          <w:color w:val="000000"/>
          <w:sz w:val="24"/>
          <w:szCs w:val="24"/>
        </w:rPr>
        <w:t>verts to mandatory cost-sharing</w:t>
      </w:r>
      <w:r w:rsidRPr="009139CE">
        <w:rPr>
          <w:rFonts w:ascii="Arial" w:eastAsia="Times New Roman" w:hAnsi="Arial" w:cs="Arial"/>
          <w:color w:val="000000"/>
          <w:sz w:val="24"/>
          <w:szCs w:val="24"/>
        </w:rPr>
        <w:t>)</w:t>
      </w:r>
      <w:r w:rsidR="006961AB" w:rsidRPr="009139CE">
        <w:rPr>
          <w:rFonts w:ascii="Arial" w:eastAsia="Times New Roman" w:hAnsi="Arial" w:cs="Arial"/>
          <w:color w:val="000000"/>
          <w:sz w:val="24"/>
          <w:szCs w:val="24"/>
        </w:rPr>
        <w:t>; and</w:t>
      </w:r>
    </w:p>
    <w:p w14:paraId="0D075747" w14:textId="77777777" w:rsidR="005F545F" w:rsidRPr="005F545F" w:rsidRDefault="005F545F" w:rsidP="000B5407">
      <w:pPr>
        <w:pStyle w:val="ListParagraph"/>
        <w:spacing w:after="0" w:line="240" w:lineRule="auto"/>
        <w:ind w:left="1800"/>
        <w:rPr>
          <w:rFonts w:ascii="Arial" w:eastAsia="Times New Roman" w:hAnsi="Arial" w:cs="Arial"/>
          <w:sz w:val="24"/>
          <w:szCs w:val="24"/>
        </w:rPr>
      </w:pPr>
    </w:p>
    <w:p w14:paraId="38FB9781" w14:textId="3C5CA51F" w:rsidR="000B5407" w:rsidRPr="00EA538B" w:rsidRDefault="00AD7174" w:rsidP="00EA538B">
      <w:pPr>
        <w:pStyle w:val="ListParagraph"/>
        <w:numPr>
          <w:ilvl w:val="0"/>
          <w:numId w:val="8"/>
        </w:numPr>
        <w:spacing w:after="0" w:line="240" w:lineRule="auto"/>
        <w:rPr>
          <w:rFonts w:ascii="Arial" w:eastAsia="Times New Roman" w:hAnsi="Arial" w:cs="Arial"/>
          <w:sz w:val="24"/>
          <w:szCs w:val="24"/>
        </w:rPr>
      </w:pPr>
      <w:r w:rsidRPr="00750104">
        <w:rPr>
          <w:rFonts w:ascii="Arial" w:eastAsia="Times New Roman" w:hAnsi="Arial" w:cs="Arial"/>
          <w:bCs/>
          <w:sz w:val="24"/>
          <w:szCs w:val="24"/>
        </w:rPr>
        <w:t xml:space="preserve">Voluntary Uncommitted – </w:t>
      </w:r>
      <w:r w:rsidR="009139CE">
        <w:rPr>
          <w:rFonts w:ascii="Arial" w:eastAsia="Times New Roman" w:hAnsi="Arial" w:cs="Arial"/>
          <w:color w:val="000000"/>
          <w:sz w:val="24"/>
          <w:szCs w:val="24"/>
        </w:rPr>
        <w:t>t</w:t>
      </w:r>
      <w:r w:rsidRPr="00750104">
        <w:rPr>
          <w:rFonts w:ascii="Arial" w:eastAsia="Times New Roman" w:hAnsi="Arial" w:cs="Arial"/>
          <w:color w:val="000000"/>
          <w:sz w:val="24"/>
          <w:szCs w:val="24"/>
        </w:rPr>
        <w:t>he university or PI provides more cost-sharing than promised or required. For example, if a PI spends more time on the project than originally projected</w:t>
      </w:r>
      <w:r w:rsidR="009139CE">
        <w:rPr>
          <w:rFonts w:ascii="Arial" w:eastAsia="Times New Roman" w:hAnsi="Arial" w:cs="Arial"/>
          <w:color w:val="000000"/>
          <w:sz w:val="24"/>
          <w:szCs w:val="24"/>
        </w:rPr>
        <w:t>,</w:t>
      </w:r>
      <w:r w:rsidRPr="00750104">
        <w:rPr>
          <w:rFonts w:ascii="Arial" w:eastAsia="Times New Roman" w:hAnsi="Arial" w:cs="Arial"/>
          <w:color w:val="000000"/>
          <w:sz w:val="24"/>
          <w:szCs w:val="24"/>
        </w:rPr>
        <w:t xml:space="preserve"> the university must track and verify these funds.</w:t>
      </w:r>
    </w:p>
    <w:p w14:paraId="49376C34" w14:textId="77777777" w:rsidR="00EA538B" w:rsidRPr="00EA538B" w:rsidRDefault="00EA538B" w:rsidP="00EA538B">
      <w:pPr>
        <w:pStyle w:val="ListParagraph"/>
        <w:spacing w:after="0" w:line="240" w:lineRule="auto"/>
        <w:ind w:left="1800"/>
        <w:rPr>
          <w:rFonts w:ascii="Arial" w:eastAsia="Times New Roman" w:hAnsi="Arial" w:cs="Arial"/>
          <w:sz w:val="24"/>
          <w:szCs w:val="24"/>
        </w:rPr>
      </w:pPr>
    </w:p>
    <w:p w14:paraId="0C07CC60" w14:textId="26F01026" w:rsidR="00AD7174" w:rsidRDefault="00AD7174" w:rsidP="000B5407">
      <w:pPr>
        <w:spacing w:after="0" w:line="240" w:lineRule="auto"/>
        <w:ind w:left="1440"/>
        <w:rPr>
          <w:rFonts w:ascii="Arial" w:eastAsia="Times New Roman" w:hAnsi="Arial" w:cs="Arial"/>
          <w:bCs/>
          <w:sz w:val="24"/>
          <w:szCs w:val="24"/>
        </w:rPr>
      </w:pPr>
      <w:r w:rsidRPr="007D7D58">
        <w:rPr>
          <w:rFonts w:ascii="Arial" w:eastAsia="Times New Roman" w:hAnsi="Arial" w:cs="Arial"/>
          <w:bCs/>
          <w:sz w:val="24"/>
          <w:szCs w:val="24"/>
        </w:rPr>
        <w:t>The policy of the university is to limit matching to no more than the minimum required by the sponsor. Inclusion of “</w:t>
      </w:r>
      <w:r w:rsidR="009139CE">
        <w:rPr>
          <w:rFonts w:ascii="Arial" w:eastAsia="Times New Roman" w:hAnsi="Arial" w:cs="Arial"/>
          <w:bCs/>
          <w:sz w:val="24"/>
          <w:szCs w:val="24"/>
        </w:rPr>
        <w:t>v</w:t>
      </w:r>
      <w:r w:rsidRPr="007D7D58">
        <w:rPr>
          <w:rFonts w:ascii="Arial" w:eastAsia="Times New Roman" w:hAnsi="Arial" w:cs="Arial"/>
          <w:bCs/>
          <w:sz w:val="24"/>
          <w:szCs w:val="24"/>
        </w:rPr>
        <w:t xml:space="preserve">oluntary </w:t>
      </w:r>
      <w:r w:rsidR="009139CE">
        <w:rPr>
          <w:rFonts w:ascii="Arial" w:eastAsia="Times New Roman" w:hAnsi="Arial" w:cs="Arial"/>
          <w:bCs/>
          <w:sz w:val="24"/>
          <w:szCs w:val="24"/>
        </w:rPr>
        <w:t>c</w:t>
      </w:r>
      <w:r w:rsidRPr="007D7D58">
        <w:rPr>
          <w:rFonts w:ascii="Arial" w:eastAsia="Times New Roman" w:hAnsi="Arial" w:cs="Arial"/>
          <w:bCs/>
          <w:sz w:val="24"/>
          <w:szCs w:val="24"/>
        </w:rPr>
        <w:t xml:space="preserve">ommitted” or </w:t>
      </w:r>
      <w:r w:rsidRPr="007D7D58">
        <w:rPr>
          <w:rFonts w:ascii="Arial" w:eastAsia="Times New Roman" w:hAnsi="Arial" w:cs="Arial"/>
          <w:bCs/>
          <w:sz w:val="24"/>
          <w:szCs w:val="24"/>
        </w:rPr>
        <w:lastRenderedPageBreak/>
        <w:t>“</w:t>
      </w:r>
      <w:r w:rsidR="009139CE">
        <w:rPr>
          <w:rFonts w:ascii="Arial" w:eastAsia="Times New Roman" w:hAnsi="Arial" w:cs="Arial"/>
          <w:bCs/>
          <w:sz w:val="24"/>
          <w:szCs w:val="24"/>
        </w:rPr>
        <w:t>v</w:t>
      </w:r>
      <w:r w:rsidRPr="007D7D58">
        <w:rPr>
          <w:rFonts w:ascii="Arial" w:eastAsia="Times New Roman" w:hAnsi="Arial" w:cs="Arial"/>
          <w:bCs/>
          <w:sz w:val="24"/>
          <w:szCs w:val="24"/>
        </w:rPr>
        <w:t xml:space="preserve">oluntary </w:t>
      </w:r>
      <w:r w:rsidR="009139CE">
        <w:rPr>
          <w:rFonts w:ascii="Arial" w:eastAsia="Times New Roman" w:hAnsi="Arial" w:cs="Arial"/>
          <w:bCs/>
          <w:sz w:val="24"/>
          <w:szCs w:val="24"/>
        </w:rPr>
        <w:t>u</w:t>
      </w:r>
      <w:r w:rsidRPr="007D7D58">
        <w:rPr>
          <w:rFonts w:ascii="Arial" w:eastAsia="Times New Roman" w:hAnsi="Arial" w:cs="Arial"/>
          <w:bCs/>
          <w:sz w:val="24"/>
          <w:szCs w:val="24"/>
        </w:rPr>
        <w:t>ncommitted” funds in proposal submissions must be approved by the AVPR.</w:t>
      </w:r>
    </w:p>
    <w:p w14:paraId="62A844F0" w14:textId="77777777" w:rsidR="000B5407" w:rsidRPr="007D7D58" w:rsidRDefault="000B5407" w:rsidP="000B5407">
      <w:pPr>
        <w:spacing w:after="0" w:line="240" w:lineRule="auto"/>
        <w:ind w:left="1440"/>
        <w:rPr>
          <w:rFonts w:ascii="Arial" w:eastAsia="Times New Roman" w:hAnsi="Arial" w:cs="Arial"/>
          <w:sz w:val="24"/>
          <w:szCs w:val="24"/>
        </w:rPr>
      </w:pPr>
    </w:p>
    <w:p w14:paraId="22382803" w14:textId="33A83A74" w:rsidR="00AD7174" w:rsidRDefault="00AD7174" w:rsidP="00EA538B">
      <w:pPr>
        <w:tabs>
          <w:tab w:val="left" w:pos="1440"/>
        </w:tabs>
        <w:spacing w:after="0" w:line="240" w:lineRule="auto"/>
        <w:ind w:left="1440"/>
        <w:rPr>
          <w:rFonts w:ascii="Arial" w:eastAsia="Times New Roman" w:hAnsi="Arial" w:cs="Arial"/>
          <w:bCs/>
          <w:sz w:val="24"/>
          <w:szCs w:val="24"/>
        </w:rPr>
      </w:pPr>
      <w:r w:rsidRPr="007D7D58">
        <w:rPr>
          <w:rFonts w:ascii="Arial" w:eastAsia="Times New Roman" w:hAnsi="Arial" w:cs="Arial"/>
          <w:bCs/>
          <w:sz w:val="24"/>
          <w:szCs w:val="24"/>
        </w:rPr>
        <w:t>Funds promised or provided by third parties to a sponsored program must meet the same reporting requirements imposed on the institution. The recipient (university) is responsible for acquiring and maintaining third</w:t>
      </w:r>
      <w:r w:rsidR="006961AB" w:rsidRPr="007D7D58">
        <w:rPr>
          <w:rFonts w:ascii="Arial" w:eastAsia="Times New Roman" w:hAnsi="Arial" w:cs="Arial"/>
          <w:bCs/>
          <w:sz w:val="24"/>
          <w:szCs w:val="24"/>
        </w:rPr>
        <w:t>-</w:t>
      </w:r>
      <w:r w:rsidRPr="007D7D58">
        <w:rPr>
          <w:rFonts w:ascii="Arial" w:eastAsia="Times New Roman" w:hAnsi="Arial" w:cs="Arial"/>
          <w:bCs/>
          <w:sz w:val="24"/>
          <w:szCs w:val="24"/>
        </w:rPr>
        <w:t xml:space="preserve">party matching documentation. For Texas State, the PI is responsible for this documentation. </w:t>
      </w:r>
    </w:p>
    <w:p w14:paraId="57D73E18" w14:textId="77777777" w:rsidR="00FD08E4" w:rsidRPr="007D7D58" w:rsidRDefault="00FD08E4" w:rsidP="000B5407">
      <w:pPr>
        <w:spacing w:after="0" w:line="240" w:lineRule="auto"/>
        <w:ind w:left="1440"/>
        <w:rPr>
          <w:rFonts w:ascii="Arial" w:eastAsia="Times New Roman" w:hAnsi="Arial" w:cs="Arial"/>
          <w:sz w:val="24"/>
          <w:szCs w:val="24"/>
        </w:rPr>
      </w:pPr>
    </w:p>
    <w:p w14:paraId="5F63CA36" w14:textId="6C69A1CC" w:rsidR="00AD7174" w:rsidRDefault="005F545F" w:rsidP="000B5407">
      <w:pPr>
        <w:spacing w:after="0" w:line="240" w:lineRule="auto"/>
        <w:ind w:left="1440" w:hanging="720"/>
        <w:rPr>
          <w:rFonts w:ascii="Arial" w:eastAsia="Times New Roman" w:hAnsi="Arial" w:cs="Arial"/>
          <w:color w:val="000000"/>
          <w:sz w:val="24"/>
          <w:szCs w:val="24"/>
        </w:rPr>
      </w:pPr>
      <w:r>
        <w:rPr>
          <w:rFonts w:ascii="Arial" w:eastAsia="Arial" w:hAnsi="Arial" w:cs="Arial"/>
          <w:bCs/>
          <w:sz w:val="24"/>
          <w:szCs w:val="24"/>
        </w:rPr>
        <w:t>02.0</w:t>
      </w:r>
      <w:r w:rsidR="00804970">
        <w:rPr>
          <w:rFonts w:ascii="Arial" w:eastAsia="Arial" w:hAnsi="Arial" w:cs="Arial"/>
          <w:bCs/>
          <w:sz w:val="24"/>
          <w:szCs w:val="24"/>
        </w:rPr>
        <w:t>6</w:t>
      </w:r>
      <w:r w:rsidR="005D2FAC">
        <w:rPr>
          <w:rFonts w:ascii="Arial" w:eastAsia="Arial" w:hAnsi="Arial" w:cs="Arial"/>
          <w:bCs/>
          <w:sz w:val="24"/>
          <w:szCs w:val="24"/>
        </w:rPr>
        <w:tab/>
      </w:r>
      <w:r w:rsidR="00AD7174" w:rsidRPr="003A2C98">
        <w:rPr>
          <w:rFonts w:ascii="Arial" w:eastAsia="Times New Roman" w:hAnsi="Arial" w:cs="Arial"/>
          <w:bCs/>
          <w:sz w:val="24"/>
          <w:szCs w:val="24"/>
        </w:rPr>
        <w:t>Challenge Grant</w:t>
      </w:r>
      <w:r w:rsidR="00AD7174" w:rsidRPr="007D7D58">
        <w:rPr>
          <w:rFonts w:ascii="Arial" w:eastAsia="Times New Roman" w:hAnsi="Arial" w:cs="Arial"/>
          <w:bCs/>
          <w:sz w:val="24"/>
          <w:szCs w:val="24"/>
        </w:rPr>
        <w:t xml:space="preserve"> – </w:t>
      </w:r>
      <w:r w:rsidR="006961AB" w:rsidRPr="007D7D58">
        <w:rPr>
          <w:rFonts w:ascii="Arial" w:eastAsia="Times New Roman" w:hAnsi="Arial" w:cs="Arial"/>
          <w:bCs/>
          <w:sz w:val="24"/>
          <w:szCs w:val="24"/>
        </w:rPr>
        <w:t>a</w:t>
      </w:r>
      <w:r w:rsidR="00AD7174" w:rsidRPr="007D7D58">
        <w:rPr>
          <w:rFonts w:ascii="Arial" w:eastAsia="Times New Roman" w:hAnsi="Arial" w:cs="Arial"/>
          <w:bCs/>
          <w:sz w:val="24"/>
          <w:szCs w:val="24"/>
        </w:rPr>
        <w:t xml:space="preserve"> grant that provides monies in response to monies from other sources, usually according to a formula. </w:t>
      </w:r>
      <w:r w:rsidR="00AD7174" w:rsidRPr="007D7D58">
        <w:rPr>
          <w:rFonts w:ascii="Arial" w:eastAsia="Times New Roman" w:hAnsi="Arial" w:cs="Arial"/>
          <w:color w:val="000000"/>
          <w:sz w:val="24"/>
          <w:szCs w:val="24"/>
        </w:rPr>
        <w:t xml:space="preserve">A challenge grant may, for example, offer two dollars for every dollar it obtains from a fund drive. The grant usually has a fixed upper </w:t>
      </w:r>
      <w:r w:rsidR="0070094F" w:rsidRPr="007D7D58">
        <w:rPr>
          <w:rFonts w:ascii="Arial" w:eastAsia="Times New Roman" w:hAnsi="Arial" w:cs="Arial"/>
          <w:color w:val="000000"/>
          <w:sz w:val="24"/>
          <w:szCs w:val="24"/>
        </w:rPr>
        <w:t>limit and</w:t>
      </w:r>
      <w:r w:rsidR="00AD7174" w:rsidRPr="007D7D58">
        <w:rPr>
          <w:rFonts w:ascii="Arial" w:eastAsia="Times New Roman" w:hAnsi="Arial" w:cs="Arial"/>
          <w:color w:val="000000"/>
          <w:sz w:val="24"/>
          <w:szCs w:val="24"/>
        </w:rPr>
        <w:t xml:space="preserve"> may have a challenge minimum below which the sponsor will not create a grant.</w:t>
      </w:r>
      <w:r w:rsidR="00AD7174" w:rsidRPr="007D7D58">
        <w:rPr>
          <w:rFonts w:ascii="Arial" w:eastAsia="Times New Roman" w:hAnsi="Arial" w:cs="Arial"/>
          <w:bCs/>
          <w:sz w:val="24"/>
          <w:szCs w:val="24"/>
        </w:rPr>
        <w:t xml:space="preserve"> This form of grant is </w:t>
      </w:r>
      <w:proofErr w:type="gramStart"/>
      <w:r w:rsidR="00AD7174" w:rsidRPr="007D7D58">
        <w:rPr>
          <w:rFonts w:ascii="Arial" w:eastAsia="Times New Roman" w:hAnsi="Arial" w:cs="Arial"/>
          <w:bCs/>
          <w:sz w:val="24"/>
          <w:szCs w:val="24"/>
        </w:rPr>
        <w:t>fairly common</w:t>
      </w:r>
      <w:proofErr w:type="gramEnd"/>
      <w:r w:rsidR="00AD7174" w:rsidRPr="007D7D58">
        <w:rPr>
          <w:rFonts w:ascii="Arial" w:eastAsia="Times New Roman" w:hAnsi="Arial" w:cs="Arial"/>
          <w:bCs/>
          <w:sz w:val="24"/>
          <w:szCs w:val="24"/>
        </w:rPr>
        <w:t xml:space="preserve"> in the arts, humanities, and some other fields, but is less common in the sciences. A challenge grant differs from a matching g</w:t>
      </w:r>
      <w:r w:rsidR="003A2C98">
        <w:rPr>
          <w:rFonts w:ascii="Arial" w:eastAsia="Times New Roman" w:hAnsi="Arial" w:cs="Arial"/>
          <w:bCs/>
          <w:sz w:val="24"/>
          <w:szCs w:val="24"/>
        </w:rPr>
        <w:t xml:space="preserve">rant </w:t>
      </w:r>
      <w:r>
        <w:rPr>
          <w:rFonts w:ascii="Arial" w:eastAsia="Times New Roman" w:hAnsi="Arial" w:cs="Arial"/>
          <w:bCs/>
          <w:sz w:val="24"/>
          <w:szCs w:val="24"/>
        </w:rPr>
        <w:t>in at least one important res</w:t>
      </w:r>
      <w:r w:rsidR="003A2C98">
        <w:rPr>
          <w:rFonts w:ascii="Arial" w:eastAsia="Times New Roman" w:hAnsi="Arial" w:cs="Arial"/>
          <w:bCs/>
          <w:sz w:val="24"/>
          <w:szCs w:val="24"/>
        </w:rPr>
        <w:t>pect</w:t>
      </w:r>
      <w:r w:rsidR="00F817A8">
        <w:rPr>
          <w:rFonts w:ascii="Arial" w:eastAsia="Times New Roman" w:hAnsi="Arial" w:cs="Arial"/>
          <w:bCs/>
          <w:sz w:val="24"/>
          <w:szCs w:val="24"/>
        </w:rPr>
        <w:t>.</w:t>
      </w:r>
      <w:r w:rsidR="00AD7174" w:rsidRPr="007D7D58">
        <w:rPr>
          <w:rFonts w:ascii="Arial" w:eastAsia="Times New Roman" w:hAnsi="Arial" w:cs="Arial"/>
          <w:bCs/>
          <w:sz w:val="24"/>
          <w:szCs w:val="24"/>
        </w:rPr>
        <w:t xml:space="preserve"> </w:t>
      </w:r>
      <w:r w:rsidR="00F817A8">
        <w:rPr>
          <w:rFonts w:ascii="Arial" w:eastAsia="Times New Roman" w:hAnsi="Arial" w:cs="Arial"/>
          <w:bCs/>
          <w:sz w:val="24"/>
          <w:szCs w:val="24"/>
        </w:rPr>
        <w:t>T</w:t>
      </w:r>
      <w:r w:rsidR="00AD7174" w:rsidRPr="007D7D58">
        <w:rPr>
          <w:rFonts w:ascii="Arial" w:eastAsia="Times New Roman" w:hAnsi="Arial" w:cs="Arial"/>
          <w:bCs/>
          <w:sz w:val="24"/>
          <w:szCs w:val="24"/>
        </w:rPr>
        <w:t xml:space="preserve">he amount of money that the recipient organization realizes from a challenge grant may vary widely, depending upon how successful that organization is in meeting the challenge. </w:t>
      </w:r>
      <w:r w:rsidR="00AD7174" w:rsidRPr="007D7D58">
        <w:rPr>
          <w:rFonts w:ascii="Arial" w:eastAsia="Times New Roman" w:hAnsi="Arial" w:cs="Arial"/>
          <w:color w:val="000000"/>
          <w:sz w:val="24"/>
          <w:szCs w:val="24"/>
        </w:rPr>
        <w:t>Matching</w:t>
      </w:r>
      <w:r w:rsidR="009C083A">
        <w:rPr>
          <w:rFonts w:ascii="Arial" w:eastAsia="Times New Roman" w:hAnsi="Arial" w:cs="Arial"/>
          <w:color w:val="000000"/>
          <w:sz w:val="24"/>
          <w:szCs w:val="24"/>
        </w:rPr>
        <w:t xml:space="preserve"> grants usually award a clearly</w:t>
      </w:r>
      <w:r w:rsidR="00650170">
        <w:rPr>
          <w:rFonts w:ascii="Arial" w:eastAsia="Times New Roman" w:hAnsi="Arial" w:cs="Arial"/>
          <w:color w:val="000000"/>
          <w:sz w:val="24"/>
          <w:szCs w:val="24"/>
        </w:rPr>
        <w:t xml:space="preserve"> </w:t>
      </w:r>
      <w:r w:rsidR="00AD7174" w:rsidRPr="007D7D58">
        <w:rPr>
          <w:rFonts w:ascii="Arial" w:eastAsia="Times New Roman" w:hAnsi="Arial" w:cs="Arial"/>
          <w:color w:val="000000"/>
          <w:sz w:val="24"/>
          <w:szCs w:val="24"/>
        </w:rPr>
        <w:t>defined amount and require the institution to obtain a specified sum before making any award.</w:t>
      </w:r>
    </w:p>
    <w:p w14:paraId="2B70FD8E" w14:textId="77777777" w:rsidR="000B5407" w:rsidRPr="007D7D58" w:rsidRDefault="000B5407" w:rsidP="000B5407">
      <w:pPr>
        <w:spacing w:after="0" w:line="240" w:lineRule="auto"/>
        <w:ind w:left="1440" w:hanging="720"/>
        <w:rPr>
          <w:rFonts w:ascii="Arial" w:eastAsia="Times New Roman" w:hAnsi="Arial" w:cs="Arial"/>
          <w:sz w:val="24"/>
          <w:szCs w:val="24"/>
        </w:rPr>
      </w:pPr>
    </w:p>
    <w:p w14:paraId="125172A1" w14:textId="28BC0089" w:rsidR="00AD7174" w:rsidRDefault="005F545F" w:rsidP="000B5407">
      <w:pPr>
        <w:spacing w:after="0" w:line="240" w:lineRule="auto"/>
        <w:ind w:left="1440" w:hanging="720"/>
        <w:rPr>
          <w:rFonts w:ascii="Arial" w:eastAsia="Times New Roman" w:hAnsi="Arial" w:cs="Arial"/>
          <w:bCs/>
          <w:sz w:val="24"/>
          <w:szCs w:val="24"/>
        </w:rPr>
      </w:pPr>
      <w:r>
        <w:rPr>
          <w:rFonts w:ascii="Arial" w:eastAsia="Arial" w:hAnsi="Arial" w:cs="Arial"/>
          <w:bCs/>
          <w:sz w:val="24"/>
          <w:szCs w:val="24"/>
        </w:rPr>
        <w:t>02.0</w:t>
      </w:r>
      <w:r w:rsidR="00804970">
        <w:rPr>
          <w:rFonts w:ascii="Arial" w:eastAsia="Arial" w:hAnsi="Arial" w:cs="Arial"/>
          <w:bCs/>
          <w:sz w:val="24"/>
          <w:szCs w:val="24"/>
        </w:rPr>
        <w:t>7</w:t>
      </w:r>
      <w:r w:rsidR="005D2FAC">
        <w:rPr>
          <w:rFonts w:ascii="Arial" w:eastAsia="Arial" w:hAnsi="Arial" w:cs="Arial"/>
          <w:bCs/>
          <w:sz w:val="24"/>
          <w:szCs w:val="24"/>
        </w:rPr>
        <w:tab/>
      </w:r>
      <w:r w:rsidR="00AD7174" w:rsidRPr="003A2C98">
        <w:rPr>
          <w:rFonts w:ascii="Arial" w:eastAsia="Times New Roman" w:hAnsi="Arial" w:cs="Arial"/>
          <w:bCs/>
          <w:sz w:val="24"/>
          <w:szCs w:val="24"/>
        </w:rPr>
        <w:t>Cooperative Agreement</w:t>
      </w:r>
      <w:r w:rsidR="00D3096B">
        <w:rPr>
          <w:rFonts w:ascii="Arial" w:eastAsia="Times New Roman" w:hAnsi="Arial" w:cs="Arial"/>
          <w:bCs/>
          <w:sz w:val="24"/>
          <w:szCs w:val="24"/>
        </w:rPr>
        <w:t xml:space="preserve"> </w:t>
      </w:r>
      <w:r w:rsidR="00AD7174" w:rsidRPr="007D7D58">
        <w:rPr>
          <w:rFonts w:ascii="Arial" w:eastAsia="Times New Roman" w:hAnsi="Arial" w:cs="Arial"/>
          <w:bCs/>
          <w:sz w:val="24"/>
          <w:szCs w:val="24"/>
        </w:rPr>
        <w:t xml:space="preserve">– </w:t>
      </w:r>
      <w:r w:rsidR="006961AB" w:rsidRPr="007D7D58">
        <w:rPr>
          <w:rFonts w:ascii="Arial" w:eastAsia="Times New Roman" w:hAnsi="Arial" w:cs="Arial"/>
          <w:color w:val="000000"/>
          <w:sz w:val="24"/>
          <w:szCs w:val="24"/>
        </w:rPr>
        <w:t>a</w:t>
      </w:r>
      <w:r w:rsidR="00AD7174" w:rsidRPr="007D7D58">
        <w:rPr>
          <w:rFonts w:ascii="Arial" w:eastAsia="Times New Roman" w:hAnsi="Arial" w:cs="Arial"/>
          <w:color w:val="000000"/>
          <w:sz w:val="24"/>
          <w:szCs w:val="24"/>
        </w:rPr>
        <w:t xml:space="preserve">n award </w:t>
      </w:r>
      <w:proofErr w:type="gramStart"/>
      <w:r w:rsidR="00AD7174" w:rsidRPr="007D7D58">
        <w:rPr>
          <w:rFonts w:ascii="Arial" w:eastAsia="Times New Roman" w:hAnsi="Arial" w:cs="Arial"/>
          <w:color w:val="000000"/>
          <w:sz w:val="24"/>
          <w:szCs w:val="24"/>
        </w:rPr>
        <w:t>similar to</w:t>
      </w:r>
      <w:proofErr w:type="gramEnd"/>
      <w:r w:rsidR="00AD7174" w:rsidRPr="007D7D58">
        <w:rPr>
          <w:rFonts w:ascii="Arial" w:eastAsia="Times New Roman" w:hAnsi="Arial" w:cs="Arial"/>
          <w:color w:val="000000"/>
          <w:sz w:val="24"/>
          <w:szCs w:val="24"/>
        </w:rPr>
        <w:t xml:space="preserve"> a grant, but one in which the sponsor’s staff may play an active role in proposal preparation and anticipate substantial involvement in research activities after receiving the award.</w:t>
      </w:r>
      <w:r w:rsidR="00AD7174" w:rsidRPr="007D7D58">
        <w:rPr>
          <w:rFonts w:ascii="Arial" w:eastAsia="Times New Roman" w:hAnsi="Arial" w:cs="Arial"/>
          <w:bCs/>
          <w:sz w:val="24"/>
          <w:szCs w:val="24"/>
        </w:rPr>
        <w:t xml:space="preserve"> </w:t>
      </w:r>
    </w:p>
    <w:p w14:paraId="4F6D5A57" w14:textId="77777777" w:rsidR="000B5407" w:rsidRPr="007D7D58" w:rsidRDefault="000B5407" w:rsidP="000B5407">
      <w:pPr>
        <w:spacing w:after="0" w:line="240" w:lineRule="auto"/>
        <w:ind w:left="1440" w:hanging="720"/>
        <w:rPr>
          <w:rFonts w:ascii="Arial" w:eastAsia="Times New Roman" w:hAnsi="Arial" w:cs="Arial"/>
          <w:sz w:val="24"/>
          <w:szCs w:val="24"/>
        </w:rPr>
      </w:pPr>
    </w:p>
    <w:p w14:paraId="59A74B60" w14:textId="312F9BE4" w:rsidR="00AD7174" w:rsidRDefault="005F545F" w:rsidP="00EA538B">
      <w:pPr>
        <w:spacing w:after="0" w:line="240" w:lineRule="auto"/>
        <w:ind w:left="1440" w:hanging="720"/>
        <w:rPr>
          <w:rFonts w:ascii="Arial" w:eastAsia="Times New Roman" w:hAnsi="Arial" w:cs="Arial"/>
          <w:bCs/>
          <w:sz w:val="24"/>
          <w:szCs w:val="24"/>
        </w:rPr>
      </w:pPr>
      <w:r>
        <w:rPr>
          <w:rFonts w:ascii="Arial" w:eastAsia="Arial" w:hAnsi="Arial" w:cs="Arial"/>
          <w:bCs/>
          <w:sz w:val="24"/>
          <w:szCs w:val="24"/>
        </w:rPr>
        <w:t>02.0</w:t>
      </w:r>
      <w:r w:rsidR="00804970">
        <w:rPr>
          <w:rFonts w:ascii="Arial" w:eastAsia="Arial" w:hAnsi="Arial" w:cs="Arial"/>
          <w:bCs/>
          <w:sz w:val="24"/>
          <w:szCs w:val="24"/>
        </w:rPr>
        <w:t>8</w:t>
      </w:r>
      <w:r w:rsidR="005D2FAC">
        <w:rPr>
          <w:rFonts w:ascii="Arial" w:eastAsia="Arial" w:hAnsi="Arial" w:cs="Arial"/>
          <w:bCs/>
          <w:sz w:val="24"/>
          <w:szCs w:val="24"/>
        </w:rPr>
        <w:tab/>
      </w:r>
      <w:r w:rsidR="00AD7174" w:rsidRPr="003A2C98">
        <w:rPr>
          <w:rFonts w:ascii="Arial" w:eastAsia="Times New Roman" w:hAnsi="Arial" w:cs="Arial"/>
          <w:bCs/>
          <w:sz w:val="24"/>
          <w:szCs w:val="24"/>
        </w:rPr>
        <w:t>Non-</w:t>
      </w:r>
      <w:r w:rsidR="00020443" w:rsidRPr="003A2C98">
        <w:rPr>
          <w:rFonts w:ascii="Arial" w:eastAsia="Times New Roman" w:hAnsi="Arial" w:cs="Arial"/>
          <w:bCs/>
          <w:sz w:val="24"/>
          <w:szCs w:val="24"/>
        </w:rPr>
        <w:t>T</w:t>
      </w:r>
      <w:r w:rsidR="00AD7174" w:rsidRPr="003A2C98">
        <w:rPr>
          <w:rFonts w:ascii="Arial" w:eastAsia="Times New Roman" w:hAnsi="Arial" w:cs="Arial"/>
          <w:bCs/>
          <w:sz w:val="24"/>
          <w:szCs w:val="24"/>
        </w:rPr>
        <w:t>eaching Consulting Services</w:t>
      </w:r>
      <w:r w:rsidR="00AD7174" w:rsidRPr="007D7D58">
        <w:rPr>
          <w:rFonts w:ascii="Arial" w:eastAsia="Times New Roman" w:hAnsi="Arial" w:cs="Arial"/>
          <w:bCs/>
          <w:sz w:val="24"/>
          <w:szCs w:val="24"/>
        </w:rPr>
        <w:t xml:space="preserve"> – as an agent of the university</w:t>
      </w:r>
      <w:r w:rsidR="009139CE">
        <w:rPr>
          <w:rFonts w:ascii="Arial" w:eastAsia="Times New Roman" w:hAnsi="Arial" w:cs="Arial"/>
          <w:bCs/>
          <w:sz w:val="24"/>
          <w:szCs w:val="24"/>
        </w:rPr>
        <w:t>,</w:t>
      </w:r>
      <w:r w:rsidR="00AD7174" w:rsidRPr="007D7D58">
        <w:rPr>
          <w:rFonts w:ascii="Arial" w:eastAsia="Times New Roman" w:hAnsi="Arial" w:cs="Arial"/>
          <w:bCs/>
          <w:sz w:val="24"/>
          <w:szCs w:val="24"/>
        </w:rPr>
        <w:t xml:space="preserve"> is defined as additional activity beyond duties assigned by the institution, professional in nature</w:t>
      </w:r>
      <w:r w:rsidR="00020443" w:rsidRPr="007D7D58">
        <w:rPr>
          <w:rFonts w:ascii="Arial" w:eastAsia="Times New Roman" w:hAnsi="Arial" w:cs="Arial"/>
          <w:bCs/>
          <w:sz w:val="24"/>
          <w:szCs w:val="24"/>
        </w:rPr>
        <w:t>,</w:t>
      </w:r>
      <w:r w:rsidR="00AD7174" w:rsidRPr="007D7D58">
        <w:rPr>
          <w:rFonts w:ascii="Arial" w:eastAsia="Times New Roman" w:hAnsi="Arial" w:cs="Arial"/>
          <w:bCs/>
          <w:sz w:val="24"/>
          <w:szCs w:val="24"/>
        </w:rPr>
        <w:t xml:space="preserve"> and based in the appropriate discipline for which the individual receives additional compensation during the contract year. Consultancy services include addressing the technical and professional needs of communities, groups, agencies, businesses</w:t>
      </w:r>
      <w:r w:rsidR="00D3096B">
        <w:rPr>
          <w:rFonts w:ascii="Arial" w:eastAsia="Times New Roman" w:hAnsi="Arial" w:cs="Arial"/>
          <w:bCs/>
          <w:sz w:val="24"/>
          <w:szCs w:val="24"/>
        </w:rPr>
        <w:t>,</w:t>
      </w:r>
      <w:r w:rsidR="00AD7174" w:rsidRPr="007D7D58">
        <w:rPr>
          <w:rFonts w:ascii="Arial" w:eastAsia="Times New Roman" w:hAnsi="Arial" w:cs="Arial"/>
          <w:bCs/>
          <w:sz w:val="24"/>
          <w:szCs w:val="24"/>
        </w:rPr>
        <w:t xml:space="preserve"> and other entities outside the university. Consulting services are NOT sponsored programs unless the university is the direct recipient of funds and liable for the conduct of the activity performed by the university employee. </w:t>
      </w:r>
      <w:r w:rsidR="004A2AD5">
        <w:rPr>
          <w:rFonts w:ascii="Arial" w:eastAsia="Times New Roman" w:hAnsi="Arial" w:cs="Arial"/>
          <w:bCs/>
          <w:sz w:val="24"/>
          <w:szCs w:val="24"/>
        </w:rPr>
        <w:t xml:space="preserve">If university resources are required to complete the scope of work, consulting services must route through the university and will be considered a sponsored program. </w:t>
      </w:r>
      <w:r w:rsidR="00AD7174" w:rsidRPr="007D7D58">
        <w:rPr>
          <w:rFonts w:ascii="Arial" w:eastAsia="Times New Roman" w:hAnsi="Arial" w:cs="Arial"/>
          <w:bCs/>
          <w:sz w:val="24"/>
          <w:szCs w:val="24"/>
        </w:rPr>
        <w:t>In this instance, it is essential that these contracts are managed as sponsored programs, in that they involve coordination of faculty time and effort reporting and determination of appropriate overload policy interpretation.</w:t>
      </w:r>
    </w:p>
    <w:p w14:paraId="0A7C3CF8" w14:textId="77777777" w:rsidR="000B5407" w:rsidRPr="007D7D58" w:rsidRDefault="000B5407" w:rsidP="00EA538B">
      <w:pPr>
        <w:spacing w:after="0" w:line="240" w:lineRule="auto"/>
        <w:rPr>
          <w:rFonts w:ascii="Arial" w:eastAsia="Times New Roman" w:hAnsi="Arial" w:cs="Arial"/>
          <w:sz w:val="24"/>
          <w:szCs w:val="24"/>
        </w:rPr>
      </w:pPr>
    </w:p>
    <w:p w14:paraId="19752844" w14:textId="77760345" w:rsidR="000B5407" w:rsidRPr="00FD08E4" w:rsidRDefault="005F545F" w:rsidP="00EA538B">
      <w:pPr>
        <w:spacing w:after="0" w:line="240" w:lineRule="auto"/>
        <w:ind w:left="1440" w:hanging="720"/>
        <w:rPr>
          <w:rFonts w:ascii="Arial" w:eastAsia="Times New Roman" w:hAnsi="Arial" w:cs="Arial"/>
          <w:bCs/>
          <w:sz w:val="24"/>
          <w:szCs w:val="24"/>
        </w:rPr>
      </w:pPr>
      <w:r>
        <w:rPr>
          <w:rFonts w:ascii="Arial" w:eastAsia="Arial" w:hAnsi="Arial" w:cs="Arial"/>
          <w:bCs/>
          <w:sz w:val="24"/>
          <w:szCs w:val="24"/>
        </w:rPr>
        <w:t>02.0</w:t>
      </w:r>
      <w:r w:rsidR="00804970">
        <w:rPr>
          <w:rFonts w:ascii="Arial" w:eastAsia="Arial" w:hAnsi="Arial" w:cs="Arial"/>
          <w:bCs/>
          <w:sz w:val="24"/>
          <w:szCs w:val="24"/>
        </w:rPr>
        <w:t>9</w:t>
      </w:r>
      <w:r w:rsidR="005D2FAC">
        <w:rPr>
          <w:rFonts w:ascii="Arial" w:eastAsia="Arial" w:hAnsi="Arial" w:cs="Arial"/>
          <w:bCs/>
          <w:sz w:val="24"/>
          <w:szCs w:val="24"/>
        </w:rPr>
        <w:tab/>
      </w:r>
      <w:r w:rsidR="00AD7174" w:rsidRPr="003A2C98">
        <w:rPr>
          <w:rFonts w:ascii="Arial" w:eastAsia="Times New Roman" w:hAnsi="Arial" w:cs="Arial"/>
          <w:color w:val="000000"/>
          <w:sz w:val="24"/>
          <w:szCs w:val="24"/>
        </w:rPr>
        <w:t>Training, Workshops, Non-Credit Teaching</w:t>
      </w:r>
      <w:r w:rsidR="00AD7174" w:rsidRPr="007D7D58">
        <w:rPr>
          <w:rFonts w:ascii="Arial" w:eastAsia="Times New Roman" w:hAnsi="Arial" w:cs="Arial"/>
          <w:color w:val="000000"/>
          <w:sz w:val="24"/>
          <w:szCs w:val="24"/>
        </w:rPr>
        <w:t xml:space="preserve"> – </w:t>
      </w:r>
      <w:r w:rsidR="009139CE">
        <w:rPr>
          <w:rFonts w:ascii="Arial" w:eastAsia="Times New Roman" w:hAnsi="Arial" w:cs="Arial"/>
          <w:color w:val="000000"/>
          <w:sz w:val="24"/>
          <w:szCs w:val="24"/>
        </w:rPr>
        <w:t>p</w:t>
      </w:r>
      <w:r w:rsidR="00AD7174" w:rsidRPr="007D7D58">
        <w:rPr>
          <w:rFonts w:ascii="Arial" w:eastAsia="Times New Roman" w:hAnsi="Arial" w:cs="Arial"/>
          <w:color w:val="000000"/>
          <w:sz w:val="24"/>
          <w:szCs w:val="24"/>
        </w:rPr>
        <w:t>roposals for conducting training, workshops</w:t>
      </w:r>
      <w:r w:rsidR="00325798">
        <w:rPr>
          <w:rFonts w:ascii="Arial" w:eastAsia="Times New Roman" w:hAnsi="Arial" w:cs="Arial"/>
          <w:color w:val="000000"/>
          <w:sz w:val="24"/>
          <w:szCs w:val="24"/>
        </w:rPr>
        <w:t>,</w:t>
      </w:r>
      <w:r w:rsidR="00AD7174" w:rsidRPr="007D7D58">
        <w:rPr>
          <w:rFonts w:ascii="Arial" w:eastAsia="Times New Roman" w:hAnsi="Arial" w:cs="Arial"/>
          <w:color w:val="000000"/>
          <w:sz w:val="24"/>
          <w:szCs w:val="24"/>
        </w:rPr>
        <w:t xml:space="preserve"> or non-credit teaching functions </w:t>
      </w:r>
      <w:r w:rsidR="009139CE">
        <w:rPr>
          <w:rFonts w:ascii="Arial" w:eastAsia="Times New Roman" w:hAnsi="Arial" w:cs="Arial"/>
          <w:color w:val="000000"/>
          <w:sz w:val="24"/>
          <w:szCs w:val="24"/>
        </w:rPr>
        <w:t xml:space="preserve">that </w:t>
      </w:r>
      <w:r w:rsidR="00AD7174" w:rsidRPr="007D7D58">
        <w:rPr>
          <w:rFonts w:ascii="Arial" w:eastAsia="Times New Roman" w:hAnsi="Arial" w:cs="Arial"/>
          <w:color w:val="000000"/>
          <w:sz w:val="24"/>
          <w:szCs w:val="24"/>
        </w:rPr>
        <w:t>are considered sponsored programs if they meet any of the above-stated criteria.</w:t>
      </w:r>
      <w:r w:rsidR="00AD7174" w:rsidRPr="007D7D58">
        <w:rPr>
          <w:rFonts w:ascii="Arial" w:eastAsia="Times New Roman" w:hAnsi="Arial" w:cs="Arial"/>
          <w:bCs/>
          <w:sz w:val="24"/>
          <w:szCs w:val="24"/>
        </w:rPr>
        <w:t xml:space="preserve"> </w:t>
      </w:r>
    </w:p>
    <w:p w14:paraId="255A84EA" w14:textId="77777777" w:rsidR="00FE275E" w:rsidRDefault="00FE275E" w:rsidP="000B5407">
      <w:pPr>
        <w:tabs>
          <w:tab w:val="left" w:pos="1440"/>
        </w:tabs>
        <w:spacing w:after="0" w:line="240" w:lineRule="auto"/>
        <w:ind w:left="1440" w:hanging="720"/>
        <w:rPr>
          <w:rFonts w:ascii="Arial" w:eastAsia="Arial" w:hAnsi="Arial" w:cs="Arial"/>
          <w:bCs/>
          <w:sz w:val="24"/>
          <w:szCs w:val="24"/>
        </w:rPr>
      </w:pPr>
    </w:p>
    <w:p w14:paraId="5C68993C" w14:textId="4DDAE689" w:rsidR="00AD7174" w:rsidRDefault="005F545F" w:rsidP="00EA538B">
      <w:pPr>
        <w:tabs>
          <w:tab w:val="left" w:pos="1440"/>
        </w:tabs>
        <w:spacing w:after="0" w:line="240" w:lineRule="auto"/>
        <w:ind w:left="1440" w:hanging="720"/>
        <w:rPr>
          <w:rFonts w:ascii="Arial" w:hAnsi="Arial" w:cs="Arial"/>
          <w:sz w:val="24"/>
          <w:szCs w:val="24"/>
        </w:rPr>
      </w:pPr>
      <w:r w:rsidRPr="000B5407">
        <w:rPr>
          <w:rFonts w:ascii="Arial" w:eastAsia="Arial" w:hAnsi="Arial" w:cs="Arial"/>
          <w:bCs/>
          <w:sz w:val="24"/>
          <w:szCs w:val="24"/>
        </w:rPr>
        <w:t>02.</w:t>
      </w:r>
      <w:r w:rsidR="00804970" w:rsidRPr="000B5407">
        <w:rPr>
          <w:rFonts w:ascii="Arial" w:eastAsia="Arial" w:hAnsi="Arial" w:cs="Arial"/>
          <w:bCs/>
          <w:sz w:val="24"/>
          <w:szCs w:val="24"/>
        </w:rPr>
        <w:t>1</w:t>
      </w:r>
      <w:r w:rsidRPr="000B5407">
        <w:rPr>
          <w:rFonts w:ascii="Arial" w:eastAsia="Arial" w:hAnsi="Arial" w:cs="Arial"/>
          <w:bCs/>
          <w:sz w:val="24"/>
          <w:szCs w:val="24"/>
        </w:rPr>
        <w:t>0</w:t>
      </w:r>
      <w:r w:rsidR="005D2FAC" w:rsidRPr="000B5407">
        <w:rPr>
          <w:rFonts w:ascii="Arial" w:eastAsia="Arial" w:hAnsi="Arial" w:cs="Arial"/>
          <w:bCs/>
          <w:sz w:val="24"/>
          <w:szCs w:val="24"/>
        </w:rPr>
        <w:tab/>
      </w:r>
      <w:r w:rsidR="00670AD6" w:rsidRPr="000B5407">
        <w:rPr>
          <w:rFonts w:ascii="Arial" w:eastAsia="Arial" w:hAnsi="Arial" w:cs="Arial"/>
          <w:bCs/>
          <w:sz w:val="24"/>
          <w:szCs w:val="24"/>
        </w:rPr>
        <w:t xml:space="preserve">Fellowships and </w:t>
      </w:r>
      <w:r w:rsidR="00AD7174" w:rsidRPr="000B5407">
        <w:rPr>
          <w:rFonts w:ascii="Arial" w:eastAsia="Times New Roman" w:hAnsi="Arial" w:cs="Arial"/>
          <w:bCs/>
          <w:sz w:val="24"/>
          <w:szCs w:val="24"/>
        </w:rPr>
        <w:t>Internships – externally-supported opportunit</w:t>
      </w:r>
      <w:r w:rsidR="009139CE" w:rsidRPr="000B5407">
        <w:rPr>
          <w:rFonts w:ascii="Arial" w:eastAsia="Times New Roman" w:hAnsi="Arial" w:cs="Arial"/>
          <w:bCs/>
          <w:sz w:val="24"/>
          <w:szCs w:val="24"/>
        </w:rPr>
        <w:t>ies</w:t>
      </w:r>
      <w:r w:rsidR="00AD7174" w:rsidRPr="000B5407">
        <w:rPr>
          <w:rFonts w:ascii="Arial" w:eastAsia="Times New Roman" w:hAnsi="Arial" w:cs="Arial"/>
          <w:bCs/>
          <w:sz w:val="24"/>
          <w:szCs w:val="24"/>
        </w:rPr>
        <w:t xml:space="preserve"> for an individual (student or faculty member) to engage in an extended learning activity. </w:t>
      </w:r>
      <w:r w:rsidR="00AD7174" w:rsidRPr="000B5407">
        <w:rPr>
          <w:rFonts w:ascii="Arial" w:eastAsia="Times New Roman" w:hAnsi="Arial" w:cs="Arial"/>
          <w:color w:val="000000"/>
          <w:sz w:val="24"/>
          <w:szCs w:val="24"/>
        </w:rPr>
        <w:t xml:space="preserve">If the university receives internship </w:t>
      </w:r>
      <w:r w:rsidR="00670AD6" w:rsidRPr="000B5407">
        <w:rPr>
          <w:rFonts w:ascii="Arial" w:eastAsia="Times New Roman" w:hAnsi="Arial" w:cs="Arial"/>
          <w:color w:val="000000"/>
          <w:sz w:val="24"/>
          <w:szCs w:val="24"/>
        </w:rPr>
        <w:t xml:space="preserve">or fellowship </w:t>
      </w:r>
      <w:r w:rsidR="00AD7174" w:rsidRPr="000B5407">
        <w:rPr>
          <w:rFonts w:ascii="Arial" w:eastAsia="Times New Roman" w:hAnsi="Arial" w:cs="Arial"/>
          <w:color w:val="000000"/>
          <w:sz w:val="24"/>
          <w:szCs w:val="24"/>
        </w:rPr>
        <w:t xml:space="preserve">funds and the funding mechanism contains specific details concerning the </w:t>
      </w:r>
      <w:r w:rsidR="00670AD6" w:rsidRPr="000B5407">
        <w:rPr>
          <w:rFonts w:ascii="Arial" w:eastAsia="Times New Roman" w:hAnsi="Arial" w:cs="Arial"/>
          <w:color w:val="000000"/>
          <w:sz w:val="24"/>
          <w:szCs w:val="24"/>
        </w:rPr>
        <w:t xml:space="preserve">fellow’s, </w:t>
      </w:r>
      <w:r w:rsidR="00AD7174" w:rsidRPr="000B5407">
        <w:rPr>
          <w:rFonts w:ascii="Arial" w:eastAsia="Times New Roman" w:hAnsi="Arial" w:cs="Arial"/>
          <w:color w:val="000000"/>
          <w:sz w:val="24"/>
          <w:szCs w:val="24"/>
        </w:rPr>
        <w:t>intern’s</w:t>
      </w:r>
      <w:r w:rsidR="00670AD6" w:rsidRPr="000B5407">
        <w:rPr>
          <w:rFonts w:ascii="Arial" w:eastAsia="Times New Roman" w:hAnsi="Arial" w:cs="Arial"/>
          <w:color w:val="000000"/>
          <w:sz w:val="24"/>
          <w:szCs w:val="24"/>
        </w:rPr>
        <w:t>,</w:t>
      </w:r>
      <w:r w:rsidR="00AD7174" w:rsidRPr="000B5407">
        <w:rPr>
          <w:rFonts w:ascii="Arial" w:eastAsia="Times New Roman" w:hAnsi="Arial" w:cs="Arial"/>
          <w:color w:val="000000"/>
          <w:sz w:val="24"/>
          <w:szCs w:val="24"/>
        </w:rPr>
        <w:t xml:space="preserve"> or institution’s obligation, the university must treat the activity as a sponsored program, subject to internal approval, and submit it as such.</w:t>
      </w:r>
      <w:r w:rsidR="00AD7174" w:rsidRPr="000B5407">
        <w:rPr>
          <w:rFonts w:ascii="Arial" w:eastAsia="Times New Roman" w:hAnsi="Arial" w:cs="Arial"/>
          <w:bCs/>
          <w:sz w:val="24"/>
          <w:szCs w:val="24"/>
        </w:rPr>
        <w:t xml:space="preserve"> </w:t>
      </w:r>
      <w:hyperlink r:id="rId12" w:history="1">
        <w:r w:rsidR="00670AD6" w:rsidRPr="000B5407">
          <w:rPr>
            <w:rStyle w:val="Hyperlink"/>
            <w:rFonts w:ascii="Arial" w:hAnsi="Arial" w:cs="Arial"/>
            <w:sz w:val="24"/>
            <w:szCs w:val="24"/>
          </w:rPr>
          <w:t xml:space="preserve">AA/PPS </w:t>
        </w:r>
        <w:r w:rsidR="000B5407" w:rsidRPr="000B5407">
          <w:rPr>
            <w:rStyle w:val="Hyperlink"/>
            <w:rFonts w:ascii="Arial" w:hAnsi="Arial" w:cs="Arial"/>
            <w:sz w:val="24"/>
            <w:szCs w:val="24"/>
          </w:rPr>
          <w:t xml:space="preserve">No. </w:t>
        </w:r>
        <w:r w:rsidR="00670AD6" w:rsidRPr="000B5407">
          <w:rPr>
            <w:rStyle w:val="Hyperlink"/>
            <w:rFonts w:ascii="Arial" w:hAnsi="Arial" w:cs="Arial"/>
            <w:sz w:val="24"/>
            <w:szCs w:val="24"/>
          </w:rPr>
          <w:t>04.01.</w:t>
        </w:r>
        <w:r w:rsidR="009E099C">
          <w:rPr>
            <w:rStyle w:val="Hyperlink"/>
            <w:rFonts w:ascii="Arial" w:hAnsi="Arial" w:cs="Arial"/>
            <w:sz w:val="24"/>
            <w:szCs w:val="24"/>
          </w:rPr>
          <w:t>32</w:t>
        </w:r>
      </w:hyperlink>
      <w:r w:rsidR="00670AD6" w:rsidRPr="000B5407">
        <w:rPr>
          <w:rFonts w:ascii="Arial" w:hAnsi="Arial" w:cs="Arial"/>
          <w:sz w:val="24"/>
          <w:szCs w:val="24"/>
        </w:rPr>
        <w:t xml:space="preserve">, Management and Funding of Faculty Fellowships, includes information on the faculty fellowship process. </w:t>
      </w:r>
    </w:p>
    <w:p w14:paraId="10FC6E98" w14:textId="77777777" w:rsidR="00FD08E4" w:rsidRPr="000B5407" w:rsidRDefault="00FD08E4" w:rsidP="000B5407">
      <w:pPr>
        <w:tabs>
          <w:tab w:val="left" w:pos="1440"/>
        </w:tabs>
        <w:spacing w:after="0" w:line="240" w:lineRule="auto"/>
        <w:ind w:left="1440" w:hanging="720"/>
        <w:rPr>
          <w:rFonts w:ascii="Arial" w:hAnsi="Arial" w:cs="Arial"/>
          <w:sz w:val="24"/>
          <w:szCs w:val="24"/>
        </w:rPr>
      </w:pPr>
    </w:p>
    <w:p w14:paraId="33CB7DB9" w14:textId="4D66142E" w:rsidR="00AD7174" w:rsidRDefault="005F545F" w:rsidP="000B5407">
      <w:pPr>
        <w:spacing w:after="0" w:line="240" w:lineRule="auto"/>
        <w:ind w:left="1440" w:hanging="720"/>
        <w:rPr>
          <w:rFonts w:ascii="Arial" w:eastAsia="Times New Roman" w:hAnsi="Arial" w:cs="Arial"/>
          <w:bCs/>
          <w:sz w:val="24"/>
          <w:szCs w:val="24"/>
        </w:rPr>
      </w:pPr>
      <w:r>
        <w:rPr>
          <w:rFonts w:ascii="Arial" w:eastAsia="Arial" w:hAnsi="Arial" w:cs="Arial"/>
          <w:bCs/>
          <w:sz w:val="24"/>
          <w:szCs w:val="24"/>
        </w:rPr>
        <w:t>02.1</w:t>
      </w:r>
      <w:r w:rsidR="00804970">
        <w:rPr>
          <w:rFonts w:ascii="Arial" w:eastAsia="Arial" w:hAnsi="Arial" w:cs="Arial"/>
          <w:bCs/>
          <w:sz w:val="24"/>
          <w:szCs w:val="24"/>
        </w:rPr>
        <w:t>1</w:t>
      </w:r>
      <w:r w:rsidR="005D2FAC">
        <w:rPr>
          <w:rFonts w:ascii="Arial" w:eastAsia="Arial" w:hAnsi="Arial" w:cs="Arial"/>
          <w:bCs/>
          <w:sz w:val="24"/>
          <w:szCs w:val="24"/>
        </w:rPr>
        <w:tab/>
      </w:r>
      <w:r w:rsidR="00AD7174" w:rsidRPr="003A2C98">
        <w:rPr>
          <w:rFonts w:ascii="Arial" w:eastAsia="Times New Roman" w:hAnsi="Arial" w:cs="Arial"/>
          <w:bCs/>
          <w:sz w:val="24"/>
          <w:szCs w:val="24"/>
        </w:rPr>
        <w:t>Congressional or Legislative Allocations</w:t>
      </w:r>
      <w:r w:rsidR="00AD7174" w:rsidRPr="007D7D58">
        <w:rPr>
          <w:rFonts w:ascii="Arial" w:eastAsia="Times New Roman" w:hAnsi="Arial" w:cs="Arial"/>
          <w:bCs/>
          <w:sz w:val="24"/>
          <w:szCs w:val="24"/>
        </w:rPr>
        <w:t xml:space="preserve"> – </w:t>
      </w:r>
      <w:r w:rsidR="009139CE">
        <w:rPr>
          <w:rFonts w:ascii="Arial" w:eastAsia="Times New Roman" w:hAnsi="Arial" w:cs="Arial"/>
          <w:bCs/>
          <w:sz w:val="24"/>
          <w:szCs w:val="24"/>
        </w:rPr>
        <w:t>i</w:t>
      </w:r>
      <w:r w:rsidR="00AD7174" w:rsidRPr="007D7D58">
        <w:rPr>
          <w:rFonts w:ascii="Arial" w:eastAsia="Times New Roman" w:hAnsi="Arial" w:cs="Arial"/>
          <w:bCs/>
          <w:sz w:val="24"/>
          <w:szCs w:val="24"/>
        </w:rPr>
        <w:t>n certain circumstances, funds</w:t>
      </w:r>
      <w:r w:rsidR="009139CE">
        <w:rPr>
          <w:rFonts w:ascii="Arial" w:eastAsia="Times New Roman" w:hAnsi="Arial" w:cs="Arial"/>
          <w:bCs/>
          <w:sz w:val="24"/>
          <w:szCs w:val="24"/>
        </w:rPr>
        <w:t xml:space="preserve"> are directly appropriated by federal or state governing bodies</w:t>
      </w:r>
      <w:r w:rsidR="00AD7174" w:rsidRPr="007D7D58">
        <w:rPr>
          <w:rFonts w:ascii="Arial" w:eastAsia="Times New Roman" w:hAnsi="Arial" w:cs="Arial"/>
          <w:bCs/>
          <w:sz w:val="24"/>
          <w:szCs w:val="24"/>
        </w:rPr>
        <w:t xml:space="preserve"> to the university</w:t>
      </w:r>
      <w:r>
        <w:rPr>
          <w:rFonts w:ascii="Arial" w:eastAsia="Times New Roman" w:hAnsi="Arial" w:cs="Arial"/>
          <w:bCs/>
          <w:sz w:val="24"/>
          <w:szCs w:val="24"/>
        </w:rPr>
        <w:t xml:space="preserve"> </w:t>
      </w:r>
      <w:r w:rsidR="00AD7174" w:rsidRPr="007D7D58">
        <w:rPr>
          <w:rFonts w:ascii="Arial" w:eastAsia="Times New Roman" w:hAnsi="Arial" w:cs="Arial"/>
          <w:bCs/>
          <w:sz w:val="24"/>
          <w:szCs w:val="24"/>
        </w:rPr>
        <w:t>for specific purposes. It is important that the purpose of these funds represents the intent of the funding entity. In the case of most federal and state appropriations, the most common conveyance mechanism is to attach these funds to an existing agency program</w:t>
      </w:r>
      <w:r>
        <w:rPr>
          <w:rFonts w:ascii="Arial" w:eastAsia="Times New Roman" w:hAnsi="Arial" w:cs="Arial"/>
          <w:bCs/>
          <w:sz w:val="24"/>
          <w:szCs w:val="24"/>
        </w:rPr>
        <w:t>,</w:t>
      </w:r>
      <w:r w:rsidR="00AD7174" w:rsidRPr="007D7D58">
        <w:rPr>
          <w:rFonts w:ascii="Arial" w:eastAsia="Times New Roman" w:hAnsi="Arial" w:cs="Arial"/>
          <w:bCs/>
          <w:sz w:val="24"/>
          <w:szCs w:val="24"/>
        </w:rPr>
        <w:t xml:space="preserve"> and to request a proposal describing how the university will utilize these </w:t>
      </w:r>
      <w:r w:rsidR="0033026B">
        <w:rPr>
          <w:rFonts w:ascii="Arial" w:eastAsia="Times New Roman" w:hAnsi="Arial" w:cs="Arial"/>
          <w:bCs/>
          <w:sz w:val="24"/>
          <w:szCs w:val="24"/>
        </w:rPr>
        <w:t xml:space="preserve">funds </w:t>
      </w:r>
      <w:r w:rsidR="00AD7174" w:rsidRPr="007D7D58">
        <w:rPr>
          <w:rFonts w:ascii="Arial" w:eastAsia="Times New Roman" w:hAnsi="Arial" w:cs="Arial"/>
          <w:bCs/>
          <w:sz w:val="24"/>
          <w:szCs w:val="24"/>
        </w:rPr>
        <w:t xml:space="preserve">in keeping with the general intent of that specific program’s mandate. </w:t>
      </w:r>
      <w:r w:rsidR="00AD7174" w:rsidRPr="007D7D58">
        <w:rPr>
          <w:rFonts w:ascii="Arial" w:eastAsia="Times New Roman" w:hAnsi="Arial" w:cs="Arial"/>
          <w:color w:val="000000"/>
          <w:sz w:val="24"/>
          <w:szCs w:val="24"/>
        </w:rPr>
        <w:t>The university then receives the award from the agency.</w:t>
      </w:r>
      <w:r w:rsidR="00AD7174" w:rsidRPr="007D7D58">
        <w:rPr>
          <w:rFonts w:ascii="Arial" w:eastAsia="Times New Roman" w:hAnsi="Arial" w:cs="Arial"/>
          <w:bCs/>
          <w:sz w:val="24"/>
          <w:szCs w:val="24"/>
        </w:rPr>
        <w:t xml:space="preserve"> In this circumstance, the federal or state regulations and restrictions applied to all recipients of funds under that agency program apply to the use of funds awarded to the university. </w:t>
      </w:r>
      <w:r w:rsidR="00AD7174" w:rsidRPr="007D7D58">
        <w:rPr>
          <w:rFonts w:ascii="Arial" w:eastAsia="Times New Roman" w:hAnsi="Arial" w:cs="Arial"/>
          <w:color w:val="000000"/>
          <w:sz w:val="24"/>
          <w:szCs w:val="24"/>
        </w:rPr>
        <w:t>For this reason, proposals requesting support under direct appropriations</w:t>
      </w:r>
      <w:r>
        <w:rPr>
          <w:rFonts w:ascii="Arial" w:eastAsia="Times New Roman" w:hAnsi="Arial" w:cs="Arial"/>
          <w:color w:val="000000"/>
          <w:sz w:val="24"/>
          <w:szCs w:val="24"/>
        </w:rPr>
        <w:t xml:space="preserve"> </w:t>
      </w:r>
      <w:r w:rsidR="00AD7174" w:rsidRPr="007D7D58">
        <w:rPr>
          <w:rFonts w:ascii="Arial" w:eastAsia="Times New Roman" w:hAnsi="Arial" w:cs="Arial"/>
          <w:color w:val="000000"/>
          <w:sz w:val="24"/>
          <w:szCs w:val="24"/>
        </w:rPr>
        <w:t>become sponsored programs to facilitate proper accounting and management.</w:t>
      </w:r>
      <w:r w:rsidR="00AD7174" w:rsidRPr="007D7D58">
        <w:rPr>
          <w:rFonts w:ascii="Arial" w:eastAsia="Times New Roman" w:hAnsi="Arial" w:cs="Arial"/>
          <w:bCs/>
          <w:sz w:val="24"/>
          <w:szCs w:val="24"/>
        </w:rPr>
        <w:t xml:space="preserve"> </w:t>
      </w:r>
    </w:p>
    <w:p w14:paraId="602107A5" w14:textId="77777777" w:rsidR="000B5407" w:rsidRPr="007D7D58" w:rsidRDefault="000B5407" w:rsidP="000B5407">
      <w:pPr>
        <w:spacing w:after="0" w:line="240" w:lineRule="auto"/>
        <w:ind w:left="1440" w:hanging="720"/>
        <w:rPr>
          <w:rFonts w:ascii="Arial" w:eastAsia="Times New Roman" w:hAnsi="Arial" w:cs="Arial"/>
          <w:bCs/>
          <w:sz w:val="24"/>
          <w:szCs w:val="24"/>
        </w:rPr>
      </w:pPr>
    </w:p>
    <w:p w14:paraId="3C448CCE" w14:textId="77777777" w:rsidR="002170FB" w:rsidRPr="007D7D58" w:rsidRDefault="005F545F" w:rsidP="000B5407">
      <w:pPr>
        <w:spacing w:after="0" w:line="240" w:lineRule="auto"/>
        <w:ind w:left="1440" w:hanging="720"/>
        <w:rPr>
          <w:rFonts w:ascii="Arial" w:hAnsi="Arial" w:cs="Arial"/>
          <w:color w:val="000000"/>
          <w:sz w:val="24"/>
          <w:szCs w:val="24"/>
        </w:rPr>
      </w:pPr>
      <w:r>
        <w:rPr>
          <w:rFonts w:ascii="Arial" w:hAnsi="Arial" w:cs="Arial"/>
          <w:color w:val="000000"/>
          <w:sz w:val="24"/>
          <w:szCs w:val="24"/>
        </w:rPr>
        <w:t>02.1</w:t>
      </w:r>
      <w:r w:rsidR="00804970">
        <w:rPr>
          <w:rFonts w:ascii="Arial" w:hAnsi="Arial" w:cs="Arial"/>
          <w:color w:val="000000"/>
          <w:sz w:val="24"/>
          <w:szCs w:val="24"/>
        </w:rPr>
        <w:t>2</w:t>
      </w:r>
      <w:r w:rsidR="005D2FAC">
        <w:rPr>
          <w:rFonts w:ascii="Arial" w:hAnsi="Arial" w:cs="Arial"/>
          <w:color w:val="000000"/>
          <w:sz w:val="24"/>
          <w:szCs w:val="24"/>
        </w:rPr>
        <w:tab/>
      </w:r>
      <w:r w:rsidR="006B3688" w:rsidRPr="003A2C98">
        <w:rPr>
          <w:rFonts w:ascii="Arial" w:hAnsi="Arial" w:cs="Arial"/>
          <w:color w:val="000000"/>
          <w:sz w:val="24"/>
          <w:szCs w:val="24"/>
        </w:rPr>
        <w:t>Limited Submission</w:t>
      </w:r>
      <w:r w:rsidR="006B3688" w:rsidRPr="007D7D58">
        <w:rPr>
          <w:rFonts w:ascii="Arial" w:hAnsi="Arial" w:cs="Arial"/>
          <w:color w:val="000000"/>
          <w:sz w:val="24"/>
          <w:szCs w:val="24"/>
        </w:rPr>
        <w:t xml:space="preserve"> – </w:t>
      </w:r>
      <w:r>
        <w:rPr>
          <w:rFonts w:ascii="Arial" w:hAnsi="Arial" w:cs="Arial"/>
          <w:color w:val="000000"/>
          <w:sz w:val="24"/>
          <w:szCs w:val="24"/>
        </w:rPr>
        <w:t>a</w:t>
      </w:r>
      <w:r w:rsidR="00773EEF" w:rsidRPr="007D7D58">
        <w:rPr>
          <w:rFonts w:ascii="Arial" w:hAnsi="Arial" w:cs="Arial"/>
          <w:color w:val="000000"/>
          <w:sz w:val="24"/>
          <w:szCs w:val="24"/>
        </w:rPr>
        <w:t xml:space="preserve"> </w:t>
      </w:r>
      <w:r w:rsidR="006B3688" w:rsidRPr="007D7D58">
        <w:rPr>
          <w:rFonts w:ascii="Arial" w:hAnsi="Arial" w:cs="Arial"/>
          <w:color w:val="000000"/>
          <w:sz w:val="24"/>
          <w:szCs w:val="24"/>
        </w:rPr>
        <w:t xml:space="preserve">limitation placed by the funder on the number of proposals </w:t>
      </w:r>
      <w:r w:rsidR="00A07F4D" w:rsidRPr="007D7D58">
        <w:rPr>
          <w:rFonts w:ascii="Arial" w:hAnsi="Arial" w:cs="Arial"/>
          <w:color w:val="000000"/>
          <w:sz w:val="24"/>
          <w:szCs w:val="24"/>
        </w:rPr>
        <w:t xml:space="preserve">that </w:t>
      </w:r>
      <w:r w:rsidR="006B3688" w:rsidRPr="007D7D58">
        <w:rPr>
          <w:rFonts w:ascii="Arial" w:hAnsi="Arial" w:cs="Arial"/>
          <w:color w:val="000000"/>
          <w:sz w:val="24"/>
          <w:szCs w:val="24"/>
        </w:rPr>
        <w:t>can be submitted by an organization for consideration of funding under a specific sponsored program.</w:t>
      </w:r>
      <w:r w:rsidR="002170FB">
        <w:rPr>
          <w:rFonts w:ascii="Arial" w:hAnsi="Arial" w:cs="Arial"/>
          <w:color w:val="000000"/>
          <w:sz w:val="24"/>
          <w:szCs w:val="24"/>
        </w:rPr>
        <w:t xml:space="preserve"> All Limited Submissions must be coordinated and approved through ORSP. </w:t>
      </w:r>
    </w:p>
    <w:p w14:paraId="4C57C679" w14:textId="77777777" w:rsidR="001F18F1" w:rsidRPr="007D7D58" w:rsidRDefault="001F18F1" w:rsidP="009E099C">
      <w:pPr>
        <w:tabs>
          <w:tab w:val="left" w:pos="2160"/>
        </w:tabs>
        <w:spacing w:after="0" w:line="240" w:lineRule="auto"/>
        <w:rPr>
          <w:rFonts w:ascii="Arial" w:hAnsi="Arial" w:cs="Arial"/>
          <w:color w:val="000000"/>
          <w:sz w:val="24"/>
          <w:szCs w:val="24"/>
        </w:rPr>
      </w:pPr>
    </w:p>
    <w:p w14:paraId="24FB3F72" w14:textId="620475D9" w:rsidR="000B5407" w:rsidRDefault="00AD7174" w:rsidP="001F18F1">
      <w:pPr>
        <w:tabs>
          <w:tab w:val="left" w:pos="720"/>
        </w:tabs>
        <w:spacing w:after="0" w:line="240" w:lineRule="auto"/>
        <w:rPr>
          <w:rFonts w:ascii="Arial" w:eastAsia="Times New Roman" w:hAnsi="Arial" w:cs="Arial"/>
          <w:b/>
          <w:sz w:val="24"/>
          <w:szCs w:val="24"/>
        </w:rPr>
      </w:pPr>
      <w:r w:rsidRPr="007D7D58">
        <w:rPr>
          <w:rFonts w:ascii="Arial" w:eastAsia="Times New Roman" w:hAnsi="Arial" w:cs="Arial"/>
          <w:b/>
          <w:sz w:val="24"/>
          <w:szCs w:val="24"/>
        </w:rPr>
        <w:t>03.</w:t>
      </w:r>
      <w:r w:rsidRPr="007D7D58">
        <w:rPr>
          <w:rFonts w:ascii="Arial" w:eastAsia="Times New Roman" w:hAnsi="Arial" w:cs="Arial"/>
          <w:b/>
          <w:sz w:val="24"/>
          <w:szCs w:val="24"/>
        </w:rPr>
        <w:tab/>
        <w:t>PROCEDURES FOR APPLYING FOR GRANTS AND CONTRACTS</w:t>
      </w:r>
    </w:p>
    <w:p w14:paraId="6029F2DA" w14:textId="77777777" w:rsidR="001F18F1" w:rsidRPr="001F18F1" w:rsidRDefault="001F18F1" w:rsidP="001F18F1">
      <w:pPr>
        <w:tabs>
          <w:tab w:val="left" w:pos="720"/>
          <w:tab w:val="left" w:pos="2250"/>
        </w:tabs>
        <w:spacing w:after="0" w:line="240" w:lineRule="auto"/>
        <w:rPr>
          <w:rFonts w:ascii="Arial" w:eastAsia="Times New Roman" w:hAnsi="Arial" w:cs="Arial"/>
          <w:b/>
          <w:sz w:val="24"/>
          <w:szCs w:val="24"/>
        </w:rPr>
      </w:pPr>
    </w:p>
    <w:p w14:paraId="4BC19327" w14:textId="55BDBA93" w:rsidR="00995103" w:rsidRDefault="00AD7174" w:rsidP="000B5407">
      <w:pPr>
        <w:spacing w:after="0" w:line="240" w:lineRule="auto"/>
        <w:ind w:left="720"/>
        <w:rPr>
          <w:rFonts w:ascii="Arial" w:eastAsia="Times New Roman" w:hAnsi="Arial" w:cs="Arial"/>
          <w:color w:val="000000"/>
          <w:sz w:val="24"/>
          <w:szCs w:val="24"/>
        </w:rPr>
      </w:pPr>
      <w:r w:rsidRPr="007D7D58">
        <w:rPr>
          <w:rFonts w:ascii="Arial" w:eastAsia="Times New Roman" w:hAnsi="Arial" w:cs="Arial"/>
          <w:color w:val="000000"/>
          <w:sz w:val="24"/>
          <w:szCs w:val="24"/>
        </w:rPr>
        <w:t xml:space="preserve">Faculty and staff wishing to submit a proposal to an external funding source should confer with their chair, director, </w:t>
      </w:r>
      <w:r w:rsidR="00063079" w:rsidRPr="007D7D58">
        <w:rPr>
          <w:rFonts w:ascii="Arial" w:eastAsia="Times New Roman" w:hAnsi="Arial" w:cs="Arial"/>
          <w:color w:val="000000"/>
          <w:sz w:val="24"/>
          <w:szCs w:val="24"/>
        </w:rPr>
        <w:t>college research coordinator</w:t>
      </w:r>
      <w:r w:rsidR="00325798">
        <w:rPr>
          <w:rFonts w:ascii="Arial" w:eastAsia="Times New Roman" w:hAnsi="Arial" w:cs="Arial"/>
          <w:color w:val="000000"/>
          <w:sz w:val="24"/>
          <w:szCs w:val="24"/>
        </w:rPr>
        <w:t>,</w:t>
      </w:r>
      <w:r w:rsidR="00063079" w:rsidRPr="007D7D58">
        <w:rPr>
          <w:rFonts w:ascii="Arial" w:eastAsia="Times New Roman" w:hAnsi="Arial" w:cs="Arial"/>
          <w:color w:val="000000"/>
          <w:sz w:val="24"/>
          <w:szCs w:val="24"/>
        </w:rPr>
        <w:t xml:space="preserve"> and their</w:t>
      </w:r>
      <w:r w:rsidRPr="007D7D58">
        <w:rPr>
          <w:rFonts w:ascii="Arial" w:eastAsia="Times New Roman" w:hAnsi="Arial" w:cs="Arial"/>
          <w:color w:val="000000"/>
          <w:sz w:val="24"/>
          <w:szCs w:val="24"/>
        </w:rPr>
        <w:t xml:space="preserve"> dean to discuss the proposal plans, particularly when the proposal involves committing university resources (e.g., additional space required, renovation, cost-sharing). </w:t>
      </w:r>
      <w:r w:rsidRPr="007D7D58">
        <w:rPr>
          <w:rFonts w:ascii="Arial" w:eastAsia="Times New Roman" w:hAnsi="Arial" w:cs="Arial"/>
          <w:sz w:val="24"/>
          <w:szCs w:val="24"/>
        </w:rPr>
        <w:t>O</w:t>
      </w:r>
      <w:r w:rsidR="00773EEF">
        <w:rPr>
          <w:rFonts w:ascii="Arial" w:eastAsia="Times New Roman" w:hAnsi="Arial" w:cs="Arial"/>
          <w:sz w:val="24"/>
          <w:szCs w:val="24"/>
        </w:rPr>
        <w:t>R</w:t>
      </w:r>
      <w:r w:rsidRPr="007D7D58">
        <w:rPr>
          <w:rFonts w:ascii="Arial" w:eastAsia="Times New Roman" w:hAnsi="Arial" w:cs="Arial"/>
          <w:sz w:val="24"/>
          <w:szCs w:val="24"/>
        </w:rPr>
        <w:t xml:space="preserve">SP serves as the next point of contact for faculty or staff seeking external funds. </w:t>
      </w:r>
      <w:r w:rsidRPr="007D7D58">
        <w:rPr>
          <w:rFonts w:ascii="Arial" w:eastAsia="Times New Roman" w:hAnsi="Arial" w:cs="Arial"/>
          <w:color w:val="000000"/>
          <w:sz w:val="24"/>
          <w:szCs w:val="24"/>
        </w:rPr>
        <w:t>When the commitment of university resources (cost-sharing or cost-matching) requires additional space or additional staff (including post-doctoral research associates) for the project’s completion, the PI must notify their chair, director</w:t>
      </w:r>
      <w:r w:rsidR="00325798">
        <w:rPr>
          <w:rFonts w:ascii="Arial" w:eastAsia="Times New Roman" w:hAnsi="Arial" w:cs="Arial"/>
          <w:color w:val="000000"/>
          <w:sz w:val="24"/>
          <w:szCs w:val="24"/>
        </w:rPr>
        <w:t>,</w:t>
      </w:r>
      <w:r w:rsidRPr="007D7D58">
        <w:rPr>
          <w:rFonts w:ascii="Arial" w:eastAsia="Times New Roman" w:hAnsi="Arial" w:cs="Arial"/>
          <w:color w:val="000000"/>
          <w:sz w:val="24"/>
          <w:szCs w:val="24"/>
        </w:rPr>
        <w:t xml:space="preserve"> or dean.</w:t>
      </w:r>
      <w:r w:rsidR="00461D81" w:rsidRPr="007D7D58">
        <w:rPr>
          <w:rFonts w:ascii="Arial" w:eastAsia="Times New Roman" w:hAnsi="Arial" w:cs="Arial"/>
          <w:color w:val="000000"/>
          <w:sz w:val="24"/>
          <w:szCs w:val="24"/>
        </w:rPr>
        <w:t xml:space="preserve"> </w:t>
      </w:r>
    </w:p>
    <w:p w14:paraId="6AAB8226" w14:textId="77777777" w:rsidR="000B5407" w:rsidRPr="007D7D58" w:rsidRDefault="000B5407" w:rsidP="000B5407">
      <w:pPr>
        <w:spacing w:after="0" w:line="240" w:lineRule="auto"/>
        <w:ind w:left="720"/>
        <w:rPr>
          <w:rFonts w:ascii="Arial" w:eastAsia="Times New Roman" w:hAnsi="Arial" w:cs="Arial"/>
          <w:color w:val="000000"/>
          <w:sz w:val="24"/>
          <w:szCs w:val="24"/>
        </w:rPr>
      </w:pPr>
    </w:p>
    <w:p w14:paraId="5C3718DB" w14:textId="50ACE975" w:rsidR="00AD7174" w:rsidRDefault="00AD7174" w:rsidP="000B5407">
      <w:pPr>
        <w:spacing w:after="0" w:line="240" w:lineRule="auto"/>
        <w:ind w:left="1440" w:hanging="720"/>
        <w:rPr>
          <w:rFonts w:ascii="Arial" w:eastAsia="Times New Roman" w:hAnsi="Arial" w:cs="Arial"/>
          <w:sz w:val="24"/>
          <w:szCs w:val="24"/>
        </w:rPr>
      </w:pPr>
      <w:r w:rsidRPr="007D7D58">
        <w:rPr>
          <w:rFonts w:ascii="Arial" w:eastAsia="Times New Roman" w:hAnsi="Arial" w:cs="Arial"/>
          <w:sz w:val="24"/>
          <w:szCs w:val="24"/>
        </w:rPr>
        <w:t>03.01</w:t>
      </w:r>
      <w:r w:rsidRPr="007D7D58">
        <w:rPr>
          <w:rFonts w:ascii="Arial" w:eastAsia="Times New Roman" w:hAnsi="Arial" w:cs="Arial"/>
          <w:sz w:val="24"/>
          <w:szCs w:val="24"/>
        </w:rPr>
        <w:tab/>
        <w:t>T</w:t>
      </w:r>
      <w:r w:rsidRPr="007D7D58">
        <w:rPr>
          <w:rFonts w:ascii="Arial" w:eastAsia="Times New Roman" w:hAnsi="Arial" w:cs="Arial"/>
          <w:bCs/>
          <w:sz w:val="24"/>
          <w:szCs w:val="24"/>
        </w:rPr>
        <w:t>he AVPR is responsible for submitting proposals to public and private funding agencies, except for proposals that require submission by U</w:t>
      </w:r>
      <w:r w:rsidR="00325798">
        <w:rPr>
          <w:rFonts w:ascii="Arial" w:eastAsia="Times New Roman" w:hAnsi="Arial" w:cs="Arial"/>
          <w:bCs/>
          <w:sz w:val="24"/>
          <w:szCs w:val="24"/>
        </w:rPr>
        <w:t xml:space="preserve">A, </w:t>
      </w:r>
      <w:r w:rsidRPr="007D7D58">
        <w:rPr>
          <w:rFonts w:ascii="Arial" w:eastAsia="Times New Roman" w:hAnsi="Arial" w:cs="Arial"/>
          <w:bCs/>
          <w:sz w:val="24"/>
          <w:szCs w:val="24"/>
        </w:rPr>
        <w:t>the Development Foundation</w:t>
      </w:r>
      <w:r w:rsidR="00325798">
        <w:rPr>
          <w:rFonts w:ascii="Arial" w:eastAsia="Times New Roman" w:hAnsi="Arial" w:cs="Arial"/>
          <w:bCs/>
          <w:sz w:val="24"/>
          <w:szCs w:val="24"/>
        </w:rPr>
        <w:t>,</w:t>
      </w:r>
      <w:r w:rsidR="005F545F">
        <w:rPr>
          <w:rFonts w:ascii="Arial" w:eastAsia="Times New Roman" w:hAnsi="Arial" w:cs="Arial"/>
          <w:bCs/>
          <w:sz w:val="24"/>
          <w:szCs w:val="24"/>
        </w:rPr>
        <w:t xml:space="preserve"> or faculty f</w:t>
      </w:r>
      <w:r w:rsidR="00773EEF">
        <w:rPr>
          <w:rFonts w:ascii="Arial" w:eastAsia="Times New Roman" w:hAnsi="Arial" w:cs="Arial"/>
          <w:bCs/>
          <w:sz w:val="24"/>
          <w:szCs w:val="24"/>
        </w:rPr>
        <w:t>ellowships requiring direct contact with faculty</w:t>
      </w:r>
      <w:r w:rsidRPr="007D7D58">
        <w:rPr>
          <w:rFonts w:ascii="Arial" w:eastAsia="Times New Roman" w:hAnsi="Arial" w:cs="Arial"/>
          <w:bCs/>
          <w:sz w:val="24"/>
          <w:szCs w:val="24"/>
        </w:rPr>
        <w:t>.</w:t>
      </w:r>
      <w:r w:rsidRPr="007D7D58">
        <w:rPr>
          <w:rFonts w:ascii="Arial" w:eastAsia="Times New Roman" w:hAnsi="Arial" w:cs="Arial"/>
          <w:sz w:val="24"/>
          <w:szCs w:val="24"/>
        </w:rPr>
        <w:t xml:space="preserve"> </w:t>
      </w:r>
    </w:p>
    <w:p w14:paraId="14851ECC" w14:textId="77777777" w:rsidR="000B5407" w:rsidRPr="007D7D58" w:rsidRDefault="000B5407" w:rsidP="000B5407">
      <w:pPr>
        <w:spacing w:after="0" w:line="240" w:lineRule="auto"/>
        <w:ind w:left="1440" w:hanging="720"/>
        <w:rPr>
          <w:rFonts w:ascii="Arial" w:eastAsia="Times New Roman" w:hAnsi="Arial" w:cs="Arial"/>
          <w:sz w:val="24"/>
          <w:szCs w:val="24"/>
        </w:rPr>
      </w:pPr>
    </w:p>
    <w:p w14:paraId="48C173A8" w14:textId="5321DF9D" w:rsidR="009C083A" w:rsidRDefault="00AD7174" w:rsidP="000B5407">
      <w:pPr>
        <w:spacing w:after="0" w:line="240" w:lineRule="auto"/>
        <w:ind w:left="1430" w:hanging="710"/>
        <w:rPr>
          <w:rFonts w:ascii="Arial" w:eastAsia="Times New Roman" w:hAnsi="Arial" w:cs="Arial"/>
          <w:sz w:val="24"/>
          <w:szCs w:val="24"/>
        </w:rPr>
      </w:pPr>
      <w:r w:rsidRPr="007D7D58">
        <w:rPr>
          <w:rFonts w:ascii="Arial" w:eastAsia="Times New Roman" w:hAnsi="Arial" w:cs="Arial"/>
          <w:sz w:val="24"/>
          <w:szCs w:val="24"/>
        </w:rPr>
        <w:t>03.02</w:t>
      </w:r>
      <w:r w:rsidRPr="007D7D58">
        <w:rPr>
          <w:rFonts w:ascii="Arial" w:eastAsia="Times New Roman" w:hAnsi="Arial" w:cs="Arial"/>
          <w:sz w:val="24"/>
          <w:szCs w:val="24"/>
        </w:rPr>
        <w:tab/>
        <w:t>Faculty and staff must submit all proposals for research or sponsored programs (whether for grants or contracts) through O</w:t>
      </w:r>
      <w:r w:rsidR="00773EEF">
        <w:rPr>
          <w:rFonts w:ascii="Arial" w:eastAsia="Times New Roman" w:hAnsi="Arial" w:cs="Arial"/>
          <w:sz w:val="24"/>
          <w:szCs w:val="24"/>
        </w:rPr>
        <w:t>R</w:t>
      </w:r>
      <w:r w:rsidRPr="007D7D58">
        <w:rPr>
          <w:rFonts w:ascii="Arial" w:eastAsia="Times New Roman" w:hAnsi="Arial" w:cs="Arial"/>
          <w:sz w:val="24"/>
          <w:szCs w:val="24"/>
        </w:rPr>
        <w:t xml:space="preserve">SP. They must submit all proposals for permanent endowments, certain types of scholarships, and capital improvements through the </w:t>
      </w:r>
      <w:r w:rsidR="00325798">
        <w:rPr>
          <w:rFonts w:ascii="Arial" w:eastAsia="Times New Roman" w:hAnsi="Arial" w:cs="Arial"/>
          <w:sz w:val="24"/>
          <w:szCs w:val="24"/>
        </w:rPr>
        <w:t>VPUA</w:t>
      </w:r>
      <w:r w:rsidRPr="007D7D58">
        <w:rPr>
          <w:rFonts w:ascii="Arial" w:eastAsia="Times New Roman" w:hAnsi="Arial" w:cs="Arial"/>
          <w:sz w:val="24"/>
          <w:szCs w:val="24"/>
        </w:rPr>
        <w:t xml:space="preserve">. Proposals for research or sponsored programs (whether for grants or contracts) required to be submitted through a 501(c)(3) </w:t>
      </w:r>
      <w:r w:rsidR="00FD08E4">
        <w:rPr>
          <w:rFonts w:ascii="Arial" w:eastAsia="Times New Roman" w:hAnsi="Arial" w:cs="Arial"/>
          <w:sz w:val="24"/>
          <w:szCs w:val="24"/>
        </w:rPr>
        <w:t xml:space="preserve">public charitable </w:t>
      </w:r>
      <w:r w:rsidRPr="007D7D58">
        <w:rPr>
          <w:rFonts w:ascii="Arial" w:eastAsia="Times New Roman" w:hAnsi="Arial" w:cs="Arial"/>
          <w:sz w:val="24"/>
          <w:szCs w:val="24"/>
        </w:rPr>
        <w:t>organization may be submitted through O</w:t>
      </w:r>
      <w:r w:rsidR="00773EEF">
        <w:rPr>
          <w:rFonts w:ascii="Arial" w:eastAsia="Times New Roman" w:hAnsi="Arial" w:cs="Arial"/>
          <w:sz w:val="24"/>
          <w:szCs w:val="24"/>
        </w:rPr>
        <w:t>R</w:t>
      </w:r>
      <w:r w:rsidRPr="007D7D58">
        <w:rPr>
          <w:rFonts w:ascii="Arial" w:eastAsia="Times New Roman" w:hAnsi="Arial" w:cs="Arial"/>
          <w:sz w:val="24"/>
          <w:szCs w:val="24"/>
        </w:rPr>
        <w:t xml:space="preserve">SP via the Texas State University Research Foundation or the Texas State University Development Foundation. Proposals not submitted through proper university channels are subject to recall at the AVPR’s discretion. </w:t>
      </w:r>
    </w:p>
    <w:p w14:paraId="2F72C0BF" w14:textId="77777777" w:rsidR="000B5407" w:rsidRDefault="000B5407" w:rsidP="000B5407">
      <w:pPr>
        <w:spacing w:after="0" w:line="240" w:lineRule="auto"/>
        <w:ind w:left="1430" w:hanging="710"/>
        <w:rPr>
          <w:rFonts w:ascii="Arial" w:eastAsia="Times New Roman" w:hAnsi="Arial" w:cs="Arial"/>
          <w:sz w:val="24"/>
          <w:szCs w:val="24"/>
        </w:rPr>
      </w:pPr>
    </w:p>
    <w:p w14:paraId="407ED5AA" w14:textId="60592FC8" w:rsidR="00461D81" w:rsidRDefault="009C083A" w:rsidP="000B5407">
      <w:pPr>
        <w:spacing w:after="0" w:line="240" w:lineRule="auto"/>
        <w:ind w:left="1430" w:hanging="710"/>
        <w:rPr>
          <w:rFonts w:ascii="Arial" w:eastAsia="Times New Roman" w:hAnsi="Arial" w:cs="Arial"/>
          <w:sz w:val="24"/>
          <w:szCs w:val="24"/>
        </w:rPr>
      </w:pPr>
      <w:r>
        <w:rPr>
          <w:rFonts w:ascii="Arial" w:eastAsia="Times New Roman" w:hAnsi="Arial" w:cs="Arial"/>
          <w:sz w:val="24"/>
          <w:szCs w:val="24"/>
        </w:rPr>
        <w:t>03.03</w:t>
      </w:r>
      <w:r>
        <w:rPr>
          <w:rFonts w:ascii="Arial" w:eastAsia="Times New Roman" w:hAnsi="Arial" w:cs="Arial"/>
          <w:sz w:val="24"/>
          <w:szCs w:val="24"/>
        </w:rPr>
        <w:tab/>
      </w:r>
      <w:r w:rsidR="00583B87" w:rsidRPr="007D7D58">
        <w:rPr>
          <w:rFonts w:ascii="Arial" w:eastAsia="Times New Roman" w:hAnsi="Arial" w:cs="Arial"/>
          <w:sz w:val="24"/>
          <w:szCs w:val="24"/>
        </w:rPr>
        <w:t xml:space="preserve">Each college and school has </w:t>
      </w:r>
      <w:r w:rsidR="00525DCD">
        <w:rPr>
          <w:rFonts w:ascii="Arial" w:eastAsia="Times New Roman" w:hAnsi="Arial" w:cs="Arial"/>
          <w:sz w:val="24"/>
          <w:szCs w:val="24"/>
        </w:rPr>
        <w:t xml:space="preserve">at least one </w:t>
      </w:r>
      <w:r w:rsidR="00583B87" w:rsidRPr="007D7D58">
        <w:rPr>
          <w:rFonts w:ascii="Arial" w:eastAsia="Times New Roman" w:hAnsi="Arial" w:cs="Arial"/>
          <w:sz w:val="24"/>
          <w:szCs w:val="24"/>
        </w:rPr>
        <w:t xml:space="preserve">research coordinator, </w:t>
      </w:r>
      <w:r w:rsidR="005F545F">
        <w:rPr>
          <w:rFonts w:ascii="Arial" w:eastAsia="Times New Roman" w:hAnsi="Arial" w:cs="Arial"/>
          <w:sz w:val="24"/>
          <w:szCs w:val="24"/>
        </w:rPr>
        <w:t>often</w:t>
      </w:r>
      <w:r w:rsidR="00583B87" w:rsidRPr="007D7D58">
        <w:rPr>
          <w:rFonts w:ascii="Arial" w:eastAsia="Times New Roman" w:hAnsi="Arial" w:cs="Arial"/>
          <w:sz w:val="24"/>
          <w:szCs w:val="24"/>
        </w:rPr>
        <w:t xml:space="preserve"> tasked with proposal support for P</w:t>
      </w:r>
      <w:r w:rsidR="003E4948">
        <w:rPr>
          <w:rFonts w:ascii="Arial" w:eastAsia="Times New Roman" w:hAnsi="Arial" w:cs="Arial"/>
          <w:sz w:val="24"/>
          <w:szCs w:val="24"/>
        </w:rPr>
        <w:t>Is during proposal development.</w:t>
      </w:r>
    </w:p>
    <w:p w14:paraId="588B0809" w14:textId="77777777" w:rsidR="000B5407" w:rsidRPr="007D7D58" w:rsidRDefault="000B5407" w:rsidP="000B5407">
      <w:pPr>
        <w:spacing w:after="0" w:line="240" w:lineRule="auto"/>
        <w:ind w:left="1430" w:hanging="710"/>
        <w:rPr>
          <w:rFonts w:ascii="Arial" w:eastAsia="Times New Roman" w:hAnsi="Arial" w:cs="Arial"/>
          <w:sz w:val="24"/>
          <w:szCs w:val="24"/>
        </w:rPr>
      </w:pPr>
    </w:p>
    <w:p w14:paraId="5CD7A83B" w14:textId="68C02F30" w:rsidR="00AD7174" w:rsidRDefault="00AD7174" w:rsidP="000B5407">
      <w:pPr>
        <w:spacing w:after="0" w:line="240" w:lineRule="auto"/>
        <w:ind w:left="1430" w:hanging="710"/>
        <w:rPr>
          <w:rFonts w:ascii="Arial" w:eastAsia="Times New Roman" w:hAnsi="Arial" w:cs="Arial"/>
          <w:sz w:val="24"/>
          <w:szCs w:val="24"/>
        </w:rPr>
      </w:pPr>
      <w:r w:rsidRPr="007D7D58">
        <w:rPr>
          <w:rFonts w:ascii="Arial" w:eastAsia="Times New Roman" w:hAnsi="Arial" w:cs="Arial"/>
          <w:sz w:val="24"/>
          <w:szCs w:val="24"/>
        </w:rPr>
        <w:t>03.0</w:t>
      </w:r>
      <w:r w:rsidR="009C083A">
        <w:rPr>
          <w:rFonts w:ascii="Arial" w:eastAsia="Times New Roman" w:hAnsi="Arial" w:cs="Arial"/>
          <w:sz w:val="24"/>
          <w:szCs w:val="24"/>
        </w:rPr>
        <w:t>4</w:t>
      </w:r>
      <w:r w:rsidRPr="007D7D58">
        <w:rPr>
          <w:rFonts w:ascii="Arial" w:eastAsia="Times New Roman" w:hAnsi="Arial" w:cs="Arial"/>
          <w:sz w:val="24"/>
          <w:szCs w:val="24"/>
        </w:rPr>
        <w:tab/>
        <w:t>Proposal Preparation</w:t>
      </w:r>
    </w:p>
    <w:p w14:paraId="2FDF3030" w14:textId="77777777" w:rsidR="000B5407" w:rsidRPr="007D7D58" w:rsidRDefault="000B5407" w:rsidP="000B5407">
      <w:pPr>
        <w:spacing w:after="0" w:line="240" w:lineRule="auto"/>
        <w:ind w:left="1430" w:hanging="710"/>
        <w:rPr>
          <w:rFonts w:ascii="Arial" w:eastAsia="Times New Roman" w:hAnsi="Arial" w:cs="Arial"/>
          <w:sz w:val="24"/>
          <w:szCs w:val="24"/>
        </w:rPr>
      </w:pPr>
    </w:p>
    <w:p w14:paraId="234B0E0C" w14:textId="6A96D55A" w:rsidR="0044736F" w:rsidRDefault="003E4948" w:rsidP="00EA538B">
      <w:pPr>
        <w:tabs>
          <w:tab w:val="left" w:pos="2160"/>
        </w:tabs>
        <w:spacing w:after="0" w:line="240" w:lineRule="auto"/>
        <w:ind w:left="1790" w:hanging="360"/>
        <w:rPr>
          <w:rStyle w:val="Hyperlink"/>
          <w:rFonts w:ascii="Arial" w:hAnsi="Arial" w:cs="Arial"/>
          <w:sz w:val="24"/>
          <w:szCs w:val="24"/>
        </w:rPr>
      </w:pPr>
      <w:r>
        <w:rPr>
          <w:rFonts w:ascii="Arial" w:eastAsia="Arial" w:hAnsi="Arial" w:cs="Arial"/>
          <w:bCs/>
          <w:color w:val="000000"/>
          <w:sz w:val="24"/>
          <w:szCs w:val="24"/>
        </w:rPr>
        <w:t>a.</w:t>
      </w:r>
      <w:r>
        <w:rPr>
          <w:rFonts w:ascii="Arial" w:eastAsia="Arial" w:hAnsi="Arial" w:cs="Arial"/>
          <w:bCs/>
          <w:color w:val="000000"/>
          <w:sz w:val="24"/>
          <w:szCs w:val="24"/>
        </w:rPr>
        <w:tab/>
      </w:r>
      <w:r w:rsidR="00FA63EB">
        <w:rPr>
          <w:rFonts w:ascii="Arial" w:eastAsia="Times New Roman" w:hAnsi="Arial" w:cs="Arial"/>
          <w:color w:val="000000"/>
          <w:sz w:val="24"/>
          <w:szCs w:val="24"/>
        </w:rPr>
        <w:t>Pre</w:t>
      </w:r>
      <w:r w:rsidR="00325798">
        <w:rPr>
          <w:rFonts w:ascii="Arial" w:eastAsia="Times New Roman" w:hAnsi="Arial" w:cs="Arial"/>
          <w:color w:val="000000"/>
          <w:sz w:val="24"/>
          <w:szCs w:val="24"/>
        </w:rPr>
        <w:t>-</w:t>
      </w:r>
      <w:r w:rsidR="00FA63EB">
        <w:rPr>
          <w:rFonts w:ascii="Arial" w:eastAsia="Times New Roman" w:hAnsi="Arial" w:cs="Arial"/>
          <w:color w:val="000000"/>
          <w:sz w:val="24"/>
          <w:szCs w:val="24"/>
        </w:rPr>
        <w:t>Award Support Services</w:t>
      </w:r>
      <w:r w:rsidR="00FA63EB" w:rsidRPr="007D7D58">
        <w:rPr>
          <w:rFonts w:ascii="Arial" w:eastAsia="Times New Roman" w:hAnsi="Arial" w:cs="Arial"/>
          <w:color w:val="000000"/>
          <w:sz w:val="24"/>
          <w:szCs w:val="24"/>
        </w:rPr>
        <w:t xml:space="preserve"> </w:t>
      </w:r>
      <w:r w:rsidR="00AD7174" w:rsidRPr="007D7D58">
        <w:rPr>
          <w:rFonts w:ascii="Arial" w:eastAsia="Times New Roman" w:hAnsi="Arial" w:cs="Arial"/>
          <w:color w:val="000000"/>
          <w:sz w:val="24"/>
          <w:szCs w:val="24"/>
        </w:rPr>
        <w:t xml:space="preserve">must receive the complete proposal package (including a complete budget, narrative, executive summary, and all required sponsor forms) no later than </w:t>
      </w:r>
      <w:hyperlink r:id="rId13" w:history="1">
        <w:r w:rsidR="00AD7174" w:rsidRPr="00402897">
          <w:rPr>
            <w:rStyle w:val="Hyperlink"/>
            <w:rFonts w:ascii="Arial" w:eastAsia="Times New Roman" w:hAnsi="Arial" w:cs="Arial"/>
            <w:sz w:val="24"/>
            <w:szCs w:val="24"/>
          </w:rPr>
          <w:t>three working days</w:t>
        </w:r>
      </w:hyperlink>
      <w:r w:rsidR="00AD7174" w:rsidRPr="003A2C98">
        <w:rPr>
          <w:rFonts w:ascii="Arial" w:eastAsia="Times New Roman" w:hAnsi="Arial" w:cs="Arial"/>
          <w:sz w:val="24"/>
          <w:szCs w:val="24"/>
        </w:rPr>
        <w:t xml:space="preserve"> </w:t>
      </w:r>
      <w:r w:rsidR="00AD7174" w:rsidRPr="007D7D58">
        <w:rPr>
          <w:rFonts w:ascii="Arial" w:eastAsia="Times New Roman" w:hAnsi="Arial" w:cs="Arial"/>
          <w:color w:val="000000"/>
          <w:sz w:val="24"/>
          <w:szCs w:val="24"/>
        </w:rPr>
        <w:t>prior to the submission deadline or proposal submission</w:t>
      </w:r>
      <w:r w:rsidR="00FA63EB">
        <w:rPr>
          <w:rFonts w:ascii="Arial" w:eastAsia="Times New Roman" w:hAnsi="Arial" w:cs="Arial"/>
          <w:color w:val="000000"/>
          <w:sz w:val="24"/>
          <w:szCs w:val="24"/>
        </w:rPr>
        <w:t xml:space="preserve"> is not guaranteed</w:t>
      </w:r>
      <w:r w:rsidR="00AD7174" w:rsidRPr="007D7D58">
        <w:rPr>
          <w:rFonts w:ascii="Arial" w:eastAsia="Times New Roman" w:hAnsi="Arial" w:cs="Arial"/>
          <w:color w:val="000000"/>
          <w:sz w:val="24"/>
          <w:szCs w:val="24"/>
        </w:rPr>
        <w:t xml:space="preserve">. </w:t>
      </w:r>
    </w:p>
    <w:p w14:paraId="3783D1AF" w14:textId="77777777" w:rsidR="0070094F" w:rsidRPr="007D7D58" w:rsidRDefault="0070094F" w:rsidP="000B5407">
      <w:pPr>
        <w:spacing w:after="0" w:line="240" w:lineRule="auto"/>
        <w:ind w:left="1790" w:hanging="360"/>
        <w:rPr>
          <w:rFonts w:ascii="Arial" w:hAnsi="Arial" w:cs="Arial"/>
          <w:color w:val="0000FF"/>
          <w:sz w:val="24"/>
          <w:szCs w:val="24"/>
          <w:u w:val="single"/>
        </w:rPr>
      </w:pPr>
    </w:p>
    <w:p w14:paraId="74AC89E0" w14:textId="20485C8F" w:rsidR="00CB0E93" w:rsidRDefault="00AD7174" w:rsidP="000B5407">
      <w:pPr>
        <w:spacing w:after="0" w:line="240" w:lineRule="auto"/>
        <w:ind w:left="1790" w:hanging="360"/>
        <w:rPr>
          <w:rFonts w:ascii="Arial" w:eastAsia="Times New Roman" w:hAnsi="Arial" w:cs="Arial"/>
          <w:sz w:val="24"/>
          <w:szCs w:val="24"/>
        </w:rPr>
      </w:pPr>
      <w:r w:rsidRPr="007D7D58">
        <w:rPr>
          <w:rFonts w:ascii="Arial" w:eastAsia="Arial" w:hAnsi="Arial" w:cs="Arial"/>
          <w:bCs/>
          <w:color w:val="000000"/>
          <w:sz w:val="24"/>
          <w:szCs w:val="24"/>
        </w:rPr>
        <w:t>b.</w:t>
      </w:r>
      <w:r w:rsidRPr="007D7D58">
        <w:rPr>
          <w:rFonts w:ascii="Arial" w:eastAsia="Arial" w:hAnsi="Arial" w:cs="Arial"/>
          <w:bCs/>
          <w:color w:val="000000"/>
          <w:sz w:val="24"/>
          <w:szCs w:val="24"/>
        </w:rPr>
        <w:tab/>
      </w:r>
      <w:r w:rsidR="007E2A65" w:rsidRPr="007E2A65">
        <w:rPr>
          <w:rFonts w:ascii="Arial" w:eastAsia="Times New Roman" w:hAnsi="Arial" w:cs="Arial"/>
          <w:color w:val="000000"/>
          <w:sz w:val="24"/>
          <w:szCs w:val="24"/>
        </w:rPr>
        <w:t>Pre</w:t>
      </w:r>
      <w:r w:rsidR="00325798">
        <w:rPr>
          <w:rFonts w:ascii="Arial" w:eastAsia="Times New Roman" w:hAnsi="Arial" w:cs="Arial"/>
          <w:color w:val="000000"/>
          <w:sz w:val="24"/>
          <w:szCs w:val="24"/>
        </w:rPr>
        <w:t>-</w:t>
      </w:r>
      <w:r w:rsidR="007E2A65" w:rsidRPr="007E2A65">
        <w:rPr>
          <w:rFonts w:ascii="Arial" w:eastAsia="Times New Roman" w:hAnsi="Arial" w:cs="Arial"/>
          <w:color w:val="000000"/>
          <w:sz w:val="24"/>
          <w:szCs w:val="24"/>
        </w:rPr>
        <w:t>Award Support Services</w:t>
      </w:r>
      <w:r w:rsidRPr="007D7D58">
        <w:rPr>
          <w:rFonts w:ascii="Arial" w:eastAsia="Times New Roman" w:hAnsi="Arial" w:cs="Arial"/>
          <w:color w:val="000000"/>
          <w:sz w:val="24"/>
          <w:szCs w:val="24"/>
        </w:rPr>
        <w:t xml:space="preserve"> will update changes submitted within the three-day review </w:t>
      </w:r>
      <w:proofErr w:type="gramStart"/>
      <w:r w:rsidRPr="007D7D58">
        <w:rPr>
          <w:rFonts w:ascii="Arial" w:eastAsia="Times New Roman" w:hAnsi="Arial" w:cs="Arial"/>
          <w:color w:val="000000"/>
          <w:sz w:val="24"/>
          <w:szCs w:val="24"/>
        </w:rPr>
        <w:t>window</w:t>
      </w:r>
      <w:r w:rsidR="00512E96">
        <w:rPr>
          <w:rFonts w:ascii="Arial" w:eastAsia="Times New Roman" w:hAnsi="Arial" w:cs="Arial"/>
          <w:color w:val="000000"/>
          <w:sz w:val="24"/>
          <w:szCs w:val="24"/>
        </w:rPr>
        <w:t>,</w:t>
      </w:r>
      <w:r w:rsidR="007E2A65">
        <w:rPr>
          <w:rFonts w:ascii="Arial" w:eastAsia="Times New Roman" w:hAnsi="Arial" w:cs="Arial"/>
          <w:color w:val="000000"/>
          <w:sz w:val="24"/>
          <w:szCs w:val="24"/>
        </w:rPr>
        <w:t xml:space="preserve"> if</w:t>
      </w:r>
      <w:proofErr w:type="gramEnd"/>
      <w:r w:rsidR="007E2A65">
        <w:rPr>
          <w:rFonts w:ascii="Arial" w:eastAsia="Times New Roman" w:hAnsi="Arial" w:cs="Arial"/>
          <w:color w:val="000000"/>
          <w:sz w:val="24"/>
          <w:szCs w:val="24"/>
        </w:rPr>
        <w:t xml:space="preserve"> time permits</w:t>
      </w:r>
      <w:r w:rsidRPr="007D7D58">
        <w:rPr>
          <w:rFonts w:ascii="Arial" w:eastAsia="Times New Roman" w:hAnsi="Arial" w:cs="Arial"/>
          <w:color w:val="000000"/>
          <w:sz w:val="24"/>
          <w:szCs w:val="24"/>
        </w:rPr>
        <w:t>.</w:t>
      </w:r>
      <w:r w:rsidRPr="007D7D58">
        <w:rPr>
          <w:rFonts w:ascii="Arial" w:eastAsia="Times New Roman" w:hAnsi="Arial" w:cs="Arial"/>
          <w:bCs/>
          <w:color w:val="000000"/>
          <w:sz w:val="24"/>
          <w:szCs w:val="24"/>
        </w:rPr>
        <w:t xml:space="preserve"> </w:t>
      </w:r>
      <w:r w:rsidR="007E2A65">
        <w:rPr>
          <w:rFonts w:ascii="Arial" w:eastAsia="Times New Roman" w:hAnsi="Arial" w:cs="Arial"/>
          <w:color w:val="000000"/>
          <w:sz w:val="24"/>
          <w:szCs w:val="24"/>
        </w:rPr>
        <w:t>Staff</w:t>
      </w:r>
      <w:r w:rsidR="007E2A65" w:rsidRPr="007D7D58">
        <w:rPr>
          <w:rFonts w:ascii="Arial" w:eastAsia="Times New Roman" w:hAnsi="Arial" w:cs="Arial"/>
          <w:color w:val="000000"/>
          <w:sz w:val="24"/>
          <w:szCs w:val="24"/>
        </w:rPr>
        <w:t xml:space="preserve"> </w:t>
      </w:r>
      <w:r w:rsidRPr="007D7D58">
        <w:rPr>
          <w:rFonts w:ascii="Arial" w:eastAsia="Times New Roman" w:hAnsi="Arial" w:cs="Arial"/>
          <w:color w:val="000000"/>
          <w:sz w:val="24"/>
          <w:szCs w:val="24"/>
        </w:rPr>
        <w:t>reserve the right to effect changes to bring the proposal into compliance with program guidelines and will inform the PI in writing of changes made prior to submitting the proposal.</w:t>
      </w:r>
      <w:r w:rsidRPr="007D7D58">
        <w:rPr>
          <w:rFonts w:ascii="Arial" w:eastAsia="Times New Roman" w:hAnsi="Arial" w:cs="Arial"/>
          <w:sz w:val="24"/>
          <w:szCs w:val="24"/>
        </w:rPr>
        <w:t xml:space="preserve"> </w:t>
      </w:r>
    </w:p>
    <w:p w14:paraId="1313997E" w14:textId="77777777" w:rsidR="000B5407" w:rsidRPr="007D7D58" w:rsidRDefault="000B5407" w:rsidP="000B5407">
      <w:pPr>
        <w:spacing w:after="0" w:line="240" w:lineRule="auto"/>
        <w:ind w:left="1790" w:hanging="360"/>
        <w:rPr>
          <w:rFonts w:ascii="Arial" w:eastAsia="Times New Roman" w:hAnsi="Arial" w:cs="Arial"/>
          <w:sz w:val="24"/>
          <w:szCs w:val="24"/>
        </w:rPr>
      </w:pPr>
    </w:p>
    <w:p w14:paraId="280D7EBA" w14:textId="558C7A80" w:rsidR="00A31680" w:rsidRDefault="00AD7174" w:rsidP="000B5407">
      <w:pPr>
        <w:tabs>
          <w:tab w:val="left" w:pos="1800"/>
          <w:tab w:val="left" w:pos="1890"/>
        </w:tabs>
        <w:spacing w:after="0" w:line="240" w:lineRule="auto"/>
        <w:ind w:left="1790" w:hanging="360"/>
        <w:rPr>
          <w:rFonts w:ascii="Arial" w:eastAsia="Times New Roman" w:hAnsi="Arial" w:cs="Arial"/>
          <w:bCs/>
          <w:sz w:val="24"/>
          <w:szCs w:val="24"/>
        </w:rPr>
      </w:pPr>
      <w:r w:rsidRPr="007D7D58">
        <w:rPr>
          <w:rFonts w:ascii="Arial" w:eastAsia="Arial" w:hAnsi="Arial" w:cs="Arial"/>
          <w:bCs/>
          <w:color w:val="000000"/>
          <w:sz w:val="24"/>
          <w:szCs w:val="24"/>
        </w:rPr>
        <w:t>c.</w:t>
      </w:r>
      <w:r w:rsidRPr="007D7D58">
        <w:rPr>
          <w:rFonts w:ascii="Arial" w:eastAsia="Arial" w:hAnsi="Arial" w:cs="Arial"/>
          <w:bCs/>
          <w:color w:val="000000"/>
          <w:sz w:val="24"/>
          <w:szCs w:val="24"/>
        </w:rPr>
        <w:tab/>
      </w:r>
      <w:r w:rsidRPr="007D7D58">
        <w:rPr>
          <w:rFonts w:ascii="Arial" w:eastAsia="Times New Roman" w:hAnsi="Arial" w:cs="Arial"/>
          <w:bCs/>
          <w:sz w:val="24"/>
          <w:szCs w:val="24"/>
        </w:rPr>
        <w:t xml:space="preserve">Only the following are eligible to serve </w:t>
      </w:r>
      <w:r w:rsidR="00053340">
        <w:rPr>
          <w:rFonts w:ascii="Arial" w:eastAsia="Times New Roman" w:hAnsi="Arial" w:cs="Arial"/>
          <w:bCs/>
          <w:sz w:val="24"/>
          <w:szCs w:val="24"/>
        </w:rPr>
        <w:t xml:space="preserve">routinely </w:t>
      </w:r>
      <w:r w:rsidRPr="007D7D58">
        <w:rPr>
          <w:rFonts w:ascii="Arial" w:eastAsia="Times New Roman" w:hAnsi="Arial" w:cs="Arial"/>
          <w:bCs/>
          <w:sz w:val="24"/>
          <w:szCs w:val="24"/>
        </w:rPr>
        <w:t xml:space="preserve">as a PI on a sponsored program: </w:t>
      </w:r>
    </w:p>
    <w:p w14:paraId="094472FE" w14:textId="77777777" w:rsidR="00FD08E4" w:rsidRDefault="00FD08E4" w:rsidP="000B5407">
      <w:pPr>
        <w:tabs>
          <w:tab w:val="left" w:pos="1800"/>
          <w:tab w:val="left" w:pos="1890"/>
        </w:tabs>
        <w:spacing w:after="0" w:line="240" w:lineRule="auto"/>
        <w:ind w:left="1790" w:hanging="360"/>
        <w:rPr>
          <w:rFonts w:ascii="Arial" w:eastAsia="Times New Roman" w:hAnsi="Arial" w:cs="Arial"/>
          <w:bCs/>
          <w:sz w:val="24"/>
          <w:szCs w:val="24"/>
        </w:rPr>
      </w:pPr>
    </w:p>
    <w:p w14:paraId="28C36317" w14:textId="71F42B72" w:rsidR="00A31680" w:rsidRDefault="00A31680" w:rsidP="000B5407">
      <w:pPr>
        <w:tabs>
          <w:tab w:val="left" w:pos="1800"/>
          <w:tab w:val="left" w:pos="1890"/>
        </w:tabs>
        <w:spacing w:after="0" w:line="240" w:lineRule="auto"/>
        <w:ind w:left="1790" w:hanging="360"/>
        <w:rPr>
          <w:rFonts w:ascii="Arial" w:eastAsia="Times New Roman" w:hAnsi="Arial" w:cs="Arial"/>
          <w:bCs/>
          <w:sz w:val="24"/>
          <w:szCs w:val="24"/>
        </w:rPr>
      </w:pPr>
      <w:r>
        <w:rPr>
          <w:rFonts w:ascii="Arial" w:eastAsia="Times New Roman" w:hAnsi="Arial" w:cs="Arial"/>
          <w:bCs/>
          <w:sz w:val="24"/>
          <w:szCs w:val="24"/>
        </w:rPr>
        <w:tab/>
      </w:r>
      <w:r w:rsidR="00AD7174" w:rsidRPr="007D7D58">
        <w:rPr>
          <w:rFonts w:ascii="Arial" w:eastAsia="Times New Roman" w:hAnsi="Arial" w:cs="Arial"/>
          <w:bCs/>
          <w:sz w:val="24"/>
          <w:szCs w:val="24"/>
        </w:rPr>
        <w:t>1)</w:t>
      </w:r>
      <w:r w:rsidR="00A04AC0">
        <w:rPr>
          <w:rFonts w:ascii="Arial" w:eastAsia="Times New Roman" w:hAnsi="Arial" w:cs="Arial"/>
          <w:bCs/>
          <w:sz w:val="24"/>
          <w:szCs w:val="24"/>
        </w:rPr>
        <w:tab/>
      </w:r>
      <w:r w:rsidR="00AD7174" w:rsidRPr="007D7D58">
        <w:rPr>
          <w:rFonts w:ascii="Arial" w:eastAsia="Times New Roman" w:hAnsi="Arial" w:cs="Arial"/>
          <w:bCs/>
          <w:sz w:val="24"/>
          <w:szCs w:val="24"/>
        </w:rPr>
        <w:t xml:space="preserve">full-time tenured and tenure-track </w:t>
      </w:r>
      <w:proofErr w:type="gramStart"/>
      <w:r w:rsidR="00AD7174" w:rsidRPr="007D7D58">
        <w:rPr>
          <w:rFonts w:ascii="Arial" w:eastAsia="Times New Roman" w:hAnsi="Arial" w:cs="Arial"/>
          <w:bCs/>
          <w:sz w:val="24"/>
          <w:szCs w:val="24"/>
        </w:rPr>
        <w:t>faculty;</w:t>
      </w:r>
      <w:proofErr w:type="gramEnd"/>
      <w:r w:rsidR="00AD7174" w:rsidRPr="007D7D58">
        <w:rPr>
          <w:rFonts w:ascii="Arial" w:eastAsia="Times New Roman" w:hAnsi="Arial" w:cs="Arial"/>
          <w:bCs/>
          <w:sz w:val="24"/>
          <w:szCs w:val="24"/>
        </w:rPr>
        <w:t xml:space="preserve"> </w:t>
      </w:r>
    </w:p>
    <w:p w14:paraId="3F33A8DA" w14:textId="77777777" w:rsidR="000B5407" w:rsidRDefault="000B5407" w:rsidP="000B5407">
      <w:pPr>
        <w:tabs>
          <w:tab w:val="left" w:pos="1800"/>
          <w:tab w:val="left" w:pos="1890"/>
        </w:tabs>
        <w:spacing w:after="0" w:line="240" w:lineRule="auto"/>
        <w:ind w:left="1790" w:hanging="360"/>
        <w:rPr>
          <w:rFonts w:ascii="Arial" w:eastAsia="Times New Roman" w:hAnsi="Arial" w:cs="Arial"/>
          <w:bCs/>
          <w:sz w:val="24"/>
          <w:szCs w:val="24"/>
        </w:rPr>
      </w:pPr>
    </w:p>
    <w:p w14:paraId="6ABD21B3" w14:textId="3BE19786" w:rsidR="00512E96" w:rsidRDefault="00A31680" w:rsidP="000B5407">
      <w:pPr>
        <w:tabs>
          <w:tab w:val="left" w:pos="1800"/>
          <w:tab w:val="left" w:pos="1890"/>
        </w:tabs>
        <w:spacing w:after="0" w:line="240" w:lineRule="auto"/>
        <w:ind w:left="1790" w:hanging="360"/>
        <w:rPr>
          <w:rFonts w:ascii="Arial" w:eastAsia="Times New Roman" w:hAnsi="Arial" w:cs="Arial"/>
          <w:bCs/>
          <w:sz w:val="24"/>
          <w:szCs w:val="24"/>
        </w:rPr>
      </w:pPr>
      <w:r>
        <w:rPr>
          <w:rFonts w:ascii="Arial" w:eastAsia="Times New Roman" w:hAnsi="Arial" w:cs="Arial"/>
          <w:bCs/>
          <w:sz w:val="24"/>
          <w:szCs w:val="24"/>
        </w:rPr>
        <w:tab/>
      </w:r>
      <w:r w:rsidR="00AD7174" w:rsidRPr="007D7D58">
        <w:rPr>
          <w:rFonts w:ascii="Arial" w:eastAsia="Times New Roman" w:hAnsi="Arial" w:cs="Arial"/>
          <w:bCs/>
          <w:sz w:val="24"/>
          <w:szCs w:val="24"/>
        </w:rPr>
        <w:t>2)</w:t>
      </w:r>
      <w:r w:rsidR="00A04AC0">
        <w:rPr>
          <w:rFonts w:ascii="Arial" w:eastAsia="Times New Roman" w:hAnsi="Arial" w:cs="Arial"/>
          <w:bCs/>
          <w:sz w:val="24"/>
          <w:szCs w:val="24"/>
        </w:rPr>
        <w:tab/>
      </w:r>
      <w:r w:rsidR="00AD7174" w:rsidRPr="007D7D58">
        <w:rPr>
          <w:rFonts w:ascii="Arial" w:eastAsia="Times New Roman" w:hAnsi="Arial" w:cs="Arial"/>
          <w:bCs/>
          <w:sz w:val="24"/>
          <w:szCs w:val="24"/>
        </w:rPr>
        <w:t xml:space="preserve">full-time research </w:t>
      </w:r>
      <w:proofErr w:type="gramStart"/>
      <w:r w:rsidR="00AD7174" w:rsidRPr="007D7D58">
        <w:rPr>
          <w:rFonts w:ascii="Arial" w:eastAsia="Times New Roman" w:hAnsi="Arial" w:cs="Arial"/>
          <w:bCs/>
          <w:sz w:val="24"/>
          <w:szCs w:val="24"/>
        </w:rPr>
        <w:t>faculty;</w:t>
      </w:r>
      <w:proofErr w:type="gramEnd"/>
      <w:r w:rsidR="00AD7174" w:rsidRPr="007D7D58">
        <w:rPr>
          <w:rFonts w:ascii="Arial" w:eastAsia="Times New Roman" w:hAnsi="Arial" w:cs="Arial"/>
          <w:bCs/>
          <w:sz w:val="24"/>
          <w:szCs w:val="24"/>
        </w:rPr>
        <w:t xml:space="preserve"> </w:t>
      </w:r>
    </w:p>
    <w:p w14:paraId="587ED1D6" w14:textId="77777777" w:rsidR="000B5407" w:rsidRDefault="000B5407" w:rsidP="000B5407">
      <w:pPr>
        <w:tabs>
          <w:tab w:val="left" w:pos="1800"/>
          <w:tab w:val="left" w:pos="1890"/>
        </w:tabs>
        <w:spacing w:after="0" w:line="240" w:lineRule="auto"/>
        <w:ind w:left="1790" w:hanging="360"/>
        <w:rPr>
          <w:rFonts w:ascii="Arial" w:eastAsia="Times New Roman" w:hAnsi="Arial" w:cs="Arial"/>
          <w:bCs/>
          <w:sz w:val="24"/>
          <w:szCs w:val="24"/>
        </w:rPr>
      </w:pPr>
    </w:p>
    <w:p w14:paraId="74C2C0A4" w14:textId="1444D6A3" w:rsidR="00512E96" w:rsidRDefault="00512E96" w:rsidP="000B5407">
      <w:pPr>
        <w:tabs>
          <w:tab w:val="left" w:pos="1800"/>
          <w:tab w:val="left" w:pos="1890"/>
        </w:tabs>
        <w:spacing w:after="0" w:line="240" w:lineRule="auto"/>
        <w:ind w:left="1790" w:hanging="360"/>
        <w:rPr>
          <w:rFonts w:ascii="Arial" w:eastAsia="Times New Roman" w:hAnsi="Arial" w:cs="Arial"/>
          <w:bCs/>
          <w:sz w:val="24"/>
          <w:szCs w:val="24"/>
        </w:rPr>
      </w:pPr>
      <w:r>
        <w:rPr>
          <w:rFonts w:ascii="Arial" w:eastAsia="Times New Roman" w:hAnsi="Arial" w:cs="Arial"/>
          <w:bCs/>
          <w:sz w:val="24"/>
          <w:szCs w:val="24"/>
        </w:rPr>
        <w:tab/>
      </w:r>
      <w:r w:rsidR="00A04AC0">
        <w:rPr>
          <w:rFonts w:ascii="Arial" w:eastAsia="Times New Roman" w:hAnsi="Arial" w:cs="Arial"/>
          <w:bCs/>
          <w:sz w:val="24"/>
          <w:szCs w:val="24"/>
        </w:rPr>
        <w:t>3)</w:t>
      </w:r>
      <w:r w:rsidR="00A04AC0">
        <w:rPr>
          <w:rFonts w:ascii="Arial" w:eastAsia="Times New Roman" w:hAnsi="Arial" w:cs="Arial"/>
          <w:bCs/>
          <w:sz w:val="24"/>
          <w:szCs w:val="24"/>
        </w:rPr>
        <w:tab/>
      </w:r>
      <w:r w:rsidR="00AD7174" w:rsidRPr="007D7D58">
        <w:rPr>
          <w:rFonts w:ascii="Arial" w:eastAsia="Times New Roman" w:hAnsi="Arial" w:cs="Arial"/>
          <w:bCs/>
          <w:sz w:val="24"/>
          <w:szCs w:val="24"/>
        </w:rPr>
        <w:t>certain directors of research prog</w:t>
      </w:r>
      <w:r>
        <w:rPr>
          <w:rFonts w:ascii="Arial" w:eastAsia="Times New Roman" w:hAnsi="Arial" w:cs="Arial"/>
          <w:bCs/>
          <w:sz w:val="24"/>
          <w:szCs w:val="24"/>
        </w:rPr>
        <w:t xml:space="preserve">ram centers or institutes; and </w:t>
      </w:r>
    </w:p>
    <w:p w14:paraId="2FEAE12A" w14:textId="77777777" w:rsidR="000B5407" w:rsidRDefault="000B5407" w:rsidP="000B5407">
      <w:pPr>
        <w:tabs>
          <w:tab w:val="left" w:pos="1800"/>
          <w:tab w:val="left" w:pos="1890"/>
        </w:tabs>
        <w:spacing w:after="0" w:line="240" w:lineRule="auto"/>
        <w:ind w:left="1790" w:hanging="360"/>
        <w:rPr>
          <w:rFonts w:ascii="Arial" w:eastAsia="Times New Roman" w:hAnsi="Arial" w:cs="Arial"/>
          <w:bCs/>
          <w:sz w:val="24"/>
          <w:szCs w:val="24"/>
        </w:rPr>
      </w:pPr>
    </w:p>
    <w:p w14:paraId="4A81C1AE" w14:textId="3AD116FC" w:rsidR="00CB0E93" w:rsidRDefault="00512E96" w:rsidP="000B5407">
      <w:pPr>
        <w:tabs>
          <w:tab w:val="left" w:pos="1800"/>
          <w:tab w:val="left" w:pos="1890"/>
        </w:tabs>
        <w:spacing w:after="0" w:line="240" w:lineRule="auto"/>
        <w:ind w:left="2160" w:hanging="730"/>
        <w:rPr>
          <w:rFonts w:ascii="Arial" w:eastAsia="Times New Roman" w:hAnsi="Arial" w:cs="Arial"/>
          <w:bCs/>
          <w:sz w:val="24"/>
          <w:szCs w:val="24"/>
        </w:rPr>
      </w:pPr>
      <w:r>
        <w:rPr>
          <w:rFonts w:ascii="Arial" w:eastAsia="Times New Roman" w:hAnsi="Arial" w:cs="Arial"/>
          <w:bCs/>
          <w:sz w:val="24"/>
          <w:szCs w:val="24"/>
        </w:rPr>
        <w:tab/>
      </w:r>
      <w:r w:rsidR="00A04AC0">
        <w:rPr>
          <w:rFonts w:ascii="Arial" w:eastAsia="Times New Roman" w:hAnsi="Arial" w:cs="Arial"/>
          <w:bCs/>
          <w:sz w:val="24"/>
          <w:szCs w:val="24"/>
        </w:rPr>
        <w:t>4)</w:t>
      </w:r>
      <w:r w:rsidR="00A04AC0">
        <w:rPr>
          <w:rFonts w:ascii="Arial" w:eastAsia="Times New Roman" w:hAnsi="Arial" w:cs="Arial"/>
          <w:bCs/>
          <w:sz w:val="24"/>
          <w:szCs w:val="24"/>
        </w:rPr>
        <w:tab/>
      </w:r>
      <w:r w:rsidR="00AD7174" w:rsidRPr="007D7D58">
        <w:rPr>
          <w:rFonts w:ascii="Arial" w:eastAsia="Times New Roman" w:hAnsi="Arial" w:cs="Arial"/>
          <w:bCs/>
          <w:sz w:val="24"/>
          <w:szCs w:val="24"/>
        </w:rPr>
        <w:t>full-time staff employees</w:t>
      </w:r>
      <w:r w:rsidR="00325798">
        <w:rPr>
          <w:rFonts w:ascii="Arial" w:eastAsia="Times New Roman" w:hAnsi="Arial" w:cs="Arial"/>
          <w:bCs/>
          <w:sz w:val="24"/>
          <w:szCs w:val="24"/>
        </w:rPr>
        <w:t>.</w:t>
      </w:r>
    </w:p>
    <w:p w14:paraId="026B90E6" w14:textId="1C849A3C" w:rsidR="00053340" w:rsidRDefault="00053340" w:rsidP="000B5407">
      <w:pPr>
        <w:tabs>
          <w:tab w:val="left" w:pos="1800"/>
          <w:tab w:val="left" w:pos="1890"/>
        </w:tabs>
        <w:spacing w:after="0" w:line="240" w:lineRule="auto"/>
        <w:ind w:left="2160" w:hanging="730"/>
        <w:rPr>
          <w:rFonts w:ascii="Arial" w:eastAsia="Times New Roman" w:hAnsi="Arial" w:cs="Arial"/>
          <w:bCs/>
          <w:sz w:val="24"/>
          <w:szCs w:val="24"/>
        </w:rPr>
      </w:pPr>
    </w:p>
    <w:p w14:paraId="261DBEFF" w14:textId="6583BD11" w:rsidR="004176C7" w:rsidRDefault="004176C7" w:rsidP="000B5407">
      <w:pPr>
        <w:tabs>
          <w:tab w:val="left" w:pos="1800"/>
          <w:tab w:val="left" w:pos="1890"/>
        </w:tabs>
        <w:spacing w:after="0" w:line="240" w:lineRule="auto"/>
        <w:ind w:left="1800"/>
        <w:rPr>
          <w:rFonts w:ascii="Arial" w:eastAsia="Times New Roman" w:hAnsi="Arial" w:cs="Arial"/>
          <w:bCs/>
          <w:sz w:val="24"/>
          <w:szCs w:val="24"/>
        </w:rPr>
      </w:pPr>
      <w:r>
        <w:rPr>
          <w:rFonts w:ascii="Arial" w:eastAsia="Times New Roman" w:hAnsi="Arial" w:cs="Arial"/>
          <w:bCs/>
          <w:sz w:val="24"/>
          <w:szCs w:val="24"/>
        </w:rPr>
        <w:t xml:space="preserve">Individuals </w:t>
      </w:r>
      <w:r w:rsidR="00E51F85">
        <w:rPr>
          <w:rFonts w:ascii="Arial" w:eastAsia="Times New Roman" w:hAnsi="Arial" w:cs="Arial"/>
          <w:bCs/>
          <w:sz w:val="24"/>
          <w:szCs w:val="24"/>
        </w:rPr>
        <w:t xml:space="preserve">holding titles other than those above may be authorized to serve as PI, Co-PI, or </w:t>
      </w:r>
      <w:r w:rsidR="00FD08E4">
        <w:rPr>
          <w:rFonts w:ascii="Arial" w:eastAsia="Times New Roman" w:hAnsi="Arial" w:cs="Arial"/>
          <w:bCs/>
          <w:sz w:val="24"/>
          <w:szCs w:val="24"/>
        </w:rPr>
        <w:t>s</w:t>
      </w:r>
      <w:r w:rsidR="00E51F85">
        <w:rPr>
          <w:rFonts w:ascii="Arial" w:eastAsia="Times New Roman" w:hAnsi="Arial" w:cs="Arial"/>
          <w:bCs/>
          <w:sz w:val="24"/>
          <w:szCs w:val="24"/>
        </w:rPr>
        <w:t xml:space="preserve">enior </w:t>
      </w:r>
      <w:r w:rsidR="00FD08E4">
        <w:rPr>
          <w:rFonts w:ascii="Arial" w:eastAsia="Times New Roman" w:hAnsi="Arial" w:cs="Arial"/>
          <w:bCs/>
          <w:sz w:val="24"/>
          <w:szCs w:val="24"/>
        </w:rPr>
        <w:t>p</w:t>
      </w:r>
      <w:r w:rsidR="00E51F85">
        <w:rPr>
          <w:rFonts w:ascii="Arial" w:eastAsia="Times New Roman" w:hAnsi="Arial" w:cs="Arial"/>
          <w:bCs/>
          <w:sz w:val="24"/>
          <w:szCs w:val="24"/>
        </w:rPr>
        <w:t xml:space="preserve">ersonnel within the limitations determined by the </w:t>
      </w:r>
      <w:r w:rsidR="002F4771">
        <w:rPr>
          <w:rFonts w:ascii="Arial" w:eastAsia="Times New Roman" w:hAnsi="Arial" w:cs="Arial"/>
          <w:bCs/>
          <w:sz w:val="24"/>
          <w:szCs w:val="24"/>
        </w:rPr>
        <w:t xml:space="preserve">AVPR, </w:t>
      </w:r>
      <w:r w:rsidR="00FD08E4">
        <w:rPr>
          <w:rFonts w:ascii="Arial" w:eastAsia="Times New Roman" w:hAnsi="Arial" w:cs="Arial"/>
          <w:bCs/>
          <w:sz w:val="24"/>
          <w:szCs w:val="24"/>
        </w:rPr>
        <w:t>d</w:t>
      </w:r>
      <w:r w:rsidR="00E51F85">
        <w:rPr>
          <w:rFonts w:ascii="Arial" w:eastAsia="Times New Roman" w:hAnsi="Arial" w:cs="Arial"/>
          <w:bCs/>
          <w:sz w:val="24"/>
          <w:szCs w:val="24"/>
        </w:rPr>
        <w:t xml:space="preserve">epartment, </w:t>
      </w:r>
      <w:r w:rsidR="00FD08E4">
        <w:rPr>
          <w:rFonts w:ascii="Arial" w:eastAsia="Times New Roman" w:hAnsi="Arial" w:cs="Arial"/>
          <w:bCs/>
          <w:sz w:val="24"/>
          <w:szCs w:val="24"/>
        </w:rPr>
        <w:t>c</w:t>
      </w:r>
      <w:r w:rsidR="00E51F85">
        <w:rPr>
          <w:rFonts w:ascii="Arial" w:eastAsia="Times New Roman" w:hAnsi="Arial" w:cs="Arial"/>
          <w:bCs/>
          <w:sz w:val="24"/>
          <w:szCs w:val="24"/>
        </w:rPr>
        <w:t xml:space="preserve">enter, </w:t>
      </w:r>
      <w:r w:rsidR="00FD08E4">
        <w:rPr>
          <w:rFonts w:ascii="Arial" w:eastAsia="Times New Roman" w:hAnsi="Arial" w:cs="Arial"/>
          <w:bCs/>
          <w:sz w:val="24"/>
          <w:szCs w:val="24"/>
        </w:rPr>
        <w:t>a</w:t>
      </w:r>
      <w:r w:rsidR="00E51F85">
        <w:rPr>
          <w:rFonts w:ascii="Arial" w:eastAsia="Times New Roman" w:hAnsi="Arial" w:cs="Arial"/>
          <w:bCs/>
          <w:sz w:val="24"/>
          <w:szCs w:val="24"/>
        </w:rPr>
        <w:t xml:space="preserve">dministrative </w:t>
      </w:r>
      <w:r w:rsidR="00FD08E4">
        <w:rPr>
          <w:rFonts w:ascii="Arial" w:eastAsia="Times New Roman" w:hAnsi="Arial" w:cs="Arial"/>
          <w:bCs/>
          <w:sz w:val="24"/>
          <w:szCs w:val="24"/>
        </w:rPr>
        <w:t>u</w:t>
      </w:r>
      <w:r w:rsidR="00E51F85">
        <w:rPr>
          <w:rFonts w:ascii="Arial" w:eastAsia="Times New Roman" w:hAnsi="Arial" w:cs="Arial"/>
          <w:bCs/>
          <w:sz w:val="24"/>
          <w:szCs w:val="24"/>
        </w:rPr>
        <w:t>nit</w:t>
      </w:r>
      <w:r w:rsidR="00FD08E4">
        <w:rPr>
          <w:rFonts w:ascii="Arial" w:eastAsia="Times New Roman" w:hAnsi="Arial" w:cs="Arial"/>
          <w:bCs/>
          <w:sz w:val="24"/>
          <w:szCs w:val="24"/>
        </w:rPr>
        <w:t>,</w:t>
      </w:r>
      <w:r w:rsidR="00E51F85">
        <w:rPr>
          <w:rFonts w:ascii="Arial" w:eastAsia="Times New Roman" w:hAnsi="Arial" w:cs="Arial"/>
          <w:bCs/>
          <w:sz w:val="24"/>
          <w:szCs w:val="24"/>
        </w:rPr>
        <w:t xml:space="preserve"> or </w:t>
      </w:r>
      <w:r w:rsidR="00FD08E4">
        <w:rPr>
          <w:rFonts w:ascii="Arial" w:eastAsia="Times New Roman" w:hAnsi="Arial" w:cs="Arial"/>
          <w:bCs/>
          <w:sz w:val="24"/>
          <w:szCs w:val="24"/>
        </w:rPr>
        <w:t>c</w:t>
      </w:r>
      <w:r w:rsidR="00E51F85">
        <w:rPr>
          <w:rFonts w:ascii="Arial" w:eastAsia="Times New Roman" w:hAnsi="Arial" w:cs="Arial"/>
          <w:bCs/>
          <w:sz w:val="24"/>
          <w:szCs w:val="24"/>
        </w:rPr>
        <w:t>ollege under specified circumstances.</w:t>
      </w:r>
    </w:p>
    <w:p w14:paraId="0A8EEA47" w14:textId="27BE675B" w:rsidR="00045B1B" w:rsidRDefault="00045B1B" w:rsidP="000B5407">
      <w:pPr>
        <w:tabs>
          <w:tab w:val="left" w:pos="1800"/>
          <w:tab w:val="left" w:pos="1890"/>
        </w:tabs>
        <w:spacing w:after="0" w:line="240" w:lineRule="auto"/>
        <w:ind w:left="1800"/>
        <w:rPr>
          <w:rFonts w:ascii="Arial" w:eastAsia="Times New Roman" w:hAnsi="Arial" w:cs="Arial"/>
          <w:bCs/>
          <w:sz w:val="24"/>
          <w:szCs w:val="24"/>
        </w:rPr>
      </w:pPr>
    </w:p>
    <w:p w14:paraId="4E8FE56D" w14:textId="33935364" w:rsidR="00045B1B" w:rsidRDefault="00045B1B" w:rsidP="000B5407">
      <w:pPr>
        <w:tabs>
          <w:tab w:val="left" w:pos="1800"/>
          <w:tab w:val="left" w:pos="1890"/>
        </w:tabs>
        <w:spacing w:after="0" w:line="240" w:lineRule="auto"/>
        <w:ind w:left="1800"/>
        <w:rPr>
          <w:rFonts w:ascii="Arial" w:eastAsia="Times New Roman" w:hAnsi="Arial" w:cs="Arial"/>
          <w:bCs/>
          <w:sz w:val="24"/>
          <w:szCs w:val="24"/>
        </w:rPr>
      </w:pPr>
      <w:r>
        <w:rPr>
          <w:rFonts w:ascii="Arial" w:eastAsia="Times New Roman" w:hAnsi="Arial" w:cs="Arial"/>
          <w:bCs/>
          <w:sz w:val="24"/>
          <w:szCs w:val="24"/>
        </w:rPr>
        <w:t xml:space="preserve">Graduate students, </w:t>
      </w:r>
      <w:r w:rsidR="00FD08E4">
        <w:rPr>
          <w:rFonts w:ascii="Arial" w:eastAsia="Times New Roman" w:hAnsi="Arial" w:cs="Arial"/>
          <w:bCs/>
          <w:sz w:val="24"/>
          <w:szCs w:val="24"/>
        </w:rPr>
        <w:t>p</w:t>
      </w:r>
      <w:r>
        <w:rPr>
          <w:rFonts w:ascii="Arial" w:eastAsia="Times New Roman" w:hAnsi="Arial" w:cs="Arial"/>
          <w:bCs/>
          <w:sz w:val="24"/>
          <w:szCs w:val="24"/>
        </w:rPr>
        <w:t xml:space="preserve">ostdoctoral </w:t>
      </w:r>
      <w:r w:rsidR="00FD08E4">
        <w:rPr>
          <w:rFonts w:ascii="Arial" w:eastAsia="Times New Roman" w:hAnsi="Arial" w:cs="Arial"/>
          <w:bCs/>
          <w:sz w:val="24"/>
          <w:szCs w:val="24"/>
        </w:rPr>
        <w:t>f</w:t>
      </w:r>
      <w:r>
        <w:rPr>
          <w:rFonts w:ascii="Arial" w:eastAsia="Times New Roman" w:hAnsi="Arial" w:cs="Arial"/>
          <w:bCs/>
          <w:sz w:val="24"/>
          <w:szCs w:val="24"/>
        </w:rPr>
        <w:t xml:space="preserve">ellows, and </w:t>
      </w:r>
      <w:r w:rsidR="00FD08E4">
        <w:rPr>
          <w:rFonts w:ascii="Arial" w:eastAsia="Times New Roman" w:hAnsi="Arial" w:cs="Arial"/>
          <w:bCs/>
          <w:sz w:val="24"/>
          <w:szCs w:val="24"/>
        </w:rPr>
        <w:t>r</w:t>
      </w:r>
      <w:r>
        <w:rPr>
          <w:rFonts w:ascii="Arial" w:eastAsia="Times New Roman" w:hAnsi="Arial" w:cs="Arial"/>
          <w:bCs/>
          <w:sz w:val="24"/>
          <w:szCs w:val="24"/>
        </w:rPr>
        <w:t xml:space="preserve">esearch </w:t>
      </w:r>
      <w:r w:rsidR="006960C8">
        <w:rPr>
          <w:rFonts w:ascii="Arial" w:eastAsia="Times New Roman" w:hAnsi="Arial" w:cs="Arial"/>
          <w:bCs/>
          <w:sz w:val="24"/>
          <w:szCs w:val="24"/>
        </w:rPr>
        <w:t>a</w:t>
      </w:r>
      <w:r>
        <w:rPr>
          <w:rFonts w:ascii="Arial" w:eastAsia="Times New Roman" w:hAnsi="Arial" w:cs="Arial"/>
          <w:bCs/>
          <w:sz w:val="24"/>
          <w:szCs w:val="24"/>
        </w:rPr>
        <w:t>ssociates are not eligible to serve as PI</w:t>
      </w:r>
      <w:r w:rsidR="006960C8">
        <w:rPr>
          <w:rFonts w:ascii="Arial" w:eastAsia="Times New Roman" w:hAnsi="Arial" w:cs="Arial"/>
          <w:bCs/>
          <w:sz w:val="24"/>
          <w:szCs w:val="24"/>
        </w:rPr>
        <w:t>s</w:t>
      </w:r>
      <w:r>
        <w:rPr>
          <w:rFonts w:ascii="Arial" w:eastAsia="Times New Roman" w:hAnsi="Arial" w:cs="Arial"/>
          <w:bCs/>
          <w:sz w:val="24"/>
          <w:szCs w:val="24"/>
        </w:rPr>
        <w:t xml:space="preserve"> unless the sponsor</w:t>
      </w:r>
      <w:r w:rsidR="004C07E4">
        <w:rPr>
          <w:rFonts w:ascii="Arial" w:eastAsia="Times New Roman" w:hAnsi="Arial" w:cs="Arial"/>
          <w:bCs/>
          <w:sz w:val="24"/>
          <w:szCs w:val="24"/>
        </w:rPr>
        <w:t>’s</w:t>
      </w:r>
      <w:r>
        <w:rPr>
          <w:rFonts w:ascii="Arial" w:eastAsia="Times New Roman" w:hAnsi="Arial" w:cs="Arial"/>
          <w:bCs/>
          <w:sz w:val="24"/>
          <w:szCs w:val="24"/>
        </w:rPr>
        <w:t xml:space="preserve"> award is specifically </w:t>
      </w:r>
      <w:r>
        <w:rPr>
          <w:rFonts w:ascii="Arial" w:eastAsia="Times New Roman" w:hAnsi="Arial" w:cs="Arial"/>
          <w:bCs/>
          <w:sz w:val="24"/>
          <w:szCs w:val="24"/>
        </w:rPr>
        <w:lastRenderedPageBreak/>
        <w:t>directed at such individuals (such as a fellowship application) and appropriate faculty supervision is assured, by a member of the faculty who is eligible to serve as PI.</w:t>
      </w:r>
    </w:p>
    <w:p w14:paraId="2DC8B93D" w14:textId="77777777" w:rsidR="000B5407" w:rsidRPr="007D7D58" w:rsidRDefault="000B5407" w:rsidP="000B5407">
      <w:pPr>
        <w:tabs>
          <w:tab w:val="left" w:pos="1800"/>
          <w:tab w:val="left" w:pos="1890"/>
        </w:tabs>
        <w:spacing w:after="0" w:line="240" w:lineRule="auto"/>
        <w:ind w:left="1450" w:hanging="730"/>
        <w:rPr>
          <w:rFonts w:ascii="Arial" w:eastAsia="Times New Roman" w:hAnsi="Arial" w:cs="Arial"/>
          <w:sz w:val="24"/>
          <w:szCs w:val="24"/>
        </w:rPr>
      </w:pPr>
    </w:p>
    <w:p w14:paraId="40549117" w14:textId="31DF0A03" w:rsidR="00E84850" w:rsidRDefault="00AD7174" w:rsidP="000B5407">
      <w:pPr>
        <w:spacing w:after="0" w:line="240" w:lineRule="auto"/>
        <w:ind w:left="1820" w:hanging="390"/>
        <w:rPr>
          <w:rFonts w:ascii="Arial" w:eastAsia="Times New Roman" w:hAnsi="Arial" w:cs="Arial"/>
          <w:sz w:val="24"/>
          <w:szCs w:val="24"/>
        </w:rPr>
      </w:pPr>
      <w:r w:rsidRPr="007D7D58">
        <w:rPr>
          <w:rFonts w:ascii="Arial" w:eastAsia="Times New Roman" w:hAnsi="Arial" w:cs="Arial"/>
          <w:sz w:val="24"/>
          <w:szCs w:val="24"/>
        </w:rPr>
        <w:t>d.</w:t>
      </w:r>
      <w:r w:rsidRPr="007D7D58">
        <w:rPr>
          <w:rFonts w:ascii="Arial" w:eastAsia="Times New Roman" w:hAnsi="Arial" w:cs="Arial"/>
          <w:sz w:val="24"/>
          <w:szCs w:val="24"/>
        </w:rPr>
        <w:tab/>
        <w:t xml:space="preserve">University faculty and staff who wish to submit a proposal to an external funding source </w:t>
      </w:r>
      <w:r w:rsidR="00B36971">
        <w:rPr>
          <w:rFonts w:ascii="Arial" w:eastAsia="Times New Roman" w:hAnsi="Arial" w:cs="Arial"/>
          <w:sz w:val="24"/>
          <w:szCs w:val="24"/>
        </w:rPr>
        <w:t>should</w:t>
      </w:r>
      <w:r w:rsidRPr="007D7D58">
        <w:rPr>
          <w:rFonts w:ascii="Arial" w:eastAsia="Times New Roman" w:hAnsi="Arial" w:cs="Arial"/>
          <w:sz w:val="24"/>
          <w:szCs w:val="24"/>
        </w:rPr>
        <w:t xml:space="preserve"> contact their chair, dean, or director to discuss the proposal plans. </w:t>
      </w:r>
      <w:r w:rsidR="00670AD6">
        <w:rPr>
          <w:rFonts w:ascii="Arial" w:eastAsia="Times New Roman" w:hAnsi="Arial" w:cs="Arial"/>
          <w:sz w:val="24"/>
          <w:szCs w:val="24"/>
        </w:rPr>
        <w:t>Contact should also be made with offices that are likely to be asked for matching or cost-sharing funds or other services in support of the planned proposal.</w:t>
      </w:r>
      <w:r w:rsidR="00312853">
        <w:rPr>
          <w:rFonts w:ascii="Arial" w:eastAsia="Times New Roman" w:hAnsi="Arial" w:cs="Arial"/>
          <w:sz w:val="24"/>
          <w:szCs w:val="24"/>
        </w:rPr>
        <w:t xml:space="preserve"> Proposals that include curricular impacts such as the addition of a new degree, certificate, minor, </w:t>
      </w:r>
      <w:r w:rsidR="00FD08E4">
        <w:rPr>
          <w:rFonts w:ascii="Arial" w:eastAsia="Times New Roman" w:hAnsi="Arial" w:cs="Arial"/>
          <w:sz w:val="24"/>
          <w:szCs w:val="24"/>
        </w:rPr>
        <w:t>concentration,</w:t>
      </w:r>
      <w:r w:rsidR="00312853">
        <w:rPr>
          <w:rFonts w:ascii="Arial" w:eastAsia="Times New Roman" w:hAnsi="Arial" w:cs="Arial"/>
          <w:sz w:val="24"/>
          <w:szCs w:val="24"/>
        </w:rPr>
        <w:t xml:space="preserve"> or courses should consult with the Office of Curriculum Services prior to proposal preparation.</w:t>
      </w:r>
    </w:p>
    <w:p w14:paraId="78BA892C" w14:textId="77777777" w:rsidR="00FD08E4" w:rsidRPr="007D7D58" w:rsidRDefault="00FD08E4" w:rsidP="000B5407">
      <w:pPr>
        <w:spacing w:after="0" w:line="240" w:lineRule="auto"/>
        <w:ind w:left="1820" w:hanging="390"/>
        <w:rPr>
          <w:rFonts w:ascii="Arial" w:eastAsia="Times New Roman" w:hAnsi="Arial" w:cs="Arial"/>
          <w:sz w:val="24"/>
          <w:szCs w:val="24"/>
        </w:rPr>
      </w:pPr>
    </w:p>
    <w:p w14:paraId="074EFA66" w14:textId="272D443D" w:rsidR="006B3688" w:rsidRDefault="00AD7174" w:rsidP="000B5407">
      <w:pPr>
        <w:spacing w:after="0" w:line="240" w:lineRule="auto"/>
        <w:ind w:left="1820" w:hanging="390"/>
        <w:rPr>
          <w:rFonts w:ascii="Arial" w:hAnsi="Arial" w:cs="Arial"/>
          <w:color w:val="000000"/>
          <w:sz w:val="24"/>
          <w:szCs w:val="24"/>
        </w:rPr>
      </w:pPr>
      <w:r w:rsidRPr="007D7D58">
        <w:rPr>
          <w:rFonts w:ascii="Arial" w:eastAsia="Times New Roman" w:hAnsi="Arial" w:cs="Arial"/>
          <w:sz w:val="24"/>
          <w:szCs w:val="24"/>
        </w:rPr>
        <w:t>e.</w:t>
      </w:r>
      <w:r w:rsidRPr="007D7D58">
        <w:rPr>
          <w:rFonts w:ascii="Arial" w:eastAsia="Times New Roman" w:hAnsi="Arial" w:cs="Arial"/>
          <w:sz w:val="24"/>
          <w:szCs w:val="24"/>
        </w:rPr>
        <w:tab/>
      </w:r>
      <w:r w:rsidR="006B3688" w:rsidRPr="007D7D58">
        <w:rPr>
          <w:rFonts w:ascii="Arial" w:hAnsi="Arial" w:cs="Arial"/>
          <w:color w:val="000000"/>
          <w:sz w:val="24"/>
          <w:szCs w:val="24"/>
        </w:rPr>
        <w:t xml:space="preserve">The PI of the project must notify </w:t>
      </w:r>
      <w:r w:rsidR="00325798" w:rsidRPr="00FE308A">
        <w:rPr>
          <w:rFonts w:ascii="Arial" w:hAnsi="Arial" w:cs="Arial"/>
          <w:color w:val="000000"/>
          <w:sz w:val="24"/>
          <w:szCs w:val="24"/>
        </w:rPr>
        <w:t>Pre-Award</w:t>
      </w:r>
      <w:r w:rsidR="00FE308A" w:rsidRPr="00FE308A">
        <w:rPr>
          <w:rFonts w:ascii="Arial" w:hAnsi="Arial" w:cs="Arial"/>
          <w:color w:val="000000"/>
          <w:sz w:val="24"/>
          <w:szCs w:val="24"/>
        </w:rPr>
        <w:t xml:space="preserve"> Support Services</w:t>
      </w:r>
      <w:r w:rsidR="006B3688" w:rsidRPr="007D7D58">
        <w:rPr>
          <w:rFonts w:ascii="Arial" w:hAnsi="Arial" w:cs="Arial"/>
          <w:color w:val="000000"/>
          <w:sz w:val="24"/>
          <w:szCs w:val="24"/>
        </w:rPr>
        <w:t xml:space="preserve"> by initiating </w:t>
      </w:r>
      <w:r w:rsidR="00FE308A">
        <w:rPr>
          <w:rFonts w:ascii="Arial" w:hAnsi="Arial" w:cs="Arial"/>
          <w:color w:val="000000"/>
          <w:sz w:val="24"/>
          <w:szCs w:val="24"/>
        </w:rPr>
        <w:t>each</w:t>
      </w:r>
      <w:r w:rsidR="00FE308A" w:rsidRPr="007D7D58">
        <w:rPr>
          <w:rFonts w:ascii="Arial" w:hAnsi="Arial" w:cs="Arial"/>
          <w:color w:val="000000"/>
          <w:sz w:val="24"/>
          <w:szCs w:val="24"/>
        </w:rPr>
        <w:t xml:space="preserve"> </w:t>
      </w:r>
      <w:r w:rsidR="006B3688" w:rsidRPr="007D7D58">
        <w:rPr>
          <w:rFonts w:ascii="Arial" w:hAnsi="Arial" w:cs="Arial"/>
          <w:color w:val="000000"/>
          <w:sz w:val="24"/>
          <w:szCs w:val="24"/>
        </w:rPr>
        <w:t xml:space="preserve">proposal in </w:t>
      </w:r>
      <w:r w:rsidR="00FE308A">
        <w:rPr>
          <w:rFonts w:ascii="Arial" w:hAnsi="Arial" w:cs="Arial"/>
          <w:color w:val="000000"/>
          <w:sz w:val="24"/>
          <w:szCs w:val="24"/>
        </w:rPr>
        <w:t>Kuali research</w:t>
      </w:r>
      <w:r w:rsidR="00FE308A" w:rsidRPr="007D7D58">
        <w:rPr>
          <w:rFonts w:ascii="Arial" w:hAnsi="Arial" w:cs="Arial"/>
          <w:color w:val="000000"/>
          <w:sz w:val="24"/>
          <w:szCs w:val="24"/>
        </w:rPr>
        <w:t xml:space="preserve"> </w:t>
      </w:r>
      <w:r w:rsidR="006B3688" w:rsidRPr="007D7D58">
        <w:rPr>
          <w:rFonts w:ascii="Arial" w:hAnsi="Arial" w:cs="Arial"/>
          <w:color w:val="000000"/>
          <w:sz w:val="24"/>
          <w:szCs w:val="24"/>
        </w:rPr>
        <w:t xml:space="preserve">to begin working with </w:t>
      </w:r>
      <w:r w:rsidR="00FE308A">
        <w:rPr>
          <w:rFonts w:ascii="Arial" w:hAnsi="Arial" w:cs="Arial"/>
          <w:color w:val="000000"/>
          <w:sz w:val="24"/>
          <w:szCs w:val="24"/>
        </w:rPr>
        <w:t>assigned staff</w:t>
      </w:r>
      <w:r w:rsidR="00FE308A" w:rsidRPr="007D7D58">
        <w:rPr>
          <w:rFonts w:ascii="Arial" w:hAnsi="Arial" w:cs="Arial"/>
          <w:color w:val="000000"/>
          <w:sz w:val="24"/>
          <w:szCs w:val="24"/>
        </w:rPr>
        <w:t xml:space="preserve"> </w:t>
      </w:r>
      <w:r w:rsidR="006B3688" w:rsidRPr="007D7D58">
        <w:rPr>
          <w:rFonts w:ascii="Arial" w:hAnsi="Arial" w:cs="Arial"/>
          <w:color w:val="000000"/>
          <w:sz w:val="24"/>
          <w:szCs w:val="24"/>
        </w:rPr>
        <w:t>on budget development and initiating the internal routing process. </w:t>
      </w:r>
    </w:p>
    <w:p w14:paraId="0E9F9754" w14:textId="77777777" w:rsidR="00FD08E4" w:rsidRPr="007D7D58" w:rsidRDefault="00FD08E4" w:rsidP="000B5407">
      <w:pPr>
        <w:spacing w:after="0" w:line="240" w:lineRule="auto"/>
        <w:ind w:left="1820" w:hanging="390"/>
        <w:rPr>
          <w:rFonts w:ascii="Arial" w:eastAsia="Times New Roman" w:hAnsi="Arial" w:cs="Arial"/>
          <w:sz w:val="24"/>
          <w:szCs w:val="24"/>
        </w:rPr>
      </w:pPr>
    </w:p>
    <w:p w14:paraId="7BE8C2C3" w14:textId="1B7D29B7" w:rsidR="00AD7174" w:rsidRDefault="00AD7174" w:rsidP="000B5407">
      <w:pPr>
        <w:spacing w:after="0" w:line="240" w:lineRule="auto"/>
        <w:ind w:left="1820" w:hanging="390"/>
        <w:rPr>
          <w:rFonts w:ascii="Arial" w:eastAsia="Times New Roman" w:hAnsi="Arial" w:cs="Arial"/>
          <w:sz w:val="24"/>
          <w:szCs w:val="24"/>
        </w:rPr>
      </w:pPr>
      <w:r w:rsidRPr="007D7D58">
        <w:rPr>
          <w:rFonts w:ascii="Arial" w:eastAsia="Times New Roman" w:hAnsi="Arial" w:cs="Arial"/>
          <w:sz w:val="24"/>
          <w:szCs w:val="24"/>
        </w:rPr>
        <w:t>f.</w:t>
      </w:r>
      <w:r w:rsidRPr="007D7D58">
        <w:rPr>
          <w:rFonts w:ascii="Arial" w:eastAsia="Times New Roman" w:hAnsi="Arial" w:cs="Arial"/>
          <w:sz w:val="24"/>
          <w:szCs w:val="24"/>
        </w:rPr>
        <w:tab/>
        <w:t xml:space="preserve">Other responsibilities of the PI include the following: </w:t>
      </w:r>
    </w:p>
    <w:p w14:paraId="2BB60DCD" w14:textId="77777777" w:rsidR="00FD08E4" w:rsidRPr="007D7D58" w:rsidRDefault="00FD08E4" w:rsidP="000B5407">
      <w:pPr>
        <w:spacing w:after="0" w:line="240" w:lineRule="auto"/>
        <w:ind w:left="1820" w:hanging="390"/>
        <w:rPr>
          <w:rFonts w:ascii="Arial" w:eastAsia="Times New Roman" w:hAnsi="Arial" w:cs="Arial"/>
          <w:sz w:val="24"/>
          <w:szCs w:val="24"/>
        </w:rPr>
      </w:pPr>
    </w:p>
    <w:p w14:paraId="2B84BD62" w14:textId="4579F135" w:rsidR="00826FDA" w:rsidRDefault="00826FDA" w:rsidP="00EA538B">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162903">
        <w:rPr>
          <w:rFonts w:ascii="Arial" w:eastAsia="Times New Roman" w:hAnsi="Arial" w:cs="Arial"/>
          <w:sz w:val="24"/>
          <w:szCs w:val="24"/>
        </w:rPr>
        <w:t>ensuring</w:t>
      </w:r>
      <w:r w:rsidR="00AD7174" w:rsidRPr="007D7D58">
        <w:rPr>
          <w:rFonts w:ascii="Arial" w:eastAsia="Times New Roman" w:hAnsi="Arial" w:cs="Arial"/>
          <w:sz w:val="24"/>
          <w:szCs w:val="24"/>
        </w:rPr>
        <w:t xml:space="preserve"> the accuracy of all material in the proposal and compliance with all federal, state, </w:t>
      </w:r>
      <w:r w:rsidR="00382142" w:rsidRPr="007D7D58">
        <w:rPr>
          <w:rFonts w:ascii="Arial" w:eastAsia="Times New Roman" w:hAnsi="Arial" w:cs="Arial"/>
          <w:sz w:val="24"/>
          <w:szCs w:val="24"/>
        </w:rPr>
        <w:t xml:space="preserve">and </w:t>
      </w:r>
      <w:r w:rsidR="00AD7174" w:rsidRPr="007D7D58">
        <w:rPr>
          <w:rFonts w:ascii="Arial" w:eastAsia="Times New Roman" w:hAnsi="Arial" w:cs="Arial"/>
          <w:sz w:val="24"/>
          <w:szCs w:val="24"/>
        </w:rPr>
        <w:t>private</w:t>
      </w:r>
      <w:r w:rsidR="00382142" w:rsidRPr="007D7D58">
        <w:rPr>
          <w:rFonts w:ascii="Arial" w:eastAsia="Times New Roman" w:hAnsi="Arial" w:cs="Arial"/>
          <w:sz w:val="24"/>
          <w:szCs w:val="24"/>
        </w:rPr>
        <w:t xml:space="preserve"> regulations</w:t>
      </w:r>
      <w:r w:rsidR="00AD7174" w:rsidRPr="007D7D58">
        <w:rPr>
          <w:rFonts w:ascii="Arial" w:eastAsia="Times New Roman" w:hAnsi="Arial" w:cs="Arial"/>
          <w:sz w:val="24"/>
          <w:szCs w:val="24"/>
        </w:rPr>
        <w:t>,</w:t>
      </w:r>
      <w:r w:rsidR="00382142" w:rsidRPr="007D7D58">
        <w:rPr>
          <w:rFonts w:ascii="Arial" w:eastAsia="Times New Roman" w:hAnsi="Arial" w:cs="Arial"/>
          <w:sz w:val="24"/>
          <w:szCs w:val="24"/>
        </w:rPr>
        <w:t xml:space="preserve"> and</w:t>
      </w:r>
      <w:r w:rsidR="00AD7174" w:rsidRPr="007D7D58">
        <w:rPr>
          <w:rFonts w:ascii="Arial" w:eastAsia="Times New Roman" w:hAnsi="Arial" w:cs="Arial"/>
          <w:sz w:val="24"/>
          <w:szCs w:val="24"/>
        </w:rPr>
        <w:t xml:space="preserve"> </w:t>
      </w:r>
      <w:r w:rsidR="00382142" w:rsidRPr="007D7D58">
        <w:rPr>
          <w:rFonts w:ascii="Arial" w:eastAsia="Times New Roman" w:hAnsi="Arial" w:cs="Arial"/>
          <w:sz w:val="24"/>
          <w:szCs w:val="24"/>
        </w:rPr>
        <w:t xml:space="preserve">policies of </w:t>
      </w:r>
      <w:r w:rsidR="004167CA" w:rsidRPr="007D7D58">
        <w:rPr>
          <w:rFonts w:ascii="Arial" w:eastAsia="Times New Roman" w:hAnsi="Arial" w:cs="Arial"/>
          <w:sz w:val="24"/>
          <w:szCs w:val="24"/>
        </w:rPr>
        <w:t>The TSUS</w:t>
      </w:r>
      <w:r w:rsidR="00AD7174" w:rsidRPr="007D7D58">
        <w:rPr>
          <w:rFonts w:ascii="Arial" w:eastAsia="Times New Roman" w:hAnsi="Arial" w:cs="Arial"/>
          <w:sz w:val="24"/>
          <w:szCs w:val="24"/>
        </w:rPr>
        <w:t xml:space="preserve"> and Texas State</w:t>
      </w:r>
      <w:r w:rsidR="00382142" w:rsidRPr="007D7D58">
        <w:rPr>
          <w:rFonts w:ascii="Arial" w:eastAsia="Times New Roman" w:hAnsi="Arial" w:cs="Arial"/>
          <w:sz w:val="24"/>
          <w:szCs w:val="24"/>
        </w:rPr>
        <w:t>,</w:t>
      </w:r>
      <w:r w:rsidR="00AD7174" w:rsidRPr="007D7D58">
        <w:rPr>
          <w:rFonts w:ascii="Arial" w:eastAsia="Times New Roman" w:hAnsi="Arial" w:cs="Arial"/>
          <w:sz w:val="24"/>
          <w:szCs w:val="24"/>
        </w:rPr>
        <w:t xml:space="preserve"> such as those relating to scientific misconduct in research, disclosure of conflicts of interest</w:t>
      </w:r>
      <w:r w:rsidR="00063079" w:rsidRPr="007D7D58">
        <w:rPr>
          <w:rFonts w:ascii="Arial" w:eastAsia="Times New Roman" w:hAnsi="Arial" w:cs="Arial"/>
          <w:sz w:val="24"/>
          <w:szCs w:val="24"/>
        </w:rPr>
        <w:t xml:space="preserve"> (financial and otherwise)</w:t>
      </w:r>
      <w:r w:rsidR="00AD7174" w:rsidRPr="007D7D58">
        <w:rPr>
          <w:rFonts w:ascii="Arial" w:eastAsia="Times New Roman" w:hAnsi="Arial" w:cs="Arial"/>
          <w:sz w:val="24"/>
          <w:szCs w:val="24"/>
        </w:rPr>
        <w:t xml:space="preserve">, and management of human research subjects or lab animals. </w:t>
      </w:r>
      <w:r w:rsidR="003E4948">
        <w:rPr>
          <w:rFonts w:ascii="Arial" w:eastAsia="Times New Roman" w:hAnsi="Arial" w:cs="Arial"/>
          <w:sz w:val="24"/>
          <w:szCs w:val="24"/>
        </w:rPr>
        <w:t>The PI</w:t>
      </w:r>
      <w:r w:rsidR="00AD7174" w:rsidRPr="007D7D58">
        <w:rPr>
          <w:rFonts w:ascii="Arial" w:eastAsia="Times New Roman" w:hAnsi="Arial" w:cs="Arial"/>
          <w:sz w:val="24"/>
          <w:szCs w:val="24"/>
        </w:rPr>
        <w:t xml:space="preserve"> has the responsibility to become informed about those regulations, with guidance from the </w:t>
      </w:r>
      <w:r w:rsidR="003744F0" w:rsidRPr="003744F0">
        <w:rPr>
          <w:rFonts w:ascii="Arial" w:eastAsia="Times New Roman" w:hAnsi="Arial" w:cs="Arial"/>
          <w:sz w:val="24"/>
          <w:szCs w:val="24"/>
        </w:rPr>
        <w:t xml:space="preserve">Research, Integrity and Compliance (RIC) unit within </w:t>
      </w:r>
      <w:proofErr w:type="gramStart"/>
      <w:r w:rsidR="003744F0" w:rsidRPr="003744F0">
        <w:rPr>
          <w:rFonts w:ascii="Arial" w:eastAsia="Times New Roman" w:hAnsi="Arial" w:cs="Arial"/>
          <w:sz w:val="24"/>
          <w:szCs w:val="24"/>
        </w:rPr>
        <w:t>ORSP</w:t>
      </w:r>
      <w:r w:rsidR="003E4948">
        <w:rPr>
          <w:rFonts w:ascii="Arial" w:eastAsia="Times New Roman" w:hAnsi="Arial" w:cs="Arial"/>
          <w:sz w:val="24"/>
          <w:szCs w:val="24"/>
        </w:rPr>
        <w:t>;</w:t>
      </w:r>
      <w:proofErr w:type="gramEnd"/>
      <w:r w:rsidR="003744F0" w:rsidRPr="003744F0" w:rsidDel="003744F0">
        <w:rPr>
          <w:rFonts w:ascii="Arial" w:eastAsia="Times New Roman" w:hAnsi="Arial" w:cs="Arial"/>
          <w:sz w:val="24"/>
          <w:szCs w:val="24"/>
        </w:rPr>
        <w:t xml:space="preserve"> </w:t>
      </w:r>
    </w:p>
    <w:p w14:paraId="59A72156" w14:textId="77777777" w:rsidR="00FD08E4" w:rsidRDefault="00FD08E4" w:rsidP="000B5407">
      <w:pPr>
        <w:spacing w:after="0" w:line="240" w:lineRule="auto"/>
        <w:ind w:left="2250" w:hanging="450"/>
        <w:rPr>
          <w:rFonts w:ascii="Arial" w:eastAsia="Times New Roman" w:hAnsi="Arial" w:cs="Arial"/>
          <w:sz w:val="24"/>
          <w:szCs w:val="24"/>
        </w:rPr>
      </w:pPr>
    </w:p>
    <w:p w14:paraId="1E622CE6" w14:textId="7BB6B450" w:rsidR="00AD7174" w:rsidRDefault="00AD7174" w:rsidP="00EA538B">
      <w:pPr>
        <w:tabs>
          <w:tab w:val="left" w:pos="1800"/>
        </w:tabs>
        <w:spacing w:after="0" w:line="240" w:lineRule="auto"/>
        <w:ind w:left="2160" w:hanging="360"/>
        <w:rPr>
          <w:rFonts w:ascii="Arial" w:eastAsia="Times New Roman" w:hAnsi="Arial" w:cs="Arial"/>
          <w:color w:val="000000"/>
          <w:sz w:val="24"/>
          <w:szCs w:val="24"/>
        </w:rPr>
      </w:pPr>
      <w:r w:rsidRPr="007D7D58">
        <w:rPr>
          <w:rFonts w:ascii="Arial" w:eastAsia="Times New Roman" w:hAnsi="Arial" w:cs="Arial"/>
          <w:sz w:val="24"/>
          <w:szCs w:val="24"/>
        </w:rPr>
        <w:t>2)</w:t>
      </w:r>
      <w:r w:rsidRPr="007D7D58">
        <w:rPr>
          <w:rFonts w:ascii="Arial" w:eastAsia="Times New Roman" w:hAnsi="Arial" w:cs="Arial"/>
          <w:sz w:val="24"/>
          <w:szCs w:val="24"/>
        </w:rPr>
        <w:tab/>
      </w:r>
      <w:r w:rsidR="00866201" w:rsidRPr="007D7D58">
        <w:rPr>
          <w:rFonts w:ascii="Arial" w:eastAsia="Times New Roman" w:hAnsi="Arial" w:cs="Arial"/>
          <w:color w:val="000000"/>
          <w:sz w:val="24"/>
          <w:szCs w:val="24"/>
        </w:rPr>
        <w:t>l</w:t>
      </w:r>
      <w:r w:rsidRPr="007D7D58">
        <w:rPr>
          <w:rFonts w:ascii="Arial" w:eastAsia="Times New Roman" w:hAnsi="Arial" w:cs="Arial"/>
          <w:color w:val="000000"/>
          <w:sz w:val="24"/>
          <w:szCs w:val="24"/>
        </w:rPr>
        <w:t xml:space="preserve">oading the proposal information (with the help of </w:t>
      </w:r>
      <w:r w:rsidR="00325798">
        <w:rPr>
          <w:rFonts w:ascii="Arial" w:eastAsia="Times New Roman" w:hAnsi="Arial" w:cs="Arial"/>
          <w:color w:val="000000"/>
          <w:sz w:val="24"/>
          <w:szCs w:val="24"/>
        </w:rPr>
        <w:t>Pre-Award</w:t>
      </w:r>
      <w:r w:rsidR="003744F0">
        <w:rPr>
          <w:rFonts w:ascii="Arial" w:eastAsia="Times New Roman" w:hAnsi="Arial" w:cs="Arial"/>
          <w:color w:val="000000"/>
          <w:sz w:val="24"/>
          <w:szCs w:val="24"/>
        </w:rPr>
        <w:t xml:space="preserve"> Support Services</w:t>
      </w:r>
      <w:r w:rsidRPr="007D7D58">
        <w:rPr>
          <w:rFonts w:ascii="Arial" w:eastAsia="Times New Roman" w:hAnsi="Arial" w:cs="Arial"/>
          <w:color w:val="000000"/>
          <w:sz w:val="24"/>
          <w:szCs w:val="24"/>
        </w:rPr>
        <w:t xml:space="preserve">) into the proposal management system for internal </w:t>
      </w:r>
      <w:proofErr w:type="gramStart"/>
      <w:r w:rsidRPr="007D7D58">
        <w:rPr>
          <w:rFonts w:ascii="Arial" w:eastAsia="Times New Roman" w:hAnsi="Arial" w:cs="Arial"/>
          <w:color w:val="000000"/>
          <w:sz w:val="24"/>
          <w:szCs w:val="24"/>
        </w:rPr>
        <w:t>routing</w:t>
      </w:r>
      <w:r w:rsidR="00866201" w:rsidRPr="007D7D58">
        <w:rPr>
          <w:rFonts w:ascii="Arial" w:eastAsia="Times New Roman" w:hAnsi="Arial" w:cs="Arial"/>
          <w:color w:val="000000"/>
          <w:sz w:val="24"/>
          <w:szCs w:val="24"/>
        </w:rPr>
        <w:t>;</w:t>
      </w:r>
      <w:proofErr w:type="gramEnd"/>
    </w:p>
    <w:p w14:paraId="2B304A43" w14:textId="77777777" w:rsidR="00FD08E4" w:rsidRPr="007D7D58" w:rsidRDefault="00FD08E4" w:rsidP="000B5407">
      <w:pPr>
        <w:spacing w:after="0" w:line="240" w:lineRule="auto"/>
        <w:ind w:left="2250" w:hanging="450"/>
        <w:rPr>
          <w:rFonts w:ascii="Arial" w:eastAsia="Times New Roman" w:hAnsi="Arial" w:cs="Arial"/>
          <w:color w:val="000000"/>
          <w:sz w:val="24"/>
          <w:szCs w:val="24"/>
        </w:rPr>
      </w:pPr>
    </w:p>
    <w:p w14:paraId="25CEF4A0" w14:textId="1DEB22D5" w:rsidR="00AC6536" w:rsidRDefault="00AD7174" w:rsidP="00EA538B">
      <w:pPr>
        <w:spacing w:after="0" w:line="240" w:lineRule="auto"/>
        <w:ind w:left="2160" w:hanging="360"/>
        <w:rPr>
          <w:rFonts w:ascii="Arial" w:eastAsia="Times New Roman" w:hAnsi="Arial" w:cs="Arial"/>
          <w:sz w:val="24"/>
          <w:szCs w:val="24"/>
        </w:rPr>
      </w:pPr>
      <w:r w:rsidRPr="007D7D58">
        <w:rPr>
          <w:rFonts w:ascii="Arial" w:eastAsia="Times New Roman" w:hAnsi="Arial" w:cs="Arial"/>
          <w:sz w:val="24"/>
          <w:szCs w:val="24"/>
        </w:rPr>
        <w:t>3)</w:t>
      </w:r>
      <w:r w:rsidRPr="007D7D58">
        <w:rPr>
          <w:rFonts w:ascii="Arial" w:eastAsia="Times New Roman" w:hAnsi="Arial" w:cs="Arial"/>
          <w:sz w:val="24"/>
          <w:szCs w:val="24"/>
        </w:rPr>
        <w:tab/>
      </w:r>
      <w:r w:rsidR="0019706C">
        <w:rPr>
          <w:rFonts w:ascii="Arial" w:eastAsia="Times New Roman" w:hAnsi="Arial" w:cs="Arial"/>
          <w:sz w:val="24"/>
          <w:szCs w:val="24"/>
        </w:rPr>
        <w:t xml:space="preserve">preparing proposal budget and associated budget plan understanding that current and future staff must follow university Human Resources policies and procedures to include the E-Verify eligibility </w:t>
      </w:r>
      <w:r w:rsidR="00AC6536">
        <w:rPr>
          <w:rFonts w:ascii="Arial" w:eastAsia="Times New Roman" w:hAnsi="Arial" w:cs="Arial"/>
          <w:sz w:val="24"/>
          <w:szCs w:val="24"/>
        </w:rPr>
        <w:t xml:space="preserve">determination upon </w:t>
      </w:r>
      <w:proofErr w:type="gramStart"/>
      <w:r w:rsidR="00AC6536">
        <w:rPr>
          <w:rFonts w:ascii="Arial" w:eastAsia="Times New Roman" w:hAnsi="Arial" w:cs="Arial"/>
          <w:sz w:val="24"/>
          <w:szCs w:val="24"/>
        </w:rPr>
        <w:t>hiring</w:t>
      </w:r>
      <w:r w:rsidR="00FD08E4">
        <w:rPr>
          <w:rFonts w:ascii="Arial" w:eastAsia="Times New Roman" w:hAnsi="Arial" w:cs="Arial"/>
          <w:sz w:val="24"/>
          <w:szCs w:val="24"/>
        </w:rPr>
        <w:t>;</w:t>
      </w:r>
      <w:proofErr w:type="gramEnd"/>
    </w:p>
    <w:p w14:paraId="60A413D4" w14:textId="77777777" w:rsidR="00FD08E4" w:rsidRDefault="00FD08E4" w:rsidP="000B5407">
      <w:pPr>
        <w:spacing w:after="0" w:line="240" w:lineRule="auto"/>
        <w:ind w:left="2250" w:hanging="450"/>
        <w:rPr>
          <w:rFonts w:ascii="Arial" w:eastAsia="Times New Roman" w:hAnsi="Arial" w:cs="Arial"/>
          <w:sz w:val="24"/>
          <w:szCs w:val="24"/>
        </w:rPr>
      </w:pPr>
    </w:p>
    <w:p w14:paraId="4AB68876" w14:textId="060DD72E" w:rsidR="00FD08E4" w:rsidRDefault="00AC6536" w:rsidP="00EA538B">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 xml:space="preserve">4)  </w:t>
      </w:r>
      <w:r w:rsidR="00866201" w:rsidRPr="007D7D58">
        <w:rPr>
          <w:rFonts w:ascii="Arial" w:eastAsia="Times New Roman" w:hAnsi="Arial" w:cs="Arial"/>
          <w:sz w:val="24"/>
          <w:szCs w:val="24"/>
        </w:rPr>
        <w:t>d</w:t>
      </w:r>
      <w:r w:rsidR="00AD7174" w:rsidRPr="007D7D58">
        <w:rPr>
          <w:rFonts w:ascii="Arial" w:eastAsia="Times New Roman" w:hAnsi="Arial" w:cs="Arial"/>
          <w:sz w:val="24"/>
          <w:szCs w:val="24"/>
        </w:rPr>
        <w:t xml:space="preserve">eveloping and verifying all financial data with </w:t>
      </w:r>
      <w:r w:rsidR="00325798" w:rsidRPr="003744F0">
        <w:rPr>
          <w:rFonts w:ascii="Arial" w:eastAsia="Times New Roman" w:hAnsi="Arial" w:cs="Arial"/>
          <w:sz w:val="24"/>
          <w:szCs w:val="24"/>
        </w:rPr>
        <w:t>Pre-Award</w:t>
      </w:r>
      <w:r w:rsidR="003744F0" w:rsidRPr="003744F0">
        <w:rPr>
          <w:rFonts w:ascii="Arial" w:eastAsia="Times New Roman" w:hAnsi="Arial" w:cs="Arial"/>
          <w:sz w:val="24"/>
          <w:szCs w:val="24"/>
        </w:rPr>
        <w:t xml:space="preserve"> Support Services</w:t>
      </w:r>
      <w:r w:rsidR="00AD7174" w:rsidRPr="007D7D58">
        <w:rPr>
          <w:rFonts w:ascii="Arial" w:eastAsia="Times New Roman" w:hAnsi="Arial" w:cs="Arial"/>
          <w:sz w:val="24"/>
          <w:szCs w:val="24"/>
        </w:rPr>
        <w:t xml:space="preserve"> prior to routing the proposal. </w:t>
      </w:r>
      <w:r w:rsidR="00325798" w:rsidRPr="003744F0">
        <w:rPr>
          <w:rFonts w:ascii="Arial" w:eastAsia="Times New Roman" w:hAnsi="Arial" w:cs="Arial"/>
          <w:bCs/>
          <w:sz w:val="24"/>
          <w:szCs w:val="24"/>
        </w:rPr>
        <w:t>Pre-Award</w:t>
      </w:r>
      <w:r w:rsidR="003744F0" w:rsidRPr="003744F0">
        <w:rPr>
          <w:rFonts w:ascii="Arial" w:eastAsia="Times New Roman" w:hAnsi="Arial" w:cs="Arial"/>
          <w:bCs/>
          <w:sz w:val="24"/>
          <w:szCs w:val="24"/>
        </w:rPr>
        <w:t xml:space="preserve"> Support Services</w:t>
      </w:r>
      <w:r w:rsidR="00AD7174" w:rsidRPr="007D7D58">
        <w:rPr>
          <w:rFonts w:ascii="Arial" w:eastAsia="Times New Roman" w:hAnsi="Arial" w:cs="Arial"/>
          <w:bCs/>
          <w:sz w:val="24"/>
          <w:szCs w:val="24"/>
        </w:rPr>
        <w:t xml:space="preserve"> will determine that the requested facilities and administration costs conform to the university’s federally</w:t>
      </w:r>
      <w:r w:rsidR="00650170">
        <w:rPr>
          <w:rFonts w:ascii="Arial" w:eastAsia="Times New Roman" w:hAnsi="Arial" w:cs="Arial"/>
          <w:bCs/>
          <w:sz w:val="24"/>
          <w:szCs w:val="24"/>
        </w:rPr>
        <w:t xml:space="preserve"> </w:t>
      </w:r>
      <w:r w:rsidR="00AD7174" w:rsidRPr="007D7D58">
        <w:rPr>
          <w:rFonts w:ascii="Arial" w:eastAsia="Times New Roman" w:hAnsi="Arial" w:cs="Arial"/>
          <w:bCs/>
          <w:sz w:val="24"/>
          <w:szCs w:val="24"/>
        </w:rPr>
        <w:t xml:space="preserve">negotiated </w:t>
      </w:r>
      <w:proofErr w:type="gramStart"/>
      <w:r w:rsidR="00AD7174" w:rsidRPr="007D7D58">
        <w:rPr>
          <w:rFonts w:ascii="Arial" w:eastAsia="Times New Roman" w:hAnsi="Arial" w:cs="Arial"/>
          <w:bCs/>
          <w:sz w:val="24"/>
          <w:szCs w:val="24"/>
        </w:rPr>
        <w:t>rate</w:t>
      </w:r>
      <w:proofErr w:type="gramEnd"/>
      <w:r w:rsidR="00AD7174" w:rsidRPr="007D7D58">
        <w:rPr>
          <w:rFonts w:ascii="Arial" w:eastAsia="Times New Roman" w:hAnsi="Arial" w:cs="Arial"/>
          <w:bCs/>
          <w:sz w:val="24"/>
          <w:szCs w:val="24"/>
        </w:rPr>
        <w:t xml:space="preserve"> or the maximum allowed by the funding source.</w:t>
      </w:r>
      <w:r w:rsidR="00AD7174" w:rsidRPr="007D7D58">
        <w:rPr>
          <w:rFonts w:ascii="Arial" w:eastAsia="Times New Roman" w:hAnsi="Arial" w:cs="Arial"/>
          <w:sz w:val="24"/>
          <w:szCs w:val="24"/>
        </w:rPr>
        <w:t xml:space="preserve"> PIs are not authorized to negotiate sponsored program agreement terms with prospective funders. The AVPR must approve all deviations from the specified sponsor rate or federally</w:t>
      </w:r>
      <w:r w:rsidR="00650170">
        <w:rPr>
          <w:rFonts w:ascii="Arial" w:eastAsia="Times New Roman" w:hAnsi="Arial" w:cs="Arial"/>
          <w:sz w:val="24"/>
          <w:szCs w:val="24"/>
        </w:rPr>
        <w:t xml:space="preserve"> </w:t>
      </w:r>
      <w:r w:rsidR="00AD7174" w:rsidRPr="007D7D58">
        <w:rPr>
          <w:rFonts w:ascii="Arial" w:eastAsia="Times New Roman" w:hAnsi="Arial" w:cs="Arial"/>
          <w:sz w:val="24"/>
          <w:szCs w:val="24"/>
        </w:rPr>
        <w:t xml:space="preserve">negotiated rate in </w:t>
      </w:r>
      <w:proofErr w:type="gramStart"/>
      <w:r w:rsidR="00AD7174" w:rsidRPr="007D7D58">
        <w:rPr>
          <w:rFonts w:ascii="Arial" w:eastAsia="Times New Roman" w:hAnsi="Arial" w:cs="Arial"/>
          <w:sz w:val="24"/>
          <w:szCs w:val="24"/>
        </w:rPr>
        <w:t>writing</w:t>
      </w:r>
      <w:r w:rsidR="00866201" w:rsidRPr="007D7D58">
        <w:rPr>
          <w:rFonts w:ascii="Arial" w:eastAsia="Times New Roman" w:hAnsi="Arial" w:cs="Arial"/>
          <w:sz w:val="24"/>
          <w:szCs w:val="24"/>
        </w:rPr>
        <w:t>;</w:t>
      </w:r>
      <w:proofErr w:type="gramEnd"/>
    </w:p>
    <w:p w14:paraId="5C04AEB1" w14:textId="77777777" w:rsidR="00EA538B" w:rsidRPr="007D7D58" w:rsidRDefault="00EA538B" w:rsidP="00EA538B">
      <w:pPr>
        <w:spacing w:after="0" w:line="240" w:lineRule="auto"/>
        <w:ind w:left="2160" w:hanging="360"/>
        <w:rPr>
          <w:rFonts w:ascii="Arial" w:eastAsia="Times New Roman" w:hAnsi="Arial" w:cs="Arial"/>
          <w:sz w:val="24"/>
          <w:szCs w:val="24"/>
        </w:rPr>
      </w:pPr>
    </w:p>
    <w:p w14:paraId="271FF8B0" w14:textId="579DF8DF" w:rsidR="00AD7174" w:rsidRDefault="00AC6536" w:rsidP="001651D4">
      <w:pPr>
        <w:spacing w:after="0" w:line="240" w:lineRule="auto"/>
        <w:ind w:left="2160" w:hanging="360"/>
        <w:rPr>
          <w:rFonts w:ascii="Arial" w:eastAsia="Times New Roman" w:hAnsi="Arial" w:cs="Arial"/>
          <w:color w:val="000000"/>
          <w:sz w:val="24"/>
          <w:szCs w:val="24"/>
        </w:rPr>
      </w:pPr>
      <w:r>
        <w:rPr>
          <w:rFonts w:ascii="Arial" w:eastAsia="Times New Roman" w:hAnsi="Arial" w:cs="Arial"/>
          <w:sz w:val="24"/>
          <w:szCs w:val="24"/>
        </w:rPr>
        <w:t>5</w:t>
      </w:r>
      <w:r w:rsidR="00AD7174" w:rsidRPr="007D7D58">
        <w:rPr>
          <w:rFonts w:ascii="Arial" w:eastAsia="Times New Roman" w:hAnsi="Arial" w:cs="Arial"/>
          <w:sz w:val="24"/>
          <w:szCs w:val="24"/>
        </w:rPr>
        <w:t>)</w:t>
      </w:r>
      <w:r w:rsidR="00AD7174" w:rsidRPr="007D7D58">
        <w:rPr>
          <w:rFonts w:ascii="Arial" w:eastAsia="Times New Roman" w:hAnsi="Arial" w:cs="Arial"/>
          <w:sz w:val="24"/>
          <w:szCs w:val="24"/>
        </w:rPr>
        <w:tab/>
      </w:r>
      <w:r w:rsidR="00866201" w:rsidRPr="007D7D58">
        <w:rPr>
          <w:rFonts w:ascii="Arial" w:eastAsia="Times New Roman" w:hAnsi="Arial" w:cs="Arial"/>
          <w:sz w:val="24"/>
          <w:szCs w:val="24"/>
        </w:rPr>
        <w:t>i</w:t>
      </w:r>
      <w:r w:rsidR="00AD7174" w:rsidRPr="007D7D58">
        <w:rPr>
          <w:rFonts w:ascii="Arial" w:eastAsia="Times New Roman" w:hAnsi="Arial" w:cs="Arial"/>
          <w:sz w:val="24"/>
          <w:szCs w:val="24"/>
        </w:rPr>
        <w:t xml:space="preserve">dentifying all requirements for space needed to operate the contract or grant. </w:t>
      </w:r>
      <w:r w:rsidR="00AD7174" w:rsidRPr="007D7D58">
        <w:rPr>
          <w:rFonts w:ascii="Arial" w:eastAsia="Times New Roman" w:hAnsi="Arial" w:cs="Arial"/>
          <w:color w:val="000000"/>
          <w:sz w:val="24"/>
          <w:szCs w:val="24"/>
        </w:rPr>
        <w:t xml:space="preserve">If the needed space is not available and under the control of the department chair, the dean must identify available space under control of the college. </w:t>
      </w:r>
      <w:r w:rsidR="00AD7174" w:rsidRPr="007D7D58">
        <w:rPr>
          <w:rFonts w:ascii="Arial" w:eastAsia="Times New Roman" w:hAnsi="Arial" w:cs="Arial"/>
          <w:sz w:val="24"/>
          <w:szCs w:val="24"/>
        </w:rPr>
        <w:t xml:space="preserve">If space is not available within the college, the PI must add a request for rent or lease funds in the contract or grant budget to obtain space. </w:t>
      </w:r>
      <w:r w:rsidR="00AD7174" w:rsidRPr="007D7D58">
        <w:rPr>
          <w:rFonts w:ascii="Arial" w:eastAsia="Times New Roman" w:hAnsi="Arial" w:cs="Arial"/>
          <w:color w:val="000000"/>
          <w:sz w:val="24"/>
          <w:szCs w:val="24"/>
        </w:rPr>
        <w:t xml:space="preserve">If the sponsored program’s success requires space, the PI must arrange, at the department or college level, for additional space before submitting the proposal to </w:t>
      </w:r>
      <w:r w:rsidR="00325798" w:rsidRPr="003744F0">
        <w:rPr>
          <w:rFonts w:ascii="Arial" w:eastAsia="Times New Roman" w:hAnsi="Arial" w:cs="Arial"/>
          <w:color w:val="000000"/>
          <w:sz w:val="24"/>
          <w:szCs w:val="24"/>
        </w:rPr>
        <w:t>Pre-Award</w:t>
      </w:r>
      <w:r w:rsidR="003744F0" w:rsidRPr="003744F0">
        <w:rPr>
          <w:rFonts w:ascii="Arial" w:eastAsia="Times New Roman" w:hAnsi="Arial" w:cs="Arial"/>
          <w:color w:val="000000"/>
          <w:sz w:val="24"/>
          <w:szCs w:val="24"/>
        </w:rPr>
        <w:t xml:space="preserve"> Support Services</w:t>
      </w:r>
      <w:r w:rsidR="00325798">
        <w:rPr>
          <w:rFonts w:ascii="Arial" w:eastAsia="Times New Roman" w:hAnsi="Arial" w:cs="Arial"/>
          <w:color w:val="000000"/>
          <w:sz w:val="24"/>
          <w:szCs w:val="24"/>
        </w:rPr>
        <w:t xml:space="preserve"> (</w:t>
      </w:r>
      <w:r w:rsidR="00AD7174" w:rsidRPr="007D7D58">
        <w:rPr>
          <w:rFonts w:ascii="Arial" w:eastAsia="Times New Roman" w:hAnsi="Arial" w:cs="Arial"/>
          <w:sz w:val="24"/>
          <w:szCs w:val="24"/>
        </w:rPr>
        <w:t xml:space="preserve">see </w:t>
      </w:r>
      <w:hyperlink r:id="rId14" w:history="1">
        <w:r w:rsidR="00AD7174" w:rsidRPr="007D7D58">
          <w:rPr>
            <w:rFonts w:ascii="Arial" w:eastAsia="Times New Roman" w:hAnsi="Arial" w:cs="Arial"/>
            <w:color w:val="0000FF"/>
            <w:sz w:val="24"/>
            <w:szCs w:val="24"/>
            <w:u w:val="single"/>
          </w:rPr>
          <w:t>UPPS No. 08.01.01</w:t>
        </w:r>
      </w:hyperlink>
      <w:r w:rsidR="00AD7174" w:rsidRPr="007D7D58">
        <w:rPr>
          <w:rFonts w:ascii="Arial" w:eastAsia="Times New Roman" w:hAnsi="Arial" w:cs="Arial"/>
          <w:sz w:val="24"/>
          <w:szCs w:val="24"/>
        </w:rPr>
        <w:t>, Scheduling of University Facilities</w:t>
      </w:r>
      <w:r w:rsidR="00866201" w:rsidRPr="007D7D58">
        <w:rPr>
          <w:rFonts w:ascii="Arial" w:eastAsia="Times New Roman" w:hAnsi="Arial" w:cs="Arial"/>
          <w:sz w:val="24"/>
          <w:szCs w:val="24"/>
        </w:rPr>
        <w:t>,</w:t>
      </w:r>
      <w:r w:rsidR="00AD7174" w:rsidRPr="007D7D58">
        <w:rPr>
          <w:rFonts w:ascii="Arial" w:eastAsia="Times New Roman" w:hAnsi="Arial" w:cs="Arial"/>
          <w:color w:val="000000"/>
          <w:sz w:val="24"/>
          <w:szCs w:val="24"/>
        </w:rPr>
        <w:t xml:space="preserve"> and </w:t>
      </w:r>
      <w:hyperlink r:id="rId15" w:history="1">
        <w:r w:rsidR="00AD7174" w:rsidRPr="007D7D58">
          <w:rPr>
            <w:rFonts w:ascii="Arial" w:eastAsia="Times New Roman" w:hAnsi="Arial" w:cs="Arial"/>
            <w:color w:val="0000FF"/>
            <w:sz w:val="24"/>
            <w:szCs w:val="24"/>
            <w:u w:val="single"/>
          </w:rPr>
          <w:t>UPPS No. 01.03.01,</w:t>
        </w:r>
      </w:hyperlink>
      <w:r w:rsidR="00AD7174" w:rsidRPr="007D7D58">
        <w:rPr>
          <w:rFonts w:ascii="Arial" w:eastAsia="Times New Roman" w:hAnsi="Arial" w:cs="Arial"/>
          <w:color w:val="000000"/>
          <w:sz w:val="24"/>
          <w:szCs w:val="24"/>
        </w:rPr>
        <w:t xml:space="preserve"> Space Management</w:t>
      </w:r>
      <w:r w:rsidR="00325798">
        <w:rPr>
          <w:rFonts w:ascii="Arial" w:eastAsia="Times New Roman" w:hAnsi="Arial" w:cs="Arial"/>
          <w:color w:val="000000"/>
          <w:sz w:val="24"/>
          <w:szCs w:val="24"/>
        </w:rPr>
        <w:t>)</w:t>
      </w:r>
      <w:r w:rsidR="00866201" w:rsidRPr="007D7D58">
        <w:rPr>
          <w:rFonts w:ascii="Arial" w:eastAsia="Times New Roman" w:hAnsi="Arial" w:cs="Arial"/>
          <w:color w:val="000000"/>
          <w:sz w:val="24"/>
          <w:szCs w:val="24"/>
        </w:rPr>
        <w:t>;</w:t>
      </w:r>
    </w:p>
    <w:p w14:paraId="62617354" w14:textId="77777777" w:rsidR="00FD08E4" w:rsidRPr="007D7D58" w:rsidRDefault="00FD08E4" w:rsidP="000B5407">
      <w:pPr>
        <w:spacing w:after="0" w:line="240" w:lineRule="auto"/>
        <w:ind w:left="2250" w:hanging="450"/>
        <w:rPr>
          <w:rFonts w:ascii="Arial" w:eastAsia="Times New Roman" w:hAnsi="Arial" w:cs="Arial"/>
          <w:sz w:val="24"/>
          <w:szCs w:val="24"/>
        </w:rPr>
      </w:pPr>
    </w:p>
    <w:p w14:paraId="109450CE" w14:textId="20A8AF03" w:rsidR="00AD7174" w:rsidRDefault="00AC6536" w:rsidP="001651D4">
      <w:pPr>
        <w:spacing w:after="0" w:line="240" w:lineRule="auto"/>
        <w:ind w:left="2160" w:hanging="360"/>
        <w:rPr>
          <w:rFonts w:ascii="Arial" w:hAnsi="Arial" w:cs="Arial"/>
          <w:sz w:val="24"/>
          <w:szCs w:val="24"/>
        </w:rPr>
      </w:pPr>
      <w:r>
        <w:rPr>
          <w:rFonts w:ascii="Arial" w:eastAsia="Times New Roman" w:hAnsi="Arial" w:cs="Arial"/>
          <w:sz w:val="24"/>
          <w:szCs w:val="24"/>
        </w:rPr>
        <w:t>6</w:t>
      </w:r>
      <w:r w:rsidR="00AD7174" w:rsidRPr="007D7D58">
        <w:rPr>
          <w:rFonts w:ascii="Arial" w:eastAsia="Times New Roman" w:hAnsi="Arial" w:cs="Arial"/>
          <w:sz w:val="24"/>
          <w:szCs w:val="24"/>
        </w:rPr>
        <w:t>)</w:t>
      </w:r>
      <w:r w:rsidR="00AD7174" w:rsidRPr="007D7D58">
        <w:rPr>
          <w:rFonts w:ascii="Arial" w:eastAsia="Times New Roman" w:hAnsi="Arial" w:cs="Arial"/>
          <w:sz w:val="24"/>
          <w:szCs w:val="24"/>
        </w:rPr>
        <w:tab/>
      </w:r>
      <w:r w:rsidR="00866201" w:rsidRPr="007D7D58">
        <w:rPr>
          <w:rFonts w:ascii="Arial" w:eastAsia="Times New Roman" w:hAnsi="Arial" w:cs="Arial"/>
          <w:color w:val="000000"/>
          <w:sz w:val="24"/>
          <w:szCs w:val="24"/>
        </w:rPr>
        <w:t>d</w:t>
      </w:r>
      <w:r w:rsidR="00AD7174" w:rsidRPr="007D7D58">
        <w:rPr>
          <w:rFonts w:ascii="Arial" w:eastAsia="Times New Roman" w:hAnsi="Arial" w:cs="Arial"/>
          <w:color w:val="000000"/>
          <w:sz w:val="24"/>
          <w:szCs w:val="24"/>
        </w:rPr>
        <w:t xml:space="preserve">etermining, with </w:t>
      </w:r>
      <w:r w:rsidR="009E4EE2" w:rsidRPr="007D7D58">
        <w:rPr>
          <w:rFonts w:ascii="Arial" w:eastAsia="Times New Roman" w:hAnsi="Arial" w:cs="Arial"/>
          <w:color w:val="000000"/>
          <w:sz w:val="24"/>
          <w:szCs w:val="24"/>
        </w:rPr>
        <w:t>R</w:t>
      </w:r>
      <w:r w:rsidR="003744F0">
        <w:rPr>
          <w:rFonts w:ascii="Arial" w:eastAsia="Times New Roman" w:hAnsi="Arial" w:cs="Arial"/>
          <w:color w:val="000000"/>
          <w:sz w:val="24"/>
          <w:szCs w:val="24"/>
        </w:rPr>
        <w:t>I</w:t>
      </w:r>
      <w:r w:rsidR="009E4EE2" w:rsidRPr="007D7D58">
        <w:rPr>
          <w:rFonts w:ascii="Arial" w:eastAsia="Times New Roman" w:hAnsi="Arial" w:cs="Arial"/>
          <w:color w:val="000000"/>
          <w:sz w:val="24"/>
          <w:szCs w:val="24"/>
        </w:rPr>
        <w:t xml:space="preserve">C’s </w:t>
      </w:r>
      <w:r w:rsidR="00AD7174" w:rsidRPr="007D7D58">
        <w:rPr>
          <w:rFonts w:ascii="Arial" w:eastAsia="Times New Roman" w:hAnsi="Arial" w:cs="Arial"/>
          <w:color w:val="000000"/>
          <w:sz w:val="24"/>
          <w:szCs w:val="24"/>
        </w:rPr>
        <w:t xml:space="preserve">assistance, which university review boards must review proposal methodology or protocols for compliance with state and federal guidelines concerning research activities. The PI must meet all compliance requirements prior to </w:t>
      </w:r>
      <w:r w:rsidR="00AD7174" w:rsidRPr="007D7D58">
        <w:rPr>
          <w:rFonts w:ascii="Arial" w:eastAsia="Times New Roman" w:hAnsi="Arial" w:cs="Arial"/>
          <w:sz w:val="24"/>
          <w:szCs w:val="24"/>
        </w:rPr>
        <w:t>expending</w:t>
      </w:r>
      <w:r w:rsidR="00AD7174" w:rsidRPr="007D7D58">
        <w:rPr>
          <w:rFonts w:ascii="Arial" w:eastAsia="Times New Roman" w:hAnsi="Arial" w:cs="Arial"/>
          <w:color w:val="000000"/>
          <w:sz w:val="24"/>
          <w:szCs w:val="24"/>
        </w:rPr>
        <w:t xml:space="preserve"> funds</w:t>
      </w:r>
      <w:r w:rsidR="00A20429">
        <w:rPr>
          <w:rFonts w:ascii="Arial" w:eastAsia="Times New Roman" w:hAnsi="Arial" w:cs="Arial"/>
          <w:color w:val="000000"/>
          <w:sz w:val="24"/>
          <w:szCs w:val="24"/>
        </w:rPr>
        <w:t xml:space="preserve"> (and prior to proposal submission</w:t>
      </w:r>
      <w:r w:rsidR="00162903">
        <w:rPr>
          <w:rFonts w:ascii="Arial" w:eastAsia="Times New Roman" w:hAnsi="Arial" w:cs="Arial"/>
          <w:color w:val="000000"/>
          <w:sz w:val="24"/>
          <w:szCs w:val="24"/>
        </w:rPr>
        <w:t>,</w:t>
      </w:r>
      <w:r w:rsidR="00A20429">
        <w:rPr>
          <w:rFonts w:ascii="Arial" w:eastAsia="Times New Roman" w:hAnsi="Arial" w:cs="Arial"/>
          <w:color w:val="000000"/>
          <w:sz w:val="24"/>
          <w:szCs w:val="24"/>
        </w:rPr>
        <w:t xml:space="preserve"> in some cases)</w:t>
      </w:r>
      <w:r w:rsidR="00AD7174" w:rsidRPr="007D7D58">
        <w:rPr>
          <w:rFonts w:ascii="Arial" w:eastAsia="Times New Roman" w:hAnsi="Arial" w:cs="Arial"/>
          <w:color w:val="000000"/>
          <w:sz w:val="24"/>
          <w:szCs w:val="24"/>
        </w:rPr>
        <w:t>.</w:t>
      </w:r>
      <w:r w:rsidR="00AD7174" w:rsidRPr="007D7D58">
        <w:rPr>
          <w:rFonts w:ascii="Arial" w:eastAsia="Times New Roman" w:hAnsi="Arial" w:cs="Arial"/>
          <w:sz w:val="24"/>
          <w:szCs w:val="24"/>
        </w:rPr>
        <w:t xml:space="preserve"> Relevant university review boards include: the Institutional Review Board on the Use of Human Subjects in Research (see </w:t>
      </w:r>
      <w:hyperlink r:id="rId16" w:history="1">
        <w:r w:rsidR="00AD7174" w:rsidRPr="007D7D58">
          <w:rPr>
            <w:rFonts w:ascii="Arial" w:eastAsia="Times New Roman" w:hAnsi="Arial" w:cs="Arial"/>
            <w:color w:val="0000FF"/>
            <w:sz w:val="24"/>
            <w:szCs w:val="24"/>
            <w:u w:val="single"/>
          </w:rPr>
          <w:t>UPPS No. 02.02.03</w:t>
        </w:r>
      </w:hyperlink>
      <w:r w:rsidR="00AD7174" w:rsidRPr="007D7D58">
        <w:rPr>
          <w:rFonts w:ascii="Arial" w:eastAsia="Times New Roman" w:hAnsi="Arial" w:cs="Arial"/>
          <w:sz w:val="24"/>
          <w:szCs w:val="24"/>
        </w:rPr>
        <w:t xml:space="preserve">, Protection of Human Research Subjects) and the Institutional Animal Care and Use Committee (see </w:t>
      </w:r>
      <w:hyperlink r:id="rId17" w:history="1">
        <w:r w:rsidR="00AD7174" w:rsidRPr="007D7D58">
          <w:rPr>
            <w:rFonts w:ascii="Arial" w:eastAsia="Times New Roman" w:hAnsi="Arial" w:cs="Arial"/>
            <w:color w:val="0000FF"/>
            <w:sz w:val="24"/>
            <w:szCs w:val="24"/>
            <w:u w:val="single"/>
          </w:rPr>
          <w:t>UPPS No. 02.02.05</w:t>
        </w:r>
      </w:hyperlink>
      <w:r w:rsidR="00AD7174" w:rsidRPr="007D7D58">
        <w:rPr>
          <w:rFonts w:ascii="Arial" w:eastAsia="Times New Roman" w:hAnsi="Arial" w:cs="Arial"/>
          <w:sz w:val="24"/>
          <w:szCs w:val="24"/>
        </w:rPr>
        <w:t xml:space="preserve">, Animal Care and Use Policy). For information regarding export controls, see </w:t>
      </w:r>
      <w:hyperlink r:id="rId18" w:history="1">
        <w:r w:rsidR="00AD7174" w:rsidRPr="007D7D58">
          <w:rPr>
            <w:rFonts w:ascii="Arial" w:eastAsia="Times New Roman" w:hAnsi="Arial" w:cs="Arial"/>
            <w:color w:val="0000FF"/>
            <w:sz w:val="24"/>
            <w:szCs w:val="24"/>
            <w:u w:val="single"/>
          </w:rPr>
          <w:t>UPPS No. 02.02.10</w:t>
        </w:r>
      </w:hyperlink>
      <w:r w:rsidR="003E4948">
        <w:rPr>
          <w:rFonts w:ascii="Arial" w:eastAsia="Times New Roman" w:hAnsi="Arial" w:cs="Arial"/>
          <w:sz w:val="24"/>
          <w:szCs w:val="24"/>
        </w:rPr>
        <w:t xml:space="preserve">, </w:t>
      </w:r>
      <w:r w:rsidR="00AD7174" w:rsidRPr="007D7D58">
        <w:rPr>
          <w:rFonts w:ascii="Arial" w:eastAsia="Times New Roman" w:hAnsi="Arial" w:cs="Arial"/>
          <w:sz w:val="24"/>
          <w:szCs w:val="24"/>
        </w:rPr>
        <w:t>Export Control Laws and Regulations</w:t>
      </w:r>
      <w:r w:rsidR="00866201" w:rsidRPr="007D7D58">
        <w:rPr>
          <w:rFonts w:ascii="Arial" w:eastAsia="Times New Roman" w:hAnsi="Arial" w:cs="Arial"/>
          <w:sz w:val="24"/>
          <w:szCs w:val="24"/>
        </w:rPr>
        <w:t>,</w:t>
      </w:r>
      <w:r w:rsidR="00AD7174" w:rsidRPr="007D7D58">
        <w:rPr>
          <w:rFonts w:ascii="Arial" w:eastAsia="Times New Roman" w:hAnsi="Arial" w:cs="Arial"/>
          <w:sz w:val="24"/>
          <w:szCs w:val="24"/>
        </w:rPr>
        <w:t xml:space="preserve"> and </w:t>
      </w:r>
      <w:r w:rsidR="00136DEE">
        <w:rPr>
          <w:rFonts w:ascii="Arial" w:eastAsia="Times New Roman" w:hAnsi="Arial" w:cs="Arial"/>
          <w:sz w:val="24"/>
          <w:szCs w:val="24"/>
        </w:rPr>
        <w:t xml:space="preserve">the </w:t>
      </w:r>
      <w:hyperlink r:id="rId19" w:history="1">
        <w:r w:rsidR="00AD7174" w:rsidRPr="00162903">
          <w:rPr>
            <w:rStyle w:val="Hyperlink"/>
            <w:rFonts w:ascii="Arial" w:eastAsia="Times New Roman" w:hAnsi="Arial" w:cs="Arial"/>
            <w:sz w:val="24"/>
            <w:szCs w:val="24"/>
          </w:rPr>
          <w:t>biosafety</w:t>
        </w:r>
      </w:hyperlink>
      <w:r w:rsidR="006960C8" w:rsidRPr="006960C8">
        <w:rPr>
          <w:rStyle w:val="Hyperlink"/>
          <w:rFonts w:ascii="Arial" w:eastAsia="Times New Roman" w:hAnsi="Arial" w:cs="Arial"/>
          <w:color w:val="auto"/>
          <w:sz w:val="24"/>
          <w:szCs w:val="24"/>
          <w:u w:val="none"/>
        </w:rPr>
        <w:t xml:space="preserve"> website</w:t>
      </w:r>
      <w:r w:rsidR="00AD7174" w:rsidRPr="007D7D58">
        <w:rPr>
          <w:rFonts w:ascii="Arial" w:eastAsia="Times New Roman" w:hAnsi="Arial" w:cs="Arial"/>
          <w:sz w:val="24"/>
          <w:szCs w:val="24"/>
        </w:rPr>
        <w:t>.</w:t>
      </w:r>
      <w:r w:rsidR="009E4EE2" w:rsidRPr="007D7D58">
        <w:rPr>
          <w:rFonts w:ascii="Arial" w:hAnsi="Arial" w:cs="Arial"/>
          <w:sz w:val="24"/>
          <w:szCs w:val="24"/>
        </w:rPr>
        <w:t xml:space="preserve"> Certain training is required for proposals meeting the above requirements. R</w:t>
      </w:r>
      <w:r w:rsidR="003744F0">
        <w:rPr>
          <w:rFonts w:ascii="Arial" w:hAnsi="Arial" w:cs="Arial"/>
          <w:sz w:val="24"/>
          <w:szCs w:val="24"/>
        </w:rPr>
        <w:t>I</w:t>
      </w:r>
      <w:r w:rsidR="009E4EE2" w:rsidRPr="007D7D58">
        <w:rPr>
          <w:rFonts w:ascii="Arial" w:hAnsi="Arial" w:cs="Arial"/>
          <w:sz w:val="24"/>
          <w:szCs w:val="24"/>
        </w:rPr>
        <w:t xml:space="preserve">C can assist and guide the PI and other personnel to the appropriate training provided by CITI training </w:t>
      </w:r>
      <w:r w:rsidR="000044BF" w:rsidRPr="007D7D58">
        <w:rPr>
          <w:rFonts w:ascii="Arial" w:hAnsi="Arial" w:cs="Arial"/>
          <w:sz w:val="24"/>
          <w:szCs w:val="24"/>
        </w:rPr>
        <w:t xml:space="preserve">that </w:t>
      </w:r>
      <w:r w:rsidR="009E4EE2" w:rsidRPr="007D7D58">
        <w:rPr>
          <w:rFonts w:ascii="Arial" w:hAnsi="Arial" w:cs="Arial"/>
          <w:sz w:val="24"/>
          <w:szCs w:val="24"/>
        </w:rPr>
        <w:t>most review boards require to be up</w:t>
      </w:r>
      <w:r w:rsidR="00650170">
        <w:rPr>
          <w:rFonts w:ascii="Arial" w:hAnsi="Arial" w:cs="Arial"/>
          <w:sz w:val="24"/>
          <w:szCs w:val="24"/>
        </w:rPr>
        <w:t xml:space="preserve"> </w:t>
      </w:r>
      <w:r w:rsidR="009E4EE2" w:rsidRPr="007D7D58">
        <w:rPr>
          <w:rFonts w:ascii="Arial" w:hAnsi="Arial" w:cs="Arial"/>
          <w:sz w:val="24"/>
          <w:szCs w:val="24"/>
        </w:rPr>
        <w:t>to</w:t>
      </w:r>
      <w:r w:rsidR="00650170">
        <w:rPr>
          <w:rFonts w:ascii="Arial" w:hAnsi="Arial" w:cs="Arial"/>
          <w:sz w:val="24"/>
          <w:szCs w:val="24"/>
        </w:rPr>
        <w:t xml:space="preserve"> </w:t>
      </w:r>
      <w:r w:rsidR="009E4EE2" w:rsidRPr="007D7D58">
        <w:rPr>
          <w:rFonts w:ascii="Arial" w:hAnsi="Arial" w:cs="Arial"/>
          <w:sz w:val="24"/>
          <w:szCs w:val="24"/>
        </w:rPr>
        <w:t xml:space="preserve">date prior to award </w:t>
      </w:r>
      <w:proofErr w:type="gramStart"/>
      <w:r w:rsidR="009E4EE2" w:rsidRPr="007D7D58">
        <w:rPr>
          <w:rFonts w:ascii="Arial" w:hAnsi="Arial" w:cs="Arial"/>
          <w:sz w:val="24"/>
          <w:szCs w:val="24"/>
        </w:rPr>
        <w:t>setup</w:t>
      </w:r>
      <w:r w:rsidR="00866201" w:rsidRPr="007D7D58">
        <w:rPr>
          <w:rFonts w:ascii="Arial" w:hAnsi="Arial" w:cs="Arial"/>
          <w:sz w:val="24"/>
          <w:szCs w:val="24"/>
        </w:rPr>
        <w:t>;</w:t>
      </w:r>
      <w:proofErr w:type="gramEnd"/>
    </w:p>
    <w:p w14:paraId="38FD7D3D" w14:textId="77777777" w:rsidR="00FD08E4" w:rsidRPr="007D7D58" w:rsidRDefault="00FD08E4" w:rsidP="000B5407">
      <w:pPr>
        <w:spacing w:after="0" w:line="240" w:lineRule="auto"/>
        <w:ind w:left="2250" w:hanging="450"/>
        <w:rPr>
          <w:rFonts w:ascii="Arial" w:hAnsi="Arial" w:cs="Arial"/>
          <w:sz w:val="24"/>
          <w:szCs w:val="24"/>
        </w:rPr>
      </w:pPr>
    </w:p>
    <w:p w14:paraId="24ECB2A6" w14:textId="6FBA58AF" w:rsidR="00AD7174" w:rsidRDefault="00AC6536" w:rsidP="001651D4">
      <w:pPr>
        <w:spacing w:after="0" w:line="240" w:lineRule="auto"/>
        <w:ind w:left="2160" w:hanging="360"/>
        <w:rPr>
          <w:rFonts w:ascii="Arial" w:eastAsia="Times New Roman" w:hAnsi="Arial" w:cs="Arial"/>
          <w:color w:val="000000"/>
          <w:sz w:val="24"/>
          <w:szCs w:val="24"/>
        </w:rPr>
      </w:pPr>
      <w:r>
        <w:rPr>
          <w:rFonts w:ascii="Arial" w:eastAsia="Times New Roman" w:hAnsi="Arial" w:cs="Arial"/>
          <w:sz w:val="24"/>
          <w:szCs w:val="24"/>
        </w:rPr>
        <w:t>7</w:t>
      </w:r>
      <w:r w:rsidR="00AD7174" w:rsidRPr="007D7D58">
        <w:rPr>
          <w:rFonts w:ascii="Arial" w:eastAsia="Times New Roman" w:hAnsi="Arial" w:cs="Arial"/>
          <w:sz w:val="24"/>
          <w:szCs w:val="24"/>
        </w:rPr>
        <w:t>)</w:t>
      </w:r>
      <w:r w:rsidR="00AD7174" w:rsidRPr="007D7D58">
        <w:rPr>
          <w:rFonts w:ascii="Arial" w:eastAsia="Times New Roman" w:hAnsi="Arial" w:cs="Arial"/>
          <w:sz w:val="24"/>
          <w:szCs w:val="24"/>
        </w:rPr>
        <w:tab/>
      </w:r>
      <w:r w:rsidR="00866201" w:rsidRPr="007D7D58">
        <w:rPr>
          <w:rFonts w:ascii="Arial" w:eastAsia="Times New Roman" w:hAnsi="Arial" w:cs="Arial"/>
          <w:color w:val="000000"/>
          <w:sz w:val="24"/>
          <w:szCs w:val="24"/>
        </w:rPr>
        <w:t>i</w:t>
      </w:r>
      <w:r w:rsidR="00AD7174" w:rsidRPr="007D7D58">
        <w:rPr>
          <w:rFonts w:ascii="Arial" w:eastAsia="Times New Roman" w:hAnsi="Arial" w:cs="Arial"/>
          <w:color w:val="000000"/>
          <w:sz w:val="24"/>
          <w:szCs w:val="24"/>
        </w:rPr>
        <w:t xml:space="preserve">dentifying, with assistance from </w:t>
      </w:r>
      <w:r w:rsidR="00325798" w:rsidRPr="003744F0">
        <w:rPr>
          <w:rFonts w:ascii="Arial" w:eastAsia="Times New Roman" w:hAnsi="Arial" w:cs="Arial"/>
          <w:color w:val="000000"/>
          <w:sz w:val="24"/>
          <w:szCs w:val="24"/>
        </w:rPr>
        <w:t>Pre-Award</w:t>
      </w:r>
      <w:r w:rsidR="003744F0" w:rsidRPr="003744F0">
        <w:rPr>
          <w:rFonts w:ascii="Arial" w:eastAsia="Times New Roman" w:hAnsi="Arial" w:cs="Arial"/>
          <w:color w:val="000000"/>
          <w:sz w:val="24"/>
          <w:szCs w:val="24"/>
        </w:rPr>
        <w:t xml:space="preserve"> Support Services</w:t>
      </w:r>
      <w:r w:rsidR="00AD7174" w:rsidRPr="007D7D58">
        <w:rPr>
          <w:rFonts w:ascii="Arial" w:eastAsia="Times New Roman" w:hAnsi="Arial" w:cs="Arial"/>
          <w:color w:val="000000"/>
          <w:sz w:val="24"/>
          <w:szCs w:val="24"/>
        </w:rPr>
        <w:t xml:space="preserve">, any technology needs. The PI must notify </w:t>
      </w:r>
      <w:r w:rsidR="00325798" w:rsidRPr="003744F0">
        <w:rPr>
          <w:rFonts w:ascii="Arial" w:eastAsia="Times New Roman" w:hAnsi="Arial" w:cs="Arial"/>
          <w:color w:val="000000"/>
          <w:sz w:val="24"/>
          <w:szCs w:val="24"/>
        </w:rPr>
        <w:t>Pre-Award</w:t>
      </w:r>
      <w:r w:rsidR="003744F0" w:rsidRPr="003744F0">
        <w:rPr>
          <w:rFonts w:ascii="Arial" w:eastAsia="Times New Roman" w:hAnsi="Arial" w:cs="Arial"/>
          <w:color w:val="000000"/>
          <w:sz w:val="24"/>
          <w:szCs w:val="24"/>
        </w:rPr>
        <w:t xml:space="preserve"> Support Services</w:t>
      </w:r>
      <w:r w:rsidR="00AD7174" w:rsidRPr="007D7D58">
        <w:rPr>
          <w:rFonts w:ascii="Arial" w:eastAsia="Times New Roman" w:hAnsi="Arial" w:cs="Arial"/>
          <w:color w:val="000000"/>
          <w:sz w:val="24"/>
          <w:szCs w:val="24"/>
        </w:rPr>
        <w:t xml:space="preserve"> and the vice president for Information Technology of requirements related to hardware or software procurement or technical </w:t>
      </w:r>
      <w:proofErr w:type="gramStart"/>
      <w:r w:rsidR="00AD7174" w:rsidRPr="007D7D58">
        <w:rPr>
          <w:rFonts w:ascii="Arial" w:eastAsia="Times New Roman" w:hAnsi="Arial" w:cs="Arial"/>
          <w:color w:val="000000"/>
          <w:sz w:val="24"/>
          <w:szCs w:val="24"/>
        </w:rPr>
        <w:t>support</w:t>
      </w:r>
      <w:r w:rsidR="00162903">
        <w:rPr>
          <w:rFonts w:ascii="Arial" w:eastAsia="Times New Roman" w:hAnsi="Arial" w:cs="Arial"/>
          <w:color w:val="000000"/>
          <w:sz w:val="24"/>
          <w:szCs w:val="24"/>
        </w:rPr>
        <w:t>;</w:t>
      </w:r>
      <w:proofErr w:type="gramEnd"/>
      <w:r w:rsidR="00686A25">
        <w:rPr>
          <w:rFonts w:ascii="Arial" w:eastAsia="Times New Roman" w:hAnsi="Arial" w:cs="Arial"/>
          <w:color w:val="000000"/>
          <w:sz w:val="24"/>
          <w:szCs w:val="24"/>
        </w:rPr>
        <w:t xml:space="preserve"> </w:t>
      </w:r>
    </w:p>
    <w:p w14:paraId="5AE9355F" w14:textId="77777777" w:rsidR="00FD08E4" w:rsidRPr="007D7D58" w:rsidRDefault="00FD08E4" w:rsidP="000B5407">
      <w:pPr>
        <w:spacing w:after="0" w:line="240" w:lineRule="auto"/>
        <w:ind w:left="2250" w:hanging="450"/>
        <w:rPr>
          <w:rFonts w:ascii="Arial" w:eastAsia="Times New Roman" w:hAnsi="Arial" w:cs="Arial"/>
          <w:sz w:val="24"/>
          <w:szCs w:val="24"/>
        </w:rPr>
      </w:pPr>
    </w:p>
    <w:p w14:paraId="278E4C8B" w14:textId="3FB16AD5" w:rsidR="00AD7174" w:rsidRDefault="00AC6536" w:rsidP="001651D4">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8</w:t>
      </w:r>
      <w:r w:rsidR="00AD7174" w:rsidRPr="007D7D58">
        <w:rPr>
          <w:rFonts w:ascii="Arial" w:eastAsia="Times New Roman" w:hAnsi="Arial" w:cs="Arial"/>
          <w:sz w:val="24"/>
          <w:szCs w:val="24"/>
        </w:rPr>
        <w:t>)</w:t>
      </w:r>
      <w:r w:rsidR="00AD7174" w:rsidRPr="007D7D58">
        <w:rPr>
          <w:rFonts w:ascii="Arial" w:eastAsia="Times New Roman" w:hAnsi="Arial" w:cs="Arial"/>
          <w:sz w:val="24"/>
          <w:szCs w:val="24"/>
        </w:rPr>
        <w:tab/>
      </w:r>
      <w:r w:rsidR="00866201" w:rsidRPr="007D7D58">
        <w:rPr>
          <w:rFonts w:ascii="Arial" w:eastAsia="Times New Roman" w:hAnsi="Arial" w:cs="Arial"/>
          <w:color w:val="000000"/>
          <w:sz w:val="24"/>
          <w:szCs w:val="24"/>
        </w:rPr>
        <w:t>e</w:t>
      </w:r>
      <w:r w:rsidR="00AD7174" w:rsidRPr="007D7D58">
        <w:rPr>
          <w:rFonts w:ascii="Arial" w:eastAsia="Times New Roman" w:hAnsi="Arial" w:cs="Arial"/>
          <w:color w:val="000000"/>
          <w:sz w:val="24"/>
          <w:szCs w:val="24"/>
        </w:rPr>
        <w:t xml:space="preserve">nsuring, with the help from </w:t>
      </w:r>
      <w:r w:rsidR="00686A25">
        <w:rPr>
          <w:rFonts w:ascii="Arial" w:eastAsia="Times New Roman" w:hAnsi="Arial" w:cs="Arial"/>
          <w:color w:val="000000"/>
          <w:sz w:val="24"/>
          <w:szCs w:val="24"/>
        </w:rPr>
        <w:t xml:space="preserve">Information </w:t>
      </w:r>
      <w:r w:rsidR="00AD7174" w:rsidRPr="007D7D58">
        <w:rPr>
          <w:rFonts w:ascii="Arial" w:eastAsia="Times New Roman" w:hAnsi="Arial" w:cs="Arial"/>
          <w:color w:val="000000"/>
          <w:sz w:val="24"/>
          <w:szCs w:val="24"/>
        </w:rPr>
        <w:t>Security</w:t>
      </w:r>
      <w:r w:rsidR="00686A25">
        <w:rPr>
          <w:rFonts w:ascii="Arial" w:eastAsia="Times New Roman" w:hAnsi="Arial" w:cs="Arial"/>
          <w:color w:val="000000"/>
          <w:sz w:val="24"/>
          <w:szCs w:val="24"/>
        </w:rPr>
        <w:t xml:space="preserve"> Office</w:t>
      </w:r>
      <w:r w:rsidR="00AD7174" w:rsidRPr="007D7D58">
        <w:rPr>
          <w:rFonts w:ascii="Arial" w:eastAsia="Times New Roman" w:hAnsi="Arial" w:cs="Arial"/>
          <w:color w:val="000000"/>
          <w:sz w:val="24"/>
          <w:szCs w:val="24"/>
        </w:rPr>
        <w:t>, that sensitive, restricted</w:t>
      </w:r>
      <w:r w:rsidR="00325798">
        <w:rPr>
          <w:rFonts w:ascii="Arial" w:eastAsia="Times New Roman" w:hAnsi="Arial" w:cs="Arial"/>
          <w:color w:val="000000"/>
          <w:sz w:val="24"/>
          <w:szCs w:val="24"/>
        </w:rPr>
        <w:t>,</w:t>
      </w:r>
      <w:r w:rsidR="00AD7174" w:rsidRPr="007D7D58">
        <w:rPr>
          <w:rFonts w:ascii="Arial" w:eastAsia="Times New Roman" w:hAnsi="Arial" w:cs="Arial"/>
          <w:color w:val="000000"/>
          <w:sz w:val="24"/>
          <w:szCs w:val="24"/>
        </w:rPr>
        <w:t xml:space="preserve"> and confidential data collected, stored, and reported in conjunction with the grant or contract receive the appropriate protections.</w:t>
      </w:r>
      <w:r w:rsidR="00AD7174" w:rsidRPr="007D7D58">
        <w:rPr>
          <w:rFonts w:ascii="Arial" w:eastAsia="Times New Roman" w:hAnsi="Arial" w:cs="Arial"/>
          <w:sz w:val="24"/>
          <w:szCs w:val="24"/>
        </w:rPr>
        <w:t xml:space="preserve"> To meet this responsibility, the PI should become familiar with the data classification guidelines in Section 0</w:t>
      </w:r>
      <w:r w:rsidR="00220AAC">
        <w:rPr>
          <w:rFonts w:ascii="Arial" w:eastAsia="Times New Roman" w:hAnsi="Arial" w:cs="Arial"/>
          <w:sz w:val="24"/>
          <w:szCs w:val="24"/>
        </w:rPr>
        <w:t>2</w:t>
      </w:r>
      <w:r w:rsidR="00AD7174" w:rsidRPr="007D7D58">
        <w:rPr>
          <w:rFonts w:ascii="Arial" w:eastAsia="Times New Roman" w:hAnsi="Arial" w:cs="Arial"/>
          <w:sz w:val="24"/>
          <w:szCs w:val="24"/>
        </w:rPr>
        <w:t xml:space="preserve">.08 of </w:t>
      </w:r>
      <w:hyperlink r:id="rId20" w:history="1">
        <w:r w:rsidR="00220AAC" w:rsidRPr="00325798">
          <w:rPr>
            <w:rStyle w:val="Hyperlink"/>
            <w:rFonts w:ascii="Arial" w:eastAsia="Times New Roman" w:hAnsi="Arial" w:cs="Arial"/>
            <w:sz w:val="24"/>
            <w:szCs w:val="24"/>
          </w:rPr>
          <w:t>UPPS No. 04.01.11</w:t>
        </w:r>
      </w:hyperlink>
      <w:r w:rsidR="00220AAC" w:rsidRPr="00325798">
        <w:rPr>
          <w:rFonts w:ascii="Arial" w:eastAsia="Times New Roman" w:hAnsi="Arial" w:cs="Arial"/>
          <w:sz w:val="24"/>
          <w:szCs w:val="24"/>
        </w:rPr>
        <w:t>, Risk Management of Information Resources</w:t>
      </w:r>
      <w:r w:rsidR="00866201" w:rsidRPr="007D7D58">
        <w:rPr>
          <w:rFonts w:ascii="Arial" w:eastAsia="Times New Roman" w:hAnsi="Arial" w:cs="Arial"/>
          <w:sz w:val="24"/>
          <w:szCs w:val="24"/>
        </w:rPr>
        <w:t>;</w:t>
      </w:r>
    </w:p>
    <w:p w14:paraId="145C47BF" w14:textId="77777777" w:rsidR="00FD08E4" w:rsidRPr="007D7D58" w:rsidRDefault="00FD08E4" w:rsidP="000B5407">
      <w:pPr>
        <w:spacing w:after="0" w:line="240" w:lineRule="auto"/>
        <w:ind w:left="2250" w:hanging="450"/>
        <w:rPr>
          <w:rFonts w:ascii="Arial" w:eastAsia="Times New Roman" w:hAnsi="Arial" w:cs="Arial"/>
          <w:sz w:val="24"/>
          <w:szCs w:val="24"/>
        </w:rPr>
      </w:pPr>
    </w:p>
    <w:p w14:paraId="191B39DB" w14:textId="3339201D" w:rsidR="00AD7174" w:rsidRDefault="00AC6536" w:rsidP="00136DEE">
      <w:pPr>
        <w:spacing w:after="0" w:line="240" w:lineRule="auto"/>
        <w:ind w:left="2160" w:hanging="360"/>
        <w:rPr>
          <w:rFonts w:ascii="Arial" w:eastAsia="Times New Roman" w:hAnsi="Arial" w:cs="Arial"/>
          <w:color w:val="000000"/>
          <w:sz w:val="24"/>
          <w:szCs w:val="24"/>
        </w:rPr>
      </w:pPr>
      <w:r>
        <w:rPr>
          <w:rFonts w:ascii="Arial" w:eastAsia="Times New Roman" w:hAnsi="Arial" w:cs="Arial"/>
          <w:sz w:val="24"/>
          <w:szCs w:val="24"/>
        </w:rPr>
        <w:t>9</w:t>
      </w:r>
      <w:r w:rsidR="00AD7174" w:rsidRPr="007D7D58">
        <w:rPr>
          <w:rFonts w:ascii="Arial" w:eastAsia="Times New Roman" w:hAnsi="Arial" w:cs="Arial"/>
          <w:sz w:val="24"/>
          <w:szCs w:val="24"/>
        </w:rPr>
        <w:t>)</w:t>
      </w:r>
      <w:r w:rsidR="00AD7174" w:rsidRPr="007D7D58">
        <w:rPr>
          <w:rFonts w:ascii="Arial" w:eastAsia="Times New Roman" w:hAnsi="Arial" w:cs="Arial"/>
          <w:sz w:val="24"/>
          <w:szCs w:val="24"/>
        </w:rPr>
        <w:tab/>
      </w:r>
      <w:r w:rsidR="00866201" w:rsidRPr="007D7D58">
        <w:rPr>
          <w:rFonts w:ascii="Arial" w:eastAsia="Times New Roman" w:hAnsi="Arial" w:cs="Arial"/>
          <w:sz w:val="24"/>
          <w:szCs w:val="24"/>
        </w:rPr>
        <w:t>i</w:t>
      </w:r>
      <w:r w:rsidR="00AD7174" w:rsidRPr="007D7D58">
        <w:rPr>
          <w:rFonts w:ascii="Arial" w:eastAsia="Times New Roman" w:hAnsi="Arial" w:cs="Arial"/>
          <w:sz w:val="24"/>
          <w:szCs w:val="24"/>
        </w:rPr>
        <w:t xml:space="preserve">dentifying the amount and source of matching funds, both monetary and in-kind, as well as making sure that the account </w:t>
      </w:r>
      <w:r w:rsidR="00AD7174" w:rsidRPr="007D7D58">
        <w:rPr>
          <w:rFonts w:ascii="Arial" w:eastAsia="Times New Roman" w:hAnsi="Arial" w:cs="Arial"/>
          <w:sz w:val="24"/>
          <w:szCs w:val="24"/>
        </w:rPr>
        <w:lastRenderedPageBreak/>
        <w:t xml:space="preserve">manager for these funds has approved the pledge through the internal routing process or in </w:t>
      </w:r>
      <w:proofErr w:type="gramStart"/>
      <w:r w:rsidR="00AD7174" w:rsidRPr="007D7D58">
        <w:rPr>
          <w:rFonts w:ascii="Arial" w:eastAsia="Times New Roman" w:hAnsi="Arial" w:cs="Arial"/>
          <w:sz w:val="24"/>
          <w:szCs w:val="24"/>
        </w:rPr>
        <w:t>writing</w:t>
      </w:r>
      <w:r w:rsidR="00866201" w:rsidRPr="007D7D58">
        <w:rPr>
          <w:rFonts w:ascii="Arial" w:eastAsia="Times New Roman" w:hAnsi="Arial" w:cs="Arial"/>
          <w:color w:val="000000"/>
          <w:sz w:val="24"/>
          <w:szCs w:val="24"/>
        </w:rPr>
        <w:t>;</w:t>
      </w:r>
      <w:proofErr w:type="gramEnd"/>
    </w:p>
    <w:p w14:paraId="3191B514" w14:textId="77777777" w:rsidR="00FD08E4" w:rsidRPr="007D7D58" w:rsidRDefault="00FD08E4" w:rsidP="000B5407">
      <w:pPr>
        <w:spacing w:after="0" w:line="240" w:lineRule="auto"/>
        <w:ind w:left="2250" w:hanging="450"/>
        <w:rPr>
          <w:rFonts w:ascii="Arial" w:eastAsia="Times New Roman" w:hAnsi="Arial" w:cs="Arial"/>
          <w:sz w:val="24"/>
          <w:szCs w:val="24"/>
        </w:rPr>
      </w:pPr>
    </w:p>
    <w:p w14:paraId="4487335E" w14:textId="3DDC911D" w:rsidR="00AD7174" w:rsidRDefault="00AC6536" w:rsidP="00136DEE">
      <w:pPr>
        <w:spacing w:after="0" w:line="240" w:lineRule="auto"/>
        <w:ind w:left="2160" w:hanging="360"/>
        <w:rPr>
          <w:rFonts w:ascii="Arial" w:eastAsia="Times New Roman" w:hAnsi="Arial" w:cs="Arial"/>
          <w:sz w:val="24"/>
          <w:szCs w:val="24"/>
        </w:rPr>
      </w:pPr>
      <w:r>
        <w:rPr>
          <w:rFonts w:ascii="Arial" w:eastAsia="Times New Roman" w:hAnsi="Arial" w:cs="Arial"/>
          <w:sz w:val="24"/>
          <w:szCs w:val="24"/>
        </w:rPr>
        <w:t>10</w:t>
      </w:r>
      <w:r w:rsidR="00AD7174" w:rsidRPr="007D7D58">
        <w:rPr>
          <w:rFonts w:ascii="Arial" w:eastAsia="Times New Roman" w:hAnsi="Arial" w:cs="Arial"/>
          <w:sz w:val="24"/>
          <w:szCs w:val="24"/>
        </w:rPr>
        <w:t>)</w:t>
      </w:r>
      <w:r w:rsidR="00AD7174" w:rsidRPr="007D7D58">
        <w:rPr>
          <w:rFonts w:ascii="Arial" w:eastAsia="Times New Roman" w:hAnsi="Arial" w:cs="Arial"/>
          <w:sz w:val="24"/>
          <w:szCs w:val="24"/>
        </w:rPr>
        <w:tab/>
      </w:r>
      <w:r w:rsidR="00866201" w:rsidRPr="007D7D58">
        <w:rPr>
          <w:rFonts w:ascii="Arial" w:eastAsia="Times New Roman" w:hAnsi="Arial" w:cs="Arial"/>
          <w:sz w:val="24"/>
          <w:szCs w:val="24"/>
        </w:rPr>
        <w:t>e</w:t>
      </w:r>
      <w:r w:rsidR="00AD7174" w:rsidRPr="007D7D58">
        <w:rPr>
          <w:rFonts w:ascii="Arial" w:eastAsia="Times New Roman" w:hAnsi="Arial" w:cs="Arial"/>
          <w:sz w:val="24"/>
          <w:szCs w:val="24"/>
        </w:rPr>
        <w:t>nsuring, with help from O</w:t>
      </w:r>
      <w:r w:rsidR="003744F0">
        <w:rPr>
          <w:rFonts w:ascii="Arial" w:eastAsia="Times New Roman" w:hAnsi="Arial" w:cs="Arial"/>
          <w:sz w:val="24"/>
          <w:szCs w:val="24"/>
        </w:rPr>
        <w:t>R</w:t>
      </w:r>
      <w:r w:rsidR="00AD7174" w:rsidRPr="007D7D58">
        <w:rPr>
          <w:rFonts w:ascii="Arial" w:eastAsia="Times New Roman" w:hAnsi="Arial" w:cs="Arial"/>
          <w:sz w:val="24"/>
          <w:szCs w:val="24"/>
        </w:rPr>
        <w:t xml:space="preserve">SP, that the proposal complies with pertinent state, federal, or university policy such as those relating to scientific misconduct in research or disclosure of financial conflicts of interest, coordination of financial aid, and management of human subjects and lab </w:t>
      </w:r>
      <w:proofErr w:type="gramStart"/>
      <w:r w:rsidR="00AD7174" w:rsidRPr="007D7D58">
        <w:rPr>
          <w:rFonts w:ascii="Arial" w:eastAsia="Times New Roman" w:hAnsi="Arial" w:cs="Arial"/>
          <w:sz w:val="24"/>
          <w:szCs w:val="24"/>
        </w:rPr>
        <w:t>animals</w:t>
      </w:r>
      <w:r w:rsidR="00866201" w:rsidRPr="007D7D58">
        <w:rPr>
          <w:rFonts w:ascii="Arial" w:eastAsia="Times New Roman" w:hAnsi="Arial" w:cs="Arial"/>
          <w:sz w:val="24"/>
          <w:szCs w:val="24"/>
        </w:rPr>
        <w:t>;</w:t>
      </w:r>
      <w:proofErr w:type="gramEnd"/>
    </w:p>
    <w:p w14:paraId="51B7DF00" w14:textId="77777777" w:rsidR="00FD08E4" w:rsidRPr="007D7D58" w:rsidRDefault="00FD08E4" w:rsidP="000B5407">
      <w:pPr>
        <w:spacing w:after="0" w:line="240" w:lineRule="auto"/>
        <w:ind w:left="2250" w:hanging="450"/>
        <w:rPr>
          <w:rFonts w:ascii="Arial" w:eastAsia="Times New Roman" w:hAnsi="Arial" w:cs="Arial"/>
          <w:sz w:val="24"/>
          <w:szCs w:val="24"/>
        </w:rPr>
      </w:pPr>
    </w:p>
    <w:p w14:paraId="11CA6874" w14:textId="15F2D832" w:rsidR="00AD7174" w:rsidRDefault="00AD7174" w:rsidP="00136DEE">
      <w:pPr>
        <w:tabs>
          <w:tab w:val="left" w:pos="2160"/>
        </w:tabs>
        <w:spacing w:after="0" w:line="240" w:lineRule="auto"/>
        <w:ind w:left="2160" w:hanging="360"/>
        <w:rPr>
          <w:rFonts w:ascii="Arial" w:eastAsia="Times New Roman" w:hAnsi="Arial" w:cs="Arial"/>
          <w:sz w:val="24"/>
          <w:szCs w:val="24"/>
        </w:rPr>
      </w:pPr>
      <w:r w:rsidRPr="007D7D58">
        <w:rPr>
          <w:rFonts w:ascii="Arial" w:eastAsia="Times New Roman" w:hAnsi="Arial" w:cs="Arial"/>
          <w:sz w:val="24"/>
          <w:szCs w:val="24"/>
        </w:rPr>
        <w:t>1</w:t>
      </w:r>
      <w:r w:rsidR="00AC6536">
        <w:rPr>
          <w:rFonts w:ascii="Arial" w:eastAsia="Times New Roman" w:hAnsi="Arial" w:cs="Arial"/>
          <w:sz w:val="24"/>
          <w:szCs w:val="24"/>
        </w:rPr>
        <w:t>1</w:t>
      </w:r>
      <w:r w:rsidRPr="007D7D58">
        <w:rPr>
          <w:rFonts w:ascii="Arial" w:eastAsia="Times New Roman" w:hAnsi="Arial" w:cs="Arial"/>
          <w:sz w:val="24"/>
          <w:szCs w:val="24"/>
        </w:rPr>
        <w:t>)</w:t>
      </w:r>
      <w:r w:rsidRPr="007D7D58">
        <w:rPr>
          <w:rFonts w:ascii="Arial" w:eastAsia="Times New Roman" w:hAnsi="Arial" w:cs="Arial"/>
          <w:sz w:val="24"/>
          <w:szCs w:val="24"/>
        </w:rPr>
        <w:tab/>
      </w:r>
      <w:r w:rsidR="00866201" w:rsidRPr="007D7D58">
        <w:rPr>
          <w:rFonts w:ascii="Arial" w:eastAsia="Times New Roman" w:hAnsi="Arial" w:cs="Arial"/>
          <w:sz w:val="24"/>
          <w:szCs w:val="24"/>
        </w:rPr>
        <w:t>e</w:t>
      </w:r>
      <w:r w:rsidRPr="007D7D58">
        <w:rPr>
          <w:rFonts w:ascii="Arial" w:eastAsia="Times New Roman" w:hAnsi="Arial" w:cs="Arial"/>
          <w:sz w:val="24"/>
          <w:szCs w:val="24"/>
        </w:rPr>
        <w:t>nsuring, with help from O</w:t>
      </w:r>
      <w:r w:rsidR="003744F0">
        <w:rPr>
          <w:rFonts w:ascii="Arial" w:eastAsia="Times New Roman" w:hAnsi="Arial" w:cs="Arial"/>
          <w:sz w:val="24"/>
          <w:szCs w:val="24"/>
        </w:rPr>
        <w:t>R</w:t>
      </w:r>
      <w:r w:rsidRPr="007D7D58">
        <w:rPr>
          <w:rFonts w:ascii="Arial" w:eastAsia="Times New Roman" w:hAnsi="Arial" w:cs="Arial"/>
          <w:sz w:val="24"/>
          <w:szCs w:val="24"/>
        </w:rPr>
        <w:t xml:space="preserve">SP, that the proposal complies with affirmative action regulations and that it meets any other regulations that might apply, such as those mandated by </w:t>
      </w:r>
      <w:hyperlink r:id="rId21" w:history="1">
        <w:r w:rsidRPr="00162903">
          <w:rPr>
            <w:rStyle w:val="Hyperlink"/>
            <w:rFonts w:ascii="Arial" w:eastAsia="Times New Roman" w:hAnsi="Arial" w:cs="Arial"/>
            <w:sz w:val="24"/>
            <w:szCs w:val="24"/>
          </w:rPr>
          <w:t>Section 504 of the 1973 Rehabilitation Act</w:t>
        </w:r>
      </w:hyperlink>
      <w:r w:rsidRPr="009B3B70">
        <w:rPr>
          <w:rFonts w:ascii="Arial" w:eastAsia="Times New Roman" w:hAnsi="Arial" w:cs="Arial"/>
          <w:sz w:val="24"/>
          <w:szCs w:val="24"/>
        </w:rPr>
        <w:t xml:space="preserve">, the </w:t>
      </w:r>
      <w:hyperlink r:id="rId22" w:history="1">
        <w:r w:rsidRPr="00162903">
          <w:rPr>
            <w:rStyle w:val="Hyperlink"/>
            <w:rFonts w:ascii="Arial" w:eastAsia="Times New Roman" w:hAnsi="Arial" w:cs="Arial"/>
            <w:sz w:val="24"/>
            <w:szCs w:val="24"/>
          </w:rPr>
          <w:t>1990 Americans with Disabilities Act</w:t>
        </w:r>
      </w:hyperlink>
      <w:r w:rsidRPr="00325798">
        <w:rPr>
          <w:rFonts w:ascii="Arial" w:eastAsia="Times New Roman" w:hAnsi="Arial" w:cs="Arial"/>
          <w:color w:val="0000FF"/>
          <w:sz w:val="24"/>
          <w:szCs w:val="24"/>
        </w:rPr>
        <w:t xml:space="preserve">, </w:t>
      </w:r>
      <w:r w:rsidRPr="007D7D58">
        <w:rPr>
          <w:rFonts w:ascii="Arial" w:eastAsia="Times New Roman" w:hAnsi="Arial" w:cs="Arial"/>
          <w:sz w:val="24"/>
          <w:szCs w:val="24"/>
        </w:rPr>
        <w:t>and other relevant federal and state laws pertaining to persons with disabilities</w:t>
      </w:r>
      <w:r w:rsidR="00866201" w:rsidRPr="007D7D58">
        <w:rPr>
          <w:rFonts w:ascii="Arial" w:eastAsia="Times New Roman" w:hAnsi="Arial" w:cs="Arial"/>
          <w:sz w:val="24"/>
          <w:szCs w:val="24"/>
        </w:rPr>
        <w:t>;</w:t>
      </w:r>
    </w:p>
    <w:p w14:paraId="205CBDCC" w14:textId="77777777" w:rsidR="00FD08E4" w:rsidRPr="007D7D58" w:rsidRDefault="00FD08E4" w:rsidP="000B5407">
      <w:pPr>
        <w:spacing w:after="0" w:line="240" w:lineRule="auto"/>
        <w:ind w:left="2250" w:hanging="450"/>
        <w:rPr>
          <w:rFonts w:ascii="Arial" w:eastAsia="Times New Roman" w:hAnsi="Arial" w:cs="Arial"/>
          <w:sz w:val="24"/>
          <w:szCs w:val="24"/>
        </w:rPr>
      </w:pPr>
    </w:p>
    <w:p w14:paraId="4D2D173A" w14:textId="5DFE16E6" w:rsidR="00FD08E4" w:rsidRPr="007D7D58" w:rsidRDefault="00AD7174" w:rsidP="001F18F1">
      <w:pPr>
        <w:spacing w:after="0" w:line="240" w:lineRule="auto"/>
        <w:ind w:left="2160" w:hanging="360"/>
        <w:rPr>
          <w:rFonts w:ascii="Arial" w:eastAsia="Times New Roman" w:hAnsi="Arial" w:cs="Arial"/>
          <w:sz w:val="24"/>
          <w:szCs w:val="24"/>
        </w:rPr>
      </w:pPr>
      <w:r w:rsidRPr="007D7D58">
        <w:rPr>
          <w:rFonts w:ascii="Arial" w:eastAsia="Times New Roman" w:hAnsi="Arial" w:cs="Arial"/>
          <w:sz w:val="24"/>
          <w:szCs w:val="24"/>
        </w:rPr>
        <w:t>1</w:t>
      </w:r>
      <w:r w:rsidR="00AC6536">
        <w:rPr>
          <w:rFonts w:ascii="Arial" w:eastAsia="Times New Roman" w:hAnsi="Arial" w:cs="Arial"/>
          <w:sz w:val="24"/>
          <w:szCs w:val="24"/>
        </w:rPr>
        <w:t>2</w:t>
      </w:r>
      <w:r w:rsidRPr="007D7D58">
        <w:rPr>
          <w:rFonts w:ascii="Arial" w:eastAsia="Times New Roman" w:hAnsi="Arial" w:cs="Arial"/>
          <w:sz w:val="24"/>
          <w:szCs w:val="24"/>
        </w:rPr>
        <w:t>)</w:t>
      </w:r>
      <w:r w:rsidRPr="007D7D58">
        <w:rPr>
          <w:rFonts w:ascii="Arial" w:eastAsia="Times New Roman" w:hAnsi="Arial" w:cs="Arial"/>
          <w:sz w:val="24"/>
          <w:szCs w:val="24"/>
        </w:rPr>
        <w:tab/>
      </w:r>
      <w:r w:rsidR="00866201" w:rsidRPr="007D7D58">
        <w:rPr>
          <w:rFonts w:ascii="Arial" w:eastAsia="Times New Roman" w:hAnsi="Arial" w:cs="Arial"/>
          <w:sz w:val="24"/>
          <w:szCs w:val="24"/>
        </w:rPr>
        <w:t>i</w:t>
      </w:r>
      <w:r w:rsidRPr="007D7D58">
        <w:rPr>
          <w:rFonts w:ascii="Arial" w:eastAsia="Times New Roman" w:hAnsi="Arial" w:cs="Arial"/>
          <w:sz w:val="24"/>
          <w:szCs w:val="24"/>
        </w:rPr>
        <w:t>dentifying, with assistance from O</w:t>
      </w:r>
      <w:r w:rsidR="00E818C4">
        <w:rPr>
          <w:rFonts w:ascii="Arial" w:eastAsia="Times New Roman" w:hAnsi="Arial" w:cs="Arial"/>
          <w:sz w:val="24"/>
          <w:szCs w:val="24"/>
        </w:rPr>
        <w:t>R</w:t>
      </w:r>
      <w:r w:rsidRPr="007D7D58">
        <w:rPr>
          <w:rFonts w:ascii="Arial" w:eastAsia="Times New Roman" w:hAnsi="Arial" w:cs="Arial"/>
          <w:sz w:val="24"/>
          <w:szCs w:val="24"/>
        </w:rPr>
        <w:t>SP, any facility and infrastructure needs. The PI must notify the vice president for Finance and Support Services and the associate vice president for Facilities of facility, infrastructure</w:t>
      </w:r>
      <w:r w:rsidR="00AE5BAB" w:rsidRPr="007D7D58">
        <w:rPr>
          <w:rFonts w:ascii="Arial" w:eastAsia="Times New Roman" w:hAnsi="Arial" w:cs="Arial"/>
          <w:sz w:val="24"/>
          <w:szCs w:val="24"/>
        </w:rPr>
        <w:t>,</w:t>
      </w:r>
      <w:r w:rsidRPr="007D7D58">
        <w:rPr>
          <w:rFonts w:ascii="Arial" w:eastAsia="Times New Roman" w:hAnsi="Arial" w:cs="Arial"/>
          <w:sz w:val="24"/>
          <w:szCs w:val="24"/>
        </w:rPr>
        <w:t xml:space="preserve"> and utility requirements as well as obtain planning, design</w:t>
      </w:r>
      <w:r w:rsidR="00596D05" w:rsidRPr="007D7D58">
        <w:rPr>
          <w:rFonts w:ascii="Arial" w:eastAsia="Times New Roman" w:hAnsi="Arial" w:cs="Arial"/>
          <w:sz w:val="24"/>
          <w:szCs w:val="24"/>
        </w:rPr>
        <w:t>,</w:t>
      </w:r>
      <w:r w:rsidRPr="007D7D58">
        <w:rPr>
          <w:rFonts w:ascii="Arial" w:eastAsia="Times New Roman" w:hAnsi="Arial" w:cs="Arial"/>
          <w:sz w:val="24"/>
          <w:szCs w:val="24"/>
        </w:rPr>
        <w:t xml:space="preserve"> and cost estimating support</w:t>
      </w:r>
      <w:r w:rsidR="00325798">
        <w:rPr>
          <w:rFonts w:ascii="Arial" w:eastAsia="Times New Roman" w:hAnsi="Arial" w:cs="Arial"/>
          <w:sz w:val="24"/>
          <w:szCs w:val="24"/>
        </w:rPr>
        <w:t xml:space="preserve"> (see</w:t>
      </w:r>
      <w:r w:rsidRPr="007D7D58">
        <w:rPr>
          <w:rFonts w:ascii="Arial" w:eastAsia="Times New Roman" w:hAnsi="Arial" w:cs="Arial"/>
          <w:sz w:val="24"/>
          <w:szCs w:val="24"/>
        </w:rPr>
        <w:t xml:space="preserve"> </w:t>
      </w:r>
      <w:hyperlink r:id="rId23" w:history="1">
        <w:r w:rsidRPr="007D7D58">
          <w:rPr>
            <w:rFonts w:ascii="Arial" w:eastAsia="Times New Roman" w:hAnsi="Arial" w:cs="Arial"/>
            <w:color w:val="0000FF"/>
            <w:sz w:val="24"/>
            <w:szCs w:val="24"/>
            <w:u w:val="single"/>
          </w:rPr>
          <w:t>UPPS No. 01.03.02</w:t>
        </w:r>
      </w:hyperlink>
      <w:r w:rsidRPr="007D7D58">
        <w:rPr>
          <w:rFonts w:ascii="Arial" w:eastAsia="Times New Roman" w:hAnsi="Arial" w:cs="Arial"/>
          <w:sz w:val="24"/>
          <w:szCs w:val="24"/>
        </w:rPr>
        <w:t>, University Construction Policy</w:t>
      </w:r>
      <w:r w:rsidR="00325798" w:rsidRPr="00325798">
        <w:rPr>
          <w:rFonts w:ascii="Arial" w:eastAsia="Times New Roman" w:hAnsi="Arial" w:cs="Arial"/>
          <w:sz w:val="24"/>
          <w:szCs w:val="24"/>
        </w:rPr>
        <w:t xml:space="preserve"> </w:t>
      </w:r>
      <w:r w:rsidR="00325798">
        <w:rPr>
          <w:rFonts w:ascii="Arial" w:eastAsia="Times New Roman" w:hAnsi="Arial" w:cs="Arial"/>
          <w:sz w:val="24"/>
          <w:szCs w:val="24"/>
        </w:rPr>
        <w:t xml:space="preserve">for </w:t>
      </w:r>
      <w:r w:rsidR="00325798" w:rsidRPr="007D7D58">
        <w:rPr>
          <w:rFonts w:ascii="Arial" w:eastAsia="Times New Roman" w:hAnsi="Arial" w:cs="Arial"/>
          <w:sz w:val="24"/>
          <w:szCs w:val="24"/>
        </w:rPr>
        <w:t>additional guidance</w:t>
      </w:r>
      <w:r w:rsidR="00325798">
        <w:rPr>
          <w:rFonts w:ascii="Arial" w:eastAsia="Times New Roman" w:hAnsi="Arial" w:cs="Arial"/>
          <w:sz w:val="24"/>
          <w:szCs w:val="24"/>
        </w:rPr>
        <w:t>)</w:t>
      </w:r>
      <w:r w:rsidR="00866201" w:rsidRPr="007D7D58">
        <w:rPr>
          <w:rFonts w:ascii="Arial" w:eastAsia="Times New Roman" w:hAnsi="Arial" w:cs="Arial"/>
          <w:sz w:val="24"/>
          <w:szCs w:val="24"/>
        </w:rPr>
        <w:t>; and</w:t>
      </w:r>
      <w:r w:rsidRPr="007D7D58">
        <w:rPr>
          <w:rFonts w:ascii="Arial" w:eastAsia="Times New Roman" w:hAnsi="Arial" w:cs="Arial"/>
          <w:sz w:val="24"/>
          <w:szCs w:val="24"/>
        </w:rPr>
        <w:t xml:space="preserve"> </w:t>
      </w:r>
    </w:p>
    <w:p w14:paraId="6E0B83BA" w14:textId="7FEFC5A2" w:rsidR="006B3688" w:rsidRDefault="00237670" w:rsidP="00136DEE">
      <w:pPr>
        <w:tabs>
          <w:tab w:val="left" w:pos="2520"/>
        </w:tabs>
        <w:spacing w:after="0" w:line="240" w:lineRule="auto"/>
        <w:ind w:left="2160" w:hanging="360"/>
        <w:rPr>
          <w:rFonts w:ascii="Arial" w:hAnsi="Arial" w:cs="Arial"/>
          <w:sz w:val="24"/>
          <w:szCs w:val="24"/>
        </w:rPr>
      </w:pPr>
      <w:r w:rsidRPr="007D7D58">
        <w:rPr>
          <w:rFonts w:ascii="Arial" w:hAnsi="Arial" w:cs="Arial"/>
          <w:color w:val="000000"/>
          <w:sz w:val="24"/>
          <w:szCs w:val="24"/>
        </w:rPr>
        <w:t>1</w:t>
      </w:r>
      <w:r w:rsidR="00AC6536">
        <w:rPr>
          <w:rFonts w:ascii="Arial" w:hAnsi="Arial" w:cs="Arial"/>
          <w:color w:val="000000"/>
          <w:sz w:val="24"/>
          <w:szCs w:val="24"/>
        </w:rPr>
        <w:t>3</w:t>
      </w:r>
      <w:r w:rsidRPr="007D7D58">
        <w:rPr>
          <w:rFonts w:ascii="Arial" w:hAnsi="Arial" w:cs="Arial"/>
          <w:color w:val="000000"/>
          <w:sz w:val="24"/>
          <w:szCs w:val="24"/>
        </w:rPr>
        <w:t>)</w:t>
      </w:r>
      <w:r w:rsidRPr="007D7D58">
        <w:rPr>
          <w:rFonts w:ascii="Arial" w:hAnsi="Arial" w:cs="Arial"/>
          <w:color w:val="000000"/>
          <w:sz w:val="24"/>
          <w:szCs w:val="24"/>
        </w:rPr>
        <w:tab/>
      </w:r>
      <w:r w:rsidR="00866201" w:rsidRPr="007D7D58">
        <w:rPr>
          <w:rFonts w:ascii="Arial" w:hAnsi="Arial" w:cs="Arial"/>
          <w:color w:val="000000"/>
          <w:sz w:val="24"/>
          <w:szCs w:val="24"/>
        </w:rPr>
        <w:t>w</w:t>
      </w:r>
      <w:r w:rsidR="006B3688" w:rsidRPr="007D7D58">
        <w:rPr>
          <w:rFonts w:ascii="Arial" w:hAnsi="Arial" w:cs="Arial"/>
          <w:color w:val="000000"/>
          <w:sz w:val="24"/>
          <w:szCs w:val="24"/>
        </w:rPr>
        <w:t xml:space="preserve">hen a PI discovers a solicitation they plan to pursue is a limited submission, the PI must inform the </w:t>
      </w:r>
      <w:r w:rsidR="003744F0" w:rsidRPr="003744F0">
        <w:rPr>
          <w:rFonts w:ascii="Arial" w:hAnsi="Arial" w:cs="Arial"/>
          <w:color w:val="000000"/>
          <w:sz w:val="24"/>
          <w:szCs w:val="24"/>
        </w:rPr>
        <w:t>Strategic Research Initiatives (SRI) uni</w:t>
      </w:r>
      <w:r w:rsidR="003744F0">
        <w:rPr>
          <w:rFonts w:ascii="Arial" w:hAnsi="Arial" w:cs="Arial"/>
          <w:color w:val="000000"/>
          <w:sz w:val="24"/>
          <w:szCs w:val="24"/>
        </w:rPr>
        <w:t xml:space="preserve">t within the ORSP </w:t>
      </w:r>
      <w:r w:rsidR="006B3688" w:rsidRPr="007D7D58">
        <w:rPr>
          <w:rFonts w:ascii="Arial" w:hAnsi="Arial" w:cs="Arial"/>
          <w:color w:val="000000"/>
          <w:sz w:val="24"/>
          <w:szCs w:val="24"/>
        </w:rPr>
        <w:t>of the limit</w:t>
      </w:r>
      <w:r w:rsidR="00136DEE">
        <w:rPr>
          <w:rFonts w:ascii="Arial" w:hAnsi="Arial" w:cs="Arial"/>
          <w:color w:val="000000"/>
          <w:sz w:val="24"/>
          <w:szCs w:val="24"/>
        </w:rPr>
        <w:t>,</w:t>
      </w:r>
      <w:r w:rsidR="006B3688" w:rsidRPr="007D7D58">
        <w:rPr>
          <w:rFonts w:ascii="Arial" w:hAnsi="Arial" w:cs="Arial"/>
          <w:color w:val="000000"/>
          <w:sz w:val="24"/>
          <w:szCs w:val="24"/>
        </w:rPr>
        <w:t xml:space="preserve"> as outlined in </w:t>
      </w:r>
      <w:hyperlink r:id="rId24" w:history="1">
        <w:r w:rsidR="00816455">
          <w:rPr>
            <w:rStyle w:val="Hyperlink"/>
            <w:rFonts w:ascii="Arial" w:hAnsi="Arial" w:cs="Arial"/>
            <w:sz w:val="24"/>
            <w:szCs w:val="24"/>
          </w:rPr>
          <w:t>R</w:t>
        </w:r>
        <w:r w:rsidR="001B17E4">
          <w:rPr>
            <w:rStyle w:val="Hyperlink"/>
            <w:rFonts w:ascii="Arial" w:hAnsi="Arial" w:cs="Arial"/>
            <w:sz w:val="24"/>
            <w:szCs w:val="24"/>
          </w:rPr>
          <w:t xml:space="preserve">/PPS </w:t>
        </w:r>
        <w:r w:rsidR="00325798">
          <w:rPr>
            <w:rStyle w:val="Hyperlink"/>
            <w:rFonts w:ascii="Arial" w:hAnsi="Arial" w:cs="Arial"/>
            <w:sz w:val="24"/>
            <w:szCs w:val="24"/>
          </w:rPr>
          <w:t xml:space="preserve">No. </w:t>
        </w:r>
        <w:r w:rsidR="001B17E4">
          <w:rPr>
            <w:rStyle w:val="Hyperlink"/>
            <w:rFonts w:ascii="Arial" w:hAnsi="Arial" w:cs="Arial"/>
            <w:sz w:val="24"/>
            <w:szCs w:val="24"/>
          </w:rPr>
          <w:t>03.01.0</w:t>
        </w:r>
        <w:r w:rsidR="001B17E4">
          <w:rPr>
            <w:rStyle w:val="Hyperlink"/>
            <w:rFonts w:ascii="Arial" w:hAnsi="Arial" w:cs="Arial"/>
            <w:sz w:val="24"/>
            <w:szCs w:val="24"/>
          </w:rPr>
          <w:t>2</w:t>
        </w:r>
      </w:hyperlink>
      <w:r w:rsidR="00325798">
        <w:rPr>
          <w:rStyle w:val="Hyperlink"/>
          <w:rFonts w:ascii="Arial" w:hAnsi="Arial" w:cs="Arial"/>
          <w:sz w:val="24"/>
          <w:szCs w:val="24"/>
          <w:u w:val="none"/>
        </w:rPr>
        <w:t xml:space="preserve">, </w:t>
      </w:r>
      <w:r w:rsidR="00325798" w:rsidRPr="00325798">
        <w:rPr>
          <w:rStyle w:val="Hyperlink"/>
          <w:rFonts w:ascii="Arial" w:hAnsi="Arial" w:cs="Arial"/>
          <w:color w:val="auto"/>
          <w:sz w:val="24"/>
          <w:szCs w:val="24"/>
          <w:u w:val="none"/>
        </w:rPr>
        <w:t>Limited Submissions for Certain Sponsored Programs</w:t>
      </w:r>
      <w:r w:rsidR="006B3688" w:rsidRPr="00325798">
        <w:rPr>
          <w:rFonts w:ascii="Arial" w:hAnsi="Arial" w:cs="Arial"/>
          <w:sz w:val="24"/>
          <w:szCs w:val="24"/>
        </w:rPr>
        <w:t>.</w:t>
      </w:r>
    </w:p>
    <w:p w14:paraId="31BE17D9" w14:textId="77777777" w:rsidR="00FD08E4" w:rsidRPr="007D7D58" w:rsidRDefault="00FD08E4" w:rsidP="000B5407">
      <w:pPr>
        <w:spacing w:after="0" w:line="240" w:lineRule="auto"/>
        <w:ind w:left="2250" w:hanging="450"/>
        <w:rPr>
          <w:rFonts w:ascii="Arial" w:hAnsi="Arial" w:cs="Arial"/>
          <w:color w:val="000000"/>
          <w:sz w:val="24"/>
          <w:szCs w:val="24"/>
        </w:rPr>
      </w:pPr>
    </w:p>
    <w:p w14:paraId="4AC96F34" w14:textId="64A5BFAA" w:rsidR="00AD7174" w:rsidRDefault="00E84850" w:rsidP="000B5407">
      <w:pPr>
        <w:spacing w:after="0" w:line="240" w:lineRule="auto"/>
        <w:ind w:left="1780" w:hanging="340"/>
        <w:rPr>
          <w:rFonts w:ascii="Arial" w:eastAsia="Times New Roman" w:hAnsi="Arial" w:cs="Arial"/>
          <w:sz w:val="24"/>
          <w:szCs w:val="24"/>
        </w:rPr>
      </w:pPr>
      <w:r w:rsidRPr="007D7D58">
        <w:rPr>
          <w:rFonts w:ascii="Arial" w:eastAsia="Times New Roman" w:hAnsi="Arial" w:cs="Arial"/>
          <w:sz w:val="24"/>
          <w:szCs w:val="24"/>
        </w:rPr>
        <w:t>g</w:t>
      </w:r>
      <w:r w:rsidR="00AD7174" w:rsidRPr="007D7D58">
        <w:rPr>
          <w:rFonts w:ascii="Arial" w:eastAsia="Times New Roman" w:hAnsi="Arial" w:cs="Arial"/>
          <w:sz w:val="24"/>
          <w:szCs w:val="24"/>
        </w:rPr>
        <w:t>.</w:t>
      </w:r>
      <w:r w:rsidR="00AD7174" w:rsidRPr="007D7D58">
        <w:rPr>
          <w:rFonts w:ascii="Arial" w:eastAsia="Times New Roman" w:hAnsi="Arial" w:cs="Arial"/>
          <w:sz w:val="24"/>
          <w:szCs w:val="24"/>
        </w:rPr>
        <w:tab/>
        <w:t xml:space="preserve">Responsibilities of </w:t>
      </w:r>
      <w:r w:rsidR="00596D05" w:rsidRPr="007D7D58">
        <w:rPr>
          <w:rFonts w:ascii="Arial" w:eastAsia="Times New Roman" w:hAnsi="Arial" w:cs="Arial"/>
          <w:sz w:val="24"/>
          <w:szCs w:val="24"/>
        </w:rPr>
        <w:t>O</w:t>
      </w:r>
      <w:r w:rsidR="003744F0">
        <w:rPr>
          <w:rFonts w:ascii="Arial" w:eastAsia="Times New Roman" w:hAnsi="Arial" w:cs="Arial"/>
          <w:sz w:val="24"/>
          <w:szCs w:val="24"/>
        </w:rPr>
        <w:t>R</w:t>
      </w:r>
      <w:r w:rsidR="00596D05" w:rsidRPr="007D7D58">
        <w:rPr>
          <w:rFonts w:ascii="Arial" w:eastAsia="Times New Roman" w:hAnsi="Arial" w:cs="Arial"/>
          <w:sz w:val="24"/>
          <w:szCs w:val="24"/>
        </w:rPr>
        <w:t>SP</w:t>
      </w:r>
      <w:r w:rsidR="00AD7174" w:rsidRPr="007D7D58">
        <w:rPr>
          <w:rFonts w:ascii="Arial" w:eastAsia="Times New Roman" w:hAnsi="Arial" w:cs="Arial"/>
          <w:sz w:val="24"/>
          <w:szCs w:val="24"/>
        </w:rPr>
        <w:t xml:space="preserve">: </w:t>
      </w:r>
    </w:p>
    <w:p w14:paraId="45B6C2CF" w14:textId="77777777" w:rsidR="00FD08E4" w:rsidRPr="007D7D58" w:rsidRDefault="00FD08E4" w:rsidP="000B5407">
      <w:pPr>
        <w:spacing w:after="0" w:line="240" w:lineRule="auto"/>
        <w:ind w:left="1780" w:hanging="340"/>
        <w:rPr>
          <w:rFonts w:ascii="Arial" w:eastAsia="Times New Roman" w:hAnsi="Arial" w:cs="Arial"/>
          <w:sz w:val="24"/>
          <w:szCs w:val="24"/>
        </w:rPr>
      </w:pPr>
    </w:p>
    <w:p w14:paraId="3860DBBB" w14:textId="0F5C682D" w:rsidR="00325798" w:rsidRDefault="00AD7174" w:rsidP="000B5407">
      <w:pPr>
        <w:spacing w:after="0" w:line="240" w:lineRule="auto"/>
        <w:ind w:left="2160" w:hanging="360"/>
        <w:rPr>
          <w:rFonts w:ascii="Arial" w:eastAsia="Times New Roman" w:hAnsi="Arial" w:cs="Arial"/>
          <w:sz w:val="24"/>
          <w:szCs w:val="24"/>
        </w:rPr>
      </w:pPr>
      <w:r w:rsidRPr="007D7D58">
        <w:rPr>
          <w:rFonts w:ascii="Arial" w:eastAsia="Arial" w:hAnsi="Arial" w:cs="Arial"/>
          <w:sz w:val="24"/>
          <w:szCs w:val="24"/>
        </w:rPr>
        <w:t>1)</w:t>
      </w:r>
      <w:r w:rsidRPr="007D7D58">
        <w:rPr>
          <w:rFonts w:ascii="Arial" w:eastAsia="Arial" w:hAnsi="Arial" w:cs="Arial"/>
          <w:sz w:val="24"/>
          <w:szCs w:val="24"/>
        </w:rPr>
        <w:tab/>
      </w:r>
      <w:r w:rsidRPr="007D7D58">
        <w:rPr>
          <w:rFonts w:ascii="Arial" w:eastAsia="Times New Roman" w:hAnsi="Arial" w:cs="Arial"/>
          <w:color w:val="000000"/>
          <w:sz w:val="24"/>
          <w:szCs w:val="24"/>
        </w:rPr>
        <w:t xml:space="preserve">When </w:t>
      </w:r>
      <w:r w:rsidR="00325798">
        <w:rPr>
          <w:rFonts w:ascii="Arial" w:eastAsia="Times New Roman" w:hAnsi="Arial" w:cs="Arial"/>
          <w:color w:val="000000"/>
          <w:sz w:val="24"/>
          <w:szCs w:val="24"/>
        </w:rPr>
        <w:t>Pre-Award</w:t>
      </w:r>
      <w:r w:rsidR="003744F0">
        <w:rPr>
          <w:rFonts w:ascii="Arial" w:eastAsia="Times New Roman" w:hAnsi="Arial" w:cs="Arial"/>
          <w:color w:val="000000"/>
          <w:sz w:val="24"/>
          <w:szCs w:val="24"/>
        </w:rPr>
        <w:t xml:space="preserve"> </w:t>
      </w:r>
      <w:r w:rsidR="005B3C0C">
        <w:rPr>
          <w:rFonts w:ascii="Arial" w:eastAsia="Times New Roman" w:hAnsi="Arial" w:cs="Arial"/>
          <w:color w:val="000000"/>
          <w:sz w:val="24"/>
          <w:szCs w:val="24"/>
        </w:rPr>
        <w:t>Support S</w:t>
      </w:r>
      <w:r w:rsidR="003744F0">
        <w:rPr>
          <w:rFonts w:ascii="Arial" w:eastAsia="Times New Roman" w:hAnsi="Arial" w:cs="Arial"/>
          <w:color w:val="000000"/>
          <w:sz w:val="24"/>
          <w:szCs w:val="24"/>
        </w:rPr>
        <w:t>ervices</w:t>
      </w:r>
      <w:r w:rsidR="003744F0" w:rsidRPr="007D7D58">
        <w:rPr>
          <w:rFonts w:ascii="Arial" w:eastAsia="Times New Roman" w:hAnsi="Arial" w:cs="Arial"/>
          <w:color w:val="000000"/>
          <w:sz w:val="24"/>
          <w:szCs w:val="24"/>
        </w:rPr>
        <w:t xml:space="preserve"> </w:t>
      </w:r>
      <w:r w:rsidRPr="007D7D58">
        <w:rPr>
          <w:rFonts w:ascii="Arial" w:eastAsia="Times New Roman" w:hAnsi="Arial" w:cs="Arial"/>
          <w:color w:val="000000"/>
          <w:sz w:val="24"/>
          <w:szCs w:val="24"/>
        </w:rPr>
        <w:t>receives proposals in the required format and by the deadline as specified in Section 03.04 a., it shall</w:t>
      </w:r>
      <w:r w:rsidRPr="007D7D58">
        <w:rPr>
          <w:rFonts w:ascii="Arial" w:eastAsia="Times New Roman" w:hAnsi="Arial" w:cs="Arial"/>
          <w:sz w:val="24"/>
          <w:szCs w:val="24"/>
        </w:rPr>
        <w:t>:</w:t>
      </w:r>
    </w:p>
    <w:p w14:paraId="67154C2E" w14:textId="77777777" w:rsidR="00FD08E4" w:rsidRPr="00162903" w:rsidRDefault="00FD08E4" w:rsidP="000B5407">
      <w:pPr>
        <w:spacing w:after="0" w:line="240" w:lineRule="auto"/>
        <w:ind w:left="2160" w:hanging="360"/>
        <w:rPr>
          <w:rFonts w:ascii="Arial" w:eastAsia="Times New Roman" w:hAnsi="Arial" w:cs="Arial"/>
          <w:sz w:val="24"/>
          <w:szCs w:val="24"/>
        </w:rPr>
      </w:pPr>
    </w:p>
    <w:p w14:paraId="44AAF51F" w14:textId="371865A4" w:rsidR="00AD7174" w:rsidRDefault="009B3B70" w:rsidP="000B5407">
      <w:pPr>
        <w:spacing w:after="0" w:line="240" w:lineRule="auto"/>
        <w:ind w:left="2520" w:hanging="360"/>
        <w:rPr>
          <w:rFonts w:ascii="Arial" w:eastAsia="Times New Roman" w:hAnsi="Arial" w:cs="Arial"/>
          <w:sz w:val="24"/>
          <w:szCs w:val="24"/>
        </w:rPr>
      </w:pPr>
      <w:r>
        <w:rPr>
          <w:rFonts w:ascii="Arial" w:eastAsia="Arial" w:hAnsi="Arial" w:cs="Arial"/>
          <w:sz w:val="24"/>
          <w:szCs w:val="24"/>
        </w:rPr>
        <w:t>(</w:t>
      </w:r>
      <w:r w:rsidR="00AD7174" w:rsidRPr="007D7D58">
        <w:rPr>
          <w:rFonts w:ascii="Arial" w:eastAsia="Arial" w:hAnsi="Arial" w:cs="Arial"/>
          <w:sz w:val="24"/>
          <w:szCs w:val="24"/>
        </w:rPr>
        <w:t>a)</w:t>
      </w:r>
      <w:r w:rsidR="00AD7174" w:rsidRPr="007D7D58">
        <w:rPr>
          <w:rFonts w:ascii="Arial" w:eastAsia="Arial" w:hAnsi="Arial" w:cs="Arial"/>
          <w:sz w:val="24"/>
          <w:szCs w:val="24"/>
        </w:rPr>
        <w:tab/>
      </w:r>
      <w:r w:rsidR="00AD7174" w:rsidRPr="007D7D58">
        <w:rPr>
          <w:rFonts w:ascii="Arial" w:eastAsia="Times New Roman" w:hAnsi="Arial" w:cs="Arial"/>
          <w:sz w:val="24"/>
          <w:szCs w:val="24"/>
        </w:rPr>
        <w:t xml:space="preserve">review each proposal submitted for completeness and appropriate use of institutional assumptions to the best of its </w:t>
      </w:r>
      <w:proofErr w:type="gramStart"/>
      <w:r w:rsidR="00AD7174" w:rsidRPr="007D7D58">
        <w:rPr>
          <w:rFonts w:ascii="Arial" w:eastAsia="Times New Roman" w:hAnsi="Arial" w:cs="Arial"/>
          <w:sz w:val="24"/>
          <w:szCs w:val="24"/>
        </w:rPr>
        <w:t>ability;</w:t>
      </w:r>
      <w:proofErr w:type="gramEnd"/>
      <w:r w:rsidR="00AD7174" w:rsidRPr="007D7D58">
        <w:rPr>
          <w:rFonts w:ascii="Arial" w:eastAsia="Times New Roman" w:hAnsi="Arial" w:cs="Arial"/>
          <w:sz w:val="24"/>
          <w:szCs w:val="24"/>
        </w:rPr>
        <w:t xml:space="preserve"> </w:t>
      </w:r>
    </w:p>
    <w:p w14:paraId="3E0011C1" w14:textId="77777777" w:rsidR="00FD08E4" w:rsidRPr="007D7D58" w:rsidRDefault="00FD08E4" w:rsidP="000B5407">
      <w:pPr>
        <w:spacing w:after="0" w:line="240" w:lineRule="auto"/>
        <w:ind w:left="2520" w:hanging="360"/>
        <w:rPr>
          <w:rFonts w:ascii="Arial" w:eastAsia="Times New Roman" w:hAnsi="Arial" w:cs="Arial"/>
          <w:sz w:val="24"/>
          <w:szCs w:val="24"/>
        </w:rPr>
      </w:pPr>
    </w:p>
    <w:p w14:paraId="6D8A6CC4" w14:textId="23B5F667" w:rsidR="00AD7174" w:rsidRDefault="009B3B70" w:rsidP="000B5407">
      <w:pPr>
        <w:spacing w:after="0" w:line="240" w:lineRule="auto"/>
        <w:ind w:left="2520" w:hanging="360"/>
        <w:rPr>
          <w:rFonts w:ascii="Arial" w:eastAsia="Times New Roman" w:hAnsi="Arial" w:cs="Arial"/>
          <w:color w:val="000000"/>
          <w:sz w:val="24"/>
          <w:szCs w:val="24"/>
        </w:rPr>
      </w:pPr>
      <w:r>
        <w:rPr>
          <w:rFonts w:ascii="Arial" w:eastAsia="Arial" w:hAnsi="Arial" w:cs="Arial"/>
          <w:sz w:val="24"/>
          <w:szCs w:val="24"/>
        </w:rPr>
        <w:t>(</w:t>
      </w:r>
      <w:r w:rsidR="00AD7174" w:rsidRPr="007D7D58">
        <w:rPr>
          <w:rFonts w:ascii="Arial" w:eastAsia="Arial" w:hAnsi="Arial" w:cs="Arial"/>
          <w:sz w:val="24"/>
          <w:szCs w:val="24"/>
        </w:rPr>
        <w:t>b)</w:t>
      </w:r>
      <w:r w:rsidR="00AD7174" w:rsidRPr="007D7D58">
        <w:rPr>
          <w:rFonts w:ascii="Arial" w:eastAsia="Arial" w:hAnsi="Arial" w:cs="Arial"/>
          <w:sz w:val="24"/>
          <w:szCs w:val="24"/>
        </w:rPr>
        <w:tab/>
      </w:r>
      <w:r w:rsidR="00AD7174" w:rsidRPr="007D7D58">
        <w:rPr>
          <w:rFonts w:ascii="Arial" w:eastAsia="Times New Roman" w:hAnsi="Arial" w:cs="Arial"/>
          <w:color w:val="000000"/>
          <w:sz w:val="24"/>
          <w:szCs w:val="24"/>
        </w:rPr>
        <w:t xml:space="preserve">return the proposal to the </w:t>
      </w:r>
      <w:r w:rsidR="00063079" w:rsidRPr="007D7D58">
        <w:rPr>
          <w:rFonts w:ascii="Arial" w:eastAsia="Times New Roman" w:hAnsi="Arial" w:cs="Arial"/>
          <w:color w:val="000000"/>
          <w:sz w:val="24"/>
          <w:szCs w:val="24"/>
        </w:rPr>
        <w:t xml:space="preserve">PI </w:t>
      </w:r>
      <w:r w:rsidR="00AD7174" w:rsidRPr="007D7D58">
        <w:rPr>
          <w:rFonts w:ascii="Arial" w:eastAsia="Times New Roman" w:hAnsi="Arial" w:cs="Arial"/>
          <w:color w:val="000000"/>
          <w:sz w:val="24"/>
          <w:szCs w:val="24"/>
        </w:rPr>
        <w:t>if there are any questions regarding the proposal’s completeness or with appropriate use of institutional assumption</w:t>
      </w:r>
      <w:r w:rsidR="00CE7669">
        <w:rPr>
          <w:rFonts w:ascii="Arial" w:eastAsia="Times New Roman" w:hAnsi="Arial" w:cs="Arial"/>
          <w:color w:val="000000"/>
          <w:sz w:val="24"/>
          <w:szCs w:val="24"/>
        </w:rPr>
        <w:t>s</w:t>
      </w:r>
      <w:r w:rsidR="00AD7174" w:rsidRPr="007D7D58">
        <w:rPr>
          <w:rFonts w:ascii="Arial" w:eastAsia="Times New Roman" w:hAnsi="Arial" w:cs="Arial"/>
          <w:color w:val="000000"/>
          <w:sz w:val="24"/>
          <w:szCs w:val="24"/>
        </w:rPr>
        <w:t>; and</w:t>
      </w:r>
    </w:p>
    <w:p w14:paraId="16BA865E" w14:textId="77777777" w:rsidR="00FD08E4" w:rsidRPr="007D7D58" w:rsidRDefault="00FD08E4" w:rsidP="000B5407">
      <w:pPr>
        <w:spacing w:after="0" w:line="240" w:lineRule="auto"/>
        <w:ind w:left="2520" w:hanging="360"/>
        <w:rPr>
          <w:rFonts w:ascii="Arial" w:eastAsia="Times New Roman" w:hAnsi="Arial" w:cs="Arial"/>
          <w:sz w:val="24"/>
          <w:szCs w:val="24"/>
        </w:rPr>
      </w:pPr>
    </w:p>
    <w:p w14:paraId="0A959B80" w14:textId="75F43A1E" w:rsidR="00A463B0" w:rsidRDefault="009B3B70" w:rsidP="000B5407">
      <w:pPr>
        <w:spacing w:after="0" w:line="240" w:lineRule="auto"/>
        <w:ind w:left="2520" w:hanging="360"/>
        <w:rPr>
          <w:rFonts w:ascii="Arial" w:eastAsia="Times New Roman" w:hAnsi="Arial" w:cs="Arial"/>
          <w:color w:val="000000"/>
          <w:sz w:val="24"/>
          <w:szCs w:val="24"/>
        </w:rPr>
      </w:pPr>
      <w:r>
        <w:rPr>
          <w:rFonts w:ascii="Arial" w:eastAsia="Arial" w:hAnsi="Arial" w:cs="Arial"/>
          <w:sz w:val="24"/>
          <w:szCs w:val="24"/>
        </w:rPr>
        <w:t>(</w:t>
      </w:r>
      <w:r w:rsidR="00AD7174" w:rsidRPr="007D7D58">
        <w:rPr>
          <w:rFonts w:ascii="Arial" w:eastAsia="Arial" w:hAnsi="Arial" w:cs="Arial"/>
          <w:sz w:val="24"/>
          <w:szCs w:val="24"/>
        </w:rPr>
        <w:t>c)</w:t>
      </w:r>
      <w:r w:rsidR="00AD7174" w:rsidRPr="007D7D58">
        <w:rPr>
          <w:rFonts w:ascii="Arial" w:eastAsia="Arial" w:hAnsi="Arial" w:cs="Arial"/>
          <w:sz w:val="24"/>
          <w:szCs w:val="24"/>
        </w:rPr>
        <w:tab/>
      </w:r>
      <w:r w:rsidR="00AD7174" w:rsidRPr="007D7D58">
        <w:rPr>
          <w:rFonts w:ascii="Arial" w:eastAsia="Times New Roman" w:hAnsi="Arial" w:cs="Arial"/>
          <w:color w:val="000000"/>
          <w:sz w:val="24"/>
          <w:szCs w:val="24"/>
        </w:rPr>
        <w:t>upon approval by all required parties by the deadline</w:t>
      </w:r>
      <w:r w:rsidR="006960C8">
        <w:rPr>
          <w:rFonts w:ascii="Arial" w:eastAsia="Times New Roman" w:hAnsi="Arial" w:cs="Arial"/>
          <w:color w:val="000000"/>
          <w:sz w:val="24"/>
          <w:szCs w:val="24"/>
        </w:rPr>
        <w:t>,</w:t>
      </w:r>
      <w:r w:rsidR="00AD7174" w:rsidRPr="007D7D58">
        <w:rPr>
          <w:rFonts w:ascii="Arial" w:eastAsia="Times New Roman" w:hAnsi="Arial" w:cs="Arial"/>
          <w:color w:val="000000"/>
          <w:sz w:val="24"/>
          <w:szCs w:val="24"/>
        </w:rPr>
        <w:t xml:space="preserve"> as specified in Section 03.04 a., submit the proposal for consideration to the potential sponsor.</w:t>
      </w:r>
    </w:p>
    <w:p w14:paraId="755C03B1" w14:textId="77777777" w:rsidR="00FD08E4" w:rsidRPr="00162903" w:rsidRDefault="00FD08E4" w:rsidP="000B5407">
      <w:pPr>
        <w:spacing w:after="0" w:line="240" w:lineRule="auto"/>
        <w:ind w:left="2520" w:hanging="360"/>
        <w:rPr>
          <w:rFonts w:ascii="Arial" w:eastAsia="Times New Roman" w:hAnsi="Arial" w:cs="Arial"/>
          <w:color w:val="000000"/>
          <w:sz w:val="24"/>
          <w:szCs w:val="24"/>
        </w:rPr>
      </w:pPr>
    </w:p>
    <w:p w14:paraId="287B37DF" w14:textId="660686DF" w:rsidR="00AD7174" w:rsidRDefault="00AD7174" w:rsidP="000B5407">
      <w:pPr>
        <w:spacing w:after="0" w:line="240" w:lineRule="auto"/>
        <w:ind w:left="2160" w:hanging="360"/>
        <w:rPr>
          <w:rFonts w:ascii="Arial" w:eastAsia="Times New Roman" w:hAnsi="Arial" w:cs="Arial"/>
          <w:sz w:val="24"/>
          <w:szCs w:val="24"/>
        </w:rPr>
      </w:pPr>
      <w:r w:rsidRPr="007D7D58">
        <w:rPr>
          <w:rFonts w:ascii="Arial" w:eastAsia="Arial" w:hAnsi="Arial" w:cs="Arial"/>
          <w:sz w:val="24"/>
          <w:szCs w:val="24"/>
        </w:rPr>
        <w:lastRenderedPageBreak/>
        <w:t>2)</w:t>
      </w:r>
      <w:r w:rsidRPr="007D7D58">
        <w:rPr>
          <w:rFonts w:ascii="Arial" w:eastAsia="Arial" w:hAnsi="Arial" w:cs="Arial"/>
          <w:sz w:val="24"/>
          <w:szCs w:val="24"/>
        </w:rPr>
        <w:tab/>
      </w:r>
      <w:r w:rsidRPr="007D7D58">
        <w:rPr>
          <w:rFonts w:ascii="Arial" w:eastAsia="Times New Roman" w:hAnsi="Arial" w:cs="Arial"/>
          <w:color w:val="000000"/>
          <w:sz w:val="24"/>
          <w:szCs w:val="24"/>
        </w:rPr>
        <w:t xml:space="preserve">In the event that </w:t>
      </w:r>
      <w:r w:rsidR="00325798">
        <w:rPr>
          <w:rFonts w:ascii="Arial" w:eastAsia="Times New Roman" w:hAnsi="Arial" w:cs="Arial"/>
          <w:color w:val="000000"/>
          <w:sz w:val="24"/>
          <w:szCs w:val="24"/>
        </w:rPr>
        <w:t>Pre-Award</w:t>
      </w:r>
      <w:r w:rsidR="003744F0">
        <w:rPr>
          <w:rFonts w:ascii="Arial" w:eastAsia="Times New Roman" w:hAnsi="Arial" w:cs="Arial"/>
          <w:color w:val="000000"/>
          <w:sz w:val="24"/>
          <w:szCs w:val="24"/>
        </w:rPr>
        <w:t xml:space="preserve"> </w:t>
      </w:r>
      <w:r w:rsidR="005B3C0C">
        <w:rPr>
          <w:rFonts w:ascii="Arial" w:eastAsia="Times New Roman" w:hAnsi="Arial" w:cs="Arial"/>
          <w:color w:val="000000"/>
          <w:sz w:val="24"/>
          <w:szCs w:val="24"/>
        </w:rPr>
        <w:t xml:space="preserve">Support </w:t>
      </w:r>
      <w:r w:rsidR="003744F0">
        <w:rPr>
          <w:rFonts w:ascii="Arial" w:eastAsia="Times New Roman" w:hAnsi="Arial" w:cs="Arial"/>
          <w:color w:val="000000"/>
          <w:sz w:val="24"/>
          <w:szCs w:val="24"/>
        </w:rPr>
        <w:t>Services</w:t>
      </w:r>
      <w:r w:rsidR="003744F0" w:rsidRPr="007D7D58">
        <w:rPr>
          <w:rFonts w:ascii="Arial" w:eastAsia="Times New Roman" w:hAnsi="Arial" w:cs="Arial"/>
          <w:color w:val="000000"/>
          <w:sz w:val="24"/>
          <w:szCs w:val="24"/>
        </w:rPr>
        <w:t xml:space="preserve"> </w:t>
      </w:r>
      <w:r w:rsidRPr="007D7D58">
        <w:rPr>
          <w:rFonts w:ascii="Arial" w:eastAsia="Times New Roman" w:hAnsi="Arial" w:cs="Arial"/>
          <w:color w:val="000000"/>
          <w:sz w:val="24"/>
          <w:szCs w:val="24"/>
        </w:rPr>
        <w:t>receives the proposal in an incorrect format or past the deadline</w:t>
      </w:r>
      <w:r w:rsidR="00D7319F">
        <w:rPr>
          <w:rFonts w:ascii="Arial" w:eastAsia="Times New Roman" w:hAnsi="Arial" w:cs="Arial"/>
          <w:color w:val="000000"/>
          <w:sz w:val="24"/>
          <w:szCs w:val="24"/>
        </w:rPr>
        <w:t xml:space="preserve"> </w:t>
      </w:r>
      <w:r w:rsidRPr="007D7D58">
        <w:rPr>
          <w:rFonts w:ascii="Arial" w:eastAsia="Times New Roman" w:hAnsi="Arial" w:cs="Arial"/>
          <w:color w:val="000000"/>
          <w:sz w:val="24"/>
          <w:szCs w:val="24"/>
        </w:rPr>
        <w:t xml:space="preserve">specified in Section 03.04 a., </w:t>
      </w:r>
      <w:r w:rsidR="003744F0">
        <w:rPr>
          <w:rFonts w:ascii="Arial" w:eastAsia="Times New Roman" w:hAnsi="Arial" w:cs="Arial"/>
          <w:color w:val="000000"/>
          <w:sz w:val="24"/>
          <w:szCs w:val="24"/>
        </w:rPr>
        <w:t>they</w:t>
      </w:r>
      <w:r w:rsidR="003744F0" w:rsidRPr="007D7D58">
        <w:rPr>
          <w:rFonts w:ascii="Arial" w:eastAsia="Times New Roman" w:hAnsi="Arial" w:cs="Arial"/>
          <w:color w:val="000000"/>
          <w:sz w:val="24"/>
          <w:szCs w:val="24"/>
        </w:rPr>
        <w:t xml:space="preserve"> </w:t>
      </w:r>
      <w:r w:rsidRPr="007D7D58">
        <w:rPr>
          <w:rFonts w:ascii="Arial" w:eastAsia="Times New Roman" w:hAnsi="Arial" w:cs="Arial"/>
          <w:color w:val="000000"/>
          <w:sz w:val="24"/>
          <w:szCs w:val="24"/>
        </w:rPr>
        <w:t xml:space="preserve">shall </w:t>
      </w:r>
      <w:r w:rsidR="003744F0">
        <w:rPr>
          <w:rFonts w:ascii="Arial" w:eastAsia="Times New Roman" w:hAnsi="Arial" w:cs="Arial"/>
          <w:color w:val="000000"/>
          <w:sz w:val="24"/>
          <w:szCs w:val="24"/>
        </w:rPr>
        <w:t xml:space="preserve">attempt to </w:t>
      </w:r>
      <w:r w:rsidRPr="007D7D58">
        <w:rPr>
          <w:rFonts w:ascii="Arial" w:eastAsia="Times New Roman" w:hAnsi="Arial" w:cs="Arial"/>
          <w:color w:val="000000"/>
          <w:sz w:val="24"/>
          <w:szCs w:val="24"/>
        </w:rPr>
        <w:t>submit the proposal on behalf of the PI and the university. The university shall retain the right to rescind, recall</w:t>
      </w:r>
      <w:r w:rsidR="00596D05" w:rsidRPr="007D7D58">
        <w:rPr>
          <w:rFonts w:ascii="Arial" w:eastAsia="Times New Roman" w:hAnsi="Arial" w:cs="Arial"/>
          <w:color w:val="000000"/>
          <w:sz w:val="24"/>
          <w:szCs w:val="24"/>
        </w:rPr>
        <w:t>,</w:t>
      </w:r>
      <w:r w:rsidRPr="007D7D58">
        <w:rPr>
          <w:rFonts w:ascii="Arial" w:eastAsia="Times New Roman" w:hAnsi="Arial" w:cs="Arial"/>
          <w:color w:val="000000"/>
          <w:sz w:val="24"/>
          <w:szCs w:val="24"/>
        </w:rPr>
        <w:t xml:space="preserve"> or otherwise remove the proposal from the sponsor’s funding consideration. </w:t>
      </w:r>
      <w:r w:rsidR="00D7319F">
        <w:rPr>
          <w:rFonts w:ascii="Arial" w:eastAsia="Times New Roman" w:hAnsi="Arial" w:cs="Arial"/>
          <w:color w:val="000000"/>
          <w:sz w:val="24"/>
          <w:szCs w:val="24"/>
        </w:rPr>
        <w:t>Pre-Award</w:t>
      </w:r>
      <w:r w:rsidR="005B3C0C">
        <w:rPr>
          <w:rFonts w:ascii="Arial" w:eastAsia="Times New Roman" w:hAnsi="Arial" w:cs="Arial"/>
          <w:color w:val="000000"/>
          <w:sz w:val="24"/>
          <w:szCs w:val="24"/>
        </w:rPr>
        <w:t xml:space="preserve"> Support S</w:t>
      </w:r>
      <w:r w:rsidR="003744F0">
        <w:rPr>
          <w:rFonts w:ascii="Arial" w:eastAsia="Times New Roman" w:hAnsi="Arial" w:cs="Arial"/>
          <w:color w:val="000000"/>
          <w:sz w:val="24"/>
          <w:szCs w:val="24"/>
        </w:rPr>
        <w:t>ervices</w:t>
      </w:r>
      <w:r w:rsidRPr="007D7D58">
        <w:rPr>
          <w:rFonts w:ascii="Arial" w:eastAsia="Times New Roman" w:hAnsi="Arial" w:cs="Arial"/>
          <w:color w:val="000000"/>
          <w:sz w:val="24"/>
          <w:szCs w:val="24"/>
        </w:rPr>
        <w:t xml:space="preserve"> staff is not responsible for delinquent or missed proposal submissions when it did not receive the proposal in the proper form or by the specified </w:t>
      </w:r>
      <w:r w:rsidR="00063079" w:rsidRPr="007D7D58">
        <w:rPr>
          <w:rFonts w:ascii="Arial" w:eastAsia="Times New Roman" w:hAnsi="Arial" w:cs="Arial"/>
          <w:color w:val="000000"/>
          <w:sz w:val="24"/>
          <w:szCs w:val="24"/>
        </w:rPr>
        <w:t xml:space="preserve">internal </w:t>
      </w:r>
      <w:r w:rsidRPr="007D7D58">
        <w:rPr>
          <w:rFonts w:ascii="Arial" w:eastAsia="Times New Roman" w:hAnsi="Arial" w:cs="Arial"/>
          <w:color w:val="000000"/>
          <w:sz w:val="24"/>
          <w:szCs w:val="24"/>
        </w:rPr>
        <w:t>deadline.</w:t>
      </w:r>
      <w:r w:rsidRPr="007D7D58">
        <w:rPr>
          <w:rFonts w:ascii="Arial" w:eastAsia="Times New Roman" w:hAnsi="Arial" w:cs="Arial"/>
          <w:sz w:val="24"/>
          <w:szCs w:val="24"/>
        </w:rPr>
        <w:t xml:space="preserve"> </w:t>
      </w:r>
    </w:p>
    <w:p w14:paraId="237116AB" w14:textId="77777777" w:rsidR="00FD08E4" w:rsidRPr="007D7D58" w:rsidRDefault="00FD08E4" w:rsidP="000B5407">
      <w:pPr>
        <w:spacing w:after="0" w:line="240" w:lineRule="auto"/>
        <w:ind w:left="2160" w:hanging="360"/>
        <w:rPr>
          <w:rFonts w:ascii="Arial" w:eastAsia="Times New Roman" w:hAnsi="Arial" w:cs="Arial"/>
          <w:sz w:val="24"/>
          <w:szCs w:val="24"/>
        </w:rPr>
      </w:pPr>
    </w:p>
    <w:p w14:paraId="1A1B2C99" w14:textId="25FD2CBB" w:rsidR="00AD7174" w:rsidRDefault="00AD7174" w:rsidP="000B5407">
      <w:pPr>
        <w:spacing w:after="0" w:line="240" w:lineRule="auto"/>
        <w:ind w:left="1430" w:hanging="710"/>
        <w:rPr>
          <w:rFonts w:ascii="Arial" w:eastAsia="Times New Roman" w:hAnsi="Arial" w:cs="Arial"/>
          <w:sz w:val="24"/>
          <w:szCs w:val="24"/>
        </w:rPr>
      </w:pPr>
      <w:r w:rsidRPr="007D7D58">
        <w:rPr>
          <w:rFonts w:ascii="Arial" w:eastAsia="Times New Roman" w:hAnsi="Arial" w:cs="Arial"/>
          <w:sz w:val="24"/>
          <w:szCs w:val="24"/>
        </w:rPr>
        <w:t>03.0</w:t>
      </w:r>
      <w:r w:rsidR="009C083A">
        <w:rPr>
          <w:rFonts w:ascii="Arial" w:eastAsia="Times New Roman" w:hAnsi="Arial" w:cs="Arial"/>
          <w:sz w:val="24"/>
          <w:szCs w:val="24"/>
        </w:rPr>
        <w:t>5</w:t>
      </w:r>
      <w:r w:rsidRPr="007D7D58">
        <w:rPr>
          <w:rFonts w:ascii="Arial" w:eastAsia="Times New Roman" w:hAnsi="Arial" w:cs="Arial"/>
          <w:sz w:val="24"/>
          <w:szCs w:val="24"/>
        </w:rPr>
        <w:tab/>
        <w:t>Timeline – The PI must allow enough time for adequate review of the proposal by the chair, dean, or director.</w:t>
      </w:r>
      <w:r w:rsidRPr="007D7D58">
        <w:rPr>
          <w:rFonts w:ascii="Arial" w:eastAsia="Times New Roman" w:hAnsi="Arial" w:cs="Arial"/>
          <w:color w:val="000000"/>
          <w:sz w:val="24"/>
          <w:szCs w:val="24"/>
        </w:rPr>
        <w:t xml:space="preserve"> The PI </w:t>
      </w:r>
      <w:r w:rsidR="003744F0" w:rsidRPr="003744F0">
        <w:rPr>
          <w:rFonts w:ascii="Arial" w:eastAsia="Times New Roman" w:hAnsi="Arial" w:cs="Arial"/>
          <w:color w:val="000000"/>
          <w:sz w:val="24"/>
          <w:szCs w:val="24"/>
        </w:rPr>
        <w:t xml:space="preserve">with the assistance of </w:t>
      </w:r>
      <w:r w:rsidR="00D7319F" w:rsidRPr="003744F0">
        <w:rPr>
          <w:rFonts w:ascii="Arial" w:eastAsia="Times New Roman" w:hAnsi="Arial" w:cs="Arial"/>
          <w:color w:val="000000"/>
          <w:sz w:val="24"/>
          <w:szCs w:val="24"/>
        </w:rPr>
        <w:t>Pre-Award</w:t>
      </w:r>
      <w:r w:rsidR="003744F0" w:rsidRPr="003744F0">
        <w:rPr>
          <w:rFonts w:ascii="Arial" w:eastAsia="Times New Roman" w:hAnsi="Arial" w:cs="Arial"/>
          <w:color w:val="000000"/>
          <w:sz w:val="24"/>
          <w:szCs w:val="24"/>
        </w:rPr>
        <w:t xml:space="preserve"> Support Services staff </w:t>
      </w:r>
      <w:r w:rsidRPr="007D7D58">
        <w:rPr>
          <w:rFonts w:ascii="Arial" w:eastAsia="Times New Roman" w:hAnsi="Arial" w:cs="Arial"/>
          <w:color w:val="000000"/>
          <w:sz w:val="24"/>
          <w:szCs w:val="24"/>
        </w:rPr>
        <w:t xml:space="preserve">should initiate internal routing in the proposal management system with a finalized budget and Scope of Work at least three </w:t>
      </w:r>
      <w:r w:rsidR="00063079" w:rsidRPr="007D7D58">
        <w:rPr>
          <w:rFonts w:ascii="Arial" w:eastAsia="Times New Roman" w:hAnsi="Arial" w:cs="Arial"/>
          <w:color w:val="000000"/>
          <w:sz w:val="24"/>
          <w:szCs w:val="24"/>
        </w:rPr>
        <w:t xml:space="preserve">business </w:t>
      </w:r>
      <w:r w:rsidRPr="007D7D58">
        <w:rPr>
          <w:rFonts w:ascii="Arial" w:eastAsia="Times New Roman" w:hAnsi="Arial" w:cs="Arial"/>
          <w:color w:val="000000"/>
          <w:sz w:val="24"/>
          <w:szCs w:val="24"/>
        </w:rPr>
        <w:t>days prior to the submission</w:t>
      </w:r>
      <w:r w:rsidR="00136DEE">
        <w:rPr>
          <w:rFonts w:ascii="Arial" w:eastAsia="Times New Roman" w:hAnsi="Arial" w:cs="Arial"/>
          <w:color w:val="000000"/>
          <w:sz w:val="24"/>
          <w:szCs w:val="24"/>
        </w:rPr>
        <w:t>,</w:t>
      </w:r>
      <w:r w:rsidRPr="007D7D58">
        <w:rPr>
          <w:rFonts w:ascii="Arial" w:eastAsia="Times New Roman" w:hAnsi="Arial" w:cs="Arial"/>
          <w:color w:val="000000"/>
          <w:sz w:val="24"/>
          <w:szCs w:val="24"/>
        </w:rPr>
        <w:t xml:space="preserve"> as specified in Section 03.04 a. (also see Section 04</w:t>
      </w:r>
      <w:r w:rsidR="003E4948">
        <w:rPr>
          <w:rFonts w:ascii="Arial" w:eastAsia="Times New Roman" w:hAnsi="Arial" w:cs="Arial"/>
          <w:color w:val="000000"/>
          <w:sz w:val="24"/>
          <w:szCs w:val="24"/>
        </w:rPr>
        <w:t>.</w:t>
      </w:r>
      <w:r w:rsidRPr="007D7D58">
        <w:rPr>
          <w:rFonts w:ascii="Arial" w:eastAsia="Times New Roman" w:hAnsi="Arial" w:cs="Arial"/>
          <w:color w:val="000000"/>
          <w:sz w:val="24"/>
          <w:szCs w:val="24"/>
        </w:rPr>
        <w:t>).</w:t>
      </w:r>
      <w:r w:rsidRPr="007D7D58">
        <w:rPr>
          <w:rFonts w:ascii="Arial" w:eastAsia="Times New Roman" w:hAnsi="Arial" w:cs="Arial"/>
          <w:sz w:val="24"/>
          <w:szCs w:val="24"/>
        </w:rPr>
        <w:t xml:space="preserve"> </w:t>
      </w:r>
    </w:p>
    <w:p w14:paraId="66EDE3C6" w14:textId="77777777" w:rsidR="00FD08E4" w:rsidRPr="007D7D58" w:rsidRDefault="00FD08E4" w:rsidP="000B5407">
      <w:pPr>
        <w:spacing w:after="0" w:line="240" w:lineRule="auto"/>
        <w:ind w:left="1430" w:hanging="710"/>
        <w:rPr>
          <w:rFonts w:ascii="Arial" w:eastAsia="Times New Roman" w:hAnsi="Arial" w:cs="Arial"/>
          <w:sz w:val="24"/>
          <w:szCs w:val="24"/>
        </w:rPr>
      </w:pPr>
    </w:p>
    <w:p w14:paraId="24535324" w14:textId="4F480AC8" w:rsidR="00AD7174" w:rsidRDefault="00AD7174" w:rsidP="000B5407">
      <w:pPr>
        <w:tabs>
          <w:tab w:val="left" w:pos="720"/>
        </w:tabs>
        <w:spacing w:after="0" w:line="240" w:lineRule="auto"/>
        <w:rPr>
          <w:rFonts w:ascii="Arial" w:eastAsia="Times New Roman" w:hAnsi="Arial" w:cs="Arial"/>
          <w:b/>
          <w:sz w:val="24"/>
          <w:szCs w:val="24"/>
        </w:rPr>
      </w:pPr>
      <w:r w:rsidRPr="007D7D58">
        <w:rPr>
          <w:rFonts w:ascii="Arial" w:eastAsia="Times New Roman" w:hAnsi="Arial" w:cs="Arial"/>
          <w:b/>
          <w:sz w:val="24"/>
          <w:szCs w:val="24"/>
        </w:rPr>
        <w:t>04.</w:t>
      </w:r>
      <w:r w:rsidRPr="007D7D58">
        <w:rPr>
          <w:rFonts w:ascii="Arial" w:eastAsia="Times New Roman" w:hAnsi="Arial" w:cs="Arial"/>
          <w:b/>
          <w:sz w:val="24"/>
          <w:szCs w:val="24"/>
        </w:rPr>
        <w:tab/>
        <w:t xml:space="preserve">REVIEW PROCEDURES </w:t>
      </w:r>
    </w:p>
    <w:p w14:paraId="19D26B0F" w14:textId="77777777" w:rsidR="00FD08E4" w:rsidRPr="007D7D58" w:rsidRDefault="00FD08E4" w:rsidP="000B5407">
      <w:pPr>
        <w:tabs>
          <w:tab w:val="left" w:pos="720"/>
        </w:tabs>
        <w:spacing w:after="0" w:line="240" w:lineRule="auto"/>
        <w:rPr>
          <w:rFonts w:ascii="Arial" w:eastAsia="Times New Roman" w:hAnsi="Arial" w:cs="Arial"/>
          <w:b/>
          <w:sz w:val="24"/>
          <w:szCs w:val="24"/>
        </w:rPr>
      </w:pPr>
    </w:p>
    <w:p w14:paraId="2BA946C0" w14:textId="3861CE1B" w:rsidR="00AD7174" w:rsidRDefault="00AD7174" w:rsidP="000B5407">
      <w:pPr>
        <w:spacing w:after="0" w:line="240" w:lineRule="auto"/>
        <w:ind w:left="1430" w:hanging="710"/>
        <w:rPr>
          <w:rFonts w:ascii="Arial" w:eastAsia="Times New Roman" w:hAnsi="Arial" w:cs="Arial"/>
          <w:sz w:val="24"/>
          <w:szCs w:val="24"/>
        </w:rPr>
      </w:pPr>
      <w:r w:rsidRPr="007D7D58">
        <w:rPr>
          <w:rFonts w:ascii="Arial" w:eastAsia="Times New Roman" w:hAnsi="Arial" w:cs="Arial"/>
          <w:sz w:val="24"/>
          <w:szCs w:val="24"/>
        </w:rPr>
        <w:t>04.01</w:t>
      </w:r>
      <w:r w:rsidRPr="007D7D58">
        <w:rPr>
          <w:rFonts w:ascii="Arial" w:eastAsia="Times New Roman" w:hAnsi="Arial" w:cs="Arial"/>
          <w:sz w:val="24"/>
          <w:szCs w:val="24"/>
        </w:rPr>
        <w:tab/>
        <w:t xml:space="preserve">PIs, with the help of </w:t>
      </w:r>
      <w:r w:rsidR="00D7319F">
        <w:rPr>
          <w:rFonts w:ascii="Arial" w:eastAsia="Times New Roman" w:hAnsi="Arial" w:cs="Arial"/>
          <w:sz w:val="24"/>
          <w:szCs w:val="24"/>
        </w:rPr>
        <w:t>Pre-Award</w:t>
      </w:r>
      <w:r w:rsidR="00335218">
        <w:rPr>
          <w:rFonts w:ascii="Arial" w:eastAsia="Times New Roman" w:hAnsi="Arial" w:cs="Arial"/>
          <w:sz w:val="24"/>
          <w:szCs w:val="24"/>
        </w:rPr>
        <w:t xml:space="preserve"> </w:t>
      </w:r>
      <w:r w:rsidR="00291E7A">
        <w:rPr>
          <w:rFonts w:ascii="Arial" w:eastAsia="Times New Roman" w:hAnsi="Arial" w:cs="Arial"/>
          <w:sz w:val="24"/>
          <w:szCs w:val="24"/>
        </w:rPr>
        <w:t xml:space="preserve">Support </w:t>
      </w:r>
      <w:r w:rsidR="00335218">
        <w:rPr>
          <w:rFonts w:ascii="Arial" w:eastAsia="Times New Roman" w:hAnsi="Arial" w:cs="Arial"/>
          <w:sz w:val="24"/>
          <w:szCs w:val="24"/>
        </w:rPr>
        <w:t>Services staff</w:t>
      </w:r>
      <w:r w:rsidRPr="007D7D58">
        <w:rPr>
          <w:rFonts w:ascii="Arial" w:eastAsia="Times New Roman" w:hAnsi="Arial" w:cs="Arial"/>
          <w:sz w:val="24"/>
          <w:szCs w:val="24"/>
        </w:rPr>
        <w:t xml:space="preserve">, must receive approval for their proposals by releasing their proposal for routing and approval through the proposal management system. </w:t>
      </w:r>
      <w:r w:rsidR="00335218" w:rsidRPr="00335218">
        <w:rPr>
          <w:rFonts w:ascii="Arial" w:eastAsia="Times New Roman" w:hAnsi="Arial" w:cs="Arial"/>
          <w:sz w:val="24"/>
          <w:szCs w:val="24"/>
        </w:rPr>
        <w:t xml:space="preserve">Proposals from private sources will also be reviewed by </w:t>
      </w:r>
      <w:r w:rsidR="00D7319F">
        <w:rPr>
          <w:rFonts w:ascii="Arial" w:eastAsia="Times New Roman" w:hAnsi="Arial" w:cs="Arial"/>
          <w:sz w:val="24"/>
          <w:szCs w:val="24"/>
        </w:rPr>
        <w:t xml:space="preserve">UA </w:t>
      </w:r>
      <w:r w:rsidR="00335218" w:rsidRPr="00335218">
        <w:rPr>
          <w:rFonts w:ascii="Arial" w:eastAsia="Times New Roman" w:hAnsi="Arial" w:cs="Arial"/>
          <w:sz w:val="24"/>
          <w:szCs w:val="24"/>
        </w:rPr>
        <w:t>for possible coordination per</w:t>
      </w:r>
      <w:hyperlink r:id="rId25" w:history="1">
        <w:r w:rsidR="00335218" w:rsidRPr="00650170">
          <w:rPr>
            <w:rStyle w:val="Hyperlink"/>
            <w:rFonts w:ascii="Arial" w:eastAsia="Times New Roman" w:hAnsi="Arial" w:cs="Arial"/>
            <w:sz w:val="24"/>
            <w:szCs w:val="24"/>
            <w:u w:val="none"/>
          </w:rPr>
          <w:t xml:space="preserve"> </w:t>
        </w:r>
        <w:r w:rsidR="00335218" w:rsidRPr="00650170">
          <w:rPr>
            <w:rStyle w:val="Hyperlink"/>
            <w:rFonts w:ascii="Arial" w:eastAsia="Times New Roman" w:hAnsi="Arial" w:cs="Arial"/>
            <w:sz w:val="24"/>
            <w:szCs w:val="24"/>
            <w14:textFill>
              <w14:solidFill>
                <w14:srgbClr w14:val="0000FF">
                  <w14:lumMod w14:val="50000"/>
                </w14:srgbClr>
              </w14:solidFill>
            </w14:textFill>
          </w:rPr>
          <w:t xml:space="preserve">UPPS </w:t>
        </w:r>
        <w:r w:rsidR="003E4948" w:rsidRPr="00650170">
          <w:rPr>
            <w:rStyle w:val="Hyperlink"/>
            <w:rFonts w:ascii="Arial" w:eastAsia="Times New Roman" w:hAnsi="Arial" w:cs="Arial"/>
            <w:sz w:val="24"/>
            <w:szCs w:val="24"/>
            <w14:textFill>
              <w14:solidFill>
                <w14:srgbClr w14:val="0000FF">
                  <w14:lumMod w14:val="50000"/>
                </w14:srgbClr>
              </w14:solidFill>
            </w14:textFill>
          </w:rPr>
          <w:t>No.</w:t>
        </w:r>
        <w:r w:rsidR="00650170" w:rsidRPr="00650170">
          <w:rPr>
            <w:rStyle w:val="Hyperlink"/>
            <w:rFonts w:ascii="Arial" w:eastAsia="Times New Roman" w:hAnsi="Arial" w:cs="Arial"/>
            <w:sz w:val="24"/>
            <w:szCs w:val="24"/>
            <w14:textFill>
              <w14:solidFill>
                <w14:srgbClr w14:val="0000FF">
                  <w14:lumMod w14:val="50000"/>
                </w14:srgbClr>
              </w14:solidFill>
            </w14:textFill>
          </w:rPr>
          <w:t xml:space="preserve"> 0</w:t>
        </w:r>
        <w:r w:rsidR="00335218" w:rsidRPr="00650170">
          <w:rPr>
            <w:rStyle w:val="Hyperlink"/>
            <w:rFonts w:ascii="Arial" w:eastAsia="Times New Roman" w:hAnsi="Arial" w:cs="Arial"/>
            <w:sz w:val="24"/>
            <w:szCs w:val="24"/>
            <w14:textFill>
              <w14:solidFill>
                <w14:srgbClr w14:val="0000FF">
                  <w14:lumMod w14:val="50000"/>
                </w14:srgbClr>
              </w14:solidFill>
            </w14:textFill>
          </w:rPr>
          <w:t>3.05.01</w:t>
        </w:r>
      </w:hyperlink>
      <w:r w:rsidR="00D7319F" w:rsidRPr="009E099C">
        <w:rPr>
          <w:rStyle w:val="Hyperlink"/>
          <w:rFonts w:ascii="Arial" w:eastAsia="Times New Roman" w:hAnsi="Arial" w:cs="Arial"/>
          <w:sz w:val="24"/>
          <w:szCs w:val="24"/>
          <w:u w:val="none"/>
          <w14:textFill>
            <w14:solidFill>
              <w14:srgbClr w14:val="0000FF">
                <w14:lumMod w14:val="50000"/>
              </w14:srgbClr>
            </w14:solidFill>
          </w14:textFill>
        </w:rPr>
        <w:t>,</w:t>
      </w:r>
      <w:r w:rsidR="00650170" w:rsidRPr="009E099C">
        <w:rPr>
          <w:rStyle w:val="Hyperlink"/>
          <w:rFonts w:ascii="Arial" w:eastAsia="Times New Roman" w:hAnsi="Arial" w:cs="Arial"/>
          <w:sz w:val="24"/>
          <w:szCs w:val="24"/>
          <w:u w:val="none"/>
          <w14:textFill>
            <w14:solidFill>
              <w14:srgbClr w14:val="0000FF">
                <w14:lumMod w14:val="50000"/>
              </w14:srgbClr>
            </w14:solidFill>
          </w14:textFill>
        </w:rPr>
        <w:t xml:space="preserve"> </w:t>
      </w:r>
      <w:r w:rsidR="00D7319F" w:rsidRPr="00D7319F">
        <w:rPr>
          <w:rStyle w:val="Hyperlink"/>
          <w:rFonts w:ascii="Arial" w:eastAsia="Times New Roman" w:hAnsi="Arial" w:cs="Arial"/>
          <w:color w:val="auto"/>
          <w:sz w:val="24"/>
          <w:szCs w:val="24"/>
          <w:u w:val="none"/>
        </w:rPr>
        <w:t>Soliciting, Accepting and Processing Gifts and Grants from Private Sources</w:t>
      </w:r>
      <w:r w:rsidR="00335218" w:rsidRPr="00D7319F">
        <w:rPr>
          <w:rFonts w:ascii="Arial" w:eastAsia="Times New Roman" w:hAnsi="Arial" w:cs="Arial"/>
          <w:sz w:val="24"/>
          <w:szCs w:val="24"/>
        </w:rPr>
        <w:t xml:space="preserve">. </w:t>
      </w:r>
      <w:r w:rsidRPr="007D7D58">
        <w:rPr>
          <w:rFonts w:ascii="Arial" w:eastAsia="Times New Roman" w:hAnsi="Arial" w:cs="Arial"/>
          <w:sz w:val="24"/>
          <w:szCs w:val="24"/>
        </w:rPr>
        <w:t xml:space="preserve">The proposal should be complete, including at a minimum: </w:t>
      </w:r>
    </w:p>
    <w:p w14:paraId="1B2CA95E" w14:textId="77777777" w:rsidR="00FD08E4" w:rsidRPr="007D7D58" w:rsidRDefault="00FD08E4" w:rsidP="000B5407">
      <w:pPr>
        <w:spacing w:after="0" w:line="240" w:lineRule="auto"/>
        <w:ind w:left="1430" w:hanging="710"/>
        <w:rPr>
          <w:rFonts w:ascii="Arial" w:eastAsia="Times New Roman" w:hAnsi="Arial" w:cs="Arial"/>
          <w:sz w:val="24"/>
          <w:szCs w:val="24"/>
        </w:rPr>
      </w:pPr>
    </w:p>
    <w:p w14:paraId="180BEFD8" w14:textId="1B6A4089" w:rsidR="00AD7174" w:rsidRDefault="00AD7174" w:rsidP="000B5407">
      <w:pPr>
        <w:spacing w:after="0" w:line="240" w:lineRule="auto"/>
        <w:ind w:left="1820" w:hanging="380"/>
        <w:rPr>
          <w:rFonts w:ascii="Arial" w:eastAsia="Times New Roman" w:hAnsi="Arial" w:cs="Arial"/>
          <w:sz w:val="24"/>
          <w:szCs w:val="24"/>
        </w:rPr>
      </w:pPr>
      <w:r w:rsidRPr="007D7D58">
        <w:rPr>
          <w:rFonts w:ascii="Arial" w:eastAsia="Times New Roman" w:hAnsi="Arial" w:cs="Arial"/>
          <w:sz w:val="24"/>
          <w:szCs w:val="24"/>
        </w:rPr>
        <w:t>a.</w:t>
      </w:r>
      <w:r w:rsidRPr="007D7D58">
        <w:rPr>
          <w:rFonts w:ascii="Arial" w:eastAsia="Times New Roman" w:hAnsi="Arial" w:cs="Arial"/>
          <w:sz w:val="24"/>
          <w:szCs w:val="24"/>
        </w:rPr>
        <w:tab/>
        <w:t xml:space="preserve">an abstract or </w:t>
      </w:r>
      <w:proofErr w:type="gramStart"/>
      <w:r w:rsidRPr="007D7D58">
        <w:rPr>
          <w:rFonts w:ascii="Arial" w:eastAsia="Times New Roman" w:hAnsi="Arial" w:cs="Arial"/>
          <w:sz w:val="24"/>
          <w:szCs w:val="24"/>
        </w:rPr>
        <w:t>narrative;</w:t>
      </w:r>
      <w:proofErr w:type="gramEnd"/>
      <w:r w:rsidRPr="007D7D58">
        <w:rPr>
          <w:rFonts w:ascii="Arial" w:eastAsia="Times New Roman" w:hAnsi="Arial" w:cs="Arial"/>
          <w:sz w:val="24"/>
          <w:szCs w:val="24"/>
        </w:rPr>
        <w:t xml:space="preserve"> </w:t>
      </w:r>
    </w:p>
    <w:p w14:paraId="563A82E3" w14:textId="77777777" w:rsidR="00FD08E4" w:rsidRPr="007D7D58" w:rsidRDefault="00FD08E4" w:rsidP="000B5407">
      <w:pPr>
        <w:spacing w:after="0" w:line="240" w:lineRule="auto"/>
        <w:ind w:left="1820" w:hanging="380"/>
        <w:rPr>
          <w:rFonts w:ascii="Arial" w:eastAsia="Times New Roman" w:hAnsi="Arial" w:cs="Arial"/>
          <w:sz w:val="24"/>
          <w:szCs w:val="24"/>
        </w:rPr>
      </w:pPr>
    </w:p>
    <w:p w14:paraId="1CFCFEDF" w14:textId="1DBC245F" w:rsidR="00AD7174" w:rsidRDefault="00AD7174" w:rsidP="000B5407">
      <w:pPr>
        <w:spacing w:after="0" w:line="240" w:lineRule="auto"/>
        <w:ind w:left="1820" w:hanging="380"/>
        <w:rPr>
          <w:rFonts w:ascii="Arial" w:eastAsia="Times New Roman" w:hAnsi="Arial" w:cs="Arial"/>
          <w:sz w:val="24"/>
          <w:szCs w:val="24"/>
        </w:rPr>
      </w:pPr>
      <w:r w:rsidRPr="007D7D58">
        <w:rPr>
          <w:rFonts w:ascii="Arial" w:eastAsia="Times New Roman" w:hAnsi="Arial" w:cs="Arial"/>
          <w:sz w:val="24"/>
          <w:szCs w:val="24"/>
        </w:rPr>
        <w:t>b.</w:t>
      </w:r>
      <w:r w:rsidRPr="007D7D58">
        <w:rPr>
          <w:rFonts w:ascii="Arial" w:eastAsia="Times New Roman" w:hAnsi="Arial" w:cs="Arial"/>
          <w:sz w:val="24"/>
          <w:szCs w:val="24"/>
        </w:rPr>
        <w:tab/>
        <w:t xml:space="preserve">complete budget; and </w:t>
      </w:r>
    </w:p>
    <w:p w14:paraId="55CC052F" w14:textId="77777777" w:rsidR="00FD08E4" w:rsidRPr="007D7D58" w:rsidRDefault="00FD08E4" w:rsidP="000B5407">
      <w:pPr>
        <w:spacing w:after="0" w:line="240" w:lineRule="auto"/>
        <w:ind w:left="1820" w:hanging="380"/>
        <w:rPr>
          <w:rFonts w:ascii="Arial" w:eastAsia="Times New Roman" w:hAnsi="Arial" w:cs="Arial"/>
          <w:sz w:val="24"/>
          <w:szCs w:val="24"/>
        </w:rPr>
      </w:pPr>
    </w:p>
    <w:p w14:paraId="374BAA8A" w14:textId="0EEFD084" w:rsidR="00D7319F" w:rsidRDefault="00AD7174" w:rsidP="000B5407">
      <w:pPr>
        <w:spacing w:after="0" w:line="240" w:lineRule="auto"/>
        <w:ind w:left="1800" w:hanging="360"/>
        <w:rPr>
          <w:rFonts w:ascii="Arial" w:eastAsia="Times New Roman" w:hAnsi="Arial" w:cs="Arial"/>
          <w:sz w:val="24"/>
          <w:szCs w:val="24"/>
        </w:rPr>
      </w:pPr>
      <w:r w:rsidRPr="007D7D58">
        <w:rPr>
          <w:rFonts w:ascii="Arial" w:eastAsia="Times New Roman" w:hAnsi="Arial" w:cs="Arial"/>
          <w:sz w:val="24"/>
          <w:szCs w:val="24"/>
        </w:rPr>
        <w:t>c.</w:t>
      </w:r>
      <w:r w:rsidRPr="007D7D58">
        <w:rPr>
          <w:rFonts w:ascii="Arial" w:eastAsia="Times New Roman" w:hAnsi="Arial" w:cs="Arial"/>
          <w:sz w:val="24"/>
          <w:szCs w:val="24"/>
        </w:rPr>
        <w:tab/>
      </w:r>
      <w:r w:rsidR="003E4948">
        <w:rPr>
          <w:rFonts w:ascii="Arial" w:eastAsia="Times New Roman" w:hAnsi="Arial" w:cs="Arial"/>
          <w:sz w:val="24"/>
          <w:szCs w:val="24"/>
        </w:rPr>
        <w:t>the completed</w:t>
      </w:r>
      <w:r w:rsidRPr="007D7D58">
        <w:rPr>
          <w:rFonts w:ascii="Arial" w:eastAsia="Times New Roman" w:hAnsi="Arial" w:cs="Arial"/>
          <w:sz w:val="24"/>
          <w:szCs w:val="24"/>
        </w:rPr>
        <w:t xml:space="preserve"> </w:t>
      </w:r>
      <w:r w:rsidR="00335218">
        <w:rPr>
          <w:rFonts w:ascii="Arial" w:eastAsia="Times New Roman" w:hAnsi="Arial" w:cs="Arial"/>
          <w:sz w:val="24"/>
          <w:szCs w:val="24"/>
        </w:rPr>
        <w:t>K</w:t>
      </w:r>
      <w:r w:rsidR="00F928D7">
        <w:rPr>
          <w:rFonts w:ascii="Arial" w:eastAsia="Times New Roman" w:hAnsi="Arial" w:cs="Arial"/>
          <w:sz w:val="24"/>
          <w:szCs w:val="24"/>
        </w:rPr>
        <w:t>uali</w:t>
      </w:r>
      <w:r w:rsidR="00335218">
        <w:rPr>
          <w:rFonts w:ascii="Arial" w:eastAsia="Times New Roman" w:hAnsi="Arial" w:cs="Arial"/>
          <w:sz w:val="24"/>
          <w:szCs w:val="24"/>
        </w:rPr>
        <w:t xml:space="preserve"> questionnaire</w:t>
      </w:r>
      <w:r w:rsidRPr="007D7D58">
        <w:rPr>
          <w:rFonts w:ascii="Arial" w:eastAsia="Times New Roman" w:hAnsi="Arial" w:cs="Arial"/>
          <w:sz w:val="24"/>
          <w:szCs w:val="24"/>
        </w:rPr>
        <w:t>.</w:t>
      </w:r>
    </w:p>
    <w:p w14:paraId="211F15C5" w14:textId="77777777" w:rsidR="00FD08E4" w:rsidRPr="007D7D58" w:rsidRDefault="00FD08E4" w:rsidP="000B5407">
      <w:pPr>
        <w:spacing w:after="0" w:line="240" w:lineRule="auto"/>
        <w:ind w:left="1800" w:hanging="360"/>
        <w:rPr>
          <w:rFonts w:ascii="Arial" w:eastAsia="Times New Roman" w:hAnsi="Arial" w:cs="Arial"/>
          <w:sz w:val="24"/>
          <w:szCs w:val="24"/>
        </w:rPr>
      </w:pPr>
    </w:p>
    <w:p w14:paraId="6324170D" w14:textId="77777777" w:rsidR="00AD7174" w:rsidRPr="007D7D58" w:rsidRDefault="00AD7174" w:rsidP="000B5407">
      <w:pPr>
        <w:spacing w:after="0" w:line="240" w:lineRule="auto"/>
        <w:rPr>
          <w:rFonts w:ascii="Arial" w:eastAsia="Times New Roman" w:hAnsi="Arial" w:cs="Arial"/>
          <w:b/>
          <w:sz w:val="24"/>
          <w:szCs w:val="24"/>
        </w:rPr>
      </w:pPr>
      <w:r w:rsidRPr="007D7D58">
        <w:rPr>
          <w:rFonts w:ascii="Arial" w:eastAsia="Times New Roman" w:hAnsi="Arial" w:cs="Arial"/>
          <w:b/>
          <w:sz w:val="24"/>
          <w:szCs w:val="24"/>
        </w:rPr>
        <w:t>05.</w:t>
      </w:r>
      <w:r w:rsidRPr="007D7D58">
        <w:rPr>
          <w:rFonts w:ascii="Arial" w:eastAsia="Times New Roman" w:hAnsi="Arial" w:cs="Arial"/>
          <w:b/>
          <w:sz w:val="24"/>
          <w:szCs w:val="24"/>
        </w:rPr>
        <w:tab/>
        <w:t xml:space="preserve">NOTIFICATION PROCEDURES </w:t>
      </w:r>
    </w:p>
    <w:p w14:paraId="61ABD127" w14:textId="77777777" w:rsidR="00FD08E4" w:rsidRDefault="00FD08E4" w:rsidP="000B5407">
      <w:pPr>
        <w:spacing w:after="0" w:line="240" w:lineRule="auto"/>
        <w:ind w:left="1430" w:hanging="710"/>
        <w:rPr>
          <w:rFonts w:ascii="Arial" w:eastAsia="Times New Roman" w:hAnsi="Arial" w:cs="Arial"/>
          <w:sz w:val="24"/>
          <w:szCs w:val="24"/>
        </w:rPr>
      </w:pPr>
    </w:p>
    <w:p w14:paraId="7A952A7B" w14:textId="4092FAC9" w:rsidR="00AD7174" w:rsidRPr="007D7D58" w:rsidRDefault="00AD7174" w:rsidP="000B5407">
      <w:pPr>
        <w:spacing w:after="0" w:line="240" w:lineRule="auto"/>
        <w:ind w:left="1430" w:hanging="710"/>
        <w:rPr>
          <w:rFonts w:ascii="Arial" w:eastAsia="Times New Roman" w:hAnsi="Arial" w:cs="Arial"/>
          <w:sz w:val="24"/>
          <w:szCs w:val="24"/>
        </w:rPr>
      </w:pPr>
      <w:r w:rsidRPr="007D7D58">
        <w:rPr>
          <w:rFonts w:ascii="Arial" w:eastAsia="Times New Roman" w:hAnsi="Arial" w:cs="Arial"/>
          <w:sz w:val="24"/>
          <w:szCs w:val="24"/>
        </w:rPr>
        <w:t>05.01</w:t>
      </w:r>
      <w:r w:rsidRPr="007D7D58">
        <w:rPr>
          <w:rFonts w:ascii="Arial" w:eastAsia="Times New Roman" w:hAnsi="Arial" w:cs="Arial"/>
          <w:sz w:val="24"/>
          <w:szCs w:val="24"/>
        </w:rPr>
        <w:tab/>
        <w:t xml:space="preserve">The funding source may send the notification of acceptance or rejection to any of </w:t>
      </w:r>
      <w:proofErr w:type="gramStart"/>
      <w:r w:rsidRPr="007D7D58">
        <w:rPr>
          <w:rFonts w:ascii="Arial" w:eastAsia="Times New Roman" w:hAnsi="Arial" w:cs="Arial"/>
          <w:sz w:val="24"/>
          <w:szCs w:val="24"/>
        </w:rPr>
        <w:t>a number of</w:t>
      </w:r>
      <w:proofErr w:type="gramEnd"/>
      <w:r w:rsidRPr="007D7D58">
        <w:rPr>
          <w:rFonts w:ascii="Arial" w:eastAsia="Times New Roman" w:hAnsi="Arial" w:cs="Arial"/>
          <w:sz w:val="24"/>
          <w:szCs w:val="24"/>
        </w:rPr>
        <w:t xml:space="preserve"> different locations. The office receiving the notification must forward it to </w:t>
      </w:r>
      <w:r w:rsidR="00D7319F">
        <w:rPr>
          <w:rFonts w:ascii="Arial" w:eastAsia="Times New Roman" w:hAnsi="Arial" w:cs="Arial"/>
          <w:sz w:val="24"/>
          <w:szCs w:val="24"/>
        </w:rPr>
        <w:t>Pre-Award</w:t>
      </w:r>
      <w:r w:rsidR="005B3C0C">
        <w:rPr>
          <w:rFonts w:ascii="Arial" w:eastAsia="Times New Roman" w:hAnsi="Arial" w:cs="Arial"/>
          <w:sz w:val="24"/>
          <w:szCs w:val="24"/>
        </w:rPr>
        <w:t xml:space="preserve"> Support S</w:t>
      </w:r>
      <w:r w:rsidR="007B5264">
        <w:rPr>
          <w:rFonts w:ascii="Arial" w:eastAsia="Times New Roman" w:hAnsi="Arial" w:cs="Arial"/>
          <w:sz w:val="24"/>
          <w:szCs w:val="24"/>
        </w:rPr>
        <w:t>ervices</w:t>
      </w:r>
      <w:r w:rsidRPr="007D7D58">
        <w:rPr>
          <w:rFonts w:ascii="Arial" w:eastAsia="Times New Roman" w:hAnsi="Arial" w:cs="Arial"/>
          <w:sz w:val="24"/>
          <w:szCs w:val="24"/>
        </w:rPr>
        <w:t xml:space="preserve">. Failure to do so will delay establishment of a Texas State account for accepted grants. </w:t>
      </w:r>
    </w:p>
    <w:p w14:paraId="2FB9FE6D" w14:textId="77777777" w:rsidR="00FD08E4" w:rsidRDefault="00FD08E4" w:rsidP="000B5407">
      <w:pPr>
        <w:spacing w:after="0" w:line="240" w:lineRule="auto"/>
        <w:ind w:left="1430" w:hanging="710"/>
        <w:rPr>
          <w:rFonts w:ascii="Arial" w:eastAsia="Times New Roman" w:hAnsi="Arial" w:cs="Arial"/>
          <w:sz w:val="24"/>
          <w:szCs w:val="24"/>
        </w:rPr>
      </w:pPr>
    </w:p>
    <w:p w14:paraId="478BABF1" w14:textId="1783A0BC" w:rsidR="00AD7174" w:rsidRPr="007D7D58" w:rsidRDefault="00AD7174" w:rsidP="000B5407">
      <w:pPr>
        <w:spacing w:after="0" w:line="240" w:lineRule="auto"/>
        <w:ind w:left="1430" w:hanging="710"/>
        <w:rPr>
          <w:rFonts w:ascii="Arial" w:eastAsia="Times New Roman" w:hAnsi="Arial" w:cs="Arial"/>
          <w:sz w:val="24"/>
          <w:szCs w:val="24"/>
        </w:rPr>
      </w:pPr>
      <w:r w:rsidRPr="007D7D58">
        <w:rPr>
          <w:rFonts w:ascii="Arial" w:eastAsia="Times New Roman" w:hAnsi="Arial" w:cs="Arial"/>
          <w:sz w:val="24"/>
          <w:szCs w:val="24"/>
        </w:rPr>
        <w:t>05.02</w:t>
      </w:r>
      <w:r w:rsidRPr="007D7D58">
        <w:rPr>
          <w:rFonts w:ascii="Arial" w:eastAsia="Times New Roman" w:hAnsi="Arial" w:cs="Arial"/>
          <w:sz w:val="24"/>
          <w:szCs w:val="24"/>
        </w:rPr>
        <w:tab/>
        <w:t xml:space="preserve">The action required </w:t>
      </w:r>
      <w:proofErr w:type="gramStart"/>
      <w:r w:rsidRPr="007D7D58">
        <w:rPr>
          <w:rFonts w:ascii="Arial" w:eastAsia="Times New Roman" w:hAnsi="Arial" w:cs="Arial"/>
          <w:sz w:val="24"/>
          <w:szCs w:val="24"/>
        </w:rPr>
        <w:t>as a result of</w:t>
      </w:r>
      <w:proofErr w:type="gramEnd"/>
      <w:r w:rsidRPr="007D7D58">
        <w:rPr>
          <w:rFonts w:ascii="Arial" w:eastAsia="Times New Roman" w:hAnsi="Arial" w:cs="Arial"/>
          <w:sz w:val="24"/>
          <w:szCs w:val="24"/>
        </w:rPr>
        <w:t xml:space="preserve"> the rejection of a proposal varies from one proposal to another. Therefore, the PI or </w:t>
      </w:r>
      <w:r w:rsidR="00D7319F">
        <w:rPr>
          <w:rFonts w:ascii="Arial" w:eastAsia="Times New Roman" w:hAnsi="Arial" w:cs="Arial"/>
          <w:sz w:val="24"/>
          <w:szCs w:val="24"/>
        </w:rPr>
        <w:t>Pre-Award</w:t>
      </w:r>
      <w:r w:rsidR="007B5264">
        <w:rPr>
          <w:rFonts w:ascii="Arial" w:eastAsia="Times New Roman" w:hAnsi="Arial" w:cs="Arial"/>
          <w:sz w:val="24"/>
          <w:szCs w:val="24"/>
        </w:rPr>
        <w:t xml:space="preserve"> </w:t>
      </w:r>
      <w:r w:rsidR="00291E7A">
        <w:rPr>
          <w:rFonts w:ascii="Arial" w:eastAsia="Times New Roman" w:hAnsi="Arial" w:cs="Arial"/>
          <w:sz w:val="24"/>
          <w:szCs w:val="24"/>
        </w:rPr>
        <w:t xml:space="preserve">Support </w:t>
      </w:r>
      <w:r w:rsidR="007B5264">
        <w:rPr>
          <w:rFonts w:ascii="Arial" w:eastAsia="Times New Roman" w:hAnsi="Arial" w:cs="Arial"/>
          <w:sz w:val="24"/>
          <w:szCs w:val="24"/>
        </w:rPr>
        <w:t>Services</w:t>
      </w:r>
      <w:r w:rsidR="007B5264" w:rsidRPr="007D7D58">
        <w:rPr>
          <w:rFonts w:ascii="Arial" w:eastAsia="Times New Roman" w:hAnsi="Arial" w:cs="Arial"/>
          <w:sz w:val="24"/>
          <w:szCs w:val="24"/>
        </w:rPr>
        <w:t xml:space="preserve"> </w:t>
      </w:r>
      <w:r w:rsidR="00E818C4">
        <w:rPr>
          <w:rFonts w:ascii="Arial" w:eastAsia="Times New Roman" w:hAnsi="Arial" w:cs="Arial"/>
          <w:sz w:val="24"/>
          <w:szCs w:val="24"/>
        </w:rPr>
        <w:t xml:space="preserve">staff </w:t>
      </w:r>
      <w:r w:rsidRPr="007D7D58">
        <w:rPr>
          <w:rFonts w:ascii="Arial" w:eastAsia="Times New Roman" w:hAnsi="Arial" w:cs="Arial"/>
          <w:sz w:val="24"/>
          <w:szCs w:val="24"/>
        </w:rPr>
        <w:t xml:space="preserve">will determine the proper individuals to notify concerning the rejection notification. </w:t>
      </w:r>
    </w:p>
    <w:p w14:paraId="127A1B4E" w14:textId="77777777" w:rsidR="00FD08E4" w:rsidRDefault="00FD08E4" w:rsidP="000B5407">
      <w:pPr>
        <w:spacing w:after="0" w:line="240" w:lineRule="auto"/>
        <w:ind w:left="1430" w:hanging="710"/>
        <w:rPr>
          <w:rFonts w:ascii="Arial" w:eastAsia="Times New Roman" w:hAnsi="Arial" w:cs="Arial"/>
          <w:sz w:val="24"/>
          <w:szCs w:val="24"/>
        </w:rPr>
      </w:pPr>
    </w:p>
    <w:p w14:paraId="1D69DE72" w14:textId="6187A4B4" w:rsidR="005D2FAC" w:rsidRDefault="00AD7174" w:rsidP="000B5407">
      <w:pPr>
        <w:spacing w:after="0" w:line="240" w:lineRule="auto"/>
        <w:ind w:left="1430" w:hanging="710"/>
        <w:rPr>
          <w:rFonts w:ascii="Arial" w:eastAsia="Times New Roman" w:hAnsi="Arial" w:cs="Arial"/>
          <w:sz w:val="24"/>
          <w:szCs w:val="24"/>
        </w:rPr>
      </w:pPr>
      <w:r w:rsidRPr="007D7D58">
        <w:rPr>
          <w:rFonts w:ascii="Arial" w:eastAsia="Times New Roman" w:hAnsi="Arial" w:cs="Arial"/>
          <w:sz w:val="24"/>
          <w:szCs w:val="24"/>
        </w:rPr>
        <w:lastRenderedPageBreak/>
        <w:t>05.03</w:t>
      </w:r>
      <w:r w:rsidRPr="007D7D58">
        <w:rPr>
          <w:rFonts w:ascii="Arial" w:eastAsia="Times New Roman" w:hAnsi="Arial" w:cs="Arial"/>
          <w:sz w:val="24"/>
          <w:szCs w:val="24"/>
        </w:rPr>
        <w:tab/>
      </w:r>
      <w:r w:rsidR="007B5264" w:rsidRPr="007B5264">
        <w:rPr>
          <w:rFonts w:ascii="Arial" w:eastAsia="Times New Roman" w:hAnsi="Arial" w:cs="Arial"/>
          <w:sz w:val="24"/>
          <w:szCs w:val="24"/>
        </w:rPr>
        <w:t xml:space="preserve">Per </w:t>
      </w:r>
      <w:hyperlink r:id="rId26" w:history="1">
        <w:r w:rsidR="007B5264" w:rsidRPr="003E4948">
          <w:rPr>
            <w:rStyle w:val="Hyperlink"/>
            <w:rFonts w:ascii="Arial" w:eastAsia="Times New Roman" w:hAnsi="Arial" w:cs="Arial"/>
            <w:sz w:val="24"/>
            <w:szCs w:val="24"/>
          </w:rPr>
          <w:t>UPPS No. 03.05.01</w:t>
        </w:r>
      </w:hyperlink>
      <w:r w:rsidR="007B5264" w:rsidRPr="007B5264">
        <w:rPr>
          <w:rFonts w:ascii="Arial" w:eastAsia="Times New Roman" w:hAnsi="Arial" w:cs="Arial"/>
          <w:sz w:val="24"/>
          <w:szCs w:val="24"/>
        </w:rPr>
        <w:t xml:space="preserve">, </w:t>
      </w:r>
      <w:r w:rsidR="00D7319F">
        <w:rPr>
          <w:rFonts w:ascii="Arial" w:eastAsia="Times New Roman" w:hAnsi="Arial" w:cs="Arial"/>
          <w:sz w:val="24"/>
          <w:szCs w:val="24"/>
        </w:rPr>
        <w:t xml:space="preserve">Soliciting, Accepting and Processing Gifts and Grants from Private Sources, </w:t>
      </w:r>
      <w:r w:rsidR="007B5264" w:rsidRPr="007B5264">
        <w:rPr>
          <w:rFonts w:ascii="Arial" w:eastAsia="Times New Roman" w:hAnsi="Arial" w:cs="Arial"/>
          <w:sz w:val="24"/>
          <w:szCs w:val="24"/>
        </w:rPr>
        <w:t xml:space="preserve">proposals to private sources may be subject to review and coordination with </w:t>
      </w:r>
      <w:r w:rsidR="00D7319F">
        <w:rPr>
          <w:rFonts w:ascii="Arial" w:eastAsia="Times New Roman" w:hAnsi="Arial" w:cs="Arial"/>
          <w:sz w:val="24"/>
          <w:szCs w:val="24"/>
        </w:rPr>
        <w:t>UA</w:t>
      </w:r>
      <w:r w:rsidR="007B5264" w:rsidRPr="007B5264">
        <w:rPr>
          <w:rFonts w:ascii="Arial" w:eastAsia="Times New Roman" w:hAnsi="Arial" w:cs="Arial"/>
          <w:sz w:val="24"/>
          <w:szCs w:val="24"/>
        </w:rPr>
        <w:t xml:space="preserve">. </w:t>
      </w:r>
      <w:r w:rsidR="00D7319F" w:rsidRPr="007B5264">
        <w:rPr>
          <w:rFonts w:ascii="Arial" w:eastAsia="Times New Roman" w:hAnsi="Arial" w:cs="Arial"/>
          <w:sz w:val="24"/>
          <w:szCs w:val="24"/>
        </w:rPr>
        <w:t>Pre-Award</w:t>
      </w:r>
      <w:r w:rsidR="007B5264" w:rsidRPr="007B5264">
        <w:rPr>
          <w:rFonts w:ascii="Arial" w:eastAsia="Times New Roman" w:hAnsi="Arial" w:cs="Arial"/>
          <w:sz w:val="24"/>
          <w:szCs w:val="24"/>
        </w:rPr>
        <w:t xml:space="preserve"> Support Services will coordinate with </w:t>
      </w:r>
      <w:r w:rsidR="00D7319F">
        <w:rPr>
          <w:rFonts w:ascii="Arial" w:eastAsia="Times New Roman" w:hAnsi="Arial" w:cs="Arial"/>
          <w:sz w:val="24"/>
          <w:szCs w:val="24"/>
        </w:rPr>
        <w:t>UA</w:t>
      </w:r>
      <w:r w:rsidR="007B5264" w:rsidRPr="007B5264">
        <w:rPr>
          <w:rFonts w:ascii="Arial" w:eastAsia="Times New Roman" w:hAnsi="Arial" w:cs="Arial"/>
          <w:sz w:val="24"/>
          <w:szCs w:val="24"/>
        </w:rPr>
        <w:t xml:space="preserve"> to establish and document protocols for review and classification of awards from private sources, transition of philanthropic awards to </w:t>
      </w:r>
      <w:r w:rsidR="00D7319F">
        <w:rPr>
          <w:rFonts w:ascii="Arial" w:eastAsia="Times New Roman" w:hAnsi="Arial" w:cs="Arial"/>
          <w:sz w:val="24"/>
          <w:szCs w:val="24"/>
        </w:rPr>
        <w:t>UA,</w:t>
      </w:r>
      <w:r w:rsidR="007B5264" w:rsidRPr="007B5264">
        <w:rPr>
          <w:rFonts w:ascii="Arial" w:eastAsia="Times New Roman" w:hAnsi="Arial" w:cs="Arial"/>
          <w:sz w:val="24"/>
          <w:szCs w:val="24"/>
        </w:rPr>
        <w:t xml:space="preserve"> and notifications to the PI and other relevant individuals</w:t>
      </w:r>
      <w:r w:rsidR="00162903">
        <w:rPr>
          <w:rFonts w:ascii="Arial" w:eastAsia="Times New Roman" w:hAnsi="Arial" w:cs="Arial"/>
          <w:sz w:val="24"/>
          <w:szCs w:val="24"/>
        </w:rPr>
        <w:t>,</w:t>
      </w:r>
      <w:r w:rsidR="007B5264" w:rsidRPr="007B5264">
        <w:rPr>
          <w:rFonts w:ascii="Arial" w:eastAsia="Times New Roman" w:hAnsi="Arial" w:cs="Arial"/>
          <w:sz w:val="24"/>
          <w:szCs w:val="24"/>
        </w:rPr>
        <w:t xml:space="preserve"> as appropriate. </w:t>
      </w:r>
      <w:r w:rsidRPr="007D7D58">
        <w:rPr>
          <w:rFonts w:ascii="Arial" w:eastAsia="Times New Roman" w:hAnsi="Arial" w:cs="Arial"/>
          <w:sz w:val="24"/>
          <w:szCs w:val="24"/>
        </w:rPr>
        <w:t xml:space="preserve"> </w:t>
      </w:r>
    </w:p>
    <w:p w14:paraId="2BC67312" w14:textId="77777777" w:rsidR="00FD08E4" w:rsidRPr="007D7D58" w:rsidRDefault="00FD08E4" w:rsidP="000B5407">
      <w:pPr>
        <w:spacing w:after="0" w:line="240" w:lineRule="auto"/>
        <w:ind w:left="1430" w:hanging="710"/>
        <w:rPr>
          <w:rFonts w:ascii="Arial" w:eastAsia="Times New Roman" w:hAnsi="Arial" w:cs="Arial"/>
          <w:sz w:val="24"/>
          <w:szCs w:val="24"/>
        </w:rPr>
      </w:pPr>
    </w:p>
    <w:p w14:paraId="1E529932" w14:textId="77777777" w:rsidR="00AD7174" w:rsidRPr="007D7D58" w:rsidRDefault="00AD7174" w:rsidP="000B5407">
      <w:pPr>
        <w:spacing w:after="0" w:line="240" w:lineRule="auto"/>
        <w:rPr>
          <w:rFonts w:ascii="Arial" w:eastAsia="Times New Roman" w:hAnsi="Arial" w:cs="Arial"/>
          <w:b/>
          <w:sz w:val="24"/>
          <w:szCs w:val="24"/>
        </w:rPr>
      </w:pPr>
      <w:r w:rsidRPr="007D7D58">
        <w:rPr>
          <w:rFonts w:ascii="Arial" w:eastAsia="Times New Roman" w:hAnsi="Arial" w:cs="Arial"/>
          <w:b/>
          <w:sz w:val="24"/>
          <w:szCs w:val="24"/>
        </w:rPr>
        <w:t>06.</w:t>
      </w:r>
      <w:r w:rsidRPr="007D7D58">
        <w:rPr>
          <w:rFonts w:ascii="Arial" w:eastAsia="Times New Roman" w:hAnsi="Arial" w:cs="Arial"/>
          <w:b/>
          <w:sz w:val="24"/>
          <w:szCs w:val="24"/>
        </w:rPr>
        <w:tab/>
        <w:t xml:space="preserve">AWARD IMPLEMENTATION </w:t>
      </w:r>
      <w:r w:rsidR="009C083A">
        <w:rPr>
          <w:rFonts w:ascii="Arial" w:eastAsia="Times New Roman" w:hAnsi="Arial" w:cs="Arial"/>
          <w:b/>
          <w:sz w:val="24"/>
          <w:szCs w:val="24"/>
        </w:rPr>
        <w:t>PROCEDURES</w:t>
      </w:r>
    </w:p>
    <w:p w14:paraId="6A4C83EC" w14:textId="77777777" w:rsidR="00FD08E4" w:rsidRDefault="00FD08E4" w:rsidP="000B5407">
      <w:pPr>
        <w:tabs>
          <w:tab w:val="num" w:pos="1440"/>
        </w:tabs>
        <w:spacing w:after="0" w:line="240" w:lineRule="auto"/>
        <w:ind w:left="1440" w:hanging="720"/>
        <w:rPr>
          <w:rFonts w:ascii="Arial" w:eastAsia="Arial" w:hAnsi="Arial" w:cs="Arial"/>
          <w:sz w:val="24"/>
          <w:szCs w:val="24"/>
        </w:rPr>
      </w:pPr>
    </w:p>
    <w:p w14:paraId="61CBC48A" w14:textId="62772683" w:rsidR="00AD7174" w:rsidRPr="007D7D58" w:rsidRDefault="00AD7174" w:rsidP="000B5407">
      <w:pPr>
        <w:tabs>
          <w:tab w:val="num" w:pos="1440"/>
        </w:tabs>
        <w:spacing w:after="0" w:line="240" w:lineRule="auto"/>
        <w:ind w:left="1440" w:hanging="720"/>
        <w:rPr>
          <w:rFonts w:ascii="Arial" w:eastAsia="Times New Roman" w:hAnsi="Arial" w:cs="Arial"/>
          <w:sz w:val="24"/>
          <w:szCs w:val="24"/>
        </w:rPr>
      </w:pPr>
      <w:r w:rsidRPr="007D7D58">
        <w:rPr>
          <w:rFonts w:ascii="Arial" w:eastAsia="Arial" w:hAnsi="Arial" w:cs="Arial"/>
          <w:sz w:val="24"/>
          <w:szCs w:val="24"/>
        </w:rPr>
        <w:t>06.01</w:t>
      </w:r>
      <w:r w:rsidRPr="007D7D58">
        <w:rPr>
          <w:rFonts w:ascii="Arial" w:eastAsia="Arial" w:hAnsi="Arial" w:cs="Arial"/>
          <w:sz w:val="24"/>
          <w:szCs w:val="24"/>
        </w:rPr>
        <w:tab/>
        <w:t>A</w:t>
      </w:r>
      <w:r w:rsidRPr="007D7D58">
        <w:rPr>
          <w:rFonts w:ascii="Arial" w:eastAsia="Times New Roman" w:hAnsi="Arial" w:cs="Arial"/>
          <w:color w:val="000000"/>
          <w:sz w:val="24"/>
          <w:szCs w:val="24"/>
        </w:rPr>
        <w:t xml:space="preserve"> sponsored program is not operational until the funding document is signed by all those required</w:t>
      </w:r>
      <w:r w:rsidR="00136DEE">
        <w:rPr>
          <w:rFonts w:ascii="Arial" w:eastAsia="Times New Roman" w:hAnsi="Arial" w:cs="Arial"/>
          <w:color w:val="000000"/>
          <w:sz w:val="24"/>
          <w:szCs w:val="24"/>
        </w:rPr>
        <w:t>,</w:t>
      </w:r>
      <w:r w:rsidRPr="007D7D58">
        <w:rPr>
          <w:rFonts w:ascii="Arial" w:eastAsia="Times New Roman" w:hAnsi="Arial" w:cs="Arial"/>
          <w:color w:val="000000"/>
          <w:sz w:val="24"/>
          <w:szCs w:val="24"/>
        </w:rPr>
        <w:t xml:space="preserve"> and the PI approves all terms and conditions.</w:t>
      </w:r>
      <w:r w:rsidRPr="007D7D58">
        <w:rPr>
          <w:rFonts w:ascii="Arial" w:eastAsia="Times New Roman" w:hAnsi="Arial" w:cs="Arial"/>
          <w:sz w:val="24"/>
          <w:szCs w:val="24"/>
        </w:rPr>
        <w:t xml:space="preserve"> Awards at Texas State are made to the university and are not personal grants or contracts to the PI. Only the president</w:t>
      </w:r>
      <w:r w:rsidR="003E4948">
        <w:rPr>
          <w:rFonts w:ascii="Arial" w:eastAsia="Times New Roman" w:hAnsi="Arial" w:cs="Arial"/>
          <w:sz w:val="24"/>
          <w:szCs w:val="24"/>
        </w:rPr>
        <w:t>,</w:t>
      </w:r>
      <w:r w:rsidRPr="007D7D58">
        <w:rPr>
          <w:rFonts w:ascii="Arial" w:eastAsia="Times New Roman" w:hAnsi="Arial" w:cs="Arial"/>
          <w:sz w:val="24"/>
          <w:szCs w:val="24"/>
        </w:rPr>
        <w:t xml:space="preserve"> or designee</w:t>
      </w:r>
      <w:r w:rsidR="003E4948">
        <w:rPr>
          <w:rFonts w:ascii="Arial" w:eastAsia="Times New Roman" w:hAnsi="Arial" w:cs="Arial"/>
          <w:sz w:val="24"/>
          <w:szCs w:val="24"/>
        </w:rPr>
        <w:t>,</w:t>
      </w:r>
      <w:r w:rsidRPr="007D7D58">
        <w:rPr>
          <w:rFonts w:ascii="Arial" w:eastAsia="Times New Roman" w:hAnsi="Arial" w:cs="Arial"/>
          <w:sz w:val="24"/>
          <w:szCs w:val="24"/>
        </w:rPr>
        <w:t xml:space="preserve"> can obligate the university and are the only persons authorized to sign a grant or contract. </w:t>
      </w:r>
      <w:r w:rsidRPr="007D7D58">
        <w:rPr>
          <w:rFonts w:ascii="Arial" w:eastAsia="Times New Roman" w:hAnsi="Arial" w:cs="Arial"/>
          <w:color w:val="000000"/>
          <w:sz w:val="24"/>
          <w:szCs w:val="24"/>
        </w:rPr>
        <w:t xml:space="preserve">Before making a commitment, financial or otherwise, the university must receive a signed copy of the contract or a formal award in writing or the funding source must </w:t>
      </w:r>
      <w:r w:rsidR="00B36971">
        <w:rPr>
          <w:rFonts w:ascii="Arial" w:eastAsia="Times New Roman" w:hAnsi="Arial" w:cs="Arial"/>
          <w:color w:val="000000"/>
          <w:sz w:val="24"/>
          <w:szCs w:val="24"/>
        </w:rPr>
        <w:t>provide written documentation</w:t>
      </w:r>
      <w:r w:rsidRPr="007D7D58">
        <w:rPr>
          <w:rFonts w:ascii="Arial" w:eastAsia="Times New Roman" w:hAnsi="Arial" w:cs="Arial"/>
          <w:color w:val="000000"/>
          <w:sz w:val="24"/>
          <w:szCs w:val="24"/>
        </w:rPr>
        <w:t xml:space="preserve"> to the director of </w:t>
      </w:r>
      <w:r w:rsidR="0070094F">
        <w:rPr>
          <w:rFonts w:ascii="Arial" w:eastAsia="Times New Roman" w:hAnsi="Arial" w:cs="Arial"/>
          <w:color w:val="000000"/>
          <w:sz w:val="24"/>
          <w:szCs w:val="24"/>
        </w:rPr>
        <w:t>Pre-Award</w:t>
      </w:r>
      <w:r w:rsidR="007B5264">
        <w:rPr>
          <w:rFonts w:ascii="Arial" w:eastAsia="Times New Roman" w:hAnsi="Arial" w:cs="Arial"/>
          <w:color w:val="000000"/>
          <w:sz w:val="24"/>
          <w:szCs w:val="24"/>
        </w:rPr>
        <w:t xml:space="preserve"> </w:t>
      </w:r>
      <w:r w:rsidR="005B3C0C">
        <w:rPr>
          <w:rFonts w:ascii="Arial" w:eastAsia="Times New Roman" w:hAnsi="Arial" w:cs="Arial"/>
          <w:color w:val="000000"/>
          <w:sz w:val="24"/>
          <w:szCs w:val="24"/>
        </w:rPr>
        <w:t xml:space="preserve">Support </w:t>
      </w:r>
      <w:r w:rsidR="007B5264">
        <w:rPr>
          <w:rFonts w:ascii="Arial" w:eastAsia="Times New Roman" w:hAnsi="Arial" w:cs="Arial"/>
          <w:color w:val="000000"/>
          <w:sz w:val="24"/>
          <w:szCs w:val="24"/>
        </w:rPr>
        <w:t>Services</w:t>
      </w:r>
      <w:r w:rsidR="007B5264" w:rsidRPr="007D7D58">
        <w:rPr>
          <w:rFonts w:ascii="Arial" w:eastAsia="Times New Roman" w:hAnsi="Arial" w:cs="Arial"/>
          <w:color w:val="000000"/>
          <w:sz w:val="24"/>
          <w:szCs w:val="24"/>
        </w:rPr>
        <w:t xml:space="preserve"> </w:t>
      </w:r>
      <w:r w:rsidRPr="007D7D58">
        <w:rPr>
          <w:rFonts w:ascii="Arial" w:eastAsia="Times New Roman" w:hAnsi="Arial" w:cs="Arial"/>
          <w:color w:val="000000"/>
          <w:sz w:val="24"/>
          <w:szCs w:val="24"/>
        </w:rPr>
        <w:t>that such award is in transit.</w:t>
      </w:r>
      <w:r w:rsidRPr="007D7D58">
        <w:rPr>
          <w:rFonts w:ascii="Arial" w:eastAsia="Times New Roman" w:hAnsi="Arial" w:cs="Arial"/>
          <w:sz w:val="24"/>
          <w:szCs w:val="24"/>
        </w:rPr>
        <w:t xml:space="preserve"> </w:t>
      </w:r>
      <w:r w:rsidRPr="007D7D58">
        <w:rPr>
          <w:rFonts w:ascii="Arial" w:eastAsia="Times New Roman" w:hAnsi="Arial" w:cs="Arial"/>
          <w:color w:val="000000"/>
          <w:sz w:val="24"/>
          <w:szCs w:val="24"/>
        </w:rPr>
        <w:t xml:space="preserve">If a PI deems it necessary to begin work prior to receiving an executed agreement, the PI can establish a </w:t>
      </w:r>
      <w:r w:rsidR="00CE7669">
        <w:rPr>
          <w:rFonts w:ascii="Arial" w:eastAsia="Times New Roman" w:hAnsi="Arial" w:cs="Arial"/>
          <w:color w:val="000000"/>
          <w:sz w:val="24"/>
          <w:szCs w:val="24"/>
        </w:rPr>
        <w:t xml:space="preserve">provisional </w:t>
      </w:r>
      <w:r w:rsidRPr="007D7D58">
        <w:rPr>
          <w:rFonts w:ascii="Arial" w:eastAsia="Times New Roman" w:hAnsi="Arial" w:cs="Arial"/>
          <w:color w:val="000000"/>
          <w:sz w:val="24"/>
          <w:szCs w:val="24"/>
        </w:rPr>
        <w:t>expenditure account in accordance with</w:t>
      </w:r>
      <w:r w:rsidR="00162C67" w:rsidRPr="007D7D58">
        <w:rPr>
          <w:rFonts w:ascii="Arial" w:eastAsia="Times New Roman" w:hAnsi="Arial" w:cs="Arial"/>
          <w:color w:val="000000"/>
          <w:sz w:val="24"/>
          <w:szCs w:val="24"/>
        </w:rPr>
        <w:t xml:space="preserve"> Section 05.03 of</w:t>
      </w:r>
      <w:r w:rsidRPr="007D7D58">
        <w:rPr>
          <w:rFonts w:ascii="Arial" w:eastAsia="Times New Roman" w:hAnsi="Arial" w:cs="Arial"/>
          <w:sz w:val="24"/>
          <w:szCs w:val="24"/>
        </w:rPr>
        <w:t xml:space="preserve"> </w:t>
      </w:r>
      <w:hyperlink r:id="rId27" w:history="1">
        <w:r w:rsidRPr="007D7D58">
          <w:rPr>
            <w:rFonts w:ascii="Arial" w:eastAsia="Times New Roman" w:hAnsi="Arial" w:cs="Arial"/>
            <w:color w:val="0000FF"/>
            <w:sz w:val="24"/>
            <w:szCs w:val="24"/>
            <w:u w:val="single"/>
          </w:rPr>
          <w:t>UPPS No. 02.02.02</w:t>
        </w:r>
      </w:hyperlink>
      <w:r w:rsidRPr="007D7D58">
        <w:rPr>
          <w:rFonts w:ascii="Arial" w:eastAsia="Times New Roman" w:hAnsi="Arial" w:cs="Arial"/>
          <w:sz w:val="24"/>
          <w:szCs w:val="24"/>
        </w:rPr>
        <w:t>, Sponsored Programs</w:t>
      </w:r>
      <w:r w:rsidR="009C083A">
        <w:rPr>
          <w:rFonts w:ascii="Arial" w:eastAsia="Times New Roman" w:hAnsi="Arial" w:cs="Arial"/>
          <w:sz w:val="24"/>
          <w:szCs w:val="24"/>
        </w:rPr>
        <w:t xml:space="preserve"> – Post</w:t>
      </w:r>
      <w:r w:rsidRPr="007D7D58">
        <w:rPr>
          <w:rFonts w:ascii="Arial" w:eastAsia="Times New Roman" w:hAnsi="Arial" w:cs="Arial"/>
          <w:sz w:val="24"/>
          <w:szCs w:val="24"/>
        </w:rPr>
        <w:t xml:space="preserve"> Award. </w:t>
      </w:r>
      <w:proofErr w:type="gramStart"/>
      <w:r w:rsidRPr="007D7D58">
        <w:rPr>
          <w:rFonts w:ascii="Arial" w:eastAsia="Times New Roman" w:hAnsi="Arial" w:cs="Arial"/>
          <w:color w:val="000000"/>
          <w:sz w:val="24"/>
          <w:szCs w:val="24"/>
        </w:rPr>
        <w:t>In the event that</w:t>
      </w:r>
      <w:proofErr w:type="gramEnd"/>
      <w:r w:rsidRPr="007D7D58">
        <w:rPr>
          <w:rFonts w:ascii="Arial" w:eastAsia="Times New Roman" w:hAnsi="Arial" w:cs="Arial"/>
          <w:color w:val="000000"/>
          <w:sz w:val="24"/>
          <w:szCs w:val="24"/>
        </w:rPr>
        <w:t xml:space="preserve"> a PI or other unauthorized individual or contracting official signs a contract or award with a funding source, the university may hold that individual personally liable for any expenditure or obligation of university resources to the subsequently invalid contract or award.</w:t>
      </w:r>
      <w:r w:rsidRPr="007D7D58">
        <w:rPr>
          <w:rFonts w:ascii="Arial" w:eastAsia="Times New Roman" w:hAnsi="Arial" w:cs="Arial"/>
          <w:sz w:val="24"/>
          <w:szCs w:val="24"/>
        </w:rPr>
        <w:t xml:space="preserve"> Additionally, the university may take disciplinary action against that individual including revocation of the individual’s status as a PI.</w:t>
      </w:r>
    </w:p>
    <w:p w14:paraId="54FF1F09" w14:textId="77777777" w:rsidR="00FD08E4" w:rsidRDefault="00FD08E4" w:rsidP="000B5407">
      <w:pPr>
        <w:spacing w:after="0" w:line="240" w:lineRule="auto"/>
        <w:ind w:left="1430" w:hanging="710"/>
        <w:rPr>
          <w:rFonts w:ascii="Arial" w:eastAsia="Times New Roman" w:hAnsi="Arial" w:cs="Arial"/>
          <w:sz w:val="24"/>
          <w:szCs w:val="24"/>
        </w:rPr>
      </w:pPr>
    </w:p>
    <w:p w14:paraId="613FD6DF" w14:textId="462D744B" w:rsidR="00AD7174" w:rsidRPr="007D7D58" w:rsidRDefault="00AD7174" w:rsidP="000B5407">
      <w:pPr>
        <w:spacing w:after="0" w:line="240" w:lineRule="auto"/>
        <w:ind w:left="1430" w:hanging="710"/>
        <w:rPr>
          <w:rFonts w:ascii="Arial" w:eastAsia="Times New Roman" w:hAnsi="Arial" w:cs="Arial"/>
          <w:sz w:val="24"/>
          <w:szCs w:val="24"/>
        </w:rPr>
      </w:pPr>
      <w:r w:rsidRPr="007D7D58">
        <w:rPr>
          <w:rFonts w:ascii="Arial" w:eastAsia="Times New Roman" w:hAnsi="Arial" w:cs="Arial"/>
          <w:sz w:val="24"/>
          <w:szCs w:val="24"/>
        </w:rPr>
        <w:t>06.02</w:t>
      </w:r>
      <w:r w:rsidRPr="007D7D58">
        <w:rPr>
          <w:rFonts w:ascii="Arial" w:eastAsia="Times New Roman" w:hAnsi="Arial" w:cs="Arial"/>
          <w:sz w:val="24"/>
          <w:szCs w:val="24"/>
        </w:rPr>
        <w:tab/>
        <w:t>Acceptance of the award constitutes a commitment by the PI to comply throughout the grant period with all policies of</w:t>
      </w:r>
      <w:r w:rsidR="0070094F">
        <w:rPr>
          <w:rFonts w:ascii="Arial" w:eastAsia="Times New Roman" w:hAnsi="Arial" w:cs="Arial"/>
          <w:sz w:val="24"/>
          <w:szCs w:val="24"/>
        </w:rPr>
        <w:t xml:space="preserve"> </w:t>
      </w:r>
      <w:r w:rsidR="0047300C">
        <w:rPr>
          <w:rFonts w:ascii="Arial" w:eastAsia="Times New Roman" w:hAnsi="Arial" w:cs="Arial"/>
          <w:sz w:val="24"/>
          <w:szCs w:val="24"/>
        </w:rPr>
        <w:t xml:space="preserve">The </w:t>
      </w:r>
      <w:r w:rsidR="004167CA" w:rsidRPr="007D7D58">
        <w:rPr>
          <w:rFonts w:ascii="Arial" w:eastAsia="Times New Roman" w:hAnsi="Arial" w:cs="Arial"/>
          <w:sz w:val="24"/>
          <w:szCs w:val="24"/>
        </w:rPr>
        <w:t>TSUS</w:t>
      </w:r>
      <w:r w:rsidRPr="007D7D58">
        <w:rPr>
          <w:rFonts w:ascii="Arial" w:eastAsia="Times New Roman" w:hAnsi="Arial" w:cs="Arial"/>
          <w:sz w:val="24"/>
          <w:szCs w:val="24"/>
        </w:rPr>
        <w:t xml:space="preserve">, the university, all state and </w:t>
      </w:r>
      <w:r w:rsidR="003E4948">
        <w:rPr>
          <w:rFonts w:ascii="Arial" w:eastAsia="Times New Roman" w:hAnsi="Arial" w:cs="Arial"/>
          <w:sz w:val="24"/>
          <w:szCs w:val="24"/>
        </w:rPr>
        <w:t xml:space="preserve">federal regulations, and </w:t>
      </w:r>
      <w:r w:rsidRPr="007D7D58">
        <w:rPr>
          <w:rFonts w:ascii="Arial" w:eastAsia="Times New Roman" w:hAnsi="Arial" w:cs="Arial"/>
          <w:sz w:val="24"/>
          <w:szCs w:val="24"/>
        </w:rPr>
        <w:t xml:space="preserve">all funding agency requirements. </w:t>
      </w:r>
      <w:r w:rsidRPr="007D7D58">
        <w:rPr>
          <w:rFonts w:ascii="Arial" w:eastAsia="Times New Roman" w:hAnsi="Arial" w:cs="Arial"/>
          <w:color w:val="000000"/>
          <w:sz w:val="24"/>
          <w:szCs w:val="24"/>
        </w:rPr>
        <w:t>If the PI does not comply, the AVPR will ensure that the university fulfills its contractual obligations under the award’s terms.</w:t>
      </w:r>
      <w:r w:rsidRPr="007D7D58">
        <w:rPr>
          <w:rFonts w:ascii="Arial" w:eastAsia="Times New Roman" w:hAnsi="Arial" w:cs="Arial"/>
          <w:bCs/>
          <w:sz w:val="24"/>
          <w:szCs w:val="24"/>
        </w:rPr>
        <w:t xml:space="preserve"> These steps may include removing the PI from the grant or contract and prohibiting </w:t>
      </w:r>
      <w:r w:rsidR="0047300C">
        <w:rPr>
          <w:rFonts w:ascii="Arial" w:eastAsia="Times New Roman" w:hAnsi="Arial" w:cs="Arial"/>
          <w:bCs/>
          <w:sz w:val="24"/>
          <w:szCs w:val="24"/>
        </w:rPr>
        <w:t>them</w:t>
      </w:r>
      <w:r w:rsidRPr="007D7D58">
        <w:rPr>
          <w:rFonts w:ascii="Arial" w:eastAsia="Times New Roman" w:hAnsi="Arial" w:cs="Arial"/>
          <w:bCs/>
          <w:sz w:val="24"/>
          <w:szCs w:val="24"/>
        </w:rPr>
        <w:t xml:space="preserve"> from future work as a PI</w:t>
      </w:r>
      <w:r w:rsidRPr="007D7D58">
        <w:rPr>
          <w:rFonts w:ascii="Arial" w:eastAsia="Times New Roman" w:hAnsi="Arial" w:cs="Arial"/>
          <w:sz w:val="24"/>
          <w:szCs w:val="24"/>
        </w:rPr>
        <w:t xml:space="preserve">. </w:t>
      </w:r>
    </w:p>
    <w:p w14:paraId="45D4F59D" w14:textId="77777777" w:rsidR="00FD08E4" w:rsidRDefault="00FD08E4" w:rsidP="000B5407">
      <w:pPr>
        <w:spacing w:after="0" w:line="240" w:lineRule="auto"/>
        <w:ind w:left="1430" w:hanging="710"/>
        <w:rPr>
          <w:rFonts w:ascii="Arial" w:eastAsia="Times New Roman" w:hAnsi="Arial" w:cs="Arial"/>
          <w:sz w:val="24"/>
          <w:szCs w:val="24"/>
        </w:rPr>
      </w:pPr>
    </w:p>
    <w:p w14:paraId="692302B3" w14:textId="5A568FBC" w:rsidR="00AD7174" w:rsidRPr="007D7D58" w:rsidRDefault="00AD7174" w:rsidP="000B5407">
      <w:pPr>
        <w:spacing w:after="0" w:line="240" w:lineRule="auto"/>
        <w:ind w:left="1430" w:hanging="710"/>
        <w:rPr>
          <w:rFonts w:ascii="Arial" w:eastAsia="Times New Roman" w:hAnsi="Arial" w:cs="Arial"/>
          <w:sz w:val="24"/>
          <w:szCs w:val="24"/>
        </w:rPr>
      </w:pPr>
      <w:r w:rsidRPr="007D7D58">
        <w:rPr>
          <w:rFonts w:ascii="Arial" w:eastAsia="Times New Roman" w:hAnsi="Arial" w:cs="Arial"/>
          <w:sz w:val="24"/>
          <w:szCs w:val="24"/>
        </w:rPr>
        <w:t>06.03</w:t>
      </w:r>
      <w:r w:rsidRPr="007D7D58">
        <w:rPr>
          <w:rFonts w:ascii="Arial" w:eastAsia="Times New Roman" w:hAnsi="Arial" w:cs="Arial"/>
          <w:sz w:val="24"/>
          <w:szCs w:val="24"/>
        </w:rPr>
        <w:tab/>
      </w:r>
      <w:r w:rsidRPr="007D7D58">
        <w:rPr>
          <w:rFonts w:ascii="Arial" w:eastAsia="Times New Roman" w:hAnsi="Arial" w:cs="Arial"/>
          <w:color w:val="000000"/>
          <w:sz w:val="24"/>
          <w:szCs w:val="24"/>
        </w:rPr>
        <w:t xml:space="preserve">When </w:t>
      </w:r>
      <w:r w:rsidR="0070094F">
        <w:rPr>
          <w:rFonts w:ascii="Arial" w:eastAsia="Times New Roman" w:hAnsi="Arial" w:cs="Arial"/>
          <w:color w:val="000000"/>
          <w:sz w:val="24"/>
          <w:szCs w:val="24"/>
        </w:rPr>
        <w:t>Pre-Award</w:t>
      </w:r>
      <w:r w:rsidR="007B5264">
        <w:rPr>
          <w:rFonts w:ascii="Arial" w:eastAsia="Times New Roman" w:hAnsi="Arial" w:cs="Arial"/>
          <w:color w:val="000000"/>
          <w:sz w:val="24"/>
          <w:szCs w:val="24"/>
        </w:rPr>
        <w:t xml:space="preserve"> </w:t>
      </w:r>
      <w:r w:rsidR="00CE7669">
        <w:rPr>
          <w:rFonts w:ascii="Arial" w:eastAsia="Times New Roman" w:hAnsi="Arial" w:cs="Arial"/>
          <w:color w:val="000000"/>
          <w:sz w:val="24"/>
          <w:szCs w:val="24"/>
        </w:rPr>
        <w:t xml:space="preserve">Support </w:t>
      </w:r>
      <w:r w:rsidR="007B5264">
        <w:rPr>
          <w:rFonts w:ascii="Arial" w:eastAsia="Times New Roman" w:hAnsi="Arial" w:cs="Arial"/>
          <w:color w:val="000000"/>
          <w:sz w:val="24"/>
          <w:szCs w:val="24"/>
        </w:rPr>
        <w:t>Services</w:t>
      </w:r>
      <w:r w:rsidR="007B5264" w:rsidRPr="007D7D58">
        <w:rPr>
          <w:rFonts w:ascii="Arial" w:eastAsia="Times New Roman" w:hAnsi="Arial" w:cs="Arial"/>
          <w:color w:val="000000"/>
          <w:sz w:val="24"/>
          <w:szCs w:val="24"/>
        </w:rPr>
        <w:t xml:space="preserve"> </w:t>
      </w:r>
      <w:r w:rsidRPr="007D7D58">
        <w:rPr>
          <w:rFonts w:ascii="Arial" w:eastAsia="Times New Roman" w:hAnsi="Arial" w:cs="Arial"/>
          <w:color w:val="000000"/>
          <w:sz w:val="24"/>
          <w:szCs w:val="24"/>
        </w:rPr>
        <w:t>receives the award notification, the director and staff will review the agreement’s financial terms and seek the PI’s written approval.</w:t>
      </w:r>
      <w:r w:rsidRPr="007D7D58">
        <w:rPr>
          <w:rFonts w:ascii="Arial" w:eastAsia="Times New Roman" w:hAnsi="Arial" w:cs="Arial"/>
          <w:sz w:val="24"/>
          <w:szCs w:val="24"/>
        </w:rPr>
        <w:t xml:space="preserve"> Upon PI approval, O</w:t>
      </w:r>
      <w:r w:rsidR="007B5264">
        <w:rPr>
          <w:rFonts w:ascii="Arial" w:eastAsia="Times New Roman" w:hAnsi="Arial" w:cs="Arial"/>
          <w:sz w:val="24"/>
          <w:szCs w:val="24"/>
        </w:rPr>
        <w:t>R</w:t>
      </w:r>
      <w:r w:rsidRPr="007D7D58">
        <w:rPr>
          <w:rFonts w:ascii="Arial" w:eastAsia="Times New Roman" w:hAnsi="Arial" w:cs="Arial"/>
          <w:sz w:val="24"/>
          <w:szCs w:val="24"/>
        </w:rPr>
        <w:t xml:space="preserve">SP will establish a Texas State account. </w:t>
      </w:r>
      <w:proofErr w:type="gramStart"/>
      <w:r w:rsidRPr="007D7D58">
        <w:rPr>
          <w:rFonts w:ascii="Arial" w:eastAsia="Times New Roman" w:hAnsi="Arial" w:cs="Arial"/>
          <w:sz w:val="24"/>
          <w:szCs w:val="24"/>
        </w:rPr>
        <w:t>In the event that</w:t>
      </w:r>
      <w:proofErr w:type="gramEnd"/>
      <w:r w:rsidRPr="007D7D58">
        <w:rPr>
          <w:rFonts w:ascii="Arial" w:eastAsia="Times New Roman" w:hAnsi="Arial" w:cs="Arial"/>
          <w:sz w:val="24"/>
          <w:szCs w:val="24"/>
        </w:rPr>
        <w:t xml:space="preserve"> terms are not satisfactory, </w:t>
      </w:r>
      <w:r w:rsidRPr="00CE7669">
        <w:rPr>
          <w:rFonts w:ascii="Arial" w:eastAsia="Times New Roman" w:hAnsi="Arial" w:cs="Arial"/>
          <w:sz w:val="24"/>
          <w:szCs w:val="24"/>
        </w:rPr>
        <w:t xml:space="preserve">the director of </w:t>
      </w:r>
      <w:r w:rsidR="0070094F">
        <w:rPr>
          <w:rFonts w:ascii="Arial" w:eastAsia="Times New Roman" w:hAnsi="Arial" w:cs="Arial"/>
          <w:sz w:val="24"/>
          <w:szCs w:val="24"/>
        </w:rPr>
        <w:t>Pre-Award</w:t>
      </w:r>
      <w:r w:rsidR="00CE7669">
        <w:rPr>
          <w:rFonts w:ascii="Arial" w:eastAsia="Times New Roman" w:hAnsi="Arial" w:cs="Arial"/>
          <w:sz w:val="24"/>
          <w:szCs w:val="24"/>
        </w:rPr>
        <w:t xml:space="preserve"> Support Services</w:t>
      </w:r>
      <w:r w:rsidR="00CE7669" w:rsidRPr="007D7D58">
        <w:rPr>
          <w:rFonts w:ascii="Arial" w:eastAsia="Times New Roman" w:hAnsi="Arial" w:cs="Arial"/>
          <w:sz w:val="24"/>
          <w:szCs w:val="24"/>
        </w:rPr>
        <w:t xml:space="preserve"> </w:t>
      </w:r>
      <w:r w:rsidRPr="007D7D58">
        <w:rPr>
          <w:rFonts w:ascii="Arial" w:eastAsia="Times New Roman" w:hAnsi="Arial" w:cs="Arial"/>
          <w:sz w:val="24"/>
          <w:szCs w:val="24"/>
        </w:rPr>
        <w:t xml:space="preserve">will attempt to renegotiate the terms and conditions of the award. If negotiations are not successful and the terms are considered unacceptable, the AVPR may reject the award on behalf of the university. </w:t>
      </w:r>
    </w:p>
    <w:p w14:paraId="372A8F7E" w14:textId="77777777" w:rsidR="00FD08E4" w:rsidRDefault="00FD08E4" w:rsidP="000B5407">
      <w:pPr>
        <w:spacing w:after="0" w:line="240" w:lineRule="auto"/>
        <w:ind w:left="1430" w:hanging="710"/>
        <w:rPr>
          <w:rFonts w:ascii="Arial" w:eastAsia="Times New Roman" w:hAnsi="Arial" w:cs="Arial"/>
          <w:sz w:val="24"/>
          <w:szCs w:val="24"/>
        </w:rPr>
      </w:pPr>
    </w:p>
    <w:p w14:paraId="7F2B771F" w14:textId="15DF6B78" w:rsidR="00AD7174" w:rsidRPr="007D7D58" w:rsidRDefault="00AD7174" w:rsidP="000B5407">
      <w:pPr>
        <w:spacing w:after="0" w:line="240" w:lineRule="auto"/>
        <w:ind w:left="1430" w:hanging="710"/>
        <w:rPr>
          <w:rFonts w:ascii="Arial" w:eastAsia="Times New Roman" w:hAnsi="Arial" w:cs="Arial"/>
          <w:sz w:val="24"/>
          <w:szCs w:val="24"/>
        </w:rPr>
      </w:pPr>
      <w:r w:rsidRPr="007D7D58">
        <w:rPr>
          <w:rFonts w:ascii="Arial" w:eastAsia="Times New Roman" w:hAnsi="Arial" w:cs="Arial"/>
          <w:sz w:val="24"/>
          <w:szCs w:val="24"/>
        </w:rPr>
        <w:t>06.04</w:t>
      </w:r>
      <w:r w:rsidRPr="007D7D58">
        <w:rPr>
          <w:rFonts w:ascii="Arial" w:eastAsia="Times New Roman" w:hAnsi="Arial" w:cs="Arial"/>
          <w:sz w:val="24"/>
          <w:szCs w:val="24"/>
        </w:rPr>
        <w:tab/>
      </w:r>
      <w:r w:rsidRPr="007D7D58">
        <w:rPr>
          <w:rFonts w:ascii="Arial" w:eastAsia="Times New Roman" w:hAnsi="Arial" w:cs="Arial"/>
          <w:color w:val="000000"/>
          <w:sz w:val="24"/>
          <w:szCs w:val="24"/>
        </w:rPr>
        <w:t>The university will not reimburse individuals for expenditures from any source other than the appropriate Texas State account, even prior to the establishment of a Texas State account, as these are personal liabilities of the person making the expenditure.</w:t>
      </w:r>
      <w:r w:rsidRPr="007D7D58">
        <w:rPr>
          <w:rFonts w:ascii="Arial" w:eastAsia="Times New Roman" w:hAnsi="Arial" w:cs="Arial"/>
          <w:sz w:val="24"/>
          <w:szCs w:val="24"/>
        </w:rPr>
        <w:t xml:space="preserve"> Exceptions due to extraordinary circumstances require approval of the </w:t>
      </w:r>
      <w:r w:rsidR="00CE7669">
        <w:rPr>
          <w:rFonts w:ascii="Arial" w:eastAsia="Times New Roman" w:hAnsi="Arial" w:cs="Arial"/>
          <w:sz w:val="24"/>
          <w:szCs w:val="24"/>
        </w:rPr>
        <w:t>AVPR</w:t>
      </w:r>
      <w:r w:rsidRPr="007D7D58">
        <w:rPr>
          <w:rFonts w:ascii="Arial" w:eastAsia="Times New Roman" w:hAnsi="Arial" w:cs="Arial"/>
          <w:sz w:val="24"/>
          <w:szCs w:val="24"/>
        </w:rPr>
        <w:t xml:space="preserve">. </w:t>
      </w:r>
    </w:p>
    <w:p w14:paraId="19C93EEF" w14:textId="77777777" w:rsidR="00FD08E4" w:rsidRDefault="00FD08E4" w:rsidP="000B5407">
      <w:pPr>
        <w:spacing w:after="0" w:line="240" w:lineRule="auto"/>
        <w:ind w:left="1430" w:hanging="710"/>
        <w:rPr>
          <w:rFonts w:ascii="Arial" w:eastAsia="Times New Roman" w:hAnsi="Arial" w:cs="Arial"/>
          <w:color w:val="000000"/>
          <w:sz w:val="24"/>
          <w:szCs w:val="24"/>
        </w:rPr>
      </w:pPr>
    </w:p>
    <w:p w14:paraId="4185E842" w14:textId="76CFB7C0" w:rsidR="00AD7174" w:rsidRPr="00E95776" w:rsidRDefault="00AD7174" w:rsidP="000B5407">
      <w:pPr>
        <w:spacing w:after="0" w:line="240" w:lineRule="auto"/>
        <w:ind w:left="1430" w:hanging="710"/>
        <w:rPr>
          <w:rFonts w:ascii="Arial" w:eastAsia="Times New Roman" w:hAnsi="Arial" w:cs="Arial"/>
          <w:color w:val="000000"/>
          <w:sz w:val="24"/>
          <w:szCs w:val="24"/>
        </w:rPr>
      </w:pPr>
      <w:r w:rsidRPr="007D7D58">
        <w:rPr>
          <w:rFonts w:ascii="Arial" w:eastAsia="Times New Roman" w:hAnsi="Arial" w:cs="Arial"/>
          <w:color w:val="000000"/>
          <w:sz w:val="24"/>
          <w:szCs w:val="24"/>
        </w:rPr>
        <w:t>06.05</w:t>
      </w:r>
      <w:r w:rsidRPr="007D7D58">
        <w:rPr>
          <w:rFonts w:ascii="Arial" w:eastAsia="Times New Roman" w:hAnsi="Arial" w:cs="Arial"/>
          <w:color w:val="000000"/>
          <w:sz w:val="24"/>
          <w:szCs w:val="24"/>
        </w:rPr>
        <w:tab/>
        <w:t>When O</w:t>
      </w:r>
      <w:r w:rsidR="007B5264">
        <w:rPr>
          <w:rFonts w:ascii="Arial" w:eastAsia="Times New Roman" w:hAnsi="Arial" w:cs="Arial"/>
          <w:color w:val="000000"/>
          <w:sz w:val="24"/>
          <w:szCs w:val="24"/>
        </w:rPr>
        <w:t>R</w:t>
      </w:r>
      <w:r w:rsidR="00E95776">
        <w:rPr>
          <w:rFonts w:ascii="Arial" w:eastAsia="Times New Roman" w:hAnsi="Arial" w:cs="Arial"/>
          <w:color w:val="000000"/>
          <w:sz w:val="24"/>
          <w:szCs w:val="24"/>
        </w:rPr>
        <w:t xml:space="preserve">SP </w:t>
      </w:r>
      <w:r w:rsidRPr="007D7D58">
        <w:rPr>
          <w:rFonts w:ascii="Arial" w:eastAsia="Times New Roman" w:hAnsi="Arial" w:cs="Arial"/>
          <w:color w:val="000000"/>
          <w:sz w:val="24"/>
          <w:szCs w:val="24"/>
        </w:rPr>
        <w:t xml:space="preserve">receives an approved federal contract containing the </w:t>
      </w:r>
      <w:r w:rsidR="00E95776">
        <w:rPr>
          <w:rFonts w:ascii="Arial" w:eastAsia="Times New Roman" w:hAnsi="Arial" w:cs="Arial"/>
          <w:color w:val="000000"/>
          <w:sz w:val="24"/>
          <w:szCs w:val="24"/>
        </w:rPr>
        <w:br/>
      </w:r>
      <w:r w:rsidRPr="007D7D58">
        <w:rPr>
          <w:rFonts w:ascii="Arial" w:eastAsia="Times New Roman" w:hAnsi="Arial" w:cs="Arial"/>
          <w:color w:val="000000"/>
          <w:sz w:val="24"/>
          <w:szCs w:val="24"/>
        </w:rPr>
        <w:t>E-Verify clause (73 FR 6770), it will notify the PI associated with the contract, who will then contact Human Resources to provide instructions.</w:t>
      </w:r>
    </w:p>
    <w:p w14:paraId="426B8567" w14:textId="77777777" w:rsidR="00FD08E4" w:rsidRDefault="00FD08E4" w:rsidP="000B5407">
      <w:pPr>
        <w:tabs>
          <w:tab w:val="left" w:pos="1440"/>
        </w:tabs>
        <w:spacing w:after="0" w:line="240" w:lineRule="auto"/>
        <w:ind w:left="1430" w:hanging="710"/>
        <w:rPr>
          <w:rFonts w:ascii="Arial" w:eastAsia="Times New Roman" w:hAnsi="Arial" w:cs="Arial"/>
          <w:sz w:val="24"/>
          <w:szCs w:val="24"/>
        </w:rPr>
      </w:pPr>
    </w:p>
    <w:p w14:paraId="492BF987" w14:textId="31E9AAE4" w:rsidR="00AD7174" w:rsidRDefault="00AD7174" w:rsidP="000B5407">
      <w:pPr>
        <w:tabs>
          <w:tab w:val="left" w:pos="1440"/>
        </w:tabs>
        <w:spacing w:after="0" w:line="240" w:lineRule="auto"/>
        <w:ind w:left="1430" w:hanging="710"/>
        <w:rPr>
          <w:rFonts w:ascii="Arial" w:eastAsia="Times New Roman" w:hAnsi="Arial" w:cs="Arial"/>
          <w:sz w:val="24"/>
          <w:szCs w:val="24"/>
        </w:rPr>
      </w:pPr>
      <w:r w:rsidRPr="007D7D58">
        <w:rPr>
          <w:rFonts w:ascii="Arial" w:eastAsia="Times New Roman" w:hAnsi="Arial" w:cs="Arial"/>
          <w:sz w:val="24"/>
          <w:szCs w:val="24"/>
        </w:rPr>
        <w:t>06.06</w:t>
      </w:r>
      <w:r w:rsidRPr="007D7D58">
        <w:rPr>
          <w:rFonts w:ascii="Arial" w:eastAsia="Times New Roman" w:hAnsi="Arial" w:cs="Arial"/>
          <w:sz w:val="24"/>
          <w:szCs w:val="24"/>
        </w:rPr>
        <w:tab/>
        <w:t xml:space="preserve">Refer to </w:t>
      </w:r>
      <w:hyperlink r:id="rId28" w:history="1">
        <w:r w:rsidRPr="00650170">
          <w:rPr>
            <w:rStyle w:val="Hyperlink"/>
            <w:rFonts w:ascii="Arial" w:eastAsia="Times New Roman" w:hAnsi="Arial" w:cs="Arial"/>
            <w:sz w:val="24"/>
            <w:szCs w:val="24"/>
          </w:rPr>
          <w:t>UPPS No. 02.</w:t>
        </w:r>
        <w:r w:rsidR="0070094F" w:rsidRPr="00650170">
          <w:rPr>
            <w:rStyle w:val="Hyperlink"/>
            <w:rFonts w:ascii="Arial" w:eastAsia="Times New Roman" w:hAnsi="Arial" w:cs="Arial"/>
            <w:sz w:val="24"/>
            <w:szCs w:val="24"/>
          </w:rPr>
          <w:t>0</w:t>
        </w:r>
        <w:r w:rsidRPr="00650170">
          <w:rPr>
            <w:rStyle w:val="Hyperlink"/>
            <w:rFonts w:ascii="Arial" w:eastAsia="Times New Roman" w:hAnsi="Arial" w:cs="Arial"/>
            <w:sz w:val="24"/>
            <w:szCs w:val="24"/>
          </w:rPr>
          <w:t>2.02,</w:t>
        </w:r>
      </w:hyperlink>
      <w:r w:rsidRPr="007D7D58">
        <w:rPr>
          <w:rFonts w:ascii="Arial" w:eastAsia="Times New Roman" w:hAnsi="Arial" w:cs="Arial"/>
          <w:sz w:val="24"/>
          <w:szCs w:val="24"/>
        </w:rPr>
        <w:t xml:space="preserve"> Sponsored Programs</w:t>
      </w:r>
      <w:r w:rsidR="00382142" w:rsidRPr="007D7D58">
        <w:rPr>
          <w:rFonts w:ascii="Arial" w:eastAsia="Times New Roman" w:hAnsi="Arial" w:cs="Arial"/>
          <w:sz w:val="24"/>
          <w:szCs w:val="24"/>
        </w:rPr>
        <w:t xml:space="preserve"> – Post </w:t>
      </w:r>
      <w:r w:rsidRPr="007D7D58">
        <w:rPr>
          <w:rFonts w:ascii="Arial" w:eastAsia="Times New Roman" w:hAnsi="Arial" w:cs="Arial"/>
          <w:sz w:val="24"/>
          <w:szCs w:val="24"/>
        </w:rPr>
        <w:t xml:space="preserve">Award, for policies regarding </w:t>
      </w:r>
      <w:r w:rsidR="00B36971">
        <w:rPr>
          <w:rFonts w:ascii="Arial" w:eastAsia="Times New Roman" w:hAnsi="Arial" w:cs="Arial"/>
          <w:sz w:val="24"/>
          <w:szCs w:val="24"/>
        </w:rPr>
        <w:t>acceptance and management of</w:t>
      </w:r>
      <w:r w:rsidRPr="007D7D58">
        <w:rPr>
          <w:rFonts w:ascii="Arial" w:eastAsia="Times New Roman" w:hAnsi="Arial" w:cs="Arial"/>
          <w:sz w:val="24"/>
          <w:szCs w:val="24"/>
        </w:rPr>
        <w:t xml:space="preserve"> an awarded grant. </w:t>
      </w:r>
    </w:p>
    <w:p w14:paraId="6C4DCAF0" w14:textId="77777777" w:rsidR="00FD08E4" w:rsidRDefault="00FD08E4" w:rsidP="000B5407">
      <w:pPr>
        <w:tabs>
          <w:tab w:val="left" w:pos="1440"/>
        </w:tabs>
        <w:spacing w:after="0" w:line="240" w:lineRule="auto"/>
        <w:ind w:left="1430" w:hanging="710"/>
        <w:rPr>
          <w:rFonts w:ascii="Arial" w:eastAsia="Times New Roman" w:hAnsi="Arial" w:cs="Arial"/>
          <w:sz w:val="24"/>
          <w:szCs w:val="24"/>
        </w:rPr>
      </w:pPr>
    </w:p>
    <w:p w14:paraId="4A9FFA35" w14:textId="21E1353C" w:rsidR="00F106C0" w:rsidRPr="003C404B" w:rsidRDefault="00F106C0" w:rsidP="000B5407">
      <w:pPr>
        <w:tabs>
          <w:tab w:val="left" w:pos="1440"/>
        </w:tabs>
        <w:spacing w:after="0" w:line="240" w:lineRule="auto"/>
        <w:ind w:left="710" w:hanging="710"/>
        <w:rPr>
          <w:rFonts w:ascii="Arial" w:eastAsia="Times New Roman" w:hAnsi="Arial" w:cs="Arial"/>
          <w:b/>
          <w:bCs/>
          <w:sz w:val="24"/>
          <w:szCs w:val="24"/>
        </w:rPr>
      </w:pPr>
      <w:r w:rsidRPr="003C404B">
        <w:rPr>
          <w:rFonts w:ascii="Arial" w:eastAsia="Times New Roman" w:hAnsi="Arial" w:cs="Arial"/>
          <w:b/>
          <w:bCs/>
          <w:sz w:val="24"/>
          <w:szCs w:val="24"/>
        </w:rPr>
        <w:t>07.</w:t>
      </w:r>
      <w:r w:rsidR="002C32BC">
        <w:rPr>
          <w:rFonts w:ascii="Arial" w:eastAsia="Times New Roman" w:hAnsi="Arial" w:cs="Arial"/>
          <w:b/>
          <w:bCs/>
          <w:sz w:val="24"/>
          <w:szCs w:val="24"/>
        </w:rPr>
        <w:tab/>
      </w:r>
      <w:r w:rsidRPr="003C404B">
        <w:rPr>
          <w:rFonts w:ascii="Arial" w:eastAsia="Times New Roman" w:hAnsi="Arial" w:cs="Arial"/>
          <w:b/>
          <w:bCs/>
          <w:sz w:val="24"/>
          <w:szCs w:val="24"/>
        </w:rPr>
        <w:t>T</w:t>
      </w:r>
      <w:r w:rsidR="002C32BC">
        <w:rPr>
          <w:rFonts w:ascii="Arial" w:eastAsia="Times New Roman" w:hAnsi="Arial" w:cs="Arial"/>
          <w:b/>
          <w:bCs/>
          <w:sz w:val="24"/>
          <w:szCs w:val="24"/>
        </w:rPr>
        <w:t xml:space="preserve">EXAS RESEARCH INCENTIVE PROGRAM ELIGIBILITY DETERMINATION </w:t>
      </w:r>
    </w:p>
    <w:p w14:paraId="68D45BFA" w14:textId="77777777" w:rsidR="00FD08E4" w:rsidRDefault="00FD08E4" w:rsidP="000B5407">
      <w:pPr>
        <w:tabs>
          <w:tab w:val="left" w:pos="1440"/>
        </w:tabs>
        <w:spacing w:after="0" w:line="240" w:lineRule="auto"/>
        <w:ind w:left="1440" w:hanging="720"/>
        <w:rPr>
          <w:rFonts w:ascii="Arial" w:eastAsia="Times New Roman" w:hAnsi="Arial" w:cs="Arial"/>
          <w:sz w:val="24"/>
          <w:szCs w:val="24"/>
        </w:rPr>
      </w:pPr>
    </w:p>
    <w:p w14:paraId="748446BB" w14:textId="0B026FA3" w:rsidR="00F106C0" w:rsidRDefault="00F106C0" w:rsidP="0047300C">
      <w:pPr>
        <w:tabs>
          <w:tab w:val="left" w:pos="144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07.01 </w:t>
      </w:r>
      <w:r w:rsidR="002C32BC">
        <w:rPr>
          <w:rFonts w:ascii="Arial" w:eastAsia="Times New Roman" w:hAnsi="Arial" w:cs="Arial"/>
          <w:sz w:val="24"/>
          <w:szCs w:val="24"/>
        </w:rPr>
        <w:tab/>
      </w:r>
      <w:r>
        <w:rPr>
          <w:rFonts w:ascii="Arial" w:eastAsia="Times New Roman" w:hAnsi="Arial" w:cs="Arial"/>
          <w:sz w:val="24"/>
          <w:szCs w:val="24"/>
        </w:rPr>
        <w:t xml:space="preserve">Proposal and </w:t>
      </w:r>
      <w:r w:rsidR="001F18F1">
        <w:rPr>
          <w:rFonts w:ascii="Arial" w:eastAsia="Times New Roman" w:hAnsi="Arial" w:cs="Arial"/>
          <w:sz w:val="24"/>
          <w:szCs w:val="24"/>
        </w:rPr>
        <w:t>a</w:t>
      </w:r>
      <w:r>
        <w:rPr>
          <w:rFonts w:ascii="Arial" w:eastAsia="Times New Roman" w:hAnsi="Arial" w:cs="Arial"/>
          <w:sz w:val="24"/>
          <w:szCs w:val="24"/>
        </w:rPr>
        <w:t xml:space="preserve">ward information </w:t>
      </w:r>
      <w:r w:rsidR="001A0F81">
        <w:rPr>
          <w:rFonts w:ascii="Arial" w:eastAsia="Times New Roman" w:hAnsi="Arial" w:cs="Arial"/>
          <w:sz w:val="24"/>
          <w:szCs w:val="24"/>
        </w:rPr>
        <w:t xml:space="preserve">for nongovernmental sponsored projects is </w:t>
      </w:r>
      <w:r>
        <w:rPr>
          <w:rFonts w:ascii="Arial" w:eastAsia="Times New Roman" w:hAnsi="Arial" w:cs="Arial"/>
          <w:sz w:val="24"/>
          <w:szCs w:val="24"/>
        </w:rPr>
        <w:t xml:space="preserve">made available to UA through Kuali Research and is reviewed by UA to determine if an award will be submitted to the Texas Higher Education Coordinating Board (THECB) for potential </w:t>
      </w:r>
      <w:r w:rsidR="0047300C">
        <w:rPr>
          <w:rFonts w:ascii="Arial" w:eastAsia="Times New Roman" w:hAnsi="Arial" w:cs="Arial"/>
          <w:sz w:val="24"/>
          <w:szCs w:val="24"/>
        </w:rPr>
        <w:t>Texas Research Incentive Program (</w:t>
      </w:r>
      <w:r>
        <w:rPr>
          <w:rFonts w:ascii="Arial" w:eastAsia="Times New Roman" w:hAnsi="Arial" w:cs="Arial"/>
          <w:sz w:val="24"/>
          <w:szCs w:val="24"/>
        </w:rPr>
        <w:t>TRIP</w:t>
      </w:r>
      <w:r w:rsidR="0047300C">
        <w:rPr>
          <w:rFonts w:ascii="Arial" w:eastAsia="Times New Roman" w:hAnsi="Arial" w:cs="Arial"/>
          <w:sz w:val="24"/>
          <w:szCs w:val="24"/>
        </w:rPr>
        <w:t>)</w:t>
      </w:r>
      <w:r>
        <w:rPr>
          <w:rFonts w:ascii="Arial" w:eastAsia="Times New Roman" w:hAnsi="Arial" w:cs="Arial"/>
          <w:sz w:val="24"/>
          <w:szCs w:val="24"/>
        </w:rPr>
        <w:t xml:space="preserve"> </w:t>
      </w:r>
      <w:r w:rsidR="001A0F81">
        <w:rPr>
          <w:rFonts w:ascii="Arial" w:eastAsia="Times New Roman" w:hAnsi="Arial" w:cs="Arial"/>
          <w:sz w:val="24"/>
          <w:szCs w:val="24"/>
        </w:rPr>
        <w:t xml:space="preserve">matching </w:t>
      </w:r>
      <w:r>
        <w:rPr>
          <w:rFonts w:ascii="Arial" w:eastAsia="Times New Roman" w:hAnsi="Arial" w:cs="Arial"/>
          <w:sz w:val="24"/>
          <w:szCs w:val="24"/>
        </w:rPr>
        <w:t>fund</w:t>
      </w:r>
      <w:r w:rsidR="001A0F81">
        <w:rPr>
          <w:rFonts w:ascii="Arial" w:eastAsia="Times New Roman" w:hAnsi="Arial" w:cs="Arial"/>
          <w:sz w:val="24"/>
          <w:szCs w:val="24"/>
        </w:rPr>
        <w:t>s</w:t>
      </w:r>
      <w:r>
        <w:rPr>
          <w:rFonts w:ascii="Arial" w:eastAsia="Times New Roman" w:hAnsi="Arial" w:cs="Arial"/>
          <w:sz w:val="24"/>
          <w:szCs w:val="24"/>
        </w:rPr>
        <w:t>.</w:t>
      </w:r>
    </w:p>
    <w:p w14:paraId="71BB8B18" w14:textId="77777777" w:rsidR="00FD08E4" w:rsidRDefault="00FD08E4" w:rsidP="000B5407">
      <w:pPr>
        <w:tabs>
          <w:tab w:val="left" w:pos="1440"/>
        </w:tabs>
        <w:spacing w:after="0" w:line="240" w:lineRule="auto"/>
        <w:ind w:left="1440" w:hanging="720"/>
        <w:rPr>
          <w:rFonts w:ascii="Arial" w:eastAsia="Times New Roman" w:hAnsi="Arial" w:cs="Arial"/>
          <w:sz w:val="24"/>
          <w:szCs w:val="24"/>
        </w:rPr>
      </w:pPr>
    </w:p>
    <w:p w14:paraId="69A0C004" w14:textId="7AA7B931" w:rsidR="001A0F81" w:rsidRDefault="001A0F81" w:rsidP="000B5407">
      <w:pPr>
        <w:tabs>
          <w:tab w:val="left" w:pos="1440"/>
        </w:tabs>
        <w:spacing w:after="0" w:line="240" w:lineRule="auto"/>
        <w:ind w:left="1440" w:hanging="720"/>
        <w:rPr>
          <w:rFonts w:ascii="Arial" w:eastAsia="Times New Roman" w:hAnsi="Arial" w:cs="Arial"/>
          <w:sz w:val="24"/>
          <w:szCs w:val="24"/>
        </w:rPr>
      </w:pPr>
      <w:proofErr w:type="gramStart"/>
      <w:r>
        <w:rPr>
          <w:rFonts w:ascii="Arial" w:eastAsia="Times New Roman" w:hAnsi="Arial" w:cs="Arial"/>
          <w:sz w:val="24"/>
          <w:szCs w:val="24"/>
        </w:rPr>
        <w:t>07.02  UA</w:t>
      </w:r>
      <w:proofErr w:type="gramEnd"/>
      <w:r>
        <w:rPr>
          <w:rFonts w:ascii="Arial" w:eastAsia="Times New Roman" w:hAnsi="Arial" w:cs="Arial"/>
          <w:sz w:val="24"/>
          <w:szCs w:val="24"/>
        </w:rPr>
        <w:t xml:space="preserve"> monitors TRIP submissions to THECB and oversees associated funding received on behalf of these awards</w:t>
      </w:r>
    </w:p>
    <w:p w14:paraId="0F789566" w14:textId="77777777" w:rsidR="00FD08E4" w:rsidRPr="007D7D58" w:rsidRDefault="00FD08E4" w:rsidP="000B5407">
      <w:pPr>
        <w:tabs>
          <w:tab w:val="left" w:pos="1440"/>
        </w:tabs>
        <w:spacing w:after="0" w:line="240" w:lineRule="auto"/>
        <w:ind w:left="1440" w:hanging="720"/>
        <w:rPr>
          <w:rFonts w:ascii="Arial" w:eastAsia="Times New Roman" w:hAnsi="Arial" w:cs="Arial"/>
          <w:sz w:val="24"/>
          <w:szCs w:val="24"/>
        </w:rPr>
      </w:pPr>
    </w:p>
    <w:p w14:paraId="371089CF" w14:textId="7E039D33" w:rsidR="00AD7174" w:rsidRPr="007D7D58" w:rsidRDefault="00AD7174" w:rsidP="000B5407">
      <w:pPr>
        <w:tabs>
          <w:tab w:val="left" w:pos="720"/>
        </w:tabs>
        <w:spacing w:after="0" w:line="240" w:lineRule="auto"/>
        <w:rPr>
          <w:rFonts w:ascii="Arial" w:eastAsia="Times New Roman" w:hAnsi="Arial" w:cs="Arial"/>
          <w:b/>
          <w:sz w:val="24"/>
          <w:szCs w:val="24"/>
        </w:rPr>
      </w:pPr>
      <w:r w:rsidRPr="007D7D58">
        <w:rPr>
          <w:rFonts w:ascii="Arial" w:eastAsia="Times New Roman" w:hAnsi="Arial" w:cs="Arial"/>
          <w:b/>
          <w:sz w:val="24"/>
          <w:szCs w:val="24"/>
        </w:rPr>
        <w:t>0</w:t>
      </w:r>
      <w:r w:rsidR="001A0F81">
        <w:rPr>
          <w:rFonts w:ascii="Arial" w:eastAsia="Times New Roman" w:hAnsi="Arial" w:cs="Arial"/>
          <w:b/>
          <w:sz w:val="24"/>
          <w:szCs w:val="24"/>
        </w:rPr>
        <w:t>8</w:t>
      </w:r>
      <w:r w:rsidRPr="007D7D58">
        <w:rPr>
          <w:rFonts w:ascii="Arial" w:eastAsia="Times New Roman" w:hAnsi="Arial" w:cs="Arial"/>
          <w:b/>
          <w:sz w:val="24"/>
          <w:szCs w:val="24"/>
        </w:rPr>
        <w:t>.</w:t>
      </w:r>
      <w:r w:rsidRPr="007D7D58">
        <w:rPr>
          <w:rFonts w:ascii="Arial" w:eastAsia="Times New Roman" w:hAnsi="Arial" w:cs="Arial"/>
          <w:b/>
          <w:sz w:val="24"/>
          <w:szCs w:val="24"/>
        </w:rPr>
        <w:tab/>
        <w:t>REVIEWERS OF THIS UPPS</w:t>
      </w:r>
    </w:p>
    <w:p w14:paraId="5D394F65" w14:textId="77777777" w:rsidR="00FD08E4" w:rsidRDefault="00AD7174" w:rsidP="000B5407">
      <w:pPr>
        <w:spacing w:after="0" w:line="240" w:lineRule="auto"/>
        <w:rPr>
          <w:rFonts w:ascii="Arial" w:eastAsia="Arial" w:hAnsi="Arial" w:cs="Arial"/>
          <w:sz w:val="24"/>
          <w:szCs w:val="24"/>
        </w:rPr>
      </w:pPr>
      <w:r w:rsidRPr="007D7D58">
        <w:rPr>
          <w:rFonts w:ascii="Arial" w:eastAsia="Arial" w:hAnsi="Arial" w:cs="Arial"/>
          <w:sz w:val="24"/>
          <w:szCs w:val="24"/>
        </w:rPr>
        <w:tab/>
      </w:r>
    </w:p>
    <w:p w14:paraId="108394E8" w14:textId="3470834D" w:rsidR="00AD7174" w:rsidRDefault="00AD7174" w:rsidP="00FD08E4">
      <w:pPr>
        <w:spacing w:after="0" w:line="240" w:lineRule="auto"/>
        <w:ind w:firstLine="720"/>
        <w:rPr>
          <w:rFonts w:ascii="Arial" w:eastAsia="Times New Roman" w:hAnsi="Arial" w:cs="Arial"/>
          <w:sz w:val="24"/>
          <w:szCs w:val="24"/>
        </w:rPr>
      </w:pPr>
      <w:r w:rsidRPr="007D7D58">
        <w:rPr>
          <w:rFonts w:ascii="Arial" w:eastAsia="Arial" w:hAnsi="Arial" w:cs="Arial"/>
          <w:sz w:val="24"/>
          <w:szCs w:val="24"/>
        </w:rPr>
        <w:t>0</w:t>
      </w:r>
      <w:r w:rsidR="001A0F81">
        <w:rPr>
          <w:rFonts w:ascii="Arial" w:eastAsia="Arial" w:hAnsi="Arial" w:cs="Arial"/>
          <w:sz w:val="24"/>
          <w:szCs w:val="24"/>
        </w:rPr>
        <w:t>8</w:t>
      </w:r>
      <w:r w:rsidRPr="007D7D58">
        <w:rPr>
          <w:rFonts w:ascii="Arial" w:eastAsia="Arial" w:hAnsi="Arial" w:cs="Arial"/>
          <w:sz w:val="24"/>
          <w:szCs w:val="24"/>
        </w:rPr>
        <w:t>.01</w:t>
      </w:r>
      <w:r w:rsidRPr="007D7D58">
        <w:rPr>
          <w:rFonts w:ascii="Arial" w:eastAsia="Arial" w:hAnsi="Arial" w:cs="Arial"/>
          <w:sz w:val="24"/>
          <w:szCs w:val="24"/>
        </w:rPr>
        <w:tab/>
      </w:r>
      <w:r w:rsidRPr="007D7D58">
        <w:rPr>
          <w:rFonts w:ascii="Arial" w:eastAsia="Times New Roman" w:hAnsi="Arial" w:cs="Arial"/>
          <w:sz w:val="24"/>
          <w:szCs w:val="24"/>
        </w:rPr>
        <w:t xml:space="preserve">Reviewers of this UPPS include the following: </w:t>
      </w:r>
    </w:p>
    <w:p w14:paraId="5B69FE08" w14:textId="77777777" w:rsidR="00FD08E4" w:rsidRPr="007D7D58" w:rsidRDefault="00FD08E4" w:rsidP="00FD08E4">
      <w:pPr>
        <w:spacing w:after="0" w:line="240" w:lineRule="auto"/>
        <w:ind w:firstLine="720"/>
        <w:rPr>
          <w:rFonts w:ascii="Arial" w:eastAsia="Times New Roman" w:hAnsi="Arial" w:cs="Arial"/>
          <w:sz w:val="24"/>
          <w:szCs w:val="24"/>
        </w:rPr>
      </w:pPr>
    </w:p>
    <w:p w14:paraId="1139D37D" w14:textId="721022EF" w:rsidR="00FD08E4" w:rsidRDefault="00AD7174" w:rsidP="00FD08E4">
      <w:pPr>
        <w:tabs>
          <w:tab w:val="left" w:pos="5760"/>
        </w:tabs>
        <w:spacing w:after="0" w:line="240" w:lineRule="auto"/>
        <w:ind w:left="1430"/>
        <w:rPr>
          <w:rFonts w:ascii="Arial" w:eastAsia="Times New Roman" w:hAnsi="Arial" w:cs="Arial"/>
          <w:sz w:val="24"/>
          <w:szCs w:val="24"/>
          <w:u w:val="single"/>
        </w:rPr>
      </w:pPr>
      <w:r w:rsidRPr="007D7D58">
        <w:rPr>
          <w:rFonts w:ascii="Arial" w:eastAsia="Times New Roman" w:hAnsi="Arial" w:cs="Arial"/>
          <w:sz w:val="24"/>
          <w:szCs w:val="24"/>
          <w:u w:val="single"/>
        </w:rPr>
        <w:t>Position</w:t>
      </w:r>
      <w:r w:rsidR="00FD08E4">
        <w:rPr>
          <w:rFonts w:ascii="Arial" w:eastAsia="Times New Roman" w:hAnsi="Arial" w:cs="Arial"/>
          <w:sz w:val="24"/>
          <w:szCs w:val="24"/>
        </w:rPr>
        <w:tab/>
      </w:r>
      <w:r w:rsidR="00FD08E4" w:rsidRPr="007D7D58">
        <w:rPr>
          <w:rFonts w:ascii="Arial" w:eastAsia="Times New Roman" w:hAnsi="Arial" w:cs="Arial"/>
          <w:sz w:val="24"/>
          <w:szCs w:val="24"/>
          <w:u w:val="single"/>
        </w:rPr>
        <w:t>Date</w:t>
      </w:r>
    </w:p>
    <w:p w14:paraId="22F43F6E" w14:textId="788EA8CF" w:rsidR="00AD7174" w:rsidRPr="007D7D58" w:rsidRDefault="00AD7174" w:rsidP="000B5407">
      <w:pPr>
        <w:tabs>
          <w:tab w:val="left" w:pos="5760"/>
        </w:tabs>
        <w:spacing w:after="0" w:line="240" w:lineRule="auto"/>
        <w:ind w:left="1430"/>
        <w:rPr>
          <w:rFonts w:ascii="Arial" w:eastAsia="Times New Roman" w:hAnsi="Arial" w:cs="Arial"/>
          <w:sz w:val="24"/>
          <w:szCs w:val="24"/>
        </w:rPr>
      </w:pPr>
      <w:r w:rsidRPr="007D7D58">
        <w:rPr>
          <w:rFonts w:ascii="Arial" w:eastAsia="Times New Roman" w:hAnsi="Arial" w:cs="Arial"/>
          <w:sz w:val="24"/>
          <w:szCs w:val="24"/>
        </w:rPr>
        <w:tab/>
      </w:r>
    </w:p>
    <w:p w14:paraId="0F322CD1" w14:textId="46315D3C" w:rsidR="009B3B70" w:rsidRDefault="00AD7174" w:rsidP="000B5407">
      <w:pPr>
        <w:tabs>
          <w:tab w:val="left" w:pos="5760"/>
          <w:tab w:val="left" w:pos="6480"/>
        </w:tabs>
        <w:spacing w:after="0" w:line="240" w:lineRule="auto"/>
        <w:ind w:left="1440" w:firstLine="10"/>
        <w:rPr>
          <w:rFonts w:ascii="Arial" w:eastAsia="Times New Roman" w:hAnsi="Arial" w:cs="Arial"/>
          <w:sz w:val="24"/>
          <w:szCs w:val="24"/>
        </w:rPr>
      </w:pPr>
      <w:r w:rsidRPr="007D7D58">
        <w:rPr>
          <w:rFonts w:ascii="Arial" w:eastAsia="Times New Roman" w:hAnsi="Arial" w:cs="Arial"/>
          <w:sz w:val="24"/>
          <w:szCs w:val="24"/>
        </w:rPr>
        <w:t>Associate Vice President</w:t>
      </w:r>
      <w:r w:rsidR="003E4948">
        <w:rPr>
          <w:rFonts w:ascii="Arial" w:eastAsia="Times New Roman" w:hAnsi="Arial" w:cs="Arial"/>
          <w:sz w:val="24"/>
          <w:szCs w:val="24"/>
        </w:rPr>
        <w:t xml:space="preserve"> for Research</w:t>
      </w:r>
      <w:r w:rsidR="003E4948">
        <w:rPr>
          <w:rFonts w:ascii="Arial" w:eastAsia="Times New Roman" w:hAnsi="Arial" w:cs="Arial"/>
          <w:sz w:val="24"/>
          <w:szCs w:val="24"/>
        </w:rPr>
        <w:tab/>
      </w:r>
      <w:r w:rsidR="00E71FEB" w:rsidRPr="007D7D58">
        <w:rPr>
          <w:rFonts w:ascii="Arial" w:eastAsia="Times New Roman" w:hAnsi="Arial" w:cs="Arial"/>
          <w:sz w:val="24"/>
          <w:szCs w:val="24"/>
        </w:rPr>
        <w:t>July 1 ONY</w:t>
      </w:r>
    </w:p>
    <w:p w14:paraId="4E235053" w14:textId="4BF08DAD" w:rsidR="00AD7174" w:rsidRPr="007D7D58" w:rsidRDefault="009B3B70" w:rsidP="000B5407">
      <w:pPr>
        <w:tabs>
          <w:tab w:val="left" w:pos="5760"/>
        </w:tabs>
        <w:spacing w:after="0" w:line="240" w:lineRule="auto"/>
        <w:ind w:left="1430"/>
        <w:rPr>
          <w:rFonts w:ascii="Arial" w:eastAsia="Times New Roman" w:hAnsi="Arial" w:cs="Arial"/>
          <w:sz w:val="24"/>
          <w:szCs w:val="24"/>
        </w:rPr>
      </w:pPr>
      <w:r>
        <w:rPr>
          <w:rFonts w:ascii="Arial" w:eastAsia="Times New Roman" w:hAnsi="Arial" w:cs="Arial"/>
          <w:sz w:val="24"/>
          <w:szCs w:val="24"/>
        </w:rPr>
        <w:t>a</w:t>
      </w:r>
      <w:r w:rsidRPr="007D7D58">
        <w:rPr>
          <w:rFonts w:ascii="Arial" w:eastAsia="Times New Roman" w:hAnsi="Arial" w:cs="Arial"/>
          <w:sz w:val="24"/>
          <w:szCs w:val="24"/>
        </w:rPr>
        <w:t>nd</w:t>
      </w:r>
      <w:r>
        <w:rPr>
          <w:rFonts w:ascii="Arial" w:eastAsia="Times New Roman" w:hAnsi="Arial" w:cs="Arial"/>
          <w:sz w:val="24"/>
          <w:szCs w:val="24"/>
        </w:rPr>
        <w:t xml:space="preserve"> Director of</w:t>
      </w:r>
      <w:r w:rsidR="003E4948">
        <w:rPr>
          <w:rFonts w:ascii="Arial" w:eastAsia="Times New Roman" w:hAnsi="Arial" w:cs="Arial"/>
          <w:sz w:val="24"/>
          <w:szCs w:val="24"/>
        </w:rPr>
        <w:t xml:space="preserve"> </w:t>
      </w:r>
      <w:r w:rsidR="00AD7174" w:rsidRPr="007D7D58">
        <w:rPr>
          <w:rFonts w:ascii="Arial" w:eastAsia="Times New Roman" w:hAnsi="Arial" w:cs="Arial"/>
          <w:sz w:val="24"/>
          <w:szCs w:val="24"/>
        </w:rPr>
        <w:t>Federal Relations</w:t>
      </w:r>
    </w:p>
    <w:p w14:paraId="3BCD5F29" w14:textId="77777777" w:rsidR="00AD7174" w:rsidRPr="007D7D58" w:rsidRDefault="00AD7174" w:rsidP="000B5407">
      <w:pPr>
        <w:tabs>
          <w:tab w:val="left" w:pos="5720"/>
          <w:tab w:val="left" w:pos="5760"/>
        </w:tabs>
        <w:spacing w:after="0" w:line="240" w:lineRule="auto"/>
        <w:ind w:left="1426"/>
        <w:rPr>
          <w:rFonts w:ascii="Arial" w:eastAsia="Times New Roman" w:hAnsi="Arial" w:cs="Arial"/>
          <w:sz w:val="24"/>
          <w:szCs w:val="24"/>
        </w:rPr>
      </w:pPr>
    </w:p>
    <w:p w14:paraId="50C88E05" w14:textId="591AB143" w:rsidR="00E421CF" w:rsidRDefault="007B5264" w:rsidP="000B5407">
      <w:pPr>
        <w:tabs>
          <w:tab w:val="left" w:pos="5760"/>
        </w:tabs>
        <w:spacing w:after="0" w:line="240" w:lineRule="auto"/>
        <w:ind w:left="1430"/>
        <w:rPr>
          <w:rFonts w:ascii="Arial" w:eastAsia="Times New Roman" w:hAnsi="Arial" w:cs="Arial"/>
          <w:sz w:val="24"/>
          <w:szCs w:val="24"/>
        </w:rPr>
      </w:pPr>
      <w:r w:rsidRPr="007B5264">
        <w:rPr>
          <w:rFonts w:ascii="Arial" w:eastAsia="Times New Roman" w:hAnsi="Arial" w:cs="Arial"/>
          <w:sz w:val="24"/>
          <w:szCs w:val="24"/>
        </w:rPr>
        <w:t>Assistant Vice President for</w:t>
      </w:r>
      <w:r w:rsidR="003E4948">
        <w:rPr>
          <w:rFonts w:ascii="Arial" w:eastAsia="Times New Roman" w:hAnsi="Arial" w:cs="Arial"/>
          <w:sz w:val="24"/>
          <w:szCs w:val="24"/>
        </w:rPr>
        <w:tab/>
      </w:r>
      <w:r w:rsidR="00E71FEB" w:rsidRPr="00CE7669">
        <w:rPr>
          <w:rFonts w:ascii="Arial" w:eastAsia="Times New Roman" w:hAnsi="Arial" w:cs="Arial"/>
          <w:sz w:val="24"/>
          <w:szCs w:val="24"/>
        </w:rPr>
        <w:t>July 1 ONY</w:t>
      </w:r>
    </w:p>
    <w:p w14:paraId="38FD45C3" w14:textId="77777777" w:rsidR="007B5264" w:rsidRDefault="007B5264" w:rsidP="000B5407">
      <w:pPr>
        <w:tabs>
          <w:tab w:val="left" w:pos="5760"/>
        </w:tabs>
        <w:spacing w:after="0" w:line="240" w:lineRule="auto"/>
        <w:ind w:left="1430"/>
        <w:rPr>
          <w:rFonts w:ascii="Arial" w:eastAsia="Times New Roman" w:hAnsi="Arial" w:cs="Arial"/>
          <w:sz w:val="24"/>
          <w:szCs w:val="24"/>
        </w:rPr>
      </w:pPr>
      <w:r w:rsidRPr="007B5264">
        <w:rPr>
          <w:rFonts w:ascii="Arial" w:eastAsia="Times New Roman" w:hAnsi="Arial" w:cs="Arial"/>
          <w:sz w:val="24"/>
          <w:szCs w:val="24"/>
        </w:rPr>
        <w:t>University Advancement</w:t>
      </w:r>
    </w:p>
    <w:p w14:paraId="665ED91B" w14:textId="77777777" w:rsidR="003E4948" w:rsidRDefault="003E4948" w:rsidP="000B5407">
      <w:pPr>
        <w:tabs>
          <w:tab w:val="left" w:pos="5760"/>
        </w:tabs>
        <w:spacing w:after="0" w:line="240" w:lineRule="auto"/>
        <w:ind w:left="1430"/>
        <w:rPr>
          <w:rFonts w:ascii="Arial" w:eastAsia="Times New Roman" w:hAnsi="Arial" w:cs="Arial"/>
          <w:sz w:val="24"/>
          <w:szCs w:val="24"/>
        </w:rPr>
      </w:pPr>
    </w:p>
    <w:p w14:paraId="19E0ABDC" w14:textId="0AD0A5D9" w:rsidR="00951246" w:rsidRDefault="00AD7174" w:rsidP="001F18F1">
      <w:pPr>
        <w:tabs>
          <w:tab w:val="left" w:pos="5760"/>
        </w:tabs>
        <w:spacing w:after="0" w:line="240" w:lineRule="auto"/>
        <w:ind w:left="1430"/>
        <w:rPr>
          <w:rFonts w:ascii="Arial" w:eastAsia="Times New Roman" w:hAnsi="Arial" w:cs="Arial"/>
          <w:sz w:val="24"/>
          <w:szCs w:val="24"/>
        </w:rPr>
      </w:pPr>
      <w:r w:rsidRPr="00CE7669">
        <w:rPr>
          <w:rFonts w:ascii="Arial" w:eastAsia="Times New Roman" w:hAnsi="Arial" w:cs="Arial"/>
          <w:sz w:val="24"/>
          <w:szCs w:val="24"/>
        </w:rPr>
        <w:t xml:space="preserve">Director, </w:t>
      </w:r>
      <w:r w:rsidR="0070094F">
        <w:rPr>
          <w:rFonts w:ascii="Arial" w:eastAsia="Times New Roman" w:hAnsi="Arial" w:cs="Arial"/>
          <w:sz w:val="24"/>
          <w:szCs w:val="24"/>
        </w:rPr>
        <w:t>Pre-Award</w:t>
      </w:r>
      <w:r w:rsidR="00CE7669">
        <w:rPr>
          <w:rFonts w:ascii="Arial" w:eastAsia="Times New Roman" w:hAnsi="Arial" w:cs="Arial"/>
          <w:sz w:val="24"/>
          <w:szCs w:val="24"/>
        </w:rPr>
        <w:t xml:space="preserve"> Support Services</w:t>
      </w:r>
      <w:r w:rsidR="003E4948">
        <w:rPr>
          <w:rFonts w:ascii="Arial" w:eastAsia="Times New Roman" w:hAnsi="Arial" w:cs="Arial"/>
          <w:sz w:val="24"/>
          <w:szCs w:val="24"/>
        </w:rPr>
        <w:tab/>
        <w:t>July 1 ONY</w:t>
      </w:r>
    </w:p>
    <w:p w14:paraId="017738BF" w14:textId="77777777" w:rsidR="005255CF" w:rsidRPr="007D7D58" w:rsidRDefault="005255CF" w:rsidP="001F18F1">
      <w:pPr>
        <w:tabs>
          <w:tab w:val="left" w:pos="5760"/>
        </w:tabs>
        <w:spacing w:after="0" w:line="240" w:lineRule="auto"/>
        <w:ind w:left="1430"/>
        <w:rPr>
          <w:rFonts w:ascii="Arial" w:eastAsia="Times New Roman" w:hAnsi="Arial" w:cs="Arial"/>
          <w:sz w:val="24"/>
          <w:szCs w:val="24"/>
        </w:rPr>
      </w:pPr>
    </w:p>
    <w:p w14:paraId="34C2D5B3" w14:textId="3E1C2EFF" w:rsidR="00AD7174" w:rsidRPr="007D7D58" w:rsidRDefault="00AD7174" w:rsidP="000B5407">
      <w:pPr>
        <w:tabs>
          <w:tab w:val="left" w:pos="720"/>
        </w:tabs>
        <w:spacing w:after="0" w:line="240" w:lineRule="auto"/>
        <w:rPr>
          <w:rFonts w:ascii="Arial" w:eastAsia="Times New Roman" w:hAnsi="Arial" w:cs="Arial"/>
          <w:b/>
          <w:sz w:val="24"/>
          <w:szCs w:val="24"/>
        </w:rPr>
      </w:pPr>
      <w:r w:rsidRPr="007D7D58">
        <w:rPr>
          <w:rFonts w:ascii="Arial" w:eastAsia="Times New Roman" w:hAnsi="Arial" w:cs="Arial"/>
          <w:b/>
          <w:sz w:val="24"/>
          <w:szCs w:val="24"/>
        </w:rPr>
        <w:t>0</w:t>
      </w:r>
      <w:r w:rsidR="001A0F81">
        <w:rPr>
          <w:rFonts w:ascii="Arial" w:eastAsia="Times New Roman" w:hAnsi="Arial" w:cs="Arial"/>
          <w:b/>
          <w:sz w:val="24"/>
          <w:szCs w:val="24"/>
        </w:rPr>
        <w:t>9</w:t>
      </w:r>
      <w:r w:rsidRPr="007D7D58">
        <w:rPr>
          <w:rFonts w:ascii="Arial" w:eastAsia="Times New Roman" w:hAnsi="Arial" w:cs="Arial"/>
          <w:b/>
          <w:sz w:val="24"/>
          <w:szCs w:val="24"/>
        </w:rPr>
        <w:t>.</w:t>
      </w:r>
      <w:r w:rsidRPr="007D7D58">
        <w:rPr>
          <w:rFonts w:ascii="Arial" w:eastAsia="Times New Roman" w:hAnsi="Arial" w:cs="Arial"/>
          <w:b/>
          <w:sz w:val="24"/>
          <w:szCs w:val="24"/>
        </w:rPr>
        <w:tab/>
        <w:t>CERTIFICATION STATEMENT</w:t>
      </w:r>
    </w:p>
    <w:p w14:paraId="0DF0FB9C" w14:textId="77777777" w:rsidR="00FD08E4" w:rsidRDefault="00FD08E4" w:rsidP="000B5407">
      <w:pPr>
        <w:spacing w:after="0" w:line="240" w:lineRule="auto"/>
        <w:ind w:left="720"/>
        <w:rPr>
          <w:rFonts w:ascii="Arial" w:eastAsia="Times New Roman" w:hAnsi="Arial" w:cs="Arial"/>
          <w:sz w:val="24"/>
          <w:szCs w:val="24"/>
        </w:rPr>
      </w:pPr>
    </w:p>
    <w:p w14:paraId="318CFCB6" w14:textId="7019196A" w:rsidR="00AD7174" w:rsidRPr="007D7D58" w:rsidRDefault="00AD7174" w:rsidP="000B5407">
      <w:pPr>
        <w:spacing w:after="0" w:line="240" w:lineRule="auto"/>
        <w:ind w:left="720"/>
        <w:rPr>
          <w:rFonts w:ascii="Arial" w:eastAsia="Times New Roman" w:hAnsi="Arial" w:cs="Arial"/>
          <w:sz w:val="24"/>
          <w:szCs w:val="24"/>
        </w:rPr>
      </w:pPr>
      <w:r w:rsidRPr="007D7D58">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7402CAF4" w14:textId="77777777" w:rsidR="00FD08E4" w:rsidRDefault="00FD08E4" w:rsidP="000B5407">
      <w:pPr>
        <w:spacing w:after="0" w:line="240" w:lineRule="auto"/>
        <w:ind w:left="720"/>
        <w:rPr>
          <w:rFonts w:ascii="Arial" w:eastAsia="Times New Roman" w:hAnsi="Arial" w:cs="Arial"/>
          <w:sz w:val="24"/>
          <w:szCs w:val="24"/>
        </w:rPr>
      </w:pPr>
    </w:p>
    <w:p w14:paraId="08C78CF1" w14:textId="70F14C23" w:rsidR="00AD7174" w:rsidRPr="007D7D58" w:rsidRDefault="00AD7174" w:rsidP="000B5407">
      <w:pPr>
        <w:spacing w:after="0" w:line="240" w:lineRule="auto"/>
        <w:ind w:left="720"/>
        <w:rPr>
          <w:rFonts w:ascii="Arial" w:eastAsia="Times New Roman" w:hAnsi="Arial" w:cs="Arial"/>
          <w:sz w:val="24"/>
          <w:szCs w:val="24"/>
        </w:rPr>
      </w:pPr>
      <w:r w:rsidRPr="007D7D58">
        <w:rPr>
          <w:rFonts w:ascii="Arial" w:eastAsia="Times New Roman" w:hAnsi="Arial" w:cs="Arial"/>
          <w:sz w:val="24"/>
          <w:szCs w:val="24"/>
        </w:rPr>
        <w:lastRenderedPageBreak/>
        <w:t xml:space="preserve">Associate Vice President for Research and </w:t>
      </w:r>
      <w:r w:rsidR="009C083A">
        <w:rPr>
          <w:rFonts w:ascii="Arial" w:eastAsia="Times New Roman" w:hAnsi="Arial" w:cs="Arial"/>
          <w:sz w:val="24"/>
          <w:szCs w:val="24"/>
        </w:rPr>
        <w:t xml:space="preserve">Director of </w:t>
      </w:r>
      <w:r w:rsidRPr="007D7D58">
        <w:rPr>
          <w:rFonts w:ascii="Arial" w:eastAsia="Times New Roman" w:hAnsi="Arial" w:cs="Arial"/>
          <w:sz w:val="24"/>
          <w:szCs w:val="24"/>
        </w:rPr>
        <w:t>Federal Relations; senior reviewer of this UPPS</w:t>
      </w:r>
    </w:p>
    <w:p w14:paraId="3376937E" w14:textId="77777777" w:rsidR="00FD08E4" w:rsidRDefault="00FD08E4" w:rsidP="000B5407">
      <w:pPr>
        <w:spacing w:after="0" w:line="240" w:lineRule="auto"/>
        <w:ind w:left="650" w:firstLine="70"/>
        <w:rPr>
          <w:rFonts w:ascii="Arial" w:eastAsia="Times New Roman" w:hAnsi="Arial" w:cs="Arial"/>
          <w:sz w:val="24"/>
          <w:szCs w:val="24"/>
        </w:rPr>
      </w:pPr>
    </w:p>
    <w:p w14:paraId="6A769D37" w14:textId="2A30F6BE" w:rsidR="00AD7174" w:rsidRPr="007D7D58" w:rsidRDefault="00AD7174" w:rsidP="000B5407">
      <w:pPr>
        <w:spacing w:after="0" w:line="240" w:lineRule="auto"/>
        <w:ind w:left="650" w:firstLine="70"/>
        <w:rPr>
          <w:rFonts w:ascii="Arial" w:eastAsia="Times New Roman" w:hAnsi="Arial" w:cs="Arial"/>
          <w:sz w:val="24"/>
          <w:szCs w:val="24"/>
        </w:rPr>
      </w:pPr>
      <w:r w:rsidRPr="007D7D58">
        <w:rPr>
          <w:rFonts w:ascii="Arial" w:eastAsia="Times New Roman" w:hAnsi="Arial" w:cs="Arial"/>
          <w:sz w:val="24"/>
          <w:szCs w:val="24"/>
        </w:rPr>
        <w:t>Provost and Vice President for Academic Affairs</w:t>
      </w:r>
    </w:p>
    <w:p w14:paraId="48A96E41" w14:textId="77777777" w:rsidR="00FD08E4" w:rsidRDefault="00FD08E4" w:rsidP="000B5407">
      <w:pPr>
        <w:spacing w:after="0" w:line="240" w:lineRule="auto"/>
        <w:ind w:left="720"/>
        <w:rPr>
          <w:rFonts w:ascii="Arial" w:eastAsia="Times New Roman" w:hAnsi="Arial" w:cs="Arial"/>
          <w:sz w:val="24"/>
          <w:szCs w:val="24"/>
        </w:rPr>
      </w:pPr>
    </w:p>
    <w:p w14:paraId="61F04B70" w14:textId="670512A7" w:rsidR="007917F3" w:rsidRPr="0070094F" w:rsidRDefault="00AD7174" w:rsidP="000B5407">
      <w:pPr>
        <w:spacing w:after="0" w:line="240" w:lineRule="auto"/>
        <w:ind w:left="720"/>
        <w:rPr>
          <w:rFonts w:ascii="Arial" w:eastAsia="Times New Roman" w:hAnsi="Arial" w:cs="Arial"/>
          <w:sz w:val="24"/>
          <w:szCs w:val="24"/>
        </w:rPr>
      </w:pPr>
      <w:r w:rsidRPr="007D7D58">
        <w:rPr>
          <w:rFonts w:ascii="Arial" w:eastAsia="Times New Roman" w:hAnsi="Arial" w:cs="Arial"/>
          <w:sz w:val="24"/>
          <w:szCs w:val="24"/>
        </w:rPr>
        <w:t>President</w:t>
      </w:r>
    </w:p>
    <w:sectPr w:rsidR="007917F3" w:rsidRPr="0070094F" w:rsidSect="009139CE">
      <w:headerReference w:type="even"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9CEA" w14:textId="77777777" w:rsidR="00EA1A2E" w:rsidRDefault="00EA1A2E" w:rsidP="00C57A87">
      <w:pPr>
        <w:spacing w:after="0" w:line="240" w:lineRule="auto"/>
      </w:pPr>
      <w:r>
        <w:separator/>
      </w:r>
    </w:p>
  </w:endnote>
  <w:endnote w:type="continuationSeparator" w:id="0">
    <w:p w14:paraId="22B8BFA5" w14:textId="77777777" w:rsidR="00EA1A2E" w:rsidRDefault="00EA1A2E" w:rsidP="00C5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944A" w14:textId="77777777" w:rsidR="00EA1A2E" w:rsidRDefault="00EA1A2E" w:rsidP="00C57A87">
      <w:pPr>
        <w:spacing w:after="0" w:line="240" w:lineRule="auto"/>
      </w:pPr>
      <w:r>
        <w:separator/>
      </w:r>
    </w:p>
  </w:footnote>
  <w:footnote w:type="continuationSeparator" w:id="0">
    <w:p w14:paraId="4C8E65F9" w14:textId="77777777" w:rsidR="00EA1A2E" w:rsidRDefault="00EA1A2E" w:rsidP="00C57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334" w:type="pct"/>
      <w:tblCellMar>
        <w:left w:w="0" w:type="dxa"/>
        <w:right w:w="0" w:type="dxa"/>
      </w:tblCellMar>
      <w:tblLook w:val="04A0" w:firstRow="1" w:lastRow="0" w:firstColumn="1" w:lastColumn="0" w:noHBand="0" w:noVBand="1"/>
    </w:tblPr>
    <w:tblGrid>
      <w:gridCol w:w="3120"/>
      <w:gridCol w:w="3121"/>
    </w:tblGrid>
    <w:tr w:rsidR="004B5148" w14:paraId="034DD329" w14:textId="77777777" w:rsidTr="004B5148">
      <w:trPr>
        <w:trHeight w:val="720"/>
      </w:trPr>
      <w:tc>
        <w:tcPr>
          <w:tcW w:w="2500" w:type="pct"/>
        </w:tcPr>
        <w:p w14:paraId="76B21A9B" w14:textId="77777777" w:rsidR="004B5148" w:rsidRDefault="004B5148">
          <w:pPr>
            <w:pStyle w:val="Header"/>
            <w:tabs>
              <w:tab w:val="clear" w:pos="4680"/>
              <w:tab w:val="clear" w:pos="9360"/>
            </w:tabs>
            <w:rPr>
              <w:color w:val="5B9BD5" w:themeColor="accent1"/>
            </w:rPr>
          </w:pPr>
        </w:p>
      </w:tc>
      <w:tc>
        <w:tcPr>
          <w:tcW w:w="2500" w:type="pct"/>
        </w:tcPr>
        <w:p w14:paraId="49BD9044" w14:textId="77777777" w:rsidR="004B5148" w:rsidRDefault="004B5148" w:rsidP="004B5148">
          <w:pPr>
            <w:pStyle w:val="Header"/>
            <w:jc w:val="right"/>
            <w:rPr>
              <w:rFonts w:ascii="Arial" w:hAnsi="Arial" w:cs="Arial"/>
              <w:b/>
              <w:sz w:val="24"/>
            </w:rPr>
          </w:pPr>
          <w:r>
            <w:rPr>
              <w:rFonts w:ascii="Arial" w:hAnsi="Arial" w:cs="Arial"/>
              <w:b/>
              <w:sz w:val="24"/>
            </w:rPr>
            <w:t>UPPS NO. 02.02.01</w:t>
          </w:r>
        </w:p>
        <w:p w14:paraId="08546A6F" w14:textId="77777777" w:rsidR="004B5148" w:rsidRDefault="004B5148" w:rsidP="004B5148">
          <w:pPr>
            <w:pStyle w:val="Header"/>
            <w:jc w:val="right"/>
            <w:rPr>
              <w:rFonts w:ascii="Arial" w:hAnsi="Arial" w:cs="Arial"/>
              <w:b/>
              <w:sz w:val="24"/>
            </w:rPr>
          </w:pPr>
          <w:r>
            <w:rPr>
              <w:rFonts w:ascii="Arial" w:hAnsi="Arial" w:cs="Arial"/>
              <w:b/>
              <w:sz w:val="24"/>
            </w:rPr>
            <w:t>Issue No. 10</w:t>
          </w:r>
        </w:p>
        <w:p w14:paraId="2983C837" w14:textId="77777777" w:rsidR="004B5148" w:rsidRDefault="004B5148" w:rsidP="004B5148">
          <w:pPr>
            <w:pStyle w:val="Header"/>
            <w:jc w:val="right"/>
            <w:rPr>
              <w:rFonts w:ascii="Arial" w:hAnsi="Arial" w:cs="Arial"/>
              <w:b/>
              <w:sz w:val="24"/>
            </w:rPr>
          </w:pPr>
          <w:r>
            <w:rPr>
              <w:rFonts w:ascii="Arial" w:hAnsi="Arial" w:cs="Arial"/>
              <w:b/>
              <w:sz w:val="24"/>
            </w:rPr>
            <w:t>Effective Date: 08/28/2015</w:t>
          </w:r>
        </w:p>
        <w:p w14:paraId="3FA4C00B" w14:textId="14D72406" w:rsidR="004B5148" w:rsidRPr="00E71FEB" w:rsidRDefault="004B5148" w:rsidP="004B5148">
          <w:pPr>
            <w:pStyle w:val="Header"/>
            <w:jc w:val="right"/>
            <w:rPr>
              <w:rFonts w:ascii="Arial" w:hAnsi="Arial" w:cs="Arial"/>
              <w:b/>
              <w:sz w:val="24"/>
            </w:rPr>
          </w:pPr>
          <w:r>
            <w:rPr>
              <w:rFonts w:ascii="Arial" w:hAnsi="Arial" w:cs="Arial"/>
              <w:b/>
              <w:sz w:val="24"/>
            </w:rPr>
            <w:t>Page 3 of 13</w:t>
          </w:r>
        </w:p>
        <w:p w14:paraId="29B39E6D" w14:textId="77777777" w:rsidR="004B5148" w:rsidRDefault="004B5148">
          <w:pPr>
            <w:pStyle w:val="Header"/>
            <w:tabs>
              <w:tab w:val="clear" w:pos="4680"/>
              <w:tab w:val="clear" w:pos="9360"/>
            </w:tabs>
            <w:jc w:val="center"/>
            <w:rPr>
              <w:color w:val="5B9BD5" w:themeColor="accent1"/>
            </w:rPr>
          </w:pPr>
        </w:p>
      </w:tc>
    </w:tr>
  </w:tbl>
  <w:p w14:paraId="63A80E2E" w14:textId="77777777" w:rsidR="00B94D78" w:rsidRDefault="00B94D78" w:rsidP="00B94D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BAA"/>
    <w:multiLevelType w:val="hybridMultilevel"/>
    <w:tmpl w:val="2F6467DE"/>
    <w:lvl w:ilvl="0" w:tplc="AD60DDCC">
      <w:start w:val="1"/>
      <w:numFmt w:val="decimal"/>
      <w:lvlText w:val="%1)"/>
      <w:lvlJc w:val="left"/>
      <w:pPr>
        <w:ind w:left="1995" w:hanging="360"/>
      </w:pPr>
      <w:rPr>
        <w:rFonts w:hint="default"/>
      </w:rPr>
    </w:lvl>
    <w:lvl w:ilvl="1" w:tplc="04090019">
      <w:start w:val="1"/>
      <w:numFmt w:val="lowerLetter"/>
      <w:lvlText w:val="%2."/>
      <w:lvlJc w:val="left"/>
      <w:pPr>
        <w:ind w:left="2715" w:hanging="360"/>
      </w:pPr>
    </w:lvl>
    <w:lvl w:ilvl="2" w:tplc="0409001B">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 w15:restartNumberingAfterBreak="0">
    <w:nsid w:val="01ED7FB0"/>
    <w:multiLevelType w:val="multilevel"/>
    <w:tmpl w:val="BA606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B5537"/>
    <w:multiLevelType w:val="hybridMultilevel"/>
    <w:tmpl w:val="D8969A70"/>
    <w:lvl w:ilvl="0" w:tplc="2C3E9D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C5A1211"/>
    <w:multiLevelType w:val="hybridMultilevel"/>
    <w:tmpl w:val="C3504EBC"/>
    <w:lvl w:ilvl="0" w:tplc="E1ECD9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384D60"/>
    <w:multiLevelType w:val="hybridMultilevel"/>
    <w:tmpl w:val="DB340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81985"/>
    <w:multiLevelType w:val="multilevel"/>
    <w:tmpl w:val="7AB6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F3B66"/>
    <w:multiLevelType w:val="hybridMultilevel"/>
    <w:tmpl w:val="4BBCBC94"/>
    <w:lvl w:ilvl="0" w:tplc="CCDC9F5E">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16F63"/>
    <w:multiLevelType w:val="hybridMultilevel"/>
    <w:tmpl w:val="076E7E9E"/>
    <w:lvl w:ilvl="0" w:tplc="DD06E072">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76F72E78"/>
    <w:multiLevelType w:val="hybridMultilevel"/>
    <w:tmpl w:val="8C9A553A"/>
    <w:lvl w:ilvl="0" w:tplc="3170DBBE">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num w:numId="1" w16cid:durableId="1035227155">
    <w:abstractNumId w:val="5"/>
  </w:num>
  <w:num w:numId="2" w16cid:durableId="1793787110">
    <w:abstractNumId w:val="1"/>
  </w:num>
  <w:num w:numId="3" w16cid:durableId="654725140">
    <w:abstractNumId w:val="4"/>
  </w:num>
  <w:num w:numId="4" w16cid:durableId="686565745">
    <w:abstractNumId w:val="2"/>
  </w:num>
  <w:num w:numId="5" w16cid:durableId="445585986">
    <w:abstractNumId w:val="8"/>
  </w:num>
  <w:num w:numId="6" w16cid:durableId="991980008">
    <w:abstractNumId w:val="0"/>
  </w:num>
  <w:num w:numId="7" w16cid:durableId="1613322569">
    <w:abstractNumId w:val="7"/>
  </w:num>
  <w:num w:numId="8" w16cid:durableId="1048914525">
    <w:abstractNumId w:val="3"/>
  </w:num>
  <w:num w:numId="9" w16cid:durableId="1765297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74"/>
    <w:rsid w:val="00003D7D"/>
    <w:rsid w:val="000044BF"/>
    <w:rsid w:val="00020443"/>
    <w:rsid w:val="00045B1B"/>
    <w:rsid w:val="00053340"/>
    <w:rsid w:val="00063079"/>
    <w:rsid w:val="00083F57"/>
    <w:rsid w:val="00086A7B"/>
    <w:rsid w:val="000929A8"/>
    <w:rsid w:val="00096CF1"/>
    <w:rsid w:val="000A534E"/>
    <w:rsid w:val="000B1C8D"/>
    <w:rsid w:val="000B4E77"/>
    <w:rsid w:val="000B5407"/>
    <w:rsid w:val="000C5B7C"/>
    <w:rsid w:val="000E7F32"/>
    <w:rsid w:val="000F6F0B"/>
    <w:rsid w:val="001106C1"/>
    <w:rsid w:val="00113574"/>
    <w:rsid w:val="00115401"/>
    <w:rsid w:val="001203D8"/>
    <w:rsid w:val="00136DEE"/>
    <w:rsid w:val="00136F74"/>
    <w:rsid w:val="00146357"/>
    <w:rsid w:val="0015227F"/>
    <w:rsid w:val="00162903"/>
    <w:rsid w:val="00162C67"/>
    <w:rsid w:val="001644AA"/>
    <w:rsid w:val="001651D4"/>
    <w:rsid w:val="001710D2"/>
    <w:rsid w:val="00173350"/>
    <w:rsid w:val="00173D02"/>
    <w:rsid w:val="00176DF5"/>
    <w:rsid w:val="00181D4F"/>
    <w:rsid w:val="00183823"/>
    <w:rsid w:val="001877D9"/>
    <w:rsid w:val="00195AE0"/>
    <w:rsid w:val="0019706C"/>
    <w:rsid w:val="001A0F81"/>
    <w:rsid w:val="001A5EDB"/>
    <w:rsid w:val="001A74B7"/>
    <w:rsid w:val="001B17E4"/>
    <w:rsid w:val="001D7D7F"/>
    <w:rsid w:val="001F18F1"/>
    <w:rsid w:val="00201351"/>
    <w:rsid w:val="00203A75"/>
    <w:rsid w:val="0021000B"/>
    <w:rsid w:val="00210666"/>
    <w:rsid w:val="00215D25"/>
    <w:rsid w:val="002170FB"/>
    <w:rsid w:val="00220AAC"/>
    <w:rsid w:val="00237670"/>
    <w:rsid w:val="002400BA"/>
    <w:rsid w:val="00263EB0"/>
    <w:rsid w:val="00272710"/>
    <w:rsid w:val="00291E7A"/>
    <w:rsid w:val="00293FCB"/>
    <w:rsid w:val="00297C13"/>
    <w:rsid w:val="00297E80"/>
    <w:rsid w:val="002C32BC"/>
    <w:rsid w:val="002D0324"/>
    <w:rsid w:val="002E7B79"/>
    <w:rsid w:val="002F190E"/>
    <w:rsid w:val="002F2151"/>
    <w:rsid w:val="002F4771"/>
    <w:rsid w:val="002F6C7A"/>
    <w:rsid w:val="00312853"/>
    <w:rsid w:val="00315A29"/>
    <w:rsid w:val="00322699"/>
    <w:rsid w:val="00322F14"/>
    <w:rsid w:val="00325798"/>
    <w:rsid w:val="0033026B"/>
    <w:rsid w:val="00335218"/>
    <w:rsid w:val="00335A0B"/>
    <w:rsid w:val="00337954"/>
    <w:rsid w:val="003506DF"/>
    <w:rsid w:val="00355009"/>
    <w:rsid w:val="00361832"/>
    <w:rsid w:val="003744F0"/>
    <w:rsid w:val="00377E0B"/>
    <w:rsid w:val="00382142"/>
    <w:rsid w:val="00385843"/>
    <w:rsid w:val="00386492"/>
    <w:rsid w:val="003909FB"/>
    <w:rsid w:val="003A19CF"/>
    <w:rsid w:val="003A2C98"/>
    <w:rsid w:val="003A7BE4"/>
    <w:rsid w:val="003C1386"/>
    <w:rsid w:val="003C2FCA"/>
    <w:rsid w:val="003C404B"/>
    <w:rsid w:val="003D0CF6"/>
    <w:rsid w:val="003D0F56"/>
    <w:rsid w:val="003D34AA"/>
    <w:rsid w:val="003D69EA"/>
    <w:rsid w:val="003E4948"/>
    <w:rsid w:val="003E7061"/>
    <w:rsid w:val="003F4A02"/>
    <w:rsid w:val="00402897"/>
    <w:rsid w:val="00403043"/>
    <w:rsid w:val="0040483B"/>
    <w:rsid w:val="0040509F"/>
    <w:rsid w:val="004075A5"/>
    <w:rsid w:val="00411985"/>
    <w:rsid w:val="0041339C"/>
    <w:rsid w:val="004167CA"/>
    <w:rsid w:val="004176C7"/>
    <w:rsid w:val="00436707"/>
    <w:rsid w:val="00442165"/>
    <w:rsid w:val="0044736F"/>
    <w:rsid w:val="00454522"/>
    <w:rsid w:val="00460751"/>
    <w:rsid w:val="00461D81"/>
    <w:rsid w:val="004653D8"/>
    <w:rsid w:val="0047300C"/>
    <w:rsid w:val="00476DC8"/>
    <w:rsid w:val="00491AE4"/>
    <w:rsid w:val="004976B7"/>
    <w:rsid w:val="004A2AD5"/>
    <w:rsid w:val="004B24FF"/>
    <w:rsid w:val="004B5148"/>
    <w:rsid w:val="004C07E4"/>
    <w:rsid w:val="004C1B0A"/>
    <w:rsid w:val="004D27DA"/>
    <w:rsid w:val="004D553A"/>
    <w:rsid w:val="004E7971"/>
    <w:rsid w:val="005014DD"/>
    <w:rsid w:val="005118C6"/>
    <w:rsid w:val="00512E96"/>
    <w:rsid w:val="005255CF"/>
    <w:rsid w:val="00525DCD"/>
    <w:rsid w:val="005356E5"/>
    <w:rsid w:val="00535D78"/>
    <w:rsid w:val="00550946"/>
    <w:rsid w:val="00583B87"/>
    <w:rsid w:val="00590C8A"/>
    <w:rsid w:val="00596D05"/>
    <w:rsid w:val="005973DF"/>
    <w:rsid w:val="00597CC1"/>
    <w:rsid w:val="00597E88"/>
    <w:rsid w:val="005A6B39"/>
    <w:rsid w:val="005A78DE"/>
    <w:rsid w:val="005B3C0C"/>
    <w:rsid w:val="005B4E1E"/>
    <w:rsid w:val="005D2FAC"/>
    <w:rsid w:val="005E48EA"/>
    <w:rsid w:val="005F4849"/>
    <w:rsid w:val="005F53AC"/>
    <w:rsid w:val="005F545F"/>
    <w:rsid w:val="00602A8F"/>
    <w:rsid w:val="0060505D"/>
    <w:rsid w:val="00611E1B"/>
    <w:rsid w:val="006128B1"/>
    <w:rsid w:val="00622A6F"/>
    <w:rsid w:val="006246C6"/>
    <w:rsid w:val="006328F8"/>
    <w:rsid w:val="00632F39"/>
    <w:rsid w:val="00650170"/>
    <w:rsid w:val="00664485"/>
    <w:rsid w:val="00667F71"/>
    <w:rsid w:val="006707EE"/>
    <w:rsid w:val="00670AD6"/>
    <w:rsid w:val="0067288E"/>
    <w:rsid w:val="00676EFC"/>
    <w:rsid w:val="0068448C"/>
    <w:rsid w:val="00686A25"/>
    <w:rsid w:val="006942B4"/>
    <w:rsid w:val="006960C8"/>
    <w:rsid w:val="006961AB"/>
    <w:rsid w:val="006978D8"/>
    <w:rsid w:val="006A6FE0"/>
    <w:rsid w:val="006B3688"/>
    <w:rsid w:val="006B69FC"/>
    <w:rsid w:val="006C19D0"/>
    <w:rsid w:val="006C3199"/>
    <w:rsid w:val="006D3D8E"/>
    <w:rsid w:val="006E0C1E"/>
    <w:rsid w:val="006E4E7F"/>
    <w:rsid w:val="006E76E3"/>
    <w:rsid w:val="0070094F"/>
    <w:rsid w:val="00700F85"/>
    <w:rsid w:val="007205A4"/>
    <w:rsid w:val="00746DFC"/>
    <w:rsid w:val="00750104"/>
    <w:rsid w:val="007658FC"/>
    <w:rsid w:val="00771407"/>
    <w:rsid w:val="00773EEF"/>
    <w:rsid w:val="007769A9"/>
    <w:rsid w:val="00791041"/>
    <w:rsid w:val="007917F3"/>
    <w:rsid w:val="00792896"/>
    <w:rsid w:val="007B5264"/>
    <w:rsid w:val="007B54DE"/>
    <w:rsid w:val="007B7A3C"/>
    <w:rsid w:val="007B7EB9"/>
    <w:rsid w:val="007C020B"/>
    <w:rsid w:val="007D509A"/>
    <w:rsid w:val="007D57F9"/>
    <w:rsid w:val="007D6211"/>
    <w:rsid w:val="007D7D58"/>
    <w:rsid w:val="007E2A65"/>
    <w:rsid w:val="007E6ED0"/>
    <w:rsid w:val="007F7B2C"/>
    <w:rsid w:val="00802050"/>
    <w:rsid w:val="008040F0"/>
    <w:rsid w:val="00804970"/>
    <w:rsid w:val="0080674A"/>
    <w:rsid w:val="00816455"/>
    <w:rsid w:val="00823A1C"/>
    <w:rsid w:val="00823B53"/>
    <w:rsid w:val="00823E15"/>
    <w:rsid w:val="00823F01"/>
    <w:rsid w:val="00825F19"/>
    <w:rsid w:val="00826FDA"/>
    <w:rsid w:val="0082747E"/>
    <w:rsid w:val="00827D66"/>
    <w:rsid w:val="008455B2"/>
    <w:rsid w:val="00866201"/>
    <w:rsid w:val="008677DA"/>
    <w:rsid w:val="008705D1"/>
    <w:rsid w:val="008718BB"/>
    <w:rsid w:val="00880C68"/>
    <w:rsid w:val="00884B23"/>
    <w:rsid w:val="00885060"/>
    <w:rsid w:val="008A48D0"/>
    <w:rsid w:val="008B67E9"/>
    <w:rsid w:val="008C4791"/>
    <w:rsid w:val="0091271B"/>
    <w:rsid w:val="009139CE"/>
    <w:rsid w:val="00927455"/>
    <w:rsid w:val="00927ABE"/>
    <w:rsid w:val="00951246"/>
    <w:rsid w:val="0095655E"/>
    <w:rsid w:val="00962DCB"/>
    <w:rsid w:val="0096442A"/>
    <w:rsid w:val="00986393"/>
    <w:rsid w:val="009877A5"/>
    <w:rsid w:val="00987A05"/>
    <w:rsid w:val="00995103"/>
    <w:rsid w:val="009A1A73"/>
    <w:rsid w:val="009A1F54"/>
    <w:rsid w:val="009A46A8"/>
    <w:rsid w:val="009A66E9"/>
    <w:rsid w:val="009B3B70"/>
    <w:rsid w:val="009B6904"/>
    <w:rsid w:val="009C083A"/>
    <w:rsid w:val="009C3B8B"/>
    <w:rsid w:val="009E099C"/>
    <w:rsid w:val="009E4EE2"/>
    <w:rsid w:val="009E5A16"/>
    <w:rsid w:val="00A04941"/>
    <w:rsid w:val="00A04AC0"/>
    <w:rsid w:val="00A07F4D"/>
    <w:rsid w:val="00A12B55"/>
    <w:rsid w:val="00A142B1"/>
    <w:rsid w:val="00A20429"/>
    <w:rsid w:val="00A26F19"/>
    <w:rsid w:val="00A31680"/>
    <w:rsid w:val="00A3193E"/>
    <w:rsid w:val="00A35D60"/>
    <w:rsid w:val="00A42096"/>
    <w:rsid w:val="00A45729"/>
    <w:rsid w:val="00A463B0"/>
    <w:rsid w:val="00A55EAD"/>
    <w:rsid w:val="00A753C1"/>
    <w:rsid w:val="00A80660"/>
    <w:rsid w:val="00AC3A1F"/>
    <w:rsid w:val="00AC6536"/>
    <w:rsid w:val="00AD7174"/>
    <w:rsid w:val="00AE0ABF"/>
    <w:rsid w:val="00AE1A8B"/>
    <w:rsid w:val="00AE5273"/>
    <w:rsid w:val="00AE5BAB"/>
    <w:rsid w:val="00B0220C"/>
    <w:rsid w:val="00B07DA3"/>
    <w:rsid w:val="00B3043A"/>
    <w:rsid w:val="00B36971"/>
    <w:rsid w:val="00B53684"/>
    <w:rsid w:val="00B74F20"/>
    <w:rsid w:val="00B826F9"/>
    <w:rsid w:val="00B916B2"/>
    <w:rsid w:val="00B94D78"/>
    <w:rsid w:val="00B96E77"/>
    <w:rsid w:val="00BB6DD2"/>
    <w:rsid w:val="00BD27F6"/>
    <w:rsid w:val="00BD46C6"/>
    <w:rsid w:val="00BD7F5F"/>
    <w:rsid w:val="00BE1193"/>
    <w:rsid w:val="00BE26AE"/>
    <w:rsid w:val="00BE531A"/>
    <w:rsid w:val="00BF454C"/>
    <w:rsid w:val="00BF4845"/>
    <w:rsid w:val="00C049F2"/>
    <w:rsid w:val="00C2614B"/>
    <w:rsid w:val="00C43CAE"/>
    <w:rsid w:val="00C43CF6"/>
    <w:rsid w:val="00C44E0C"/>
    <w:rsid w:val="00C54D27"/>
    <w:rsid w:val="00C55019"/>
    <w:rsid w:val="00C56A41"/>
    <w:rsid w:val="00C57A87"/>
    <w:rsid w:val="00C6027B"/>
    <w:rsid w:val="00C66BA7"/>
    <w:rsid w:val="00C74055"/>
    <w:rsid w:val="00C77B3F"/>
    <w:rsid w:val="00C816B4"/>
    <w:rsid w:val="00C90CBE"/>
    <w:rsid w:val="00C91E75"/>
    <w:rsid w:val="00C93927"/>
    <w:rsid w:val="00C9774D"/>
    <w:rsid w:val="00CA4DB9"/>
    <w:rsid w:val="00CB0321"/>
    <w:rsid w:val="00CB0E93"/>
    <w:rsid w:val="00CB47B3"/>
    <w:rsid w:val="00CD42F2"/>
    <w:rsid w:val="00CE7167"/>
    <w:rsid w:val="00CE7669"/>
    <w:rsid w:val="00CF47A2"/>
    <w:rsid w:val="00D03324"/>
    <w:rsid w:val="00D11E9C"/>
    <w:rsid w:val="00D12C2E"/>
    <w:rsid w:val="00D23E75"/>
    <w:rsid w:val="00D23E7C"/>
    <w:rsid w:val="00D27E77"/>
    <w:rsid w:val="00D3096B"/>
    <w:rsid w:val="00D408E5"/>
    <w:rsid w:val="00D613B7"/>
    <w:rsid w:val="00D61A4C"/>
    <w:rsid w:val="00D718E7"/>
    <w:rsid w:val="00D7319F"/>
    <w:rsid w:val="00D83FBF"/>
    <w:rsid w:val="00D85DB8"/>
    <w:rsid w:val="00DA2F02"/>
    <w:rsid w:val="00DA71E1"/>
    <w:rsid w:val="00DB328E"/>
    <w:rsid w:val="00DC12C6"/>
    <w:rsid w:val="00DC2DC4"/>
    <w:rsid w:val="00DC3370"/>
    <w:rsid w:val="00DD335E"/>
    <w:rsid w:val="00DD44DC"/>
    <w:rsid w:val="00DD6462"/>
    <w:rsid w:val="00DF1737"/>
    <w:rsid w:val="00DF43C8"/>
    <w:rsid w:val="00E1107A"/>
    <w:rsid w:val="00E26D0C"/>
    <w:rsid w:val="00E32616"/>
    <w:rsid w:val="00E37D77"/>
    <w:rsid w:val="00E4044A"/>
    <w:rsid w:val="00E421CF"/>
    <w:rsid w:val="00E43916"/>
    <w:rsid w:val="00E44AE9"/>
    <w:rsid w:val="00E459BE"/>
    <w:rsid w:val="00E51F85"/>
    <w:rsid w:val="00E54703"/>
    <w:rsid w:val="00E56199"/>
    <w:rsid w:val="00E71FEB"/>
    <w:rsid w:val="00E805BF"/>
    <w:rsid w:val="00E818C4"/>
    <w:rsid w:val="00E84850"/>
    <w:rsid w:val="00E95776"/>
    <w:rsid w:val="00EA1A2E"/>
    <w:rsid w:val="00EA538B"/>
    <w:rsid w:val="00ED47FE"/>
    <w:rsid w:val="00EF21AA"/>
    <w:rsid w:val="00F1064F"/>
    <w:rsid w:val="00F106C0"/>
    <w:rsid w:val="00F31484"/>
    <w:rsid w:val="00F31BED"/>
    <w:rsid w:val="00F329BE"/>
    <w:rsid w:val="00F4369E"/>
    <w:rsid w:val="00F43C29"/>
    <w:rsid w:val="00F46CA2"/>
    <w:rsid w:val="00F66494"/>
    <w:rsid w:val="00F817A8"/>
    <w:rsid w:val="00F83AAE"/>
    <w:rsid w:val="00F84179"/>
    <w:rsid w:val="00F8423F"/>
    <w:rsid w:val="00F86E37"/>
    <w:rsid w:val="00F928D7"/>
    <w:rsid w:val="00F94BF7"/>
    <w:rsid w:val="00F95574"/>
    <w:rsid w:val="00FA63EB"/>
    <w:rsid w:val="00FA6ED8"/>
    <w:rsid w:val="00FC167E"/>
    <w:rsid w:val="00FC6E85"/>
    <w:rsid w:val="00FD08E4"/>
    <w:rsid w:val="00FE275E"/>
    <w:rsid w:val="00FE2E58"/>
    <w:rsid w:val="00FE308A"/>
    <w:rsid w:val="00FE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F446BA"/>
  <w15:docId w15:val="{DA55569A-C1F5-49B7-B321-4E9288D8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174"/>
    <w:rPr>
      <w:color w:val="0000FF"/>
      <w:u w:val="single"/>
    </w:rPr>
  </w:style>
  <w:style w:type="paragraph" w:styleId="BalloonText">
    <w:name w:val="Balloon Text"/>
    <w:basedOn w:val="Normal"/>
    <w:link w:val="BalloonTextChar"/>
    <w:uiPriority w:val="99"/>
    <w:semiHidden/>
    <w:unhideWhenUsed/>
    <w:rsid w:val="00867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A"/>
    <w:rPr>
      <w:rFonts w:ascii="Segoe UI" w:hAnsi="Segoe UI" w:cs="Segoe UI"/>
      <w:sz w:val="18"/>
      <w:szCs w:val="18"/>
    </w:rPr>
  </w:style>
  <w:style w:type="character" w:styleId="FollowedHyperlink">
    <w:name w:val="FollowedHyperlink"/>
    <w:basedOn w:val="DefaultParagraphFont"/>
    <w:uiPriority w:val="99"/>
    <w:semiHidden/>
    <w:unhideWhenUsed/>
    <w:rsid w:val="00461D81"/>
    <w:rPr>
      <w:color w:val="954F72" w:themeColor="followedHyperlink"/>
      <w:u w:val="single"/>
    </w:rPr>
  </w:style>
  <w:style w:type="paragraph" w:styleId="Header">
    <w:name w:val="header"/>
    <w:basedOn w:val="Normal"/>
    <w:link w:val="HeaderChar"/>
    <w:uiPriority w:val="99"/>
    <w:unhideWhenUsed/>
    <w:rsid w:val="00C57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A87"/>
  </w:style>
  <w:style w:type="paragraph" w:styleId="Footer">
    <w:name w:val="footer"/>
    <w:basedOn w:val="Normal"/>
    <w:link w:val="FooterChar"/>
    <w:uiPriority w:val="99"/>
    <w:unhideWhenUsed/>
    <w:rsid w:val="00C57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A87"/>
  </w:style>
  <w:style w:type="paragraph" w:styleId="ListParagraph">
    <w:name w:val="List Paragraph"/>
    <w:basedOn w:val="Normal"/>
    <w:uiPriority w:val="34"/>
    <w:qFormat/>
    <w:rsid w:val="000B4E77"/>
    <w:pPr>
      <w:ind w:left="720"/>
      <w:contextualSpacing/>
    </w:pPr>
  </w:style>
  <w:style w:type="character" w:styleId="CommentReference">
    <w:name w:val="annotation reference"/>
    <w:basedOn w:val="DefaultParagraphFont"/>
    <w:uiPriority w:val="99"/>
    <w:semiHidden/>
    <w:unhideWhenUsed/>
    <w:rsid w:val="00293FCB"/>
    <w:rPr>
      <w:sz w:val="16"/>
      <w:szCs w:val="16"/>
    </w:rPr>
  </w:style>
  <w:style w:type="paragraph" w:styleId="CommentText">
    <w:name w:val="annotation text"/>
    <w:basedOn w:val="Normal"/>
    <w:link w:val="CommentTextChar"/>
    <w:uiPriority w:val="99"/>
    <w:unhideWhenUsed/>
    <w:rsid w:val="00293FCB"/>
    <w:pPr>
      <w:spacing w:line="240" w:lineRule="auto"/>
    </w:pPr>
    <w:rPr>
      <w:sz w:val="20"/>
      <w:szCs w:val="20"/>
    </w:rPr>
  </w:style>
  <w:style w:type="character" w:customStyle="1" w:styleId="CommentTextChar">
    <w:name w:val="Comment Text Char"/>
    <w:basedOn w:val="DefaultParagraphFont"/>
    <w:link w:val="CommentText"/>
    <w:uiPriority w:val="99"/>
    <w:rsid w:val="00293FCB"/>
    <w:rPr>
      <w:sz w:val="20"/>
      <w:szCs w:val="20"/>
    </w:rPr>
  </w:style>
  <w:style w:type="paragraph" w:styleId="CommentSubject">
    <w:name w:val="annotation subject"/>
    <w:basedOn w:val="CommentText"/>
    <w:next w:val="CommentText"/>
    <w:link w:val="CommentSubjectChar"/>
    <w:uiPriority w:val="99"/>
    <w:semiHidden/>
    <w:unhideWhenUsed/>
    <w:rsid w:val="00293FCB"/>
    <w:rPr>
      <w:b/>
      <w:bCs/>
    </w:rPr>
  </w:style>
  <w:style w:type="character" w:customStyle="1" w:styleId="CommentSubjectChar">
    <w:name w:val="Comment Subject Char"/>
    <w:basedOn w:val="CommentTextChar"/>
    <w:link w:val="CommentSubject"/>
    <w:uiPriority w:val="99"/>
    <w:semiHidden/>
    <w:rsid w:val="00293FCB"/>
    <w:rPr>
      <w:b/>
      <w:bCs/>
      <w:sz w:val="20"/>
      <w:szCs w:val="20"/>
    </w:rPr>
  </w:style>
  <w:style w:type="character" w:styleId="LineNumber">
    <w:name w:val="line number"/>
    <w:basedOn w:val="DefaultParagraphFont"/>
    <w:uiPriority w:val="99"/>
    <w:semiHidden/>
    <w:unhideWhenUsed/>
    <w:rsid w:val="00203A75"/>
  </w:style>
  <w:style w:type="character" w:styleId="PlaceholderText">
    <w:name w:val="Placeholder Text"/>
    <w:basedOn w:val="DefaultParagraphFont"/>
    <w:uiPriority w:val="99"/>
    <w:semiHidden/>
    <w:rsid w:val="004B5148"/>
    <w:rPr>
      <w:color w:val="808080"/>
    </w:rPr>
  </w:style>
  <w:style w:type="character" w:styleId="UnresolvedMention">
    <w:name w:val="Unresolved Mention"/>
    <w:basedOn w:val="DefaultParagraphFont"/>
    <w:uiPriority w:val="99"/>
    <w:semiHidden/>
    <w:unhideWhenUsed/>
    <w:rsid w:val="00220AAC"/>
    <w:rPr>
      <w:color w:val="605E5C"/>
      <w:shd w:val="clear" w:color="auto" w:fill="E1DFDD"/>
    </w:rPr>
  </w:style>
  <w:style w:type="paragraph" w:styleId="Revision">
    <w:name w:val="Revision"/>
    <w:hidden/>
    <w:uiPriority w:val="99"/>
    <w:semiHidden/>
    <w:rsid w:val="001154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7242">
      <w:bodyDiv w:val="1"/>
      <w:marLeft w:val="0"/>
      <w:marRight w:val="0"/>
      <w:marTop w:val="0"/>
      <w:marBottom w:val="0"/>
      <w:divBdr>
        <w:top w:val="none" w:sz="0" w:space="0" w:color="auto"/>
        <w:left w:val="none" w:sz="0" w:space="0" w:color="auto"/>
        <w:bottom w:val="none" w:sz="0" w:space="0" w:color="auto"/>
        <w:right w:val="none" w:sz="0" w:space="0" w:color="auto"/>
      </w:divBdr>
    </w:div>
    <w:div w:id="782770133">
      <w:bodyDiv w:val="1"/>
      <w:marLeft w:val="0"/>
      <w:marRight w:val="0"/>
      <w:marTop w:val="0"/>
      <w:marBottom w:val="0"/>
      <w:divBdr>
        <w:top w:val="none" w:sz="0" w:space="0" w:color="auto"/>
        <w:left w:val="none" w:sz="0" w:space="0" w:color="auto"/>
        <w:bottom w:val="none" w:sz="0" w:space="0" w:color="auto"/>
        <w:right w:val="none" w:sz="0" w:space="0" w:color="auto"/>
      </w:divBdr>
    </w:div>
    <w:div w:id="1196623850">
      <w:bodyDiv w:val="1"/>
      <w:marLeft w:val="0"/>
      <w:marRight w:val="0"/>
      <w:marTop w:val="0"/>
      <w:marBottom w:val="0"/>
      <w:divBdr>
        <w:top w:val="none" w:sz="0" w:space="0" w:color="auto"/>
        <w:left w:val="none" w:sz="0" w:space="0" w:color="auto"/>
        <w:bottom w:val="none" w:sz="0" w:space="0" w:color="auto"/>
        <w:right w:val="none" w:sz="0" w:space="0" w:color="auto"/>
      </w:divBdr>
    </w:div>
    <w:div w:id="1763646172">
      <w:bodyDiv w:val="1"/>
      <w:marLeft w:val="0"/>
      <w:marRight w:val="0"/>
      <w:marTop w:val="0"/>
      <w:marBottom w:val="0"/>
      <w:divBdr>
        <w:top w:val="none" w:sz="0" w:space="0" w:color="auto"/>
        <w:left w:val="none" w:sz="0" w:space="0" w:color="auto"/>
        <w:bottom w:val="none" w:sz="0" w:space="0" w:color="auto"/>
        <w:right w:val="none" w:sz="0" w:space="0" w:color="auto"/>
      </w:divBdr>
    </w:div>
    <w:div w:id="2016610679">
      <w:bodyDiv w:val="1"/>
      <w:marLeft w:val="0"/>
      <w:marRight w:val="0"/>
      <w:marTop w:val="0"/>
      <w:marBottom w:val="0"/>
      <w:divBdr>
        <w:top w:val="none" w:sz="0" w:space="0" w:color="auto"/>
        <w:left w:val="none" w:sz="0" w:space="0" w:color="auto"/>
        <w:bottom w:val="none" w:sz="0" w:space="0" w:color="auto"/>
        <w:right w:val="none" w:sz="0" w:space="0" w:color="auto"/>
      </w:divBdr>
    </w:div>
    <w:div w:id="21191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dc8b91ac-8fd2-4957-9cb1-b36f739e28e9/TSUS%20Rules%20and%20Regs%20thru%2011.19.21.pdf" TargetMode="External"/><Relationship Id="rId13" Type="http://schemas.openxmlformats.org/officeDocument/2006/relationships/hyperlink" Target="http://gato-docs.its.txstate.edu/avp-research-and-federal-relations/osp/Three-Working-Day-Rule/Three%20Working%20Day%20Rule.pdf" TargetMode="External"/><Relationship Id="rId18" Type="http://schemas.openxmlformats.org/officeDocument/2006/relationships/hyperlink" Target="https://policies.txstate.edu/university-policies/02-02-10.html" TargetMode="External"/><Relationship Id="rId26" Type="http://schemas.openxmlformats.org/officeDocument/2006/relationships/hyperlink" Target="http://policies.txstate.edu/university-policies/03-05-01.html" TargetMode="External"/><Relationship Id="rId3" Type="http://schemas.openxmlformats.org/officeDocument/2006/relationships/styles" Target="styles.xml"/><Relationship Id="rId21" Type="http://schemas.openxmlformats.org/officeDocument/2006/relationships/hyperlink" Target="https://dredf.org/legal-advocacy/laws/section-504-of-the-rehabilitation-act-of-1973/" TargetMode="External"/><Relationship Id="rId7" Type="http://schemas.openxmlformats.org/officeDocument/2006/relationships/endnotes" Target="endnotes.xml"/><Relationship Id="rId12" Type="http://schemas.openxmlformats.org/officeDocument/2006/relationships/hyperlink" Target="https://policies.txstate.edu/division-policies/academic-affairs/04-01-32.html" TargetMode="External"/><Relationship Id="rId17" Type="http://schemas.openxmlformats.org/officeDocument/2006/relationships/hyperlink" Target="https://policies.txstate.edu/university-policies/02-02-05.html" TargetMode="External"/><Relationship Id="rId25" Type="http://schemas.openxmlformats.org/officeDocument/2006/relationships/hyperlink" Target="https://policies.txstate.edu/university-policies/03-05-01.html" TargetMode="External"/><Relationship Id="rId2" Type="http://schemas.openxmlformats.org/officeDocument/2006/relationships/numbering" Target="numbering.xml"/><Relationship Id="rId16" Type="http://schemas.openxmlformats.org/officeDocument/2006/relationships/hyperlink" Target="https://policies.txstate.edu/university-policies/02-02-03.html" TargetMode="External"/><Relationship Id="rId20" Type="http://schemas.openxmlformats.org/officeDocument/2006/relationships/hyperlink" Target="https://policies.txstate.edu/university-policies/04-01-11.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p526.pdf" TargetMode="External"/><Relationship Id="rId24" Type="http://schemas.openxmlformats.org/officeDocument/2006/relationships/hyperlink" Target="https://policies.txst.edu/division-policies/research/03-01-02.html" TargetMode="External"/><Relationship Id="rId5" Type="http://schemas.openxmlformats.org/officeDocument/2006/relationships/webSettings" Target="webSettings.xml"/><Relationship Id="rId15" Type="http://schemas.openxmlformats.org/officeDocument/2006/relationships/hyperlink" Target="https://policies.txstate.edu/university-policies/01-03-01.html" TargetMode="External"/><Relationship Id="rId23" Type="http://schemas.openxmlformats.org/officeDocument/2006/relationships/hyperlink" Target="https://policies.txstate.edu/university-policies/01-03-02.html" TargetMode="External"/><Relationship Id="rId28" Type="http://schemas.openxmlformats.org/officeDocument/2006/relationships/hyperlink" Target="https://policies.txstate.edu/university-policies/02-02-02.html" TargetMode="External"/><Relationship Id="rId10" Type="http://schemas.openxmlformats.org/officeDocument/2006/relationships/hyperlink" Target="https://policies.txstate.edu/university-policies/03-05-01.html" TargetMode="External"/><Relationship Id="rId19" Type="http://schemas.openxmlformats.org/officeDocument/2006/relationships/hyperlink" Target="http://www.txstate.edu/research/orc/biosafety.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rs.gov/pub/irs-pdf/p526.pdf" TargetMode="External"/><Relationship Id="rId14" Type="http://schemas.openxmlformats.org/officeDocument/2006/relationships/hyperlink" Target="https://policies.txstate.edu/university-policies/08-01-01.html" TargetMode="External"/><Relationship Id="rId22" Type="http://schemas.openxmlformats.org/officeDocument/2006/relationships/hyperlink" Target="https://www.ada.gov/pubs/ada.htm" TargetMode="External"/><Relationship Id="rId27" Type="http://schemas.openxmlformats.org/officeDocument/2006/relationships/hyperlink" Target="https://policies.txstate.edu/university-policies/02-02-02.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6AB6-EA38-40FA-87D6-A1F1D0AE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5541</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Guerrero, Tina M</dc:creator>
  <cp:lastModifiedBy>Martinez, Iza N</cp:lastModifiedBy>
  <cp:revision>3</cp:revision>
  <cp:lastPrinted>2022-01-19T22:11:00Z</cp:lastPrinted>
  <dcterms:created xsi:type="dcterms:W3CDTF">2022-01-19T22:18:00Z</dcterms:created>
  <dcterms:modified xsi:type="dcterms:W3CDTF">2023-06-16T13:28:00Z</dcterms:modified>
</cp:coreProperties>
</file>