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868A" w14:textId="77777777" w:rsidR="00913EE3" w:rsidRPr="00054A3C" w:rsidRDefault="00913EE3" w:rsidP="00104035">
      <w:pPr>
        <w:tabs>
          <w:tab w:val="left" w:pos="5760"/>
        </w:tabs>
        <w:rPr>
          <w:rFonts w:ascii="Times" w:hAnsi="Times"/>
          <w:sz w:val="20"/>
          <w:szCs w:val="20"/>
        </w:rPr>
      </w:pPr>
      <w:r w:rsidRPr="00054A3C">
        <w:rPr>
          <w:rFonts w:ascii="Arial" w:hAnsi="Arial" w:cs="Arial"/>
          <w:sz w:val="20"/>
          <w:szCs w:val="20"/>
        </w:rPr>
        <w:tab/>
      </w:r>
    </w:p>
    <w:p w14:paraId="33F80891" w14:textId="77777777" w:rsidR="00C629B9" w:rsidRDefault="00C629B9" w:rsidP="00104035">
      <w:pPr>
        <w:tabs>
          <w:tab w:val="left" w:pos="5760"/>
        </w:tabs>
        <w:rPr>
          <w:rFonts w:ascii="Arial" w:hAnsi="Arial" w:cs="Arial"/>
        </w:rPr>
      </w:pPr>
    </w:p>
    <w:p w14:paraId="4D6D7180" w14:textId="77777777" w:rsidR="00C629B9" w:rsidRDefault="00C629B9" w:rsidP="00104035">
      <w:pPr>
        <w:tabs>
          <w:tab w:val="left" w:pos="5760"/>
        </w:tabs>
        <w:rPr>
          <w:rFonts w:ascii="Arial" w:hAnsi="Arial" w:cs="Arial"/>
        </w:rPr>
      </w:pPr>
    </w:p>
    <w:p w14:paraId="7AA818A2" w14:textId="77777777" w:rsidR="00913EE3" w:rsidRPr="002F2ADD" w:rsidRDefault="00913EE3" w:rsidP="00104035">
      <w:pPr>
        <w:tabs>
          <w:tab w:val="left" w:pos="5040"/>
        </w:tabs>
        <w:rPr>
          <w:rFonts w:ascii="Arial" w:hAnsi="Arial" w:cs="Arial"/>
          <w:b/>
        </w:rPr>
      </w:pPr>
      <w:r w:rsidRPr="002F2ADD">
        <w:rPr>
          <w:rFonts w:ascii="Arial" w:hAnsi="Arial" w:cs="Arial"/>
          <w:b/>
        </w:rPr>
        <w:t>Researcher C</w:t>
      </w:r>
      <w:r w:rsidR="00FD7F02">
        <w:rPr>
          <w:rFonts w:ascii="Arial" w:hAnsi="Arial" w:cs="Arial"/>
          <w:b/>
        </w:rPr>
        <w:t>onflicts of Interest in</w:t>
      </w:r>
      <w:r w:rsidRPr="002F2ADD">
        <w:rPr>
          <w:rFonts w:ascii="Arial" w:hAnsi="Arial" w:cs="Arial"/>
          <w:b/>
        </w:rPr>
        <w:tab/>
        <w:t xml:space="preserve">UPPS No. 02.02.07 </w:t>
      </w:r>
    </w:p>
    <w:p w14:paraId="1DC5F697" w14:textId="4053D033" w:rsidR="00913EE3" w:rsidRPr="002F2ADD" w:rsidRDefault="00FD7F02" w:rsidP="00104035">
      <w:pPr>
        <w:tabs>
          <w:tab w:val="left" w:pos="5040"/>
          <w:tab w:val="left" w:pos="5760"/>
          <w:tab w:val="left" w:pos="6600"/>
        </w:tabs>
        <w:rPr>
          <w:rFonts w:ascii="Arial" w:hAnsi="Arial" w:cs="Arial"/>
          <w:b/>
        </w:rPr>
      </w:pPr>
      <w:r>
        <w:rPr>
          <w:rFonts w:ascii="Arial" w:hAnsi="Arial" w:cs="Arial"/>
          <w:b/>
        </w:rPr>
        <w:t>Research and Sponsored Program</w:t>
      </w:r>
      <w:r w:rsidR="00913EE3" w:rsidRPr="002F2ADD">
        <w:rPr>
          <w:rFonts w:ascii="Arial" w:hAnsi="Arial" w:cs="Arial"/>
          <w:b/>
        </w:rPr>
        <w:tab/>
        <w:t xml:space="preserve">Issue No. </w:t>
      </w:r>
      <w:r w:rsidR="00A84980">
        <w:rPr>
          <w:rFonts w:ascii="Arial" w:hAnsi="Arial" w:cs="Arial"/>
          <w:b/>
        </w:rPr>
        <w:t>5</w:t>
      </w:r>
      <w:r w:rsidR="00A84980">
        <w:rPr>
          <w:rFonts w:ascii="Arial" w:hAnsi="Arial" w:cs="Arial"/>
          <w:b/>
        </w:rPr>
        <w:tab/>
      </w:r>
    </w:p>
    <w:p w14:paraId="4E91BC85" w14:textId="4491B685" w:rsidR="00913EE3" w:rsidRPr="002F2ADD" w:rsidRDefault="00FD7F02" w:rsidP="00104035">
      <w:pPr>
        <w:tabs>
          <w:tab w:val="left" w:pos="5040"/>
        </w:tabs>
        <w:rPr>
          <w:rFonts w:ascii="Arial" w:hAnsi="Arial" w:cs="Arial"/>
          <w:b/>
        </w:rPr>
      </w:pPr>
      <w:r>
        <w:rPr>
          <w:rFonts w:ascii="Arial" w:hAnsi="Arial" w:cs="Arial"/>
          <w:b/>
        </w:rPr>
        <w:t>Activities</w:t>
      </w:r>
      <w:r w:rsidR="00913EE3" w:rsidRPr="002F2ADD">
        <w:rPr>
          <w:rFonts w:ascii="Arial" w:hAnsi="Arial" w:cs="Arial"/>
          <w:b/>
        </w:rPr>
        <w:tab/>
        <w:t>Effective Date:</w:t>
      </w:r>
      <w:r w:rsidR="00A84980">
        <w:rPr>
          <w:rFonts w:ascii="Arial" w:hAnsi="Arial" w:cs="Arial"/>
          <w:b/>
        </w:rPr>
        <w:t xml:space="preserve"> 04/01/2022</w:t>
      </w:r>
      <w:r w:rsidR="00913EE3" w:rsidRPr="002F2ADD">
        <w:rPr>
          <w:rFonts w:ascii="Arial" w:hAnsi="Arial" w:cs="Arial"/>
          <w:b/>
        </w:rPr>
        <w:t xml:space="preserve"> </w:t>
      </w:r>
    </w:p>
    <w:p w14:paraId="47FA26F6" w14:textId="60448FC5" w:rsidR="00526692" w:rsidRDefault="00913EE3" w:rsidP="00104035">
      <w:pPr>
        <w:tabs>
          <w:tab w:val="left" w:pos="5040"/>
        </w:tabs>
        <w:rPr>
          <w:rFonts w:ascii="Arial" w:hAnsi="Arial" w:cs="Arial"/>
          <w:b/>
        </w:rPr>
      </w:pPr>
      <w:r w:rsidRPr="002F2ADD">
        <w:rPr>
          <w:rFonts w:ascii="Arial" w:hAnsi="Arial" w:cs="Arial"/>
          <w:b/>
          <w:color w:val="FF0000"/>
        </w:rPr>
        <w:tab/>
      </w:r>
      <w:r w:rsidR="00FD7F02">
        <w:rPr>
          <w:rFonts w:ascii="Arial" w:hAnsi="Arial" w:cs="Arial"/>
          <w:b/>
        </w:rPr>
        <w:t>Next Review Date</w:t>
      </w:r>
      <w:r w:rsidR="00236A67">
        <w:rPr>
          <w:rFonts w:ascii="Arial" w:hAnsi="Arial" w:cs="Arial"/>
          <w:b/>
        </w:rPr>
        <w:t>:</w:t>
      </w:r>
      <w:r w:rsidR="00A84980">
        <w:rPr>
          <w:rFonts w:ascii="Arial" w:hAnsi="Arial" w:cs="Arial"/>
          <w:b/>
        </w:rPr>
        <w:t xml:space="preserve"> 10/01/2025</w:t>
      </w:r>
      <w:r w:rsidR="00236A67">
        <w:rPr>
          <w:rFonts w:ascii="Arial" w:hAnsi="Arial" w:cs="Arial"/>
          <w:b/>
        </w:rPr>
        <w:t xml:space="preserve"> (</w:t>
      </w:r>
      <w:r w:rsidR="00FD7F02">
        <w:rPr>
          <w:rFonts w:ascii="Arial" w:hAnsi="Arial" w:cs="Arial"/>
          <w:b/>
        </w:rPr>
        <w:t>E3Y)</w:t>
      </w:r>
    </w:p>
    <w:p w14:paraId="47821AA8" w14:textId="131DB649" w:rsidR="003F56FB" w:rsidRDefault="00FD7F02" w:rsidP="00104035">
      <w:pPr>
        <w:tabs>
          <w:tab w:val="left" w:pos="5040"/>
        </w:tabs>
        <w:ind w:left="5040"/>
        <w:rPr>
          <w:rFonts w:ascii="Arial" w:hAnsi="Arial" w:cs="Arial"/>
          <w:b/>
        </w:rPr>
      </w:pPr>
      <w:r>
        <w:rPr>
          <w:rFonts w:ascii="Arial" w:hAnsi="Arial" w:cs="Arial"/>
          <w:b/>
        </w:rPr>
        <w:t xml:space="preserve">Sr. Reviewer: </w:t>
      </w:r>
      <w:r w:rsidR="0024434C">
        <w:rPr>
          <w:rFonts w:ascii="Arial" w:hAnsi="Arial" w:cs="Arial"/>
          <w:b/>
        </w:rPr>
        <w:t xml:space="preserve">Assistant </w:t>
      </w:r>
      <w:r>
        <w:rPr>
          <w:rFonts w:ascii="Arial" w:hAnsi="Arial" w:cs="Arial"/>
          <w:b/>
        </w:rPr>
        <w:t xml:space="preserve">Vice President for Research </w:t>
      </w:r>
    </w:p>
    <w:p w14:paraId="2610CDA9" w14:textId="6DAE83D7" w:rsidR="00A84980" w:rsidRDefault="00A84980" w:rsidP="00104035">
      <w:pPr>
        <w:tabs>
          <w:tab w:val="left" w:pos="5040"/>
        </w:tabs>
        <w:ind w:left="5040"/>
        <w:rPr>
          <w:rFonts w:ascii="Arial" w:hAnsi="Arial" w:cs="Arial"/>
          <w:b/>
        </w:rPr>
      </w:pPr>
    </w:p>
    <w:p w14:paraId="5B04B8D4" w14:textId="77777777" w:rsidR="00A84980" w:rsidRDefault="00A84980" w:rsidP="00104035">
      <w:pPr>
        <w:tabs>
          <w:tab w:val="left" w:pos="5040"/>
        </w:tabs>
        <w:ind w:left="5040"/>
        <w:rPr>
          <w:rFonts w:ascii="Arial" w:hAnsi="Arial" w:cs="Arial"/>
          <w:b/>
        </w:rPr>
      </w:pPr>
    </w:p>
    <w:p w14:paraId="5565EE99" w14:textId="5F33823E" w:rsidR="00A84980" w:rsidRPr="002F2ADD" w:rsidRDefault="00A84980" w:rsidP="00884EB6">
      <w:pPr>
        <w:tabs>
          <w:tab w:val="left" w:pos="1440"/>
        </w:tabs>
        <w:rPr>
          <w:rFonts w:ascii="Arial" w:hAnsi="Arial" w:cs="Arial"/>
          <w:b/>
        </w:rPr>
      </w:pPr>
      <w:r w:rsidRPr="002F2ADD">
        <w:rPr>
          <w:rFonts w:ascii="Arial" w:hAnsi="Arial" w:cs="Arial"/>
          <w:b/>
        </w:rPr>
        <w:t>POLICY STATEMENT</w:t>
      </w:r>
    </w:p>
    <w:p w14:paraId="1FF863C3" w14:textId="77777777" w:rsidR="00A84980" w:rsidRDefault="00A84980" w:rsidP="00104035">
      <w:pPr>
        <w:tabs>
          <w:tab w:val="left" w:pos="5040"/>
        </w:tabs>
        <w:ind w:left="5040"/>
        <w:rPr>
          <w:rFonts w:ascii="Arial" w:hAnsi="Arial" w:cs="Arial"/>
          <w:b/>
        </w:rPr>
      </w:pPr>
    </w:p>
    <w:p w14:paraId="56998346" w14:textId="2A6C9C18" w:rsidR="00526692" w:rsidRPr="00A84980" w:rsidRDefault="00A84980" w:rsidP="00104035">
      <w:pPr>
        <w:tabs>
          <w:tab w:val="left" w:pos="5760"/>
        </w:tabs>
        <w:rPr>
          <w:rFonts w:ascii="Arial" w:hAnsi="Arial" w:cs="Arial"/>
          <w:bCs/>
          <w:i/>
          <w:iCs/>
        </w:rPr>
      </w:pPr>
      <w:r w:rsidRPr="00A84980">
        <w:rPr>
          <w:rFonts w:ascii="Arial" w:hAnsi="Arial" w:cs="Arial"/>
          <w:bCs/>
          <w:i/>
          <w:iCs/>
        </w:rPr>
        <w:t xml:space="preserve">Texas State University is committed </w:t>
      </w:r>
      <w:r w:rsidR="00462BCF">
        <w:rPr>
          <w:rFonts w:ascii="Arial" w:hAnsi="Arial" w:cs="Arial"/>
          <w:bCs/>
          <w:i/>
          <w:iCs/>
        </w:rPr>
        <w:t>to maintaining integrity of research conducted at or under the auspices of Texas State.</w:t>
      </w:r>
    </w:p>
    <w:p w14:paraId="00092999" w14:textId="77777777" w:rsidR="00A84980" w:rsidRDefault="00A84980" w:rsidP="00104035">
      <w:pPr>
        <w:tabs>
          <w:tab w:val="left" w:pos="5760"/>
        </w:tabs>
        <w:rPr>
          <w:rFonts w:ascii="Arial" w:hAnsi="Arial" w:cs="Arial"/>
          <w:b/>
        </w:rPr>
      </w:pPr>
    </w:p>
    <w:p w14:paraId="167926A2" w14:textId="77777777" w:rsidR="003374BD" w:rsidRDefault="00913EE3" w:rsidP="00104035">
      <w:pPr>
        <w:rPr>
          <w:rFonts w:ascii="Arial" w:hAnsi="Arial" w:cs="Arial"/>
          <w:b/>
        </w:rPr>
      </w:pPr>
      <w:r w:rsidRPr="002F2ADD">
        <w:rPr>
          <w:rFonts w:ascii="Arial" w:eastAsia="Arial" w:hAnsi="Arial" w:cs="Arial"/>
          <w:b/>
        </w:rPr>
        <w:t>01.</w:t>
      </w:r>
      <w:r w:rsidR="00526692" w:rsidRPr="002F2ADD">
        <w:rPr>
          <w:rFonts w:ascii="Arial" w:eastAsia="Arial" w:hAnsi="Arial" w:cs="Arial"/>
          <w:b/>
        </w:rPr>
        <w:tab/>
      </w:r>
      <w:r w:rsidR="00A84980">
        <w:rPr>
          <w:rFonts w:ascii="Arial" w:hAnsi="Arial" w:cs="Arial"/>
          <w:b/>
        </w:rPr>
        <w:t>BACKGROUND INFORMATION</w:t>
      </w:r>
    </w:p>
    <w:p w14:paraId="5A4E050C" w14:textId="4DA0375F" w:rsidR="00913EE3" w:rsidRPr="002F2ADD" w:rsidRDefault="00A84980" w:rsidP="00104035">
      <w:pPr>
        <w:rPr>
          <w:rFonts w:ascii="Arial" w:hAnsi="Arial" w:cs="Arial"/>
          <w:b/>
        </w:rPr>
      </w:pPr>
      <w:r>
        <w:rPr>
          <w:rFonts w:ascii="Arial" w:hAnsi="Arial" w:cs="Arial"/>
          <w:b/>
        </w:rPr>
        <w:t xml:space="preserve"> </w:t>
      </w:r>
    </w:p>
    <w:p w14:paraId="7E24776B" w14:textId="55E7B332" w:rsidR="00913EE3" w:rsidRPr="00C629B9" w:rsidRDefault="00913EE3" w:rsidP="00104035">
      <w:pPr>
        <w:ind w:left="1440" w:hanging="720"/>
        <w:rPr>
          <w:rFonts w:ascii="Arial" w:hAnsi="Arial" w:cs="Arial"/>
        </w:rPr>
      </w:pPr>
      <w:r w:rsidRPr="00C629B9">
        <w:rPr>
          <w:rFonts w:ascii="Arial" w:hAnsi="Arial" w:cs="Arial"/>
        </w:rPr>
        <w:t>01.01</w:t>
      </w:r>
      <w:r w:rsidRPr="00C629B9">
        <w:rPr>
          <w:rFonts w:ascii="Arial" w:hAnsi="Arial" w:cs="Arial"/>
        </w:rPr>
        <w:tab/>
        <w:t xml:space="preserve">To maintain a research environment that promotes the highest standards of integrity and ethics, Texas State University </w:t>
      </w:r>
      <w:r w:rsidR="00200EFB">
        <w:rPr>
          <w:rFonts w:ascii="Arial" w:hAnsi="Arial" w:cs="Arial"/>
        </w:rPr>
        <w:t>has established</w:t>
      </w:r>
      <w:r w:rsidRPr="00C629B9">
        <w:rPr>
          <w:rFonts w:ascii="Arial" w:hAnsi="Arial" w:cs="Arial"/>
        </w:rPr>
        <w:t xml:space="preserve"> this policy to promote objectivity in r</w:t>
      </w:r>
      <w:r w:rsidR="002F2ADD">
        <w:rPr>
          <w:rFonts w:ascii="Arial" w:hAnsi="Arial" w:cs="Arial"/>
        </w:rPr>
        <w:t>esearch and to ensure that all research and sponsored program a</w:t>
      </w:r>
      <w:r w:rsidRPr="00C629B9">
        <w:rPr>
          <w:rFonts w:ascii="Arial" w:hAnsi="Arial" w:cs="Arial"/>
        </w:rPr>
        <w:t xml:space="preserve">ctivity conducted by </w:t>
      </w:r>
      <w:r w:rsidR="007454BC">
        <w:rPr>
          <w:rFonts w:ascii="Arial" w:hAnsi="Arial" w:cs="Arial"/>
        </w:rPr>
        <w:t>u</w:t>
      </w:r>
      <w:r w:rsidRPr="00C629B9">
        <w:rPr>
          <w:rFonts w:ascii="Arial" w:hAnsi="Arial" w:cs="Arial"/>
        </w:rPr>
        <w:t xml:space="preserve">niversity </w:t>
      </w:r>
      <w:r w:rsidR="00F81E5B">
        <w:rPr>
          <w:rFonts w:ascii="Arial" w:hAnsi="Arial" w:cs="Arial"/>
        </w:rPr>
        <w:t xml:space="preserve">researchers </w:t>
      </w:r>
      <w:r w:rsidRPr="00C629B9">
        <w:rPr>
          <w:rFonts w:ascii="Arial" w:hAnsi="Arial" w:cs="Arial"/>
        </w:rPr>
        <w:t>is</w:t>
      </w:r>
      <w:r w:rsidR="002F2ADD">
        <w:rPr>
          <w:rFonts w:ascii="Arial" w:hAnsi="Arial" w:cs="Arial"/>
        </w:rPr>
        <w:t xml:space="preserve"> free from bias resulting from c</w:t>
      </w:r>
      <w:r w:rsidRPr="00C629B9">
        <w:rPr>
          <w:rFonts w:ascii="Arial" w:hAnsi="Arial" w:cs="Arial"/>
        </w:rPr>
        <w:t>o</w:t>
      </w:r>
      <w:r w:rsidR="002F2ADD">
        <w:rPr>
          <w:rFonts w:ascii="Arial" w:hAnsi="Arial" w:cs="Arial"/>
        </w:rPr>
        <w:t>nflicts of i</w:t>
      </w:r>
      <w:r w:rsidRPr="00C629B9">
        <w:rPr>
          <w:rFonts w:ascii="Arial" w:hAnsi="Arial" w:cs="Arial"/>
        </w:rPr>
        <w:t>nterest (COI).</w:t>
      </w:r>
    </w:p>
    <w:p w14:paraId="66F6177C" w14:textId="77777777" w:rsidR="003374BD" w:rsidRDefault="003374BD" w:rsidP="00104035">
      <w:pPr>
        <w:ind w:left="1440" w:hanging="720"/>
        <w:rPr>
          <w:rFonts w:ascii="Arial" w:hAnsi="Arial" w:cs="Arial"/>
        </w:rPr>
      </w:pPr>
    </w:p>
    <w:p w14:paraId="580650CF" w14:textId="40CBD6A4" w:rsidR="00913EE3" w:rsidRPr="00C629B9" w:rsidRDefault="00913EE3" w:rsidP="00104035">
      <w:pPr>
        <w:ind w:left="1440" w:hanging="720"/>
        <w:rPr>
          <w:rFonts w:ascii="Arial" w:hAnsi="Arial" w:cs="Arial"/>
        </w:rPr>
      </w:pPr>
      <w:r w:rsidRPr="00C629B9">
        <w:rPr>
          <w:rFonts w:ascii="Arial" w:hAnsi="Arial" w:cs="Arial"/>
        </w:rPr>
        <w:t>01.02</w:t>
      </w:r>
      <w:r w:rsidRPr="00C629B9">
        <w:rPr>
          <w:rFonts w:ascii="Arial" w:hAnsi="Arial" w:cs="Arial"/>
        </w:rPr>
        <w:tab/>
        <w:t xml:space="preserve">The </w:t>
      </w:r>
      <w:r w:rsidR="007454BC">
        <w:rPr>
          <w:rFonts w:ascii="Arial" w:hAnsi="Arial" w:cs="Arial"/>
        </w:rPr>
        <w:t>u</w:t>
      </w:r>
      <w:r w:rsidRPr="00C629B9">
        <w:rPr>
          <w:rFonts w:ascii="Arial" w:hAnsi="Arial" w:cs="Arial"/>
        </w:rPr>
        <w:t>niversity is an institution of public trust</w:t>
      </w:r>
      <w:r w:rsidR="00200EFB">
        <w:rPr>
          <w:rFonts w:ascii="Arial" w:hAnsi="Arial" w:cs="Arial"/>
        </w:rPr>
        <w:t>,</w:t>
      </w:r>
      <w:r w:rsidRPr="00C629B9">
        <w:rPr>
          <w:rFonts w:ascii="Arial" w:hAnsi="Arial" w:cs="Arial"/>
        </w:rPr>
        <w:t xml:space="preserve"> and researchers must respect that status and conduct their affairs in ways that will not compromise the integrity of the </w:t>
      </w:r>
      <w:r w:rsidR="007454BC">
        <w:rPr>
          <w:rFonts w:ascii="Arial" w:hAnsi="Arial" w:cs="Arial"/>
        </w:rPr>
        <w:t>u</w:t>
      </w:r>
      <w:r w:rsidRPr="00C629B9">
        <w:rPr>
          <w:rFonts w:ascii="Arial" w:hAnsi="Arial" w:cs="Arial"/>
        </w:rPr>
        <w:t>niversity or that trust.</w:t>
      </w:r>
    </w:p>
    <w:p w14:paraId="51D59BF8" w14:textId="77777777" w:rsidR="003374BD" w:rsidRDefault="003374BD" w:rsidP="00104035">
      <w:pPr>
        <w:ind w:left="1440" w:hanging="720"/>
        <w:rPr>
          <w:rFonts w:ascii="Arial" w:hAnsi="Arial" w:cs="Arial"/>
        </w:rPr>
      </w:pPr>
    </w:p>
    <w:p w14:paraId="055708AB" w14:textId="09EFDBF2" w:rsidR="00913EE3" w:rsidRPr="00C629B9" w:rsidRDefault="00913EE3" w:rsidP="00104035">
      <w:pPr>
        <w:ind w:left="1440" w:hanging="720"/>
        <w:rPr>
          <w:rFonts w:ascii="Arial" w:hAnsi="Arial" w:cs="Arial"/>
        </w:rPr>
      </w:pPr>
      <w:r w:rsidRPr="00C629B9">
        <w:rPr>
          <w:rFonts w:ascii="Arial" w:hAnsi="Arial" w:cs="Arial"/>
        </w:rPr>
        <w:t>01.03</w:t>
      </w:r>
      <w:r w:rsidRPr="00C629B9">
        <w:rPr>
          <w:rFonts w:ascii="Arial" w:hAnsi="Arial" w:cs="Arial"/>
        </w:rPr>
        <w:tab/>
        <w:t xml:space="preserve">The </w:t>
      </w:r>
      <w:r w:rsidR="007454BC">
        <w:rPr>
          <w:rFonts w:ascii="Arial" w:hAnsi="Arial" w:cs="Arial"/>
        </w:rPr>
        <w:t>u</w:t>
      </w:r>
      <w:r w:rsidRPr="00C629B9">
        <w:rPr>
          <w:rFonts w:ascii="Arial" w:hAnsi="Arial" w:cs="Arial"/>
        </w:rPr>
        <w:t xml:space="preserve">niversity recognizes its responsibilities to promote the public good by fostering the transfer of knowledge and encouraging research collaborations between its employees and the public and private sectors. It is often appropriate to reward faculty for participation in these activities through consulting fees, royalty sharing from the commercialization of their work, or other non-financial rewards or benefits. </w:t>
      </w:r>
      <w:r w:rsidR="00200EFB">
        <w:rPr>
          <w:rFonts w:ascii="Arial" w:hAnsi="Arial" w:cs="Arial"/>
        </w:rPr>
        <w:t>COI</w:t>
      </w:r>
      <w:r w:rsidRPr="00C629B9">
        <w:rPr>
          <w:rFonts w:ascii="Arial" w:hAnsi="Arial" w:cs="Arial"/>
        </w:rPr>
        <w:t>, financial or otherwise, are common and often unavoidable in this modern research environment.</w:t>
      </w:r>
    </w:p>
    <w:p w14:paraId="028605E8" w14:textId="77777777" w:rsidR="003374BD" w:rsidRDefault="003374BD" w:rsidP="00104035">
      <w:pPr>
        <w:ind w:left="1440" w:hanging="720"/>
        <w:rPr>
          <w:rFonts w:ascii="Arial" w:hAnsi="Arial" w:cs="Arial"/>
        </w:rPr>
      </w:pPr>
    </w:p>
    <w:p w14:paraId="6C4E3F4A" w14:textId="10DEFDD6" w:rsidR="00785F05" w:rsidRDefault="00913EE3" w:rsidP="00785F05">
      <w:pPr>
        <w:ind w:left="1440" w:hanging="720"/>
        <w:rPr>
          <w:rFonts w:ascii="Arial" w:hAnsi="Arial" w:cs="Arial"/>
        </w:rPr>
      </w:pPr>
      <w:r w:rsidRPr="00C629B9">
        <w:rPr>
          <w:rFonts w:ascii="Arial" w:hAnsi="Arial" w:cs="Arial"/>
        </w:rPr>
        <w:t>01.04</w:t>
      </w:r>
      <w:r w:rsidRPr="00C629B9">
        <w:rPr>
          <w:rFonts w:ascii="Arial" w:hAnsi="Arial" w:cs="Arial"/>
        </w:rPr>
        <w:tab/>
        <w:t>This policy implements federal law and regulations adopted by the Public Health Service of the U.S. Department of Health</w:t>
      </w:r>
      <w:r w:rsidR="00803CE0" w:rsidRPr="00C629B9">
        <w:rPr>
          <w:rFonts w:ascii="Arial" w:hAnsi="Arial" w:cs="Arial"/>
        </w:rPr>
        <w:t xml:space="preserve"> (</w:t>
      </w:r>
      <w:hyperlink r:id="rId8" w:anchor="42:1.0.1.4.23.6" w:history="1">
        <w:r w:rsidR="00803CE0" w:rsidRPr="00C629B9">
          <w:rPr>
            <w:rStyle w:val="Hyperlink"/>
            <w:rFonts w:ascii="Arial" w:hAnsi="Arial" w:cs="Arial"/>
          </w:rPr>
          <w:t>42 C.F.R Part 50, Subpart F</w:t>
        </w:r>
      </w:hyperlink>
      <w:r w:rsidR="001307E8">
        <w:rPr>
          <w:rFonts w:ascii="Arial" w:hAnsi="Arial" w:cs="Arial"/>
        </w:rPr>
        <w:t xml:space="preserve">) </w:t>
      </w:r>
      <w:r w:rsidRPr="00C629B9">
        <w:rPr>
          <w:rFonts w:ascii="Arial" w:hAnsi="Arial" w:cs="Arial"/>
        </w:rPr>
        <w:t xml:space="preserve">and Human Services </w:t>
      </w:r>
      <w:r w:rsidR="00803CE0">
        <w:rPr>
          <w:rFonts w:ascii="Arial" w:hAnsi="Arial" w:cs="Arial"/>
        </w:rPr>
        <w:t>(</w:t>
      </w:r>
      <w:hyperlink r:id="rId9" w:history="1">
        <w:r w:rsidRPr="00C629B9">
          <w:rPr>
            <w:rStyle w:val="Hyperlink"/>
            <w:rFonts w:ascii="Arial" w:hAnsi="Arial" w:cs="Arial"/>
          </w:rPr>
          <w:t>45 C.F.R. Part, 94, Subpart A</w:t>
        </w:r>
      </w:hyperlink>
      <w:r w:rsidRPr="00C629B9">
        <w:rPr>
          <w:rFonts w:ascii="Arial" w:hAnsi="Arial" w:cs="Arial"/>
        </w:rPr>
        <w:t xml:space="preserve">) and the National Science Foundation </w:t>
      </w:r>
      <w:r w:rsidR="00200EFB">
        <w:rPr>
          <w:rFonts w:ascii="Arial" w:hAnsi="Arial" w:cs="Arial"/>
        </w:rPr>
        <w:t>(</w:t>
      </w:r>
      <w:hyperlink r:id="rId10" w:anchor="510" w:history="1">
        <w:r w:rsidR="00B1407F">
          <w:rPr>
            <w:rStyle w:val="Hyperlink"/>
            <w:rFonts w:ascii="Arial" w:hAnsi="Arial" w:cs="Arial"/>
          </w:rPr>
          <w:t>NSF Award and Administration Guide 08-1 January 2008 Chapter V: Grantee Standards</w:t>
        </w:r>
      </w:hyperlink>
      <w:r w:rsidR="002F2ADD">
        <w:rPr>
          <w:rFonts w:ascii="Arial" w:hAnsi="Arial" w:cs="Arial"/>
        </w:rPr>
        <w:t>) to address significant financial i</w:t>
      </w:r>
      <w:r w:rsidRPr="00C629B9">
        <w:rPr>
          <w:rFonts w:ascii="Arial" w:hAnsi="Arial" w:cs="Arial"/>
        </w:rPr>
        <w:t>nterests (SFI) which, because they reasonably appear to affect or bias the design, conduct or reporti</w:t>
      </w:r>
      <w:r w:rsidR="002F2ADD">
        <w:rPr>
          <w:rFonts w:ascii="Arial" w:hAnsi="Arial" w:cs="Arial"/>
        </w:rPr>
        <w:t>ng of research, are considered financial conflicts of i</w:t>
      </w:r>
      <w:r w:rsidRPr="00C629B9">
        <w:rPr>
          <w:rFonts w:ascii="Arial" w:hAnsi="Arial" w:cs="Arial"/>
        </w:rPr>
        <w:t>nterest (FCOI).</w:t>
      </w:r>
    </w:p>
    <w:p w14:paraId="4973B550" w14:textId="77777777" w:rsidR="00785F05" w:rsidRDefault="00785F05" w:rsidP="00104035">
      <w:pPr>
        <w:ind w:left="1440" w:hanging="720"/>
        <w:rPr>
          <w:rFonts w:ascii="Arial" w:hAnsi="Arial" w:cs="Arial"/>
        </w:rPr>
      </w:pPr>
    </w:p>
    <w:p w14:paraId="12181456" w14:textId="19396210" w:rsidR="00913EE3" w:rsidRDefault="00913EE3" w:rsidP="00104035">
      <w:pPr>
        <w:ind w:left="1440" w:hanging="720"/>
        <w:rPr>
          <w:rFonts w:ascii="Arial" w:hAnsi="Arial" w:cs="Arial"/>
        </w:rPr>
      </w:pPr>
      <w:r w:rsidRPr="00C629B9">
        <w:rPr>
          <w:rFonts w:ascii="Arial" w:hAnsi="Arial" w:cs="Arial"/>
        </w:rPr>
        <w:lastRenderedPageBreak/>
        <w:t>01.05</w:t>
      </w:r>
      <w:r w:rsidRPr="00C629B9">
        <w:rPr>
          <w:rFonts w:ascii="Arial" w:hAnsi="Arial" w:cs="Arial"/>
        </w:rPr>
        <w:tab/>
        <w:t xml:space="preserve">This policy and resulting administrative procedures are additionally bound to compliance with the </w:t>
      </w:r>
      <w:hyperlink r:id="rId11" w:anchor="51.912" w:history="1">
        <w:r w:rsidRPr="00C629B9">
          <w:rPr>
            <w:rFonts w:ascii="Arial" w:hAnsi="Arial" w:cs="Arial"/>
            <w:color w:val="0000FF"/>
            <w:u w:val="single"/>
          </w:rPr>
          <w:t>Texas Education Code 51.912</w:t>
        </w:r>
      </w:hyperlink>
      <w:r w:rsidRPr="00C629B9">
        <w:rPr>
          <w:rFonts w:ascii="Arial" w:hAnsi="Arial" w:cs="Arial"/>
        </w:rPr>
        <w:t xml:space="preserve">, </w:t>
      </w:r>
      <w:hyperlink r:id="rId12" w:history="1">
        <w:r w:rsidRPr="00C629B9">
          <w:rPr>
            <w:rFonts w:ascii="Arial" w:hAnsi="Arial" w:cs="Arial"/>
            <w:color w:val="0000FF"/>
            <w:u w:val="single"/>
          </w:rPr>
          <w:t xml:space="preserve">The Texas State University System </w:t>
        </w:r>
        <w:r w:rsidR="00560899">
          <w:rPr>
            <w:rFonts w:ascii="Arial" w:hAnsi="Arial" w:cs="Arial"/>
            <w:color w:val="0000FF"/>
            <w:u w:val="single"/>
          </w:rPr>
          <w:t xml:space="preserve">(TSUS) </w:t>
        </w:r>
        <w:r w:rsidRPr="00C629B9">
          <w:rPr>
            <w:rFonts w:ascii="Arial" w:hAnsi="Arial" w:cs="Arial"/>
            <w:color w:val="0000FF"/>
            <w:u w:val="single"/>
          </w:rPr>
          <w:t>Rules and Regulations, Chapter III sections 12(16)-12(18)</w:t>
        </w:r>
      </w:hyperlink>
      <w:r w:rsidRPr="00C629B9">
        <w:rPr>
          <w:rFonts w:ascii="Arial" w:hAnsi="Arial" w:cs="Arial"/>
        </w:rPr>
        <w:t>,Texas State</w:t>
      </w:r>
      <w:r w:rsidR="00200EFB">
        <w:rPr>
          <w:rFonts w:ascii="Arial" w:hAnsi="Arial" w:cs="Arial"/>
        </w:rPr>
        <w:t>’s</w:t>
      </w:r>
      <w:r w:rsidRPr="00C629B9">
        <w:rPr>
          <w:rFonts w:ascii="Arial" w:hAnsi="Arial" w:cs="Arial"/>
        </w:rPr>
        <w:t xml:space="preserve"> </w:t>
      </w:r>
      <w:hyperlink r:id="rId13" w:history="1">
        <w:r w:rsidR="002F2ADD" w:rsidRPr="001307E8">
          <w:rPr>
            <w:rStyle w:val="Hyperlink"/>
            <w:rFonts w:ascii="Arial" w:hAnsi="Arial" w:cs="Arial"/>
          </w:rPr>
          <w:t>UPPS No. 04.04.06</w:t>
        </w:r>
      </w:hyperlink>
      <w:r w:rsidR="002F2ADD" w:rsidRPr="001307E8">
        <w:rPr>
          <w:rFonts w:ascii="Arial" w:hAnsi="Arial" w:cs="Arial"/>
        </w:rPr>
        <w:t xml:space="preserve">, </w:t>
      </w:r>
      <w:r w:rsidRPr="001307E8">
        <w:rPr>
          <w:rFonts w:ascii="Arial" w:hAnsi="Arial" w:cs="Arial"/>
        </w:rPr>
        <w:t>Outside</w:t>
      </w:r>
      <w:r w:rsidR="002F2ADD" w:rsidRPr="001307E8">
        <w:rPr>
          <w:rFonts w:ascii="Arial" w:hAnsi="Arial" w:cs="Arial"/>
        </w:rPr>
        <w:t xml:space="preserve"> Employment and Activities</w:t>
      </w:r>
      <w:r w:rsidR="002F2ADD" w:rsidRPr="00E87AE3">
        <w:rPr>
          <w:rFonts w:ascii="Arial" w:hAnsi="Arial" w:cs="Arial"/>
        </w:rPr>
        <w:t>,</w:t>
      </w:r>
      <w:r w:rsidRPr="00C629B9">
        <w:rPr>
          <w:rFonts w:ascii="Arial" w:hAnsi="Arial" w:cs="Arial"/>
        </w:rPr>
        <w:t xml:space="preserve"> </w:t>
      </w:r>
      <w:hyperlink r:id="rId14" w:history="1">
        <w:r w:rsidR="002F2ADD" w:rsidRPr="001307E8">
          <w:rPr>
            <w:rStyle w:val="Hyperlink"/>
            <w:rFonts w:ascii="Arial" w:hAnsi="Arial" w:cs="Arial"/>
          </w:rPr>
          <w:t>UPPS No. 01.04.02</w:t>
        </w:r>
      </w:hyperlink>
      <w:r w:rsidR="002F2ADD" w:rsidRPr="001307E8">
        <w:rPr>
          <w:rFonts w:ascii="Arial" w:hAnsi="Arial" w:cs="Arial"/>
        </w:rPr>
        <w:t>, Ethics Policy</w:t>
      </w:r>
      <w:r w:rsidR="002F2ADD" w:rsidRPr="00E87AE3">
        <w:rPr>
          <w:rFonts w:ascii="Arial" w:hAnsi="Arial" w:cs="Arial"/>
        </w:rPr>
        <w:t>,</w:t>
      </w:r>
      <w:r w:rsidR="002F2ADD">
        <w:rPr>
          <w:rFonts w:ascii="Arial" w:hAnsi="Arial" w:cs="Arial"/>
        </w:rPr>
        <w:t xml:space="preserve"> </w:t>
      </w:r>
      <w:hyperlink r:id="rId15" w:history="1">
        <w:r w:rsidRPr="00D95D91">
          <w:rPr>
            <w:rStyle w:val="Hyperlink"/>
            <w:rFonts w:ascii="Arial" w:hAnsi="Arial" w:cs="Arial"/>
          </w:rPr>
          <w:t>UPPS No. 04.04.07</w:t>
        </w:r>
      </w:hyperlink>
      <w:r w:rsidR="002F2ADD" w:rsidRPr="00200EFB">
        <w:rPr>
          <w:rFonts w:ascii="Arial" w:hAnsi="Arial" w:cs="Arial"/>
        </w:rPr>
        <w:t xml:space="preserve">, </w:t>
      </w:r>
      <w:r w:rsidRPr="00200EFB">
        <w:rPr>
          <w:rFonts w:ascii="Arial" w:hAnsi="Arial" w:cs="Arial"/>
        </w:rPr>
        <w:t>Nepotism and Related Em</w:t>
      </w:r>
      <w:r w:rsidR="002F2ADD" w:rsidRPr="00200EFB">
        <w:rPr>
          <w:rFonts w:ascii="Arial" w:hAnsi="Arial" w:cs="Arial"/>
        </w:rPr>
        <w:t>ployment,</w:t>
      </w:r>
      <w:r w:rsidRPr="00C629B9">
        <w:rPr>
          <w:rFonts w:ascii="Arial" w:hAnsi="Arial" w:cs="Arial"/>
        </w:rPr>
        <w:t xml:space="preserve"> and </w:t>
      </w:r>
      <w:hyperlink r:id="rId16" w:history="1">
        <w:r w:rsidR="002F2ADD">
          <w:rPr>
            <w:rFonts w:ascii="Arial" w:hAnsi="Arial" w:cs="Arial"/>
            <w:color w:val="0000FF"/>
            <w:u w:val="single"/>
          </w:rPr>
          <w:t>UPPS No. 02.02.08</w:t>
        </w:r>
        <w:r w:rsidR="002F2ADD" w:rsidRPr="00200EFB">
          <w:rPr>
            <w:rFonts w:ascii="Arial" w:hAnsi="Arial" w:cs="Arial"/>
          </w:rPr>
          <w:t xml:space="preserve">, </w:t>
        </w:r>
        <w:r w:rsidRPr="00200EFB">
          <w:rPr>
            <w:rFonts w:ascii="Arial" w:hAnsi="Arial" w:cs="Arial"/>
          </w:rPr>
          <w:t>Conflicts of Commitment in Research and Sponsored Program Activities.</w:t>
        </w:r>
      </w:hyperlink>
      <w:r w:rsidRPr="00C629B9">
        <w:rPr>
          <w:rFonts w:ascii="Arial" w:hAnsi="Arial" w:cs="Arial"/>
        </w:rPr>
        <w:t xml:space="preserve"> </w:t>
      </w:r>
    </w:p>
    <w:p w14:paraId="2C2B8C9D" w14:textId="77777777" w:rsidR="003374BD" w:rsidRPr="00C629B9" w:rsidRDefault="003374BD" w:rsidP="00104035">
      <w:pPr>
        <w:ind w:left="1440" w:hanging="720"/>
        <w:rPr>
          <w:rFonts w:ascii="Arial" w:hAnsi="Arial" w:cs="Arial"/>
        </w:rPr>
      </w:pPr>
    </w:p>
    <w:p w14:paraId="40D0DC37" w14:textId="1A418F4C" w:rsidR="00913EE3" w:rsidRPr="002F2ADD" w:rsidRDefault="00913EE3" w:rsidP="00104035">
      <w:pPr>
        <w:ind w:left="720" w:hanging="720"/>
        <w:rPr>
          <w:rFonts w:ascii="Arial" w:hAnsi="Arial" w:cs="Arial"/>
          <w:b/>
        </w:rPr>
      </w:pPr>
      <w:r w:rsidRPr="002F2ADD">
        <w:rPr>
          <w:rFonts w:ascii="Arial" w:eastAsia="Arial" w:hAnsi="Arial" w:cs="Arial"/>
          <w:b/>
        </w:rPr>
        <w:t>02.</w:t>
      </w:r>
      <w:r w:rsidRPr="002F2ADD">
        <w:rPr>
          <w:rFonts w:ascii="Arial" w:eastAsia="Arial" w:hAnsi="Arial" w:cs="Arial"/>
          <w:b/>
        </w:rPr>
        <w:tab/>
      </w:r>
      <w:r w:rsidRPr="002F2ADD">
        <w:rPr>
          <w:rFonts w:ascii="Arial" w:hAnsi="Arial" w:cs="Arial"/>
          <w:b/>
        </w:rPr>
        <w:t xml:space="preserve">SCOPE </w:t>
      </w:r>
    </w:p>
    <w:p w14:paraId="239D0CCB" w14:textId="77777777" w:rsidR="003374BD" w:rsidRDefault="003374BD" w:rsidP="00104035">
      <w:pPr>
        <w:tabs>
          <w:tab w:val="left" w:pos="720"/>
        </w:tabs>
        <w:ind w:left="1440" w:hanging="720"/>
        <w:rPr>
          <w:rFonts w:ascii="Arial" w:eastAsia="Arial" w:hAnsi="Arial" w:cs="Arial"/>
        </w:rPr>
      </w:pPr>
    </w:p>
    <w:p w14:paraId="279D13EE" w14:textId="1DBE2BA5" w:rsidR="00913EE3" w:rsidRPr="00C629B9" w:rsidRDefault="00913EE3" w:rsidP="00104035">
      <w:pPr>
        <w:tabs>
          <w:tab w:val="left" w:pos="720"/>
        </w:tabs>
        <w:ind w:left="1440" w:hanging="720"/>
        <w:rPr>
          <w:rFonts w:ascii="Arial" w:hAnsi="Arial" w:cs="Arial"/>
        </w:rPr>
      </w:pPr>
      <w:r w:rsidRPr="00C629B9">
        <w:rPr>
          <w:rFonts w:ascii="Arial" w:eastAsia="Arial" w:hAnsi="Arial" w:cs="Arial"/>
        </w:rPr>
        <w:t>02.</w:t>
      </w:r>
      <w:r w:rsidRPr="00C629B9">
        <w:rPr>
          <w:rFonts w:ascii="Arial" w:hAnsi="Arial" w:cs="Arial"/>
        </w:rPr>
        <w:t>01</w:t>
      </w:r>
      <w:r w:rsidRPr="00C629B9">
        <w:rPr>
          <w:rFonts w:ascii="Arial" w:hAnsi="Arial" w:cs="Arial"/>
        </w:rPr>
        <w:tab/>
        <w:t>Except as otherwise provided by federal law, this policy adopts stan</w:t>
      </w:r>
      <w:r w:rsidR="00200EFB">
        <w:rPr>
          <w:rFonts w:ascii="Arial" w:hAnsi="Arial" w:cs="Arial"/>
        </w:rPr>
        <w:t>dards for the disclosure of SFI</w:t>
      </w:r>
      <w:r w:rsidRPr="00C629B9">
        <w:rPr>
          <w:rFonts w:ascii="Arial" w:hAnsi="Arial" w:cs="Arial"/>
        </w:rPr>
        <w:t xml:space="preserve"> and the management and reporting of FCOI beyond those required by federal law. Regardless of the funding source, the </w:t>
      </w:r>
      <w:r w:rsidR="007454BC">
        <w:rPr>
          <w:rFonts w:ascii="Arial" w:hAnsi="Arial" w:cs="Arial"/>
        </w:rPr>
        <w:t>u</w:t>
      </w:r>
      <w:r w:rsidR="002F2ADD">
        <w:rPr>
          <w:rFonts w:ascii="Arial" w:hAnsi="Arial" w:cs="Arial"/>
        </w:rPr>
        <w:t>niversity requires investigators engaging in research and sponsored program a</w:t>
      </w:r>
      <w:r w:rsidRPr="00C629B9">
        <w:rPr>
          <w:rFonts w:ascii="Arial" w:hAnsi="Arial" w:cs="Arial"/>
        </w:rPr>
        <w:t>ctivity to</w:t>
      </w:r>
      <w:r w:rsidR="002F2ADD">
        <w:rPr>
          <w:rFonts w:ascii="Arial" w:hAnsi="Arial" w:cs="Arial"/>
        </w:rPr>
        <w:t xml:space="preserve"> disclose SFI related to their institutional r</w:t>
      </w:r>
      <w:r w:rsidRPr="00C629B9">
        <w:rPr>
          <w:rFonts w:ascii="Arial" w:hAnsi="Arial" w:cs="Arial"/>
        </w:rPr>
        <w:t>esponsibilities.</w:t>
      </w:r>
    </w:p>
    <w:p w14:paraId="40835D57" w14:textId="77777777" w:rsidR="003374BD" w:rsidRDefault="003374BD" w:rsidP="00104035">
      <w:pPr>
        <w:tabs>
          <w:tab w:val="left" w:pos="720"/>
        </w:tabs>
        <w:ind w:left="1440" w:hanging="720"/>
        <w:rPr>
          <w:rFonts w:ascii="Arial" w:hAnsi="Arial" w:cs="Arial"/>
        </w:rPr>
      </w:pPr>
    </w:p>
    <w:p w14:paraId="50126528" w14:textId="5B0095E5" w:rsidR="00913EE3" w:rsidRPr="00C629B9" w:rsidRDefault="00913EE3" w:rsidP="00104035">
      <w:pPr>
        <w:tabs>
          <w:tab w:val="left" w:pos="720"/>
        </w:tabs>
        <w:ind w:left="1440" w:hanging="720"/>
        <w:rPr>
          <w:rFonts w:ascii="Arial" w:hAnsi="Arial" w:cs="Arial"/>
        </w:rPr>
      </w:pPr>
      <w:r w:rsidRPr="00C629B9">
        <w:rPr>
          <w:rFonts w:ascii="Arial" w:hAnsi="Arial" w:cs="Arial"/>
        </w:rPr>
        <w:t>02.02</w:t>
      </w:r>
      <w:r w:rsidRPr="00C629B9">
        <w:rPr>
          <w:rFonts w:ascii="Arial" w:hAnsi="Arial" w:cs="Arial"/>
        </w:rPr>
        <w:tab/>
        <w:t xml:space="preserve">With respect to certain specific procedures for the management and reporting of FCOI, this policy distinguishes between </w:t>
      </w:r>
      <w:r w:rsidR="008B2199" w:rsidRPr="00C629B9">
        <w:rPr>
          <w:rFonts w:ascii="Arial" w:hAnsi="Arial" w:cs="Arial"/>
        </w:rPr>
        <w:t>Public Health Service</w:t>
      </w:r>
      <w:r w:rsidR="002F2ADD">
        <w:rPr>
          <w:rFonts w:ascii="Arial" w:hAnsi="Arial" w:cs="Arial"/>
        </w:rPr>
        <w:t>-funded research and other research and s</w:t>
      </w:r>
      <w:r w:rsidRPr="00C629B9">
        <w:rPr>
          <w:rFonts w:ascii="Arial" w:hAnsi="Arial" w:cs="Arial"/>
        </w:rPr>
        <w:t>pons</w:t>
      </w:r>
      <w:r w:rsidR="002F2ADD">
        <w:rPr>
          <w:rFonts w:ascii="Arial" w:hAnsi="Arial" w:cs="Arial"/>
        </w:rPr>
        <w:t>ored program a</w:t>
      </w:r>
      <w:r w:rsidRPr="00C629B9">
        <w:rPr>
          <w:rFonts w:ascii="Arial" w:hAnsi="Arial" w:cs="Arial"/>
        </w:rPr>
        <w:t xml:space="preserve">ctivity. </w:t>
      </w:r>
    </w:p>
    <w:p w14:paraId="4F8EB3E6" w14:textId="77777777" w:rsidR="003374BD" w:rsidRDefault="003374BD" w:rsidP="00104035">
      <w:pPr>
        <w:tabs>
          <w:tab w:val="left" w:pos="720"/>
        </w:tabs>
        <w:ind w:left="1440" w:hanging="720"/>
        <w:rPr>
          <w:rFonts w:ascii="Arial" w:hAnsi="Arial" w:cs="Arial"/>
        </w:rPr>
      </w:pPr>
    </w:p>
    <w:p w14:paraId="6CBF853F" w14:textId="0AA0A2B5" w:rsidR="00913EE3" w:rsidRPr="00C629B9" w:rsidRDefault="00913EE3" w:rsidP="00104035">
      <w:pPr>
        <w:tabs>
          <w:tab w:val="left" w:pos="720"/>
        </w:tabs>
        <w:ind w:left="1440" w:hanging="720"/>
        <w:rPr>
          <w:rFonts w:ascii="Arial" w:hAnsi="Arial" w:cs="Arial"/>
        </w:rPr>
      </w:pPr>
      <w:r w:rsidRPr="00C629B9">
        <w:rPr>
          <w:rFonts w:ascii="Arial" w:hAnsi="Arial" w:cs="Arial"/>
        </w:rPr>
        <w:t>02.03</w:t>
      </w:r>
      <w:r w:rsidRPr="00C629B9">
        <w:rPr>
          <w:rFonts w:ascii="Arial" w:hAnsi="Arial" w:cs="Arial"/>
        </w:rPr>
        <w:tab/>
        <w:t xml:space="preserve">This policy does </w:t>
      </w:r>
      <w:r w:rsidRPr="00200EFB">
        <w:rPr>
          <w:rFonts w:ascii="Arial" w:hAnsi="Arial" w:cs="Arial"/>
        </w:rPr>
        <w:t>not</w:t>
      </w:r>
      <w:r w:rsidRPr="00C629B9">
        <w:rPr>
          <w:rFonts w:ascii="Arial" w:hAnsi="Arial" w:cs="Arial"/>
        </w:rPr>
        <w:t xml:space="preserve"> apply dire</w:t>
      </w:r>
      <w:r w:rsidR="00560899">
        <w:rPr>
          <w:rFonts w:ascii="Arial" w:hAnsi="Arial" w:cs="Arial"/>
        </w:rPr>
        <w:t>ctly to conflicts of commitment</w:t>
      </w:r>
      <w:r w:rsidRPr="00C629B9">
        <w:rPr>
          <w:rFonts w:ascii="Arial" w:hAnsi="Arial" w:cs="Arial"/>
        </w:rPr>
        <w:t xml:space="preserve"> situations involving researcher participation in activities external to, and in addition to, their commitment to Texas State. </w:t>
      </w:r>
      <w:hyperlink r:id="rId17" w:history="1">
        <w:r w:rsidR="002F2ADD" w:rsidRPr="001307E8">
          <w:rPr>
            <w:rStyle w:val="Hyperlink"/>
            <w:rFonts w:ascii="Arial" w:hAnsi="Arial" w:cs="Arial"/>
          </w:rPr>
          <w:t>UPPS No. 02.02.08</w:t>
        </w:r>
      </w:hyperlink>
      <w:r w:rsidR="002F2ADD" w:rsidRPr="001307E8">
        <w:rPr>
          <w:rFonts w:ascii="Arial" w:hAnsi="Arial" w:cs="Arial"/>
        </w:rPr>
        <w:t xml:space="preserve">, </w:t>
      </w:r>
      <w:r w:rsidRPr="001307E8">
        <w:rPr>
          <w:rFonts w:ascii="Arial" w:hAnsi="Arial" w:cs="Arial"/>
        </w:rPr>
        <w:t>Conflicts of Commitment in Research and Sponsored Program Activities</w:t>
      </w:r>
      <w:r w:rsidRPr="00803CE0">
        <w:rPr>
          <w:rFonts w:ascii="Arial" w:hAnsi="Arial" w:cs="Arial"/>
          <w:color w:val="0000FF"/>
        </w:rPr>
        <w:t>,</w:t>
      </w:r>
      <w:r w:rsidRPr="00803CE0">
        <w:rPr>
          <w:rFonts w:ascii="Arial" w:hAnsi="Arial" w:cs="Arial"/>
        </w:rPr>
        <w:t xml:space="preserve"> </w:t>
      </w:r>
      <w:r w:rsidRPr="00C629B9">
        <w:rPr>
          <w:rFonts w:ascii="Arial" w:hAnsi="Arial" w:cs="Arial"/>
        </w:rPr>
        <w:t>addresses these situations.</w:t>
      </w:r>
    </w:p>
    <w:p w14:paraId="5F3EEF77" w14:textId="77777777" w:rsidR="003374BD" w:rsidRDefault="003374BD" w:rsidP="00104035">
      <w:pPr>
        <w:tabs>
          <w:tab w:val="left" w:pos="720"/>
        </w:tabs>
        <w:ind w:left="1440" w:hanging="720"/>
        <w:rPr>
          <w:rFonts w:ascii="Arial" w:hAnsi="Arial" w:cs="Arial"/>
        </w:rPr>
      </w:pPr>
    </w:p>
    <w:p w14:paraId="0A67BA4D" w14:textId="0C7597CD" w:rsidR="00913EE3" w:rsidRDefault="00913EE3" w:rsidP="00104035">
      <w:pPr>
        <w:tabs>
          <w:tab w:val="left" w:pos="720"/>
        </w:tabs>
        <w:ind w:left="1440" w:hanging="720"/>
        <w:rPr>
          <w:rFonts w:ascii="Arial" w:eastAsia="Times New Roman" w:hAnsi="Arial" w:cs="Arial"/>
        </w:rPr>
      </w:pPr>
      <w:r w:rsidRPr="00C629B9">
        <w:rPr>
          <w:rFonts w:ascii="Arial" w:hAnsi="Arial" w:cs="Arial"/>
        </w:rPr>
        <w:t>02.04</w:t>
      </w:r>
      <w:r w:rsidRPr="00C629B9">
        <w:rPr>
          <w:rFonts w:ascii="Arial" w:hAnsi="Arial" w:cs="Arial"/>
        </w:rPr>
        <w:tab/>
      </w:r>
      <w:r w:rsidRPr="00C629B9">
        <w:rPr>
          <w:rFonts w:ascii="Arial" w:eastAsia="Times New Roman" w:hAnsi="Arial" w:cs="Arial"/>
        </w:rPr>
        <w:t xml:space="preserve">This policy does not apply to Phase I </w:t>
      </w:r>
      <w:r w:rsidR="008B2199" w:rsidRPr="00C629B9">
        <w:rPr>
          <w:rFonts w:ascii="Arial" w:eastAsia="Times New Roman" w:hAnsi="Arial" w:cs="Arial"/>
        </w:rPr>
        <w:t>Small Business Innovation Research</w:t>
      </w:r>
      <w:r w:rsidRPr="00C629B9">
        <w:rPr>
          <w:rFonts w:ascii="Arial" w:eastAsia="Times New Roman" w:hAnsi="Arial" w:cs="Arial"/>
        </w:rPr>
        <w:t>/</w:t>
      </w:r>
      <w:r w:rsidR="008B2199" w:rsidRPr="00C629B9">
        <w:rPr>
          <w:rFonts w:ascii="Arial" w:eastAsia="Times New Roman" w:hAnsi="Arial" w:cs="Arial"/>
        </w:rPr>
        <w:t>Small Business Technology Transfer</w:t>
      </w:r>
      <w:r w:rsidRPr="00C629B9">
        <w:rPr>
          <w:rFonts w:ascii="Arial" w:eastAsia="Times New Roman" w:hAnsi="Arial" w:cs="Arial"/>
        </w:rPr>
        <w:t xml:space="preserve"> proposal applications and awards</w:t>
      </w:r>
      <w:r w:rsidR="002F2ADD">
        <w:rPr>
          <w:rFonts w:ascii="Arial" w:eastAsia="Times New Roman" w:hAnsi="Arial" w:cs="Arial"/>
        </w:rPr>
        <w:t>,</w:t>
      </w:r>
      <w:r w:rsidRPr="00C629B9">
        <w:rPr>
          <w:rFonts w:ascii="Arial" w:eastAsia="Times New Roman" w:hAnsi="Arial" w:cs="Arial"/>
        </w:rPr>
        <w:t xml:space="preserve"> but it does apply to Phase II </w:t>
      </w:r>
      <w:r w:rsidR="008B2199" w:rsidRPr="00C629B9">
        <w:rPr>
          <w:rFonts w:ascii="Arial" w:eastAsia="Times New Roman" w:hAnsi="Arial" w:cs="Arial"/>
        </w:rPr>
        <w:t xml:space="preserve">Small Business Innovation Research/Small Business Technology Transfer </w:t>
      </w:r>
      <w:r w:rsidRPr="00C629B9">
        <w:rPr>
          <w:rFonts w:ascii="Arial" w:eastAsia="Times New Roman" w:hAnsi="Arial" w:cs="Arial"/>
        </w:rPr>
        <w:t>applications and awards.</w:t>
      </w:r>
    </w:p>
    <w:p w14:paraId="164D58B6" w14:textId="77777777" w:rsidR="003374BD" w:rsidRPr="00C629B9" w:rsidRDefault="003374BD" w:rsidP="00104035">
      <w:pPr>
        <w:tabs>
          <w:tab w:val="left" w:pos="720"/>
        </w:tabs>
        <w:ind w:left="1440" w:hanging="720"/>
        <w:rPr>
          <w:rFonts w:ascii="Arial" w:hAnsi="Arial" w:cs="Arial"/>
        </w:rPr>
      </w:pPr>
    </w:p>
    <w:p w14:paraId="4862CB8D" w14:textId="3050EB4D" w:rsidR="00913EE3" w:rsidRDefault="00913EE3" w:rsidP="00104035">
      <w:pPr>
        <w:tabs>
          <w:tab w:val="left" w:pos="720"/>
        </w:tabs>
        <w:rPr>
          <w:rFonts w:ascii="Arial" w:hAnsi="Arial" w:cs="Arial"/>
          <w:b/>
        </w:rPr>
      </w:pPr>
      <w:r w:rsidRPr="002F2ADD">
        <w:rPr>
          <w:rFonts w:ascii="Arial" w:hAnsi="Arial" w:cs="Arial"/>
          <w:b/>
        </w:rPr>
        <w:t>03.</w:t>
      </w:r>
      <w:r w:rsidRPr="002F2ADD">
        <w:rPr>
          <w:rFonts w:ascii="Arial" w:hAnsi="Arial" w:cs="Arial"/>
          <w:b/>
        </w:rPr>
        <w:tab/>
        <w:t>DEFINITIONS</w:t>
      </w:r>
    </w:p>
    <w:p w14:paraId="2B5FB0C1" w14:textId="77777777" w:rsidR="003374BD" w:rsidRPr="002F2ADD" w:rsidRDefault="003374BD" w:rsidP="00104035">
      <w:pPr>
        <w:tabs>
          <w:tab w:val="left" w:pos="720"/>
        </w:tabs>
        <w:rPr>
          <w:rFonts w:ascii="Arial" w:hAnsi="Arial" w:cs="Arial"/>
          <w:b/>
        </w:rPr>
      </w:pPr>
    </w:p>
    <w:p w14:paraId="1127C72D" w14:textId="1CF9D448" w:rsidR="00913EE3" w:rsidRPr="00C629B9" w:rsidRDefault="00913EE3" w:rsidP="00104035">
      <w:pPr>
        <w:ind w:left="1440" w:hanging="720"/>
        <w:rPr>
          <w:rFonts w:ascii="Arial" w:hAnsi="Arial" w:cs="Arial"/>
        </w:rPr>
      </w:pPr>
      <w:r w:rsidRPr="00C629B9">
        <w:rPr>
          <w:rFonts w:ascii="Arial" w:hAnsi="Arial" w:cs="Arial"/>
        </w:rPr>
        <w:t>03.01</w:t>
      </w:r>
      <w:r w:rsidRPr="00C629B9">
        <w:rPr>
          <w:rFonts w:ascii="Arial" w:hAnsi="Arial" w:cs="Arial"/>
        </w:rPr>
        <w:tab/>
      </w:r>
      <w:r w:rsidR="00E21227">
        <w:rPr>
          <w:rFonts w:ascii="Arial" w:hAnsi="Arial" w:cs="Arial"/>
        </w:rPr>
        <w:t>Vice President for Research</w:t>
      </w:r>
      <w:r w:rsidR="00C452C1">
        <w:rPr>
          <w:rFonts w:ascii="Arial" w:hAnsi="Arial" w:cs="Arial"/>
        </w:rPr>
        <w:t xml:space="preserve"> –</w:t>
      </w:r>
      <w:r w:rsidR="00803CE0">
        <w:rPr>
          <w:rFonts w:ascii="Arial" w:hAnsi="Arial" w:cs="Arial"/>
        </w:rPr>
        <w:t xml:space="preserve"> </w:t>
      </w:r>
      <w:r w:rsidRPr="00C629B9">
        <w:rPr>
          <w:rFonts w:ascii="Arial" w:hAnsi="Arial" w:cs="Arial"/>
        </w:rPr>
        <w:t xml:space="preserve">individual ultimately responsible for the oversight of funded and unfunded research and sponsored programs at Texas State. The </w:t>
      </w:r>
      <w:r w:rsidR="00E21227">
        <w:rPr>
          <w:rFonts w:ascii="Arial" w:hAnsi="Arial" w:cs="Arial"/>
        </w:rPr>
        <w:t>vice president for Research</w:t>
      </w:r>
      <w:r w:rsidR="00236A67">
        <w:rPr>
          <w:rFonts w:ascii="Arial" w:hAnsi="Arial" w:cs="Arial"/>
        </w:rPr>
        <w:t xml:space="preserve"> </w:t>
      </w:r>
      <w:r w:rsidR="00236A67" w:rsidRPr="00C629B9">
        <w:rPr>
          <w:rFonts w:ascii="Arial" w:hAnsi="Arial" w:cs="Arial"/>
        </w:rPr>
        <w:t>makes</w:t>
      </w:r>
      <w:r w:rsidRPr="00C629B9">
        <w:rPr>
          <w:rFonts w:ascii="Arial" w:hAnsi="Arial" w:cs="Arial"/>
        </w:rPr>
        <w:t xml:space="preserve"> the final decision on resolution, mitigation, or management of all FCOI.</w:t>
      </w:r>
    </w:p>
    <w:p w14:paraId="2FBE628A" w14:textId="77777777" w:rsidR="003374BD" w:rsidRDefault="003374BD" w:rsidP="00104035">
      <w:pPr>
        <w:ind w:left="1440" w:hanging="720"/>
        <w:rPr>
          <w:rFonts w:ascii="Arial" w:hAnsi="Arial" w:cs="Arial"/>
        </w:rPr>
      </w:pPr>
    </w:p>
    <w:p w14:paraId="3E10D2DA" w14:textId="110CB668" w:rsidR="00913EE3" w:rsidRDefault="00913EE3" w:rsidP="00104035">
      <w:pPr>
        <w:ind w:left="1440" w:hanging="720"/>
        <w:rPr>
          <w:rFonts w:ascii="Arial" w:hAnsi="Arial" w:cs="Arial"/>
        </w:rPr>
      </w:pPr>
      <w:r w:rsidRPr="00C629B9">
        <w:rPr>
          <w:rFonts w:ascii="Arial" w:hAnsi="Arial" w:cs="Arial"/>
        </w:rPr>
        <w:t>0</w:t>
      </w:r>
      <w:r w:rsidR="00C452C1">
        <w:rPr>
          <w:rFonts w:ascii="Arial" w:hAnsi="Arial" w:cs="Arial"/>
        </w:rPr>
        <w:t>3.02</w:t>
      </w:r>
      <w:r w:rsidR="00C452C1">
        <w:rPr>
          <w:rFonts w:ascii="Arial" w:hAnsi="Arial" w:cs="Arial"/>
        </w:rPr>
        <w:tab/>
        <w:t xml:space="preserve">Conflict of Interest (COI) – </w:t>
      </w:r>
      <w:r w:rsidRPr="00C629B9">
        <w:rPr>
          <w:rFonts w:ascii="Arial" w:hAnsi="Arial" w:cs="Arial"/>
        </w:rPr>
        <w:t>occurs when an individual’s pri</w:t>
      </w:r>
      <w:r w:rsidR="002F2ADD">
        <w:rPr>
          <w:rFonts w:ascii="Arial" w:hAnsi="Arial" w:cs="Arial"/>
        </w:rPr>
        <w:t xml:space="preserve">vate interests compete with </w:t>
      </w:r>
      <w:r w:rsidR="00E87AE3">
        <w:rPr>
          <w:rFonts w:ascii="Arial" w:hAnsi="Arial" w:cs="Arial"/>
        </w:rPr>
        <w:t>their</w:t>
      </w:r>
      <w:r w:rsidRPr="00C629B9">
        <w:rPr>
          <w:rFonts w:ascii="Arial" w:hAnsi="Arial" w:cs="Arial"/>
        </w:rPr>
        <w:t xml:space="preserve"> professional obligations to the </w:t>
      </w:r>
      <w:r w:rsidR="007454BC">
        <w:rPr>
          <w:rFonts w:ascii="Arial" w:hAnsi="Arial" w:cs="Arial"/>
        </w:rPr>
        <w:t>u</w:t>
      </w:r>
      <w:r w:rsidRPr="00C629B9">
        <w:rPr>
          <w:rFonts w:ascii="Arial" w:hAnsi="Arial" w:cs="Arial"/>
        </w:rPr>
        <w:t>niversity to a degree that an independent observer might reasonably question whether the individual's professional actions or decisions are determined by considerations of personal gain, financial</w:t>
      </w:r>
      <w:r w:rsidR="002F2ADD">
        <w:rPr>
          <w:rFonts w:ascii="Arial" w:hAnsi="Arial" w:cs="Arial"/>
        </w:rPr>
        <w:t>,</w:t>
      </w:r>
      <w:r w:rsidRPr="00C629B9">
        <w:rPr>
          <w:rFonts w:ascii="Arial" w:hAnsi="Arial" w:cs="Arial"/>
        </w:rPr>
        <w:t xml:space="preserve"> or otherwise. </w:t>
      </w:r>
    </w:p>
    <w:p w14:paraId="380AAA91" w14:textId="77777777" w:rsidR="00785F05" w:rsidRPr="00C629B9" w:rsidRDefault="00785F05" w:rsidP="00104035">
      <w:pPr>
        <w:ind w:left="1440" w:hanging="720"/>
        <w:rPr>
          <w:rFonts w:ascii="Arial" w:hAnsi="Arial" w:cs="Arial"/>
        </w:rPr>
      </w:pPr>
    </w:p>
    <w:p w14:paraId="15794A96" w14:textId="76FF8C0F" w:rsidR="003374BD" w:rsidRDefault="00C452C1" w:rsidP="00785F05">
      <w:pPr>
        <w:ind w:left="1440" w:hanging="720"/>
        <w:rPr>
          <w:rFonts w:ascii="Arial" w:hAnsi="Arial" w:cs="Arial"/>
        </w:rPr>
      </w:pPr>
      <w:r>
        <w:rPr>
          <w:rFonts w:ascii="Arial" w:hAnsi="Arial" w:cs="Arial"/>
        </w:rPr>
        <w:lastRenderedPageBreak/>
        <w:t>03.03</w:t>
      </w:r>
      <w:r>
        <w:rPr>
          <w:rFonts w:ascii="Arial" w:hAnsi="Arial" w:cs="Arial"/>
        </w:rPr>
        <w:tab/>
        <w:t>COI Official</w:t>
      </w:r>
      <w:r w:rsidR="00560899">
        <w:rPr>
          <w:rFonts w:ascii="Arial" w:hAnsi="Arial" w:cs="Arial"/>
        </w:rPr>
        <w:t xml:space="preserve"> – the person appointed by the chief research o</w:t>
      </w:r>
      <w:r w:rsidR="00913EE3" w:rsidRPr="00C629B9">
        <w:rPr>
          <w:rFonts w:ascii="Arial" w:hAnsi="Arial" w:cs="Arial"/>
        </w:rPr>
        <w:t>fficer who is responsible for implementing this policy and the requirements h</w:t>
      </w:r>
      <w:r>
        <w:rPr>
          <w:rFonts w:ascii="Arial" w:hAnsi="Arial" w:cs="Arial"/>
        </w:rPr>
        <w:t>erein. T</w:t>
      </w:r>
      <w:r w:rsidR="002F2ADD">
        <w:rPr>
          <w:rFonts w:ascii="Arial" w:hAnsi="Arial" w:cs="Arial"/>
        </w:rPr>
        <w:t xml:space="preserve">he COI official is the </w:t>
      </w:r>
      <w:r>
        <w:rPr>
          <w:rFonts w:ascii="Arial" w:hAnsi="Arial" w:cs="Arial"/>
        </w:rPr>
        <w:t>a</w:t>
      </w:r>
      <w:r w:rsidR="002F2ADD">
        <w:rPr>
          <w:rFonts w:ascii="Arial" w:hAnsi="Arial" w:cs="Arial"/>
        </w:rPr>
        <w:t xml:space="preserve">ssistant </w:t>
      </w:r>
      <w:r>
        <w:rPr>
          <w:rFonts w:ascii="Arial" w:hAnsi="Arial" w:cs="Arial"/>
        </w:rPr>
        <w:t>v</w:t>
      </w:r>
      <w:r w:rsidR="002F2ADD">
        <w:rPr>
          <w:rFonts w:ascii="Arial" w:hAnsi="Arial" w:cs="Arial"/>
        </w:rPr>
        <w:t xml:space="preserve">ice </w:t>
      </w:r>
      <w:r>
        <w:rPr>
          <w:rFonts w:ascii="Arial" w:hAnsi="Arial" w:cs="Arial"/>
        </w:rPr>
        <w:t>p</w:t>
      </w:r>
      <w:r w:rsidR="00913EE3" w:rsidRPr="00C629B9">
        <w:rPr>
          <w:rFonts w:ascii="Arial" w:hAnsi="Arial" w:cs="Arial"/>
        </w:rPr>
        <w:t>resident for Research.</w:t>
      </w:r>
    </w:p>
    <w:p w14:paraId="4F5BAE2F" w14:textId="77777777" w:rsidR="00785F05" w:rsidRDefault="00785F05" w:rsidP="00785F05">
      <w:pPr>
        <w:ind w:left="1440" w:hanging="720"/>
        <w:rPr>
          <w:rFonts w:ascii="Arial" w:hAnsi="Arial" w:cs="Arial"/>
        </w:rPr>
      </w:pPr>
    </w:p>
    <w:p w14:paraId="11AB3166" w14:textId="234DD35F" w:rsidR="00913EE3" w:rsidRPr="00C629B9" w:rsidRDefault="00C452C1" w:rsidP="00104035">
      <w:pPr>
        <w:ind w:left="1440" w:hanging="720"/>
        <w:rPr>
          <w:rFonts w:ascii="Arial" w:hAnsi="Arial" w:cs="Arial"/>
          <w:bCs/>
        </w:rPr>
      </w:pPr>
      <w:r>
        <w:rPr>
          <w:rFonts w:ascii="Arial" w:hAnsi="Arial" w:cs="Arial"/>
        </w:rPr>
        <w:t>03.04</w:t>
      </w:r>
      <w:r>
        <w:rPr>
          <w:rFonts w:ascii="Arial" w:hAnsi="Arial" w:cs="Arial"/>
        </w:rPr>
        <w:tab/>
        <w:t xml:space="preserve">COI Review Committee – </w:t>
      </w:r>
      <w:r w:rsidR="002F2ADD">
        <w:rPr>
          <w:rFonts w:ascii="Arial" w:hAnsi="Arial" w:cs="Arial"/>
        </w:rPr>
        <w:t>a</w:t>
      </w:r>
      <w:r w:rsidR="00913EE3" w:rsidRPr="00C629B9">
        <w:rPr>
          <w:rFonts w:ascii="Arial" w:hAnsi="Arial" w:cs="Arial"/>
        </w:rPr>
        <w:t>n ad hoc committee that may be assembled at the discretion of the COI</w:t>
      </w:r>
      <w:r w:rsidR="002F2ADD">
        <w:rPr>
          <w:rFonts w:ascii="Arial" w:hAnsi="Arial" w:cs="Arial"/>
        </w:rPr>
        <w:t xml:space="preserve"> o</w:t>
      </w:r>
      <w:r w:rsidR="001B0900" w:rsidRPr="00C629B9">
        <w:rPr>
          <w:rFonts w:ascii="Arial" w:hAnsi="Arial" w:cs="Arial"/>
        </w:rPr>
        <w:t>fficial</w:t>
      </w:r>
      <w:r w:rsidR="00913EE3" w:rsidRPr="00C629B9">
        <w:rPr>
          <w:rFonts w:ascii="Arial" w:hAnsi="Arial" w:cs="Arial"/>
        </w:rPr>
        <w:t xml:space="preserve"> to provide expertise or recommendations regarding FCOI and related mitigation or management plans. Depending on the n</w:t>
      </w:r>
      <w:r w:rsidR="002F2ADD">
        <w:rPr>
          <w:rFonts w:ascii="Arial" w:hAnsi="Arial" w:cs="Arial"/>
        </w:rPr>
        <w:t>ature of both the FCOI and the research or sponsored program a</w:t>
      </w:r>
      <w:r w:rsidR="00913EE3" w:rsidRPr="00C629B9">
        <w:rPr>
          <w:rFonts w:ascii="Arial" w:hAnsi="Arial" w:cs="Arial"/>
        </w:rPr>
        <w:t xml:space="preserve">ctivity, voting members of the </w:t>
      </w:r>
      <w:r w:rsidR="008B2199" w:rsidRPr="00C629B9">
        <w:rPr>
          <w:rFonts w:ascii="Arial" w:hAnsi="Arial" w:cs="Arial"/>
        </w:rPr>
        <w:t xml:space="preserve">COI Review Committee </w:t>
      </w:r>
      <w:r w:rsidR="00913EE3" w:rsidRPr="00C629B9">
        <w:rPr>
          <w:rFonts w:ascii="Arial" w:hAnsi="Arial" w:cs="Arial"/>
        </w:rPr>
        <w:t>may consist of faculty and professional academic and administrative staff and communit</w:t>
      </w:r>
      <w:r w:rsidR="002F2ADD">
        <w:rPr>
          <w:rFonts w:ascii="Arial" w:hAnsi="Arial" w:cs="Arial"/>
        </w:rPr>
        <w:t>y members appointed by the COI o</w:t>
      </w:r>
      <w:r w:rsidR="00913EE3" w:rsidRPr="00C629B9">
        <w:rPr>
          <w:rFonts w:ascii="Arial" w:hAnsi="Arial" w:cs="Arial"/>
        </w:rPr>
        <w:t xml:space="preserve">fficial. Nonvoting members may include representatives from the </w:t>
      </w:r>
      <w:r w:rsidR="00E21227">
        <w:rPr>
          <w:rFonts w:ascii="Arial" w:hAnsi="Arial" w:cs="Arial"/>
        </w:rPr>
        <w:t>Division</w:t>
      </w:r>
      <w:r w:rsidR="00913EE3" w:rsidRPr="00C629B9">
        <w:rPr>
          <w:rFonts w:ascii="Arial" w:hAnsi="Arial" w:cs="Arial"/>
        </w:rPr>
        <w:t xml:space="preserve"> of Resear</w:t>
      </w:r>
      <w:r w:rsidR="008B2199" w:rsidRPr="00C629B9">
        <w:rPr>
          <w:rFonts w:ascii="Arial" w:hAnsi="Arial" w:cs="Arial"/>
        </w:rPr>
        <w:t xml:space="preserve">ch </w:t>
      </w:r>
      <w:r w:rsidR="00DF1282">
        <w:rPr>
          <w:rFonts w:ascii="Arial" w:hAnsi="Arial" w:cs="Arial"/>
        </w:rPr>
        <w:t>(</w:t>
      </w:r>
      <w:r w:rsidR="00E21227">
        <w:rPr>
          <w:rFonts w:ascii="Arial" w:hAnsi="Arial" w:cs="Arial"/>
        </w:rPr>
        <w:t>DoR</w:t>
      </w:r>
      <w:r w:rsidR="00DF1282">
        <w:rPr>
          <w:rFonts w:ascii="Arial" w:hAnsi="Arial" w:cs="Arial"/>
        </w:rPr>
        <w:t>)</w:t>
      </w:r>
      <w:r w:rsidR="00913EE3" w:rsidRPr="00C629B9">
        <w:rPr>
          <w:rFonts w:ascii="Arial" w:hAnsi="Arial" w:cs="Arial"/>
        </w:rPr>
        <w:t>, I</w:t>
      </w:r>
      <w:r>
        <w:rPr>
          <w:rFonts w:ascii="Arial" w:hAnsi="Arial" w:cs="Arial"/>
        </w:rPr>
        <w:t>nstitutional Review Board, and T</w:t>
      </w:r>
      <w:r w:rsidR="00913EE3" w:rsidRPr="00C629B9">
        <w:rPr>
          <w:rFonts w:ascii="Arial" w:hAnsi="Arial" w:cs="Arial"/>
        </w:rPr>
        <w:t xml:space="preserve">he </w:t>
      </w:r>
      <w:r w:rsidR="00803CE0">
        <w:rPr>
          <w:rFonts w:ascii="Arial" w:hAnsi="Arial" w:cs="Arial"/>
          <w:bCs/>
        </w:rPr>
        <w:t xml:space="preserve">TSUS </w:t>
      </w:r>
      <w:r w:rsidR="00913EE3" w:rsidRPr="00C629B9">
        <w:rPr>
          <w:rFonts w:ascii="Arial" w:hAnsi="Arial" w:cs="Arial"/>
          <w:bCs/>
        </w:rPr>
        <w:t>Office of General Counsel.</w:t>
      </w:r>
    </w:p>
    <w:p w14:paraId="4DFD2955" w14:textId="77777777" w:rsidR="003374BD" w:rsidRDefault="003374BD" w:rsidP="00104035">
      <w:pPr>
        <w:ind w:left="1440" w:hanging="720"/>
        <w:rPr>
          <w:rFonts w:ascii="Arial" w:hAnsi="Arial" w:cs="Arial"/>
        </w:rPr>
      </w:pPr>
    </w:p>
    <w:p w14:paraId="6F92DF55" w14:textId="692F131D" w:rsidR="00913EE3" w:rsidRPr="00C629B9" w:rsidRDefault="00C452C1" w:rsidP="00104035">
      <w:pPr>
        <w:ind w:left="1440" w:hanging="720"/>
        <w:rPr>
          <w:rFonts w:ascii="Arial" w:hAnsi="Arial" w:cs="Arial"/>
        </w:rPr>
      </w:pPr>
      <w:r>
        <w:rPr>
          <w:rFonts w:ascii="Arial" w:hAnsi="Arial" w:cs="Arial"/>
        </w:rPr>
        <w:t>03.05</w:t>
      </w:r>
      <w:r>
        <w:rPr>
          <w:rFonts w:ascii="Arial" w:hAnsi="Arial" w:cs="Arial"/>
        </w:rPr>
        <w:tab/>
        <w:t>Covered Family Member – includes an i</w:t>
      </w:r>
      <w:r w:rsidR="00913EE3" w:rsidRPr="00C629B9">
        <w:rPr>
          <w:rFonts w:ascii="Arial" w:hAnsi="Arial" w:cs="Arial"/>
        </w:rPr>
        <w:t>nvestigator’s spouse, dependent child, stepchild or other dependent, for purposes of determining federal income tax liability during</w:t>
      </w:r>
      <w:r w:rsidR="00560899">
        <w:rPr>
          <w:rFonts w:ascii="Arial" w:hAnsi="Arial" w:cs="Arial"/>
        </w:rPr>
        <w:t xml:space="preserve"> the period covered by the SFI d</w:t>
      </w:r>
      <w:r w:rsidR="00913EE3" w:rsidRPr="00C629B9">
        <w:rPr>
          <w:rFonts w:ascii="Arial" w:hAnsi="Arial" w:cs="Arial"/>
        </w:rPr>
        <w:t xml:space="preserve">isclosure, and a related or non-related, unmarried adult who resides in the same household as the </w:t>
      </w:r>
      <w:r w:rsidR="002F2ADD">
        <w:rPr>
          <w:rFonts w:ascii="Arial" w:hAnsi="Arial" w:cs="Arial"/>
        </w:rPr>
        <w:t>investigator and with whom the i</w:t>
      </w:r>
      <w:r w:rsidR="00913EE3" w:rsidRPr="00C629B9">
        <w:rPr>
          <w:rFonts w:ascii="Arial" w:hAnsi="Arial" w:cs="Arial"/>
        </w:rPr>
        <w:t xml:space="preserve">nvestigator is financially interdependent as evidenced, for example, by the maintenance of a joint bank account, </w:t>
      </w:r>
      <w:r w:rsidR="00E87AE3" w:rsidRPr="00C629B9">
        <w:rPr>
          <w:rFonts w:ascii="Arial" w:hAnsi="Arial" w:cs="Arial"/>
        </w:rPr>
        <w:t>mortgage,</w:t>
      </w:r>
      <w:r w:rsidR="00913EE3" w:rsidRPr="00C629B9">
        <w:rPr>
          <w:rFonts w:ascii="Arial" w:hAnsi="Arial" w:cs="Arial"/>
        </w:rPr>
        <w:t xml:space="preserve"> or investments. </w:t>
      </w:r>
    </w:p>
    <w:p w14:paraId="7C7F73F5" w14:textId="77777777" w:rsidR="003374BD" w:rsidRDefault="003374BD" w:rsidP="00104035">
      <w:pPr>
        <w:ind w:left="1440" w:hanging="720"/>
        <w:rPr>
          <w:rFonts w:ascii="Arial" w:hAnsi="Arial" w:cs="Arial"/>
        </w:rPr>
      </w:pPr>
    </w:p>
    <w:p w14:paraId="708EB271" w14:textId="04278E01" w:rsidR="00913EE3" w:rsidRPr="00C629B9" w:rsidRDefault="00913EE3" w:rsidP="00104035">
      <w:pPr>
        <w:ind w:left="1440" w:hanging="720"/>
        <w:rPr>
          <w:rFonts w:ascii="Arial" w:hAnsi="Arial" w:cs="Arial"/>
        </w:rPr>
      </w:pPr>
      <w:r w:rsidRPr="00C629B9">
        <w:rPr>
          <w:rFonts w:ascii="Arial" w:hAnsi="Arial" w:cs="Arial"/>
        </w:rPr>
        <w:t>03.06</w:t>
      </w:r>
      <w:r w:rsidRPr="00C629B9">
        <w:rPr>
          <w:rFonts w:ascii="Arial" w:hAnsi="Arial" w:cs="Arial"/>
        </w:rPr>
        <w:tab/>
        <w:t xml:space="preserve">Disclosure of Significant </w:t>
      </w:r>
      <w:r w:rsidR="00C452C1">
        <w:rPr>
          <w:rFonts w:ascii="Arial" w:hAnsi="Arial" w:cs="Arial"/>
        </w:rPr>
        <w:t>Financial Interests (SFI) –</w:t>
      </w:r>
      <w:r w:rsidR="002F2ADD">
        <w:rPr>
          <w:rFonts w:ascii="Arial" w:hAnsi="Arial" w:cs="Arial"/>
        </w:rPr>
        <w:t xml:space="preserve"> The i</w:t>
      </w:r>
      <w:r w:rsidRPr="00C629B9">
        <w:rPr>
          <w:rFonts w:ascii="Arial" w:hAnsi="Arial" w:cs="Arial"/>
        </w:rPr>
        <w:t>nvestigator is required by this policy to submit a</w:t>
      </w:r>
      <w:r w:rsidR="002F2ADD">
        <w:rPr>
          <w:rFonts w:ascii="Arial" w:hAnsi="Arial" w:cs="Arial"/>
        </w:rPr>
        <w:t>n</w:t>
      </w:r>
      <w:r w:rsidR="00560899">
        <w:rPr>
          <w:rFonts w:ascii="Arial" w:hAnsi="Arial" w:cs="Arial"/>
        </w:rPr>
        <w:t xml:space="preserve"> SFI d</w:t>
      </w:r>
      <w:r w:rsidRPr="00C629B9">
        <w:rPr>
          <w:rFonts w:ascii="Arial" w:hAnsi="Arial" w:cs="Arial"/>
        </w:rPr>
        <w:t>isclosure on thei</w:t>
      </w:r>
      <w:r w:rsidR="002F2ADD">
        <w:rPr>
          <w:rFonts w:ascii="Arial" w:hAnsi="Arial" w:cs="Arial"/>
        </w:rPr>
        <w:t>r own behalf or on behalf of a covered family m</w:t>
      </w:r>
      <w:r w:rsidRPr="00C629B9">
        <w:rPr>
          <w:rFonts w:ascii="Arial" w:hAnsi="Arial" w:cs="Arial"/>
        </w:rPr>
        <w:t>ember</w:t>
      </w:r>
      <w:r w:rsidR="00560899">
        <w:rPr>
          <w:rFonts w:ascii="Arial" w:hAnsi="Arial" w:cs="Arial"/>
        </w:rPr>
        <w:t>,</w:t>
      </w:r>
      <w:r w:rsidRPr="00C629B9">
        <w:rPr>
          <w:rFonts w:ascii="Arial" w:hAnsi="Arial" w:cs="Arial"/>
        </w:rPr>
        <w:t xml:space="preserve"> if applicable, once annually at a minimum. SFI </w:t>
      </w:r>
      <w:r w:rsidR="00104035">
        <w:rPr>
          <w:rFonts w:ascii="Arial" w:hAnsi="Arial" w:cs="Arial"/>
        </w:rPr>
        <w:t>d</w:t>
      </w:r>
      <w:r w:rsidRPr="00C629B9">
        <w:rPr>
          <w:rFonts w:ascii="Arial" w:hAnsi="Arial" w:cs="Arial"/>
        </w:rPr>
        <w:t>is</w:t>
      </w:r>
      <w:r w:rsidR="002F2ADD">
        <w:rPr>
          <w:rFonts w:ascii="Arial" w:hAnsi="Arial" w:cs="Arial"/>
        </w:rPr>
        <w:t>closures must be updated if an i</w:t>
      </w:r>
      <w:r w:rsidRPr="00C629B9">
        <w:rPr>
          <w:rFonts w:ascii="Arial" w:hAnsi="Arial" w:cs="Arial"/>
        </w:rPr>
        <w:t>nvestigator’s interests change.</w:t>
      </w:r>
    </w:p>
    <w:p w14:paraId="00FED7BF" w14:textId="77777777" w:rsidR="003374BD" w:rsidRDefault="003374BD" w:rsidP="00104035">
      <w:pPr>
        <w:ind w:left="1440" w:hanging="720"/>
        <w:rPr>
          <w:rFonts w:ascii="Arial" w:hAnsi="Arial" w:cs="Arial"/>
        </w:rPr>
      </w:pPr>
    </w:p>
    <w:p w14:paraId="2D608EEA" w14:textId="409075AA" w:rsidR="00913EE3" w:rsidRPr="00C629B9" w:rsidRDefault="00913EE3" w:rsidP="00104035">
      <w:pPr>
        <w:ind w:left="1440" w:hanging="720"/>
        <w:rPr>
          <w:rFonts w:ascii="Arial" w:hAnsi="Arial" w:cs="Arial"/>
        </w:rPr>
      </w:pPr>
      <w:r w:rsidRPr="00C629B9">
        <w:rPr>
          <w:rFonts w:ascii="Arial" w:hAnsi="Arial" w:cs="Arial"/>
        </w:rPr>
        <w:t>03.07</w:t>
      </w:r>
      <w:r w:rsidRPr="00C629B9">
        <w:rPr>
          <w:rFonts w:ascii="Arial" w:hAnsi="Arial" w:cs="Arial"/>
        </w:rPr>
        <w:tab/>
        <w:t>Financ</w:t>
      </w:r>
      <w:r w:rsidR="00C452C1">
        <w:rPr>
          <w:rFonts w:ascii="Arial" w:hAnsi="Arial" w:cs="Arial"/>
        </w:rPr>
        <w:t>ial Conflict of Interest (FCOI) –</w:t>
      </w:r>
      <w:r w:rsidR="002F2ADD">
        <w:rPr>
          <w:rFonts w:ascii="Arial" w:hAnsi="Arial" w:cs="Arial"/>
        </w:rPr>
        <w:t xml:space="preserve"> </w:t>
      </w:r>
      <w:r w:rsidRPr="00C629B9">
        <w:rPr>
          <w:rFonts w:ascii="Arial" w:hAnsi="Arial" w:cs="Arial"/>
        </w:rPr>
        <w:t>a</w:t>
      </w:r>
      <w:r w:rsidR="002F2ADD">
        <w:rPr>
          <w:rFonts w:ascii="Arial" w:hAnsi="Arial" w:cs="Arial"/>
        </w:rPr>
        <w:t>n</w:t>
      </w:r>
      <w:r w:rsidRPr="00C629B9">
        <w:rPr>
          <w:rFonts w:ascii="Arial" w:hAnsi="Arial" w:cs="Arial"/>
        </w:rPr>
        <w:t xml:space="preserve"> </w:t>
      </w:r>
      <w:r w:rsidR="008B2199" w:rsidRPr="00C629B9">
        <w:rPr>
          <w:rFonts w:ascii="Arial" w:hAnsi="Arial" w:cs="Arial"/>
        </w:rPr>
        <w:t xml:space="preserve">SFI </w:t>
      </w:r>
      <w:r w:rsidRPr="00C629B9">
        <w:rPr>
          <w:rFonts w:ascii="Arial" w:hAnsi="Arial" w:cs="Arial"/>
        </w:rPr>
        <w:t>that could directly and significantly affect the d</w:t>
      </w:r>
      <w:r w:rsidR="002F2ADD">
        <w:rPr>
          <w:rFonts w:ascii="Arial" w:hAnsi="Arial" w:cs="Arial"/>
        </w:rPr>
        <w:t>esign, conduct</w:t>
      </w:r>
      <w:r w:rsidR="00560899">
        <w:rPr>
          <w:rFonts w:ascii="Arial" w:hAnsi="Arial" w:cs="Arial"/>
        </w:rPr>
        <w:t>,</w:t>
      </w:r>
      <w:r w:rsidR="002F2ADD">
        <w:rPr>
          <w:rFonts w:ascii="Arial" w:hAnsi="Arial" w:cs="Arial"/>
        </w:rPr>
        <w:t xml:space="preserve"> or reporting of research or research a</w:t>
      </w:r>
      <w:r w:rsidRPr="00C629B9">
        <w:rPr>
          <w:rFonts w:ascii="Arial" w:hAnsi="Arial" w:cs="Arial"/>
        </w:rPr>
        <w:t>ctivities. Examples of</w:t>
      </w:r>
      <w:r w:rsidR="00560899">
        <w:rPr>
          <w:rFonts w:ascii="Arial" w:hAnsi="Arial" w:cs="Arial"/>
        </w:rPr>
        <w:t xml:space="preserve"> FCOIs include, but are not</w:t>
      </w:r>
      <w:r w:rsidRPr="00C629B9">
        <w:rPr>
          <w:rFonts w:ascii="Arial" w:hAnsi="Arial" w:cs="Arial"/>
        </w:rPr>
        <w:t xml:space="preserve"> limited to: </w:t>
      </w:r>
    </w:p>
    <w:p w14:paraId="7392CD69" w14:textId="77777777" w:rsidR="003374BD" w:rsidRDefault="003374BD" w:rsidP="00104035">
      <w:pPr>
        <w:ind w:left="1800" w:hanging="360"/>
        <w:rPr>
          <w:rFonts w:ascii="Arial" w:hAnsi="Arial" w:cs="Arial"/>
        </w:rPr>
      </w:pPr>
    </w:p>
    <w:p w14:paraId="6C577634" w14:textId="4BA77DD2" w:rsidR="00913EE3" w:rsidRPr="00C629B9" w:rsidRDefault="00C452C1" w:rsidP="00104035">
      <w:pPr>
        <w:ind w:left="1800" w:hanging="360"/>
        <w:rPr>
          <w:rFonts w:ascii="Arial" w:hAnsi="Arial" w:cs="Arial"/>
        </w:rPr>
      </w:pPr>
      <w:r>
        <w:rPr>
          <w:rFonts w:ascii="Arial" w:hAnsi="Arial" w:cs="Arial"/>
        </w:rPr>
        <w:t>a.</w:t>
      </w:r>
      <w:r>
        <w:rPr>
          <w:rFonts w:ascii="Arial" w:hAnsi="Arial" w:cs="Arial"/>
        </w:rPr>
        <w:tab/>
        <w:t>s</w:t>
      </w:r>
      <w:r w:rsidR="002F2ADD">
        <w:rPr>
          <w:rFonts w:ascii="Arial" w:hAnsi="Arial" w:cs="Arial"/>
        </w:rPr>
        <w:t>ituations where the i</w:t>
      </w:r>
      <w:r w:rsidR="00913EE3" w:rsidRPr="00C629B9">
        <w:rPr>
          <w:rFonts w:ascii="Arial" w:hAnsi="Arial" w:cs="Arial"/>
        </w:rPr>
        <w:t xml:space="preserve">nvestigator occupies a position in an enterprise seeking to engage in a business relationship with the </w:t>
      </w:r>
      <w:r w:rsidR="007454BC">
        <w:rPr>
          <w:rFonts w:ascii="Arial" w:hAnsi="Arial" w:cs="Arial"/>
        </w:rPr>
        <w:t>u</w:t>
      </w:r>
      <w:r w:rsidR="00560899">
        <w:rPr>
          <w:rFonts w:ascii="Arial" w:hAnsi="Arial" w:cs="Arial"/>
        </w:rPr>
        <w:t>niversity;</w:t>
      </w:r>
      <w:r w:rsidR="00913EE3" w:rsidRPr="00C629B9">
        <w:rPr>
          <w:rFonts w:ascii="Arial" w:hAnsi="Arial" w:cs="Arial"/>
        </w:rPr>
        <w:t xml:space="preserve"> </w:t>
      </w:r>
    </w:p>
    <w:p w14:paraId="47A49065" w14:textId="77777777" w:rsidR="003374BD" w:rsidRDefault="003374BD" w:rsidP="00104035">
      <w:pPr>
        <w:ind w:left="1800" w:hanging="360"/>
        <w:rPr>
          <w:rFonts w:ascii="Arial" w:hAnsi="Arial" w:cs="Arial"/>
        </w:rPr>
      </w:pPr>
    </w:p>
    <w:p w14:paraId="725EA8DE" w14:textId="61DF1E91" w:rsidR="00913EE3" w:rsidRPr="00C629B9" w:rsidRDefault="00C452C1" w:rsidP="00104035">
      <w:pPr>
        <w:ind w:left="1800" w:hanging="360"/>
        <w:rPr>
          <w:rFonts w:ascii="Arial" w:hAnsi="Arial" w:cs="Arial"/>
        </w:rPr>
      </w:pPr>
      <w:r>
        <w:rPr>
          <w:rFonts w:ascii="Arial" w:hAnsi="Arial" w:cs="Arial"/>
        </w:rPr>
        <w:t>b.</w:t>
      </w:r>
      <w:r>
        <w:rPr>
          <w:rFonts w:ascii="Arial" w:hAnsi="Arial" w:cs="Arial"/>
        </w:rPr>
        <w:tab/>
        <w:t>s</w:t>
      </w:r>
      <w:r w:rsidR="002F2ADD">
        <w:rPr>
          <w:rFonts w:ascii="Arial" w:hAnsi="Arial" w:cs="Arial"/>
        </w:rPr>
        <w:t>ituations in which an i</w:t>
      </w:r>
      <w:r w:rsidR="00913EE3" w:rsidRPr="00C629B9">
        <w:rPr>
          <w:rFonts w:ascii="Arial" w:hAnsi="Arial" w:cs="Arial"/>
        </w:rPr>
        <w:t>nvestigator, while serving as a consultant to an external organization, has access to a colleague’s unpublished, privileged information, such as proposals or papers that</w:t>
      </w:r>
      <w:r w:rsidR="002F2ADD">
        <w:rPr>
          <w:rFonts w:ascii="Arial" w:hAnsi="Arial" w:cs="Arial"/>
        </w:rPr>
        <w:t xml:space="preserve"> have potential value, and the i</w:t>
      </w:r>
      <w:r w:rsidR="00913EE3" w:rsidRPr="00C629B9">
        <w:rPr>
          <w:rFonts w:ascii="Arial" w:hAnsi="Arial" w:cs="Arial"/>
        </w:rPr>
        <w:t>nvestigator seeks to provide that informati</w:t>
      </w:r>
      <w:r w:rsidR="00560899">
        <w:rPr>
          <w:rFonts w:ascii="Arial" w:hAnsi="Arial" w:cs="Arial"/>
        </w:rPr>
        <w:t>on to the external organization;</w:t>
      </w:r>
      <w:r w:rsidR="00913EE3" w:rsidRPr="00C629B9">
        <w:rPr>
          <w:rFonts w:ascii="Arial" w:hAnsi="Arial" w:cs="Arial"/>
        </w:rPr>
        <w:t xml:space="preserve"> </w:t>
      </w:r>
    </w:p>
    <w:p w14:paraId="4938FA96" w14:textId="77777777" w:rsidR="003374BD" w:rsidRDefault="003374BD" w:rsidP="00104035">
      <w:pPr>
        <w:ind w:left="1800" w:hanging="360"/>
        <w:rPr>
          <w:rFonts w:ascii="Arial" w:hAnsi="Arial" w:cs="Arial"/>
        </w:rPr>
      </w:pPr>
    </w:p>
    <w:p w14:paraId="34812FC8" w14:textId="0F4445DD" w:rsidR="00913EE3" w:rsidRPr="00C629B9" w:rsidRDefault="00C452C1" w:rsidP="00104035">
      <w:pPr>
        <w:ind w:left="1800" w:hanging="360"/>
        <w:rPr>
          <w:rFonts w:ascii="Arial" w:hAnsi="Arial" w:cs="Arial"/>
        </w:rPr>
      </w:pPr>
      <w:r>
        <w:rPr>
          <w:rFonts w:ascii="Arial" w:hAnsi="Arial" w:cs="Arial"/>
        </w:rPr>
        <w:t>c.</w:t>
      </w:r>
      <w:r>
        <w:rPr>
          <w:rFonts w:ascii="Arial" w:hAnsi="Arial" w:cs="Arial"/>
        </w:rPr>
        <w:tab/>
        <w:t>s</w:t>
      </w:r>
      <w:r w:rsidR="00913EE3" w:rsidRPr="00C629B9">
        <w:rPr>
          <w:rFonts w:ascii="Arial" w:hAnsi="Arial" w:cs="Arial"/>
        </w:rPr>
        <w:t>ituatio</w:t>
      </w:r>
      <w:r w:rsidR="002F2ADD">
        <w:rPr>
          <w:rFonts w:ascii="Arial" w:hAnsi="Arial" w:cs="Arial"/>
        </w:rPr>
        <w:t>ns where an i</w:t>
      </w:r>
      <w:r w:rsidR="00913EE3" w:rsidRPr="00C629B9">
        <w:rPr>
          <w:rFonts w:ascii="Arial" w:hAnsi="Arial" w:cs="Arial"/>
        </w:rPr>
        <w:t>nvestigator directs students into a research area or</w:t>
      </w:r>
      <w:r w:rsidR="002F2ADD">
        <w:rPr>
          <w:rFonts w:ascii="Arial" w:hAnsi="Arial" w:cs="Arial"/>
        </w:rPr>
        <w:t xml:space="preserve"> other activity from which the i</w:t>
      </w:r>
      <w:r w:rsidR="00913EE3" w:rsidRPr="00C629B9">
        <w:rPr>
          <w:rFonts w:ascii="Arial" w:hAnsi="Arial" w:cs="Arial"/>
        </w:rPr>
        <w:t xml:space="preserve">nvestigator intends to realize personal financial gain. A conflict may arise if students are directed to areas of lesser scientific or scholarly merit to enhance the potential for </w:t>
      </w:r>
      <w:r w:rsidR="00913EE3" w:rsidRPr="00C629B9">
        <w:rPr>
          <w:rFonts w:ascii="Arial" w:hAnsi="Arial" w:cs="Arial"/>
        </w:rPr>
        <w:lastRenderedPageBreak/>
        <w:t>monetary gain or if the financial</w:t>
      </w:r>
      <w:r w:rsidR="00DB0284">
        <w:rPr>
          <w:rFonts w:ascii="Arial" w:hAnsi="Arial" w:cs="Arial"/>
        </w:rPr>
        <w:t xml:space="preserve"> potential exists only for the i</w:t>
      </w:r>
      <w:r w:rsidR="00560899">
        <w:rPr>
          <w:rFonts w:ascii="Arial" w:hAnsi="Arial" w:cs="Arial"/>
        </w:rPr>
        <w:t>nvestigator;</w:t>
      </w:r>
      <w:r w:rsidR="00913EE3" w:rsidRPr="00C629B9">
        <w:rPr>
          <w:rFonts w:ascii="Arial" w:hAnsi="Arial" w:cs="Arial"/>
        </w:rPr>
        <w:t xml:space="preserve"> </w:t>
      </w:r>
    </w:p>
    <w:p w14:paraId="4CDD1836" w14:textId="77777777" w:rsidR="003374BD" w:rsidRDefault="003374BD" w:rsidP="00104035">
      <w:pPr>
        <w:ind w:left="1800" w:hanging="360"/>
        <w:rPr>
          <w:rFonts w:ascii="Arial" w:hAnsi="Arial" w:cs="Arial"/>
        </w:rPr>
      </w:pPr>
    </w:p>
    <w:p w14:paraId="5B12CB1F" w14:textId="29F23B63" w:rsidR="00913EE3" w:rsidRPr="00C629B9" w:rsidRDefault="00C452C1" w:rsidP="00104035">
      <w:pPr>
        <w:ind w:left="1800" w:hanging="360"/>
        <w:rPr>
          <w:rFonts w:ascii="Arial" w:hAnsi="Arial" w:cs="Arial"/>
        </w:rPr>
      </w:pPr>
      <w:r>
        <w:rPr>
          <w:rFonts w:ascii="Arial" w:hAnsi="Arial" w:cs="Arial"/>
        </w:rPr>
        <w:t>d.</w:t>
      </w:r>
      <w:r>
        <w:rPr>
          <w:rFonts w:ascii="Arial" w:hAnsi="Arial" w:cs="Arial"/>
        </w:rPr>
        <w:tab/>
        <w:t>d</w:t>
      </w:r>
      <w:r w:rsidR="00913EE3" w:rsidRPr="00C629B9">
        <w:rPr>
          <w:rFonts w:ascii="Arial" w:hAnsi="Arial" w:cs="Arial"/>
        </w:rPr>
        <w:t xml:space="preserve">isclosure or use for personal profit of unpublished information coming from research or other confidential institution sources, or assisting outside organizations by giving them access to such information, except as may be authorized by </w:t>
      </w:r>
      <w:r w:rsidR="00560899">
        <w:rPr>
          <w:rFonts w:ascii="Arial" w:hAnsi="Arial" w:cs="Arial"/>
        </w:rPr>
        <w:t>official institutional policies; or</w:t>
      </w:r>
      <w:r w:rsidR="00913EE3" w:rsidRPr="00C629B9">
        <w:rPr>
          <w:rFonts w:ascii="Arial" w:hAnsi="Arial" w:cs="Arial"/>
        </w:rPr>
        <w:t xml:space="preserve"> </w:t>
      </w:r>
    </w:p>
    <w:p w14:paraId="08AD6C3E" w14:textId="77777777" w:rsidR="003374BD" w:rsidRDefault="003374BD" w:rsidP="00104035">
      <w:pPr>
        <w:ind w:left="1800" w:hanging="360"/>
        <w:rPr>
          <w:rFonts w:ascii="Arial" w:hAnsi="Arial" w:cs="Arial"/>
        </w:rPr>
      </w:pPr>
    </w:p>
    <w:p w14:paraId="7B073854" w14:textId="58F6A1E3" w:rsidR="00913EE3" w:rsidRPr="00C629B9" w:rsidRDefault="00C452C1" w:rsidP="00104035">
      <w:pPr>
        <w:ind w:left="1800" w:hanging="360"/>
        <w:rPr>
          <w:rFonts w:ascii="Arial" w:hAnsi="Arial" w:cs="Arial"/>
        </w:rPr>
      </w:pPr>
      <w:r>
        <w:rPr>
          <w:rFonts w:ascii="Arial" w:hAnsi="Arial" w:cs="Arial"/>
        </w:rPr>
        <w:t>e.</w:t>
      </w:r>
      <w:r>
        <w:rPr>
          <w:rFonts w:ascii="Arial" w:hAnsi="Arial" w:cs="Arial"/>
        </w:rPr>
        <w:tab/>
        <w:t>s</w:t>
      </w:r>
      <w:r w:rsidR="00DB0284">
        <w:rPr>
          <w:rFonts w:ascii="Arial" w:hAnsi="Arial" w:cs="Arial"/>
        </w:rPr>
        <w:t>ituations in which an i</w:t>
      </w:r>
      <w:r w:rsidR="00913EE3" w:rsidRPr="00C629B9">
        <w:rPr>
          <w:rFonts w:ascii="Arial" w:hAnsi="Arial" w:cs="Arial"/>
        </w:rPr>
        <w:t>nvestigator can require others to p</w:t>
      </w:r>
      <w:r w:rsidR="00DB0284">
        <w:rPr>
          <w:rFonts w:ascii="Arial" w:hAnsi="Arial" w:cs="Arial"/>
        </w:rPr>
        <w:t>urchase a product in which the i</w:t>
      </w:r>
      <w:r w:rsidR="00913EE3" w:rsidRPr="00C629B9">
        <w:rPr>
          <w:rFonts w:ascii="Arial" w:hAnsi="Arial" w:cs="Arial"/>
        </w:rPr>
        <w:t xml:space="preserve">nvestigator has a proprietary interest and </w:t>
      </w:r>
      <w:r w:rsidR="00DB0284">
        <w:rPr>
          <w:rFonts w:ascii="Arial" w:hAnsi="Arial" w:cs="Arial"/>
        </w:rPr>
        <w:t>from which the i</w:t>
      </w:r>
      <w:r w:rsidR="00913EE3" w:rsidRPr="00C629B9">
        <w:rPr>
          <w:rFonts w:ascii="Arial" w:hAnsi="Arial" w:cs="Arial"/>
        </w:rPr>
        <w:t xml:space="preserve">nvestigator will receive income. </w:t>
      </w:r>
    </w:p>
    <w:p w14:paraId="30566B28" w14:textId="77777777" w:rsidR="003374BD" w:rsidRDefault="003374BD" w:rsidP="00104035">
      <w:pPr>
        <w:ind w:left="1440" w:hanging="720"/>
        <w:rPr>
          <w:rFonts w:ascii="Arial" w:hAnsi="Arial" w:cs="Arial"/>
        </w:rPr>
      </w:pPr>
    </w:p>
    <w:p w14:paraId="5F08E713" w14:textId="438DC1F3" w:rsidR="00913EE3" w:rsidRPr="00C629B9" w:rsidRDefault="00C452C1" w:rsidP="00104035">
      <w:pPr>
        <w:ind w:left="1440" w:hanging="720"/>
        <w:rPr>
          <w:rFonts w:ascii="Arial" w:hAnsi="Arial" w:cs="Arial"/>
        </w:rPr>
      </w:pPr>
      <w:r>
        <w:rPr>
          <w:rFonts w:ascii="Arial" w:hAnsi="Arial" w:cs="Arial"/>
        </w:rPr>
        <w:t>03.08</w:t>
      </w:r>
      <w:r>
        <w:rPr>
          <w:rFonts w:ascii="Arial" w:hAnsi="Arial" w:cs="Arial"/>
        </w:rPr>
        <w:tab/>
        <w:t>FCOI Report –</w:t>
      </w:r>
      <w:r w:rsidR="00913EE3" w:rsidRPr="00C629B9">
        <w:rPr>
          <w:rFonts w:ascii="Arial" w:hAnsi="Arial" w:cs="Arial"/>
        </w:rPr>
        <w:t xml:space="preserve"> In the case of a</w:t>
      </w:r>
      <w:r w:rsidR="00560899">
        <w:rPr>
          <w:rFonts w:ascii="Arial" w:hAnsi="Arial" w:cs="Arial"/>
        </w:rPr>
        <w:t>n</w:t>
      </w:r>
      <w:r w:rsidR="00913EE3" w:rsidRPr="00C629B9">
        <w:rPr>
          <w:rFonts w:ascii="Arial" w:hAnsi="Arial" w:cs="Arial"/>
        </w:rPr>
        <w:t xml:space="preserve"> FCOI affecting </w:t>
      </w:r>
      <w:r w:rsidR="008B2199" w:rsidRPr="00C629B9">
        <w:rPr>
          <w:rFonts w:ascii="Arial" w:hAnsi="Arial" w:cs="Arial"/>
        </w:rPr>
        <w:t>Public Health Service</w:t>
      </w:r>
      <w:r w:rsidR="00913EE3" w:rsidRPr="00C629B9">
        <w:rPr>
          <w:rFonts w:ascii="Arial" w:hAnsi="Arial" w:cs="Arial"/>
        </w:rPr>
        <w:t xml:space="preserve">-funded research, prior to the </w:t>
      </w:r>
      <w:r w:rsidR="007454BC">
        <w:rPr>
          <w:rFonts w:ascii="Arial" w:hAnsi="Arial" w:cs="Arial"/>
        </w:rPr>
        <w:t>u</w:t>
      </w:r>
      <w:r w:rsidR="00913EE3" w:rsidRPr="00C629B9">
        <w:rPr>
          <w:rFonts w:ascii="Arial" w:hAnsi="Arial" w:cs="Arial"/>
        </w:rPr>
        <w:t xml:space="preserve">niversity’s expenditure of any funds under a </w:t>
      </w:r>
      <w:r w:rsidR="008B2199" w:rsidRPr="00C629B9">
        <w:rPr>
          <w:rFonts w:ascii="Arial" w:hAnsi="Arial" w:cs="Arial"/>
        </w:rPr>
        <w:t>Public Health Service</w:t>
      </w:r>
      <w:r w:rsidR="00913EE3" w:rsidRPr="00C629B9">
        <w:rPr>
          <w:rFonts w:ascii="Arial" w:hAnsi="Arial" w:cs="Arial"/>
        </w:rPr>
        <w:t xml:space="preserve">-funded research project, the </w:t>
      </w:r>
      <w:r w:rsidR="007454BC">
        <w:rPr>
          <w:rFonts w:ascii="Arial" w:hAnsi="Arial" w:cs="Arial"/>
        </w:rPr>
        <w:t>u</w:t>
      </w:r>
      <w:r w:rsidR="00913EE3" w:rsidRPr="00C629B9">
        <w:rPr>
          <w:rFonts w:ascii="Arial" w:hAnsi="Arial" w:cs="Arial"/>
        </w:rPr>
        <w:t xml:space="preserve">niversity must provide to the </w:t>
      </w:r>
      <w:r w:rsidR="008B2199" w:rsidRPr="00C629B9">
        <w:rPr>
          <w:rFonts w:ascii="Arial" w:hAnsi="Arial" w:cs="Arial"/>
        </w:rPr>
        <w:t>Public Health Service</w:t>
      </w:r>
      <w:r w:rsidR="00913EE3" w:rsidRPr="00C629B9">
        <w:rPr>
          <w:rFonts w:ascii="Arial" w:hAnsi="Arial" w:cs="Arial"/>
        </w:rPr>
        <w:t xml:space="preserve"> an ini</w:t>
      </w:r>
      <w:r w:rsidR="00DB0284">
        <w:rPr>
          <w:rFonts w:ascii="Arial" w:hAnsi="Arial" w:cs="Arial"/>
        </w:rPr>
        <w:t xml:space="preserve">tial FCOI </w:t>
      </w:r>
      <w:r w:rsidR="00104035">
        <w:rPr>
          <w:rFonts w:ascii="Arial" w:hAnsi="Arial" w:cs="Arial"/>
        </w:rPr>
        <w:t>r</w:t>
      </w:r>
      <w:r w:rsidR="00DB0284">
        <w:rPr>
          <w:rFonts w:ascii="Arial" w:hAnsi="Arial" w:cs="Arial"/>
        </w:rPr>
        <w:t>eport regarding any i</w:t>
      </w:r>
      <w:r w:rsidR="00913EE3" w:rsidRPr="00C629B9">
        <w:rPr>
          <w:rFonts w:ascii="Arial" w:hAnsi="Arial" w:cs="Arial"/>
        </w:rPr>
        <w:t xml:space="preserve">nvestigator SFI found by the </w:t>
      </w:r>
      <w:r w:rsidR="007454BC">
        <w:rPr>
          <w:rFonts w:ascii="Arial" w:hAnsi="Arial" w:cs="Arial"/>
        </w:rPr>
        <w:t>u</w:t>
      </w:r>
      <w:r w:rsidR="00913EE3" w:rsidRPr="00C629B9">
        <w:rPr>
          <w:rFonts w:ascii="Arial" w:hAnsi="Arial" w:cs="Arial"/>
        </w:rPr>
        <w:t>niversity to be a</w:t>
      </w:r>
      <w:r w:rsidR="00560899">
        <w:rPr>
          <w:rFonts w:ascii="Arial" w:hAnsi="Arial" w:cs="Arial"/>
        </w:rPr>
        <w:t>n</w:t>
      </w:r>
      <w:r w:rsidR="00913EE3" w:rsidRPr="00C629B9">
        <w:rPr>
          <w:rFonts w:ascii="Arial" w:hAnsi="Arial" w:cs="Arial"/>
        </w:rPr>
        <w:t xml:space="preserve"> FCOI in accordance with the </w:t>
      </w:r>
      <w:r w:rsidR="008B2199" w:rsidRPr="00C629B9">
        <w:rPr>
          <w:rFonts w:ascii="Arial" w:hAnsi="Arial" w:cs="Arial"/>
        </w:rPr>
        <w:t>Public Health Service</w:t>
      </w:r>
      <w:r w:rsidR="00913EE3" w:rsidRPr="00C629B9">
        <w:rPr>
          <w:rFonts w:ascii="Arial" w:hAnsi="Arial" w:cs="Arial"/>
        </w:rPr>
        <w:t xml:space="preserve"> regulation. The </w:t>
      </w:r>
      <w:r w:rsidR="007454BC">
        <w:rPr>
          <w:rFonts w:ascii="Arial" w:hAnsi="Arial" w:cs="Arial"/>
        </w:rPr>
        <w:t>u</w:t>
      </w:r>
      <w:r w:rsidR="00913EE3" w:rsidRPr="00C629B9">
        <w:rPr>
          <w:rFonts w:ascii="Arial" w:hAnsi="Arial" w:cs="Arial"/>
        </w:rPr>
        <w:t>niversity must also prov</w:t>
      </w:r>
      <w:r w:rsidR="003B5C7C">
        <w:rPr>
          <w:rFonts w:ascii="Arial" w:hAnsi="Arial" w:cs="Arial"/>
        </w:rPr>
        <w:t xml:space="preserve">ide an FCOI </w:t>
      </w:r>
      <w:r w:rsidR="00104035">
        <w:rPr>
          <w:rFonts w:ascii="Arial" w:hAnsi="Arial" w:cs="Arial"/>
        </w:rPr>
        <w:t>r</w:t>
      </w:r>
      <w:r w:rsidR="003B5C7C">
        <w:rPr>
          <w:rFonts w:ascii="Arial" w:hAnsi="Arial" w:cs="Arial"/>
        </w:rPr>
        <w:t>eport whenever an i</w:t>
      </w:r>
      <w:r w:rsidR="00913EE3" w:rsidRPr="00C629B9">
        <w:rPr>
          <w:rFonts w:ascii="Arial" w:hAnsi="Arial" w:cs="Arial"/>
        </w:rPr>
        <w:t>nvestigator does not disclose a</w:t>
      </w:r>
      <w:r w:rsidR="00DB0284">
        <w:rPr>
          <w:rFonts w:ascii="Arial" w:hAnsi="Arial" w:cs="Arial"/>
        </w:rPr>
        <w:t>n</w:t>
      </w:r>
      <w:r w:rsidR="00913EE3" w:rsidRPr="00C629B9">
        <w:rPr>
          <w:rFonts w:ascii="Arial" w:hAnsi="Arial" w:cs="Arial"/>
        </w:rPr>
        <w:t xml:space="preserve"> SFI in a timely manner or whenever the </w:t>
      </w:r>
      <w:r w:rsidR="007454BC">
        <w:rPr>
          <w:rFonts w:ascii="Arial" w:hAnsi="Arial" w:cs="Arial"/>
        </w:rPr>
        <w:t>u</w:t>
      </w:r>
      <w:r w:rsidR="00913EE3" w:rsidRPr="00C629B9">
        <w:rPr>
          <w:rFonts w:ascii="Arial" w:hAnsi="Arial" w:cs="Arial"/>
        </w:rPr>
        <w:t xml:space="preserve">niversity, for whatever reason, does not review a disclosed SFI and the </w:t>
      </w:r>
      <w:r w:rsidR="007454BC">
        <w:rPr>
          <w:rFonts w:ascii="Arial" w:hAnsi="Arial" w:cs="Arial"/>
        </w:rPr>
        <w:t>u</w:t>
      </w:r>
      <w:r w:rsidR="00913EE3" w:rsidRPr="00C629B9">
        <w:rPr>
          <w:rFonts w:ascii="Arial" w:hAnsi="Arial" w:cs="Arial"/>
        </w:rPr>
        <w:t xml:space="preserve">niversity then determines that a FCOI exists. The </w:t>
      </w:r>
      <w:r w:rsidR="007454BC">
        <w:rPr>
          <w:rFonts w:ascii="Arial" w:hAnsi="Arial" w:cs="Arial"/>
        </w:rPr>
        <w:t>u</w:t>
      </w:r>
      <w:r w:rsidR="00DB0284">
        <w:rPr>
          <w:rFonts w:ascii="Arial" w:hAnsi="Arial" w:cs="Arial"/>
        </w:rPr>
        <w:t>niversity must also provide an a</w:t>
      </w:r>
      <w:r w:rsidR="00913EE3" w:rsidRPr="00C629B9">
        <w:rPr>
          <w:rFonts w:ascii="Arial" w:hAnsi="Arial" w:cs="Arial"/>
        </w:rPr>
        <w:t xml:space="preserve">nnual FCOI </w:t>
      </w:r>
      <w:r w:rsidR="00104035">
        <w:rPr>
          <w:rFonts w:ascii="Arial" w:hAnsi="Arial" w:cs="Arial"/>
        </w:rPr>
        <w:t>r</w:t>
      </w:r>
      <w:r w:rsidR="00913EE3" w:rsidRPr="00C629B9">
        <w:rPr>
          <w:rFonts w:ascii="Arial" w:hAnsi="Arial" w:cs="Arial"/>
        </w:rPr>
        <w:t xml:space="preserve">eport, due at the same time the </w:t>
      </w:r>
      <w:r w:rsidR="007454BC">
        <w:rPr>
          <w:rFonts w:ascii="Arial" w:hAnsi="Arial" w:cs="Arial"/>
        </w:rPr>
        <w:t>u</w:t>
      </w:r>
      <w:r w:rsidR="00913EE3" w:rsidRPr="00C629B9">
        <w:rPr>
          <w:rFonts w:ascii="Arial" w:hAnsi="Arial" w:cs="Arial"/>
        </w:rPr>
        <w:t>niversity is required to submit the annual progress report, multi-year progress report, or at the time of extension.</w:t>
      </w:r>
    </w:p>
    <w:p w14:paraId="21B54E68" w14:textId="77777777" w:rsidR="003374BD" w:rsidRDefault="003374BD" w:rsidP="00104035">
      <w:pPr>
        <w:ind w:left="1440" w:hanging="720"/>
        <w:rPr>
          <w:rFonts w:ascii="Arial" w:hAnsi="Arial" w:cs="Arial"/>
        </w:rPr>
      </w:pPr>
    </w:p>
    <w:p w14:paraId="7395A7C7" w14:textId="3A1E27C2" w:rsidR="00913EE3" w:rsidRPr="00C629B9" w:rsidRDefault="00913EE3" w:rsidP="00104035">
      <w:pPr>
        <w:ind w:left="1440" w:hanging="720"/>
        <w:rPr>
          <w:rFonts w:ascii="Arial" w:hAnsi="Arial" w:cs="Arial"/>
        </w:rPr>
      </w:pPr>
      <w:bookmarkStart w:id="0" w:name="_Hlk101873069"/>
      <w:r w:rsidRPr="00C629B9">
        <w:rPr>
          <w:rFonts w:ascii="Arial" w:hAnsi="Arial" w:cs="Arial"/>
        </w:rPr>
        <w:t>03.09</w:t>
      </w:r>
      <w:r w:rsidRPr="00C629B9">
        <w:rPr>
          <w:rFonts w:ascii="Arial" w:hAnsi="Arial" w:cs="Arial"/>
        </w:rPr>
        <w:tab/>
        <w:t>I</w:t>
      </w:r>
      <w:r w:rsidR="00C452C1">
        <w:rPr>
          <w:rFonts w:ascii="Arial" w:hAnsi="Arial" w:cs="Arial"/>
        </w:rPr>
        <w:t>nstitutional Responsibilities –</w:t>
      </w:r>
      <w:r w:rsidR="003B5C7C">
        <w:rPr>
          <w:rFonts w:ascii="Arial" w:hAnsi="Arial" w:cs="Arial"/>
        </w:rPr>
        <w:t xml:space="preserve"> </w:t>
      </w:r>
      <w:r w:rsidR="00DB0284">
        <w:rPr>
          <w:rFonts w:ascii="Arial" w:hAnsi="Arial" w:cs="Arial"/>
        </w:rPr>
        <w:t>include the i</w:t>
      </w:r>
      <w:r w:rsidRPr="00C629B9">
        <w:rPr>
          <w:rFonts w:ascii="Arial" w:hAnsi="Arial" w:cs="Arial"/>
        </w:rPr>
        <w:t>nvestigator’s profession</w:t>
      </w:r>
      <w:r w:rsidR="00DB0284">
        <w:rPr>
          <w:rFonts w:ascii="Arial" w:hAnsi="Arial" w:cs="Arial"/>
        </w:rPr>
        <w:t>al responsibilities within the i</w:t>
      </w:r>
      <w:r w:rsidRPr="00C629B9">
        <w:rPr>
          <w:rFonts w:ascii="Arial" w:hAnsi="Arial" w:cs="Arial"/>
        </w:rPr>
        <w:t xml:space="preserve">nvestigator’s field of discipline on behalf of the </w:t>
      </w:r>
      <w:r w:rsidR="007454BC">
        <w:rPr>
          <w:rFonts w:ascii="Arial" w:hAnsi="Arial" w:cs="Arial"/>
        </w:rPr>
        <w:t>u</w:t>
      </w:r>
      <w:r w:rsidRPr="00C629B9">
        <w:rPr>
          <w:rFonts w:ascii="Arial" w:hAnsi="Arial" w:cs="Arial"/>
        </w:rPr>
        <w:t xml:space="preserve">niversity, including teaching, research, research consultation, professional practice, committee memberships and service. This term includes consulting and other external employment such as the examples in </w:t>
      </w:r>
      <w:r w:rsidRPr="0096475B">
        <w:rPr>
          <w:rFonts w:ascii="Arial" w:hAnsi="Arial" w:cs="Arial"/>
        </w:rPr>
        <w:t>Section</w:t>
      </w:r>
      <w:r w:rsidR="00B9742D">
        <w:rPr>
          <w:rFonts w:ascii="Arial" w:hAnsi="Arial" w:cs="Arial"/>
        </w:rPr>
        <w:t>s</w:t>
      </w:r>
      <w:r w:rsidRPr="0096475B">
        <w:rPr>
          <w:rFonts w:ascii="Arial" w:hAnsi="Arial" w:cs="Arial"/>
        </w:rPr>
        <w:t xml:space="preserve"> 04.01 </w:t>
      </w:r>
      <w:r w:rsidR="00B9742D">
        <w:rPr>
          <w:rFonts w:ascii="Arial" w:hAnsi="Arial" w:cs="Arial"/>
        </w:rPr>
        <w:t xml:space="preserve">and 04.02 </w:t>
      </w:r>
      <w:r w:rsidRPr="0096475B">
        <w:rPr>
          <w:rFonts w:ascii="Arial" w:hAnsi="Arial" w:cs="Arial"/>
        </w:rPr>
        <w:t xml:space="preserve">of </w:t>
      </w:r>
      <w:hyperlink r:id="rId18" w:history="1">
        <w:r w:rsidR="00DB0284" w:rsidRPr="0096475B">
          <w:rPr>
            <w:rStyle w:val="Hyperlink"/>
            <w:rFonts w:ascii="Arial" w:hAnsi="Arial" w:cs="Arial"/>
          </w:rPr>
          <w:t xml:space="preserve">UPPS </w:t>
        </w:r>
        <w:r w:rsidR="00560899" w:rsidRPr="0096475B">
          <w:rPr>
            <w:rStyle w:val="Hyperlink"/>
            <w:rFonts w:ascii="Arial" w:hAnsi="Arial" w:cs="Arial"/>
          </w:rPr>
          <w:t xml:space="preserve">No. </w:t>
        </w:r>
        <w:r w:rsidR="00DB0284" w:rsidRPr="0096475B">
          <w:rPr>
            <w:rStyle w:val="Hyperlink"/>
            <w:rFonts w:ascii="Arial" w:hAnsi="Arial" w:cs="Arial"/>
          </w:rPr>
          <w:t>02.02.08</w:t>
        </w:r>
      </w:hyperlink>
      <w:r w:rsidR="00DB0284" w:rsidRPr="001307E8">
        <w:rPr>
          <w:rFonts w:ascii="Arial" w:hAnsi="Arial" w:cs="Arial"/>
        </w:rPr>
        <w:t xml:space="preserve">, </w:t>
      </w:r>
      <w:r w:rsidRPr="001307E8">
        <w:rPr>
          <w:rFonts w:ascii="Arial" w:hAnsi="Arial" w:cs="Arial"/>
        </w:rPr>
        <w:t>Conflicts of Commitment in Research and Sponsored Program Activities.</w:t>
      </w:r>
      <w:r w:rsidRPr="00C629B9">
        <w:rPr>
          <w:rFonts w:ascii="Arial" w:hAnsi="Arial" w:cs="Arial"/>
        </w:rPr>
        <w:t xml:space="preserve"> However, this term does not include external employment approved under </w:t>
      </w:r>
      <w:hyperlink r:id="rId19" w:history="1">
        <w:r w:rsidR="00DB0284" w:rsidRPr="00500305">
          <w:rPr>
            <w:rStyle w:val="Hyperlink"/>
            <w:rFonts w:ascii="Arial" w:hAnsi="Arial" w:cs="Arial"/>
          </w:rPr>
          <w:t xml:space="preserve">UPPS </w:t>
        </w:r>
        <w:r w:rsidR="00560899" w:rsidRPr="00500305">
          <w:rPr>
            <w:rStyle w:val="Hyperlink"/>
            <w:rFonts w:ascii="Arial" w:hAnsi="Arial" w:cs="Arial"/>
          </w:rPr>
          <w:t xml:space="preserve">No. </w:t>
        </w:r>
        <w:r w:rsidR="00DB0284" w:rsidRPr="00500305">
          <w:rPr>
            <w:rStyle w:val="Hyperlink"/>
            <w:rFonts w:ascii="Arial" w:hAnsi="Arial" w:cs="Arial"/>
          </w:rPr>
          <w:t>04.04.06</w:t>
        </w:r>
      </w:hyperlink>
      <w:r w:rsidR="00DB0284" w:rsidRPr="00500305">
        <w:rPr>
          <w:rFonts w:ascii="Arial" w:hAnsi="Arial" w:cs="Arial"/>
        </w:rPr>
        <w:t xml:space="preserve">, </w:t>
      </w:r>
      <w:r w:rsidRPr="00500305">
        <w:rPr>
          <w:rFonts w:ascii="Arial" w:hAnsi="Arial" w:cs="Arial"/>
        </w:rPr>
        <w:t>Outside Employment and Activities.</w:t>
      </w:r>
    </w:p>
    <w:bookmarkEnd w:id="0"/>
    <w:p w14:paraId="539760C7" w14:textId="77777777" w:rsidR="003374BD" w:rsidRDefault="003374BD" w:rsidP="00104035">
      <w:pPr>
        <w:ind w:left="1440" w:hanging="720"/>
        <w:rPr>
          <w:rFonts w:ascii="Arial" w:hAnsi="Arial" w:cs="Arial"/>
          <w:bCs/>
        </w:rPr>
      </w:pPr>
    </w:p>
    <w:p w14:paraId="4F52825D" w14:textId="7E59BC3D" w:rsidR="00913EE3" w:rsidRPr="00C629B9" w:rsidRDefault="00913EE3" w:rsidP="0096475B">
      <w:pPr>
        <w:tabs>
          <w:tab w:val="left" w:pos="1800"/>
        </w:tabs>
        <w:ind w:left="1440" w:hanging="720"/>
        <w:rPr>
          <w:rFonts w:ascii="Arial" w:hAnsi="Arial" w:cs="Arial"/>
        </w:rPr>
      </w:pPr>
      <w:r w:rsidRPr="00C629B9">
        <w:rPr>
          <w:rFonts w:ascii="Arial" w:hAnsi="Arial" w:cs="Arial"/>
          <w:bCs/>
        </w:rPr>
        <w:t>03.10</w:t>
      </w:r>
      <w:r w:rsidRPr="00C629B9">
        <w:rPr>
          <w:rFonts w:ascii="Arial" w:hAnsi="Arial" w:cs="Arial"/>
          <w:bCs/>
        </w:rPr>
        <w:tab/>
      </w:r>
      <w:r w:rsidR="00C452C1">
        <w:rPr>
          <w:rFonts w:ascii="Arial" w:hAnsi="Arial" w:cs="Arial"/>
        </w:rPr>
        <w:t>Investigator –</w:t>
      </w:r>
      <w:r w:rsidR="003B5C7C">
        <w:rPr>
          <w:rFonts w:ascii="Arial" w:hAnsi="Arial" w:cs="Arial"/>
        </w:rPr>
        <w:t xml:space="preserve"> </w:t>
      </w:r>
      <w:r w:rsidRPr="00C629B9">
        <w:rPr>
          <w:rFonts w:ascii="Arial" w:hAnsi="Arial" w:cs="Arial"/>
        </w:rPr>
        <w:t>the project director or principal investigator and any other person, regardless of title or position, who is responsible for the d</w:t>
      </w:r>
      <w:r w:rsidR="00DB0284">
        <w:rPr>
          <w:rFonts w:ascii="Arial" w:hAnsi="Arial" w:cs="Arial"/>
        </w:rPr>
        <w:t>esign, conduct</w:t>
      </w:r>
      <w:r w:rsidR="00560899">
        <w:rPr>
          <w:rFonts w:ascii="Arial" w:hAnsi="Arial" w:cs="Arial"/>
        </w:rPr>
        <w:t>,</w:t>
      </w:r>
      <w:r w:rsidR="00DB0284">
        <w:rPr>
          <w:rFonts w:ascii="Arial" w:hAnsi="Arial" w:cs="Arial"/>
        </w:rPr>
        <w:t xml:space="preserve"> or reporting of research or sponsored program activities. </w:t>
      </w:r>
      <w:r w:rsidR="00774710" w:rsidRPr="00774710">
        <w:rPr>
          <w:rFonts w:ascii="Arial" w:hAnsi="Arial" w:cs="Arial"/>
        </w:rPr>
        <w:t>T</w:t>
      </w:r>
      <w:r w:rsidR="003B5C7C">
        <w:rPr>
          <w:rFonts w:ascii="Arial" w:hAnsi="Arial" w:cs="Arial"/>
        </w:rPr>
        <w:t>his</w:t>
      </w:r>
      <w:r w:rsidR="00774710" w:rsidRPr="00774710">
        <w:rPr>
          <w:rFonts w:ascii="Arial" w:hAnsi="Arial" w:cs="Arial"/>
        </w:rPr>
        <w:t xml:space="preserve"> does not include students unless a student works independently of the principal investigator or senior personnel. </w:t>
      </w:r>
      <w:r w:rsidR="00DB0284">
        <w:rPr>
          <w:rFonts w:ascii="Arial" w:hAnsi="Arial" w:cs="Arial"/>
        </w:rPr>
        <w:t xml:space="preserve">Nor does </w:t>
      </w:r>
      <w:r w:rsidR="003B5C7C">
        <w:rPr>
          <w:rFonts w:ascii="Arial" w:hAnsi="Arial" w:cs="Arial"/>
        </w:rPr>
        <w:t>it</w:t>
      </w:r>
      <w:r w:rsidRPr="00C629B9">
        <w:rPr>
          <w:rFonts w:ascii="Arial" w:hAnsi="Arial" w:cs="Arial"/>
        </w:rPr>
        <w:t xml:space="preserve"> include adjunct faculty members unless the a</w:t>
      </w:r>
      <w:r w:rsidR="00DB0284">
        <w:rPr>
          <w:rFonts w:ascii="Arial" w:hAnsi="Arial" w:cs="Arial"/>
        </w:rPr>
        <w:t>djunct faculty member conducts research or sponsored program a</w:t>
      </w:r>
      <w:r w:rsidRPr="00C629B9">
        <w:rPr>
          <w:rFonts w:ascii="Arial" w:hAnsi="Arial" w:cs="Arial"/>
        </w:rPr>
        <w:t xml:space="preserve">ctivities on behalf of the </w:t>
      </w:r>
      <w:r w:rsidR="007454BC">
        <w:rPr>
          <w:rFonts w:ascii="Arial" w:hAnsi="Arial" w:cs="Arial"/>
        </w:rPr>
        <w:t>u</w:t>
      </w:r>
      <w:r w:rsidRPr="00C629B9">
        <w:rPr>
          <w:rFonts w:ascii="Arial" w:hAnsi="Arial" w:cs="Arial"/>
        </w:rPr>
        <w:t xml:space="preserve">niversity. </w:t>
      </w:r>
    </w:p>
    <w:p w14:paraId="52E04581" w14:textId="77777777" w:rsidR="003374BD" w:rsidRDefault="003374BD" w:rsidP="00104035">
      <w:pPr>
        <w:ind w:left="1440" w:hanging="720"/>
        <w:rPr>
          <w:rFonts w:ascii="Arial" w:hAnsi="Arial" w:cs="Arial"/>
        </w:rPr>
      </w:pPr>
    </w:p>
    <w:p w14:paraId="2B601A67" w14:textId="71688C6E" w:rsidR="001451C2" w:rsidRPr="00C629B9" w:rsidRDefault="00DB0284" w:rsidP="00104035">
      <w:pPr>
        <w:ind w:left="1440" w:hanging="720"/>
        <w:rPr>
          <w:rFonts w:ascii="Arial" w:hAnsi="Arial" w:cs="Arial"/>
        </w:rPr>
      </w:pPr>
      <w:r>
        <w:rPr>
          <w:rFonts w:ascii="Arial" w:hAnsi="Arial" w:cs="Arial"/>
        </w:rPr>
        <w:t>03.11</w:t>
      </w:r>
      <w:r>
        <w:rPr>
          <w:rFonts w:ascii="Arial" w:hAnsi="Arial" w:cs="Arial"/>
        </w:rPr>
        <w:tab/>
      </w:r>
      <w:r w:rsidR="00C452C1">
        <w:rPr>
          <w:rFonts w:ascii="Arial" w:hAnsi="Arial" w:cs="Arial"/>
        </w:rPr>
        <w:t>Management Plan –</w:t>
      </w:r>
      <w:r w:rsidR="00803CE0">
        <w:rPr>
          <w:rFonts w:ascii="Arial" w:hAnsi="Arial" w:cs="Arial"/>
        </w:rPr>
        <w:t xml:space="preserve"> </w:t>
      </w:r>
      <w:r>
        <w:rPr>
          <w:rFonts w:ascii="Arial" w:hAnsi="Arial" w:cs="Arial"/>
        </w:rPr>
        <w:t>a p</w:t>
      </w:r>
      <w:r w:rsidR="00913EE3" w:rsidRPr="00C629B9">
        <w:rPr>
          <w:rFonts w:ascii="Arial" w:hAnsi="Arial" w:cs="Arial"/>
        </w:rPr>
        <w:t xml:space="preserve">lan for addressing or mitigating an FCOI. </w:t>
      </w:r>
    </w:p>
    <w:p w14:paraId="5FEF88D1" w14:textId="77777777" w:rsidR="003374BD" w:rsidRDefault="003374BD" w:rsidP="00104035">
      <w:pPr>
        <w:ind w:left="1800" w:hanging="360"/>
        <w:rPr>
          <w:rFonts w:ascii="Arial" w:hAnsi="Arial" w:cs="Arial"/>
        </w:rPr>
      </w:pPr>
    </w:p>
    <w:p w14:paraId="2AA833E4" w14:textId="6D173F6C" w:rsidR="00F6451E" w:rsidRPr="00785F05" w:rsidRDefault="00913EE3" w:rsidP="00785F05">
      <w:pPr>
        <w:pStyle w:val="ListParagraph"/>
        <w:numPr>
          <w:ilvl w:val="0"/>
          <w:numId w:val="43"/>
        </w:numPr>
        <w:rPr>
          <w:rFonts w:ascii="Arial" w:hAnsi="Arial" w:cs="Arial"/>
        </w:rPr>
      </w:pPr>
      <w:r w:rsidRPr="00785F05">
        <w:rPr>
          <w:rFonts w:ascii="Arial" w:hAnsi="Arial" w:cs="Arial"/>
        </w:rPr>
        <w:lastRenderedPageBreak/>
        <w:t>Managing an FCOI may mean reducing or eliminating the conflict</w:t>
      </w:r>
      <w:r w:rsidR="00634C86" w:rsidRPr="00785F05">
        <w:rPr>
          <w:rFonts w:ascii="Arial" w:hAnsi="Arial" w:cs="Arial"/>
        </w:rPr>
        <w:t xml:space="preserve"> by imposing one or more conditions or restrictions</w:t>
      </w:r>
      <w:r w:rsidRPr="00785F05">
        <w:rPr>
          <w:rFonts w:ascii="Arial" w:hAnsi="Arial" w:cs="Arial"/>
        </w:rPr>
        <w:t xml:space="preserve"> to ensure that the design, conduct</w:t>
      </w:r>
      <w:r w:rsidR="00560899" w:rsidRPr="00785F05">
        <w:rPr>
          <w:rFonts w:ascii="Arial" w:hAnsi="Arial" w:cs="Arial"/>
        </w:rPr>
        <w:t>,</w:t>
      </w:r>
      <w:r w:rsidRPr="00785F05">
        <w:rPr>
          <w:rFonts w:ascii="Arial" w:hAnsi="Arial" w:cs="Arial"/>
        </w:rPr>
        <w:t xml:space="preserve"> and reporting of research will be free from bias. Examples of conditions or restrictions that</w:t>
      </w:r>
      <w:r w:rsidR="00DB0284" w:rsidRPr="00785F05">
        <w:rPr>
          <w:rFonts w:ascii="Arial" w:hAnsi="Arial" w:cs="Arial"/>
        </w:rPr>
        <w:t xml:space="preserve"> might be imposed to manage an i</w:t>
      </w:r>
      <w:r w:rsidRPr="00785F05">
        <w:rPr>
          <w:rFonts w:ascii="Arial" w:hAnsi="Arial" w:cs="Arial"/>
        </w:rPr>
        <w:t>nvestigator’s FCOI include, but are not limited to:</w:t>
      </w:r>
    </w:p>
    <w:p w14:paraId="0383A9D7" w14:textId="77777777" w:rsidR="00785F05" w:rsidRPr="00785F05" w:rsidRDefault="00785F05" w:rsidP="00785F05">
      <w:pPr>
        <w:pStyle w:val="ListParagraph"/>
        <w:ind w:left="1800"/>
        <w:rPr>
          <w:rFonts w:ascii="Arial" w:hAnsi="Arial" w:cs="Arial"/>
        </w:rPr>
      </w:pPr>
    </w:p>
    <w:p w14:paraId="733B8742" w14:textId="036095B8" w:rsidR="00560899" w:rsidRDefault="00B65D9B" w:rsidP="00104035">
      <w:pPr>
        <w:ind w:left="2160" w:hanging="360"/>
        <w:rPr>
          <w:rFonts w:ascii="Arial" w:hAnsi="Arial" w:cs="Arial"/>
        </w:rPr>
      </w:pPr>
      <w:r>
        <w:rPr>
          <w:rFonts w:ascii="Arial" w:hAnsi="Arial" w:cs="Arial"/>
        </w:rPr>
        <w:t>1</w:t>
      </w:r>
      <w:r w:rsidR="002D11D2">
        <w:rPr>
          <w:rFonts w:ascii="Arial" w:hAnsi="Arial" w:cs="Arial"/>
        </w:rPr>
        <w:t>)</w:t>
      </w:r>
      <w:r w:rsidR="002D11D2">
        <w:rPr>
          <w:rFonts w:ascii="Arial" w:hAnsi="Arial" w:cs="Arial"/>
        </w:rPr>
        <w:tab/>
      </w:r>
      <w:r>
        <w:rPr>
          <w:rFonts w:ascii="Arial" w:hAnsi="Arial" w:cs="Arial"/>
        </w:rPr>
        <w:t>p</w:t>
      </w:r>
      <w:r w:rsidR="00913EE3" w:rsidRPr="00C629B9">
        <w:rPr>
          <w:rFonts w:ascii="Arial" w:hAnsi="Arial" w:cs="Arial"/>
        </w:rPr>
        <w:t>ublic disclosure of financial con</w:t>
      </w:r>
      <w:r w:rsidR="00560899">
        <w:rPr>
          <w:rFonts w:ascii="Arial" w:hAnsi="Arial" w:cs="Arial"/>
        </w:rPr>
        <w:t xml:space="preserve">flicts of interests (e.g., when </w:t>
      </w:r>
      <w:r w:rsidR="00913EE3" w:rsidRPr="00C629B9">
        <w:rPr>
          <w:rFonts w:ascii="Arial" w:hAnsi="Arial" w:cs="Arial"/>
        </w:rPr>
        <w:t>presenting or publishing the research; to staff members working on</w:t>
      </w:r>
      <w:r w:rsidR="00560899">
        <w:rPr>
          <w:rFonts w:ascii="Arial" w:hAnsi="Arial" w:cs="Arial"/>
        </w:rPr>
        <w:t xml:space="preserve"> </w:t>
      </w:r>
      <w:r w:rsidR="00913EE3" w:rsidRPr="00C629B9">
        <w:rPr>
          <w:rFonts w:ascii="Arial" w:hAnsi="Arial" w:cs="Arial"/>
        </w:rPr>
        <w:t xml:space="preserve">the project; to </w:t>
      </w:r>
      <w:r w:rsidR="005A49F5">
        <w:rPr>
          <w:rFonts w:ascii="Arial" w:hAnsi="Arial" w:cs="Arial"/>
        </w:rPr>
        <w:t>i</w:t>
      </w:r>
      <w:r w:rsidR="00913EE3" w:rsidRPr="00C629B9">
        <w:rPr>
          <w:rFonts w:ascii="Arial" w:hAnsi="Arial" w:cs="Arial"/>
        </w:rPr>
        <w:t>nstitution</w:t>
      </w:r>
      <w:r w:rsidR="00DB0284">
        <w:rPr>
          <w:rFonts w:ascii="Arial" w:hAnsi="Arial" w:cs="Arial"/>
        </w:rPr>
        <w:t>’s Institutional Review Board</w:t>
      </w:r>
      <w:r>
        <w:rPr>
          <w:rFonts w:ascii="Arial" w:hAnsi="Arial" w:cs="Arial"/>
        </w:rPr>
        <w:t>)</w:t>
      </w:r>
      <w:r w:rsidR="00913EE3" w:rsidRPr="00C629B9">
        <w:rPr>
          <w:rFonts w:ascii="Arial" w:hAnsi="Arial" w:cs="Arial"/>
        </w:rPr>
        <w:t>;</w:t>
      </w:r>
    </w:p>
    <w:p w14:paraId="0B47DA57" w14:textId="77777777" w:rsidR="00104035" w:rsidRDefault="00104035" w:rsidP="00104035">
      <w:pPr>
        <w:ind w:left="2160" w:hanging="360"/>
        <w:rPr>
          <w:rFonts w:ascii="Arial" w:hAnsi="Arial" w:cs="Arial"/>
        </w:rPr>
      </w:pPr>
    </w:p>
    <w:p w14:paraId="19618B5E" w14:textId="3BECECDE" w:rsidR="00913EE3" w:rsidRPr="00C629B9" w:rsidRDefault="00B65D9B" w:rsidP="00104035">
      <w:pPr>
        <w:ind w:left="2160" w:hanging="360"/>
        <w:rPr>
          <w:rFonts w:ascii="Arial" w:hAnsi="Arial" w:cs="Arial"/>
        </w:rPr>
      </w:pPr>
      <w:r>
        <w:rPr>
          <w:rFonts w:ascii="Arial" w:hAnsi="Arial" w:cs="Arial"/>
        </w:rPr>
        <w:t>2)</w:t>
      </w:r>
      <w:r w:rsidR="002D11D2">
        <w:rPr>
          <w:rFonts w:ascii="Arial" w:hAnsi="Arial" w:cs="Arial"/>
        </w:rPr>
        <w:tab/>
      </w:r>
      <w:r>
        <w:rPr>
          <w:rFonts w:ascii="Arial" w:hAnsi="Arial" w:cs="Arial"/>
        </w:rPr>
        <w:t>f</w:t>
      </w:r>
      <w:r w:rsidR="00913EE3" w:rsidRPr="00C629B9">
        <w:rPr>
          <w:rFonts w:ascii="Arial" w:hAnsi="Arial" w:cs="Arial"/>
        </w:rPr>
        <w:t xml:space="preserve">or research projects involving human subjects research, disclosure of FCOI to participants; </w:t>
      </w:r>
    </w:p>
    <w:p w14:paraId="55438E3C" w14:textId="77777777" w:rsidR="00104035" w:rsidRDefault="00104035" w:rsidP="00104035">
      <w:pPr>
        <w:ind w:left="2160" w:hanging="360"/>
        <w:rPr>
          <w:rFonts w:ascii="Arial" w:hAnsi="Arial" w:cs="Arial"/>
        </w:rPr>
      </w:pPr>
    </w:p>
    <w:p w14:paraId="4E2C647F" w14:textId="5E8FFF57" w:rsidR="001451C2" w:rsidRPr="00C629B9" w:rsidRDefault="00B65D9B" w:rsidP="00104035">
      <w:pPr>
        <w:ind w:left="2160" w:hanging="360"/>
        <w:rPr>
          <w:rFonts w:ascii="Arial" w:hAnsi="Arial" w:cs="Arial"/>
        </w:rPr>
      </w:pPr>
      <w:r>
        <w:rPr>
          <w:rFonts w:ascii="Arial" w:hAnsi="Arial" w:cs="Arial"/>
        </w:rPr>
        <w:t>3)</w:t>
      </w:r>
      <w:r w:rsidR="002D11D2">
        <w:rPr>
          <w:rFonts w:ascii="Arial" w:hAnsi="Arial" w:cs="Arial"/>
        </w:rPr>
        <w:tab/>
      </w:r>
      <w:r>
        <w:rPr>
          <w:rFonts w:ascii="Arial" w:hAnsi="Arial" w:cs="Arial"/>
        </w:rPr>
        <w:t>a</w:t>
      </w:r>
      <w:r w:rsidR="00913EE3" w:rsidRPr="00C629B9">
        <w:rPr>
          <w:rFonts w:ascii="Arial" w:hAnsi="Arial" w:cs="Arial"/>
        </w:rPr>
        <w:t>ppointment of an independent monitor capable of taking measures to protect the design, conduct,</w:t>
      </w:r>
      <w:r w:rsidR="00DB0284">
        <w:rPr>
          <w:rFonts w:ascii="Arial" w:hAnsi="Arial" w:cs="Arial"/>
        </w:rPr>
        <w:t xml:space="preserve"> and reporting of</w:t>
      </w:r>
      <w:r w:rsidR="00913EE3" w:rsidRPr="00C629B9">
        <w:rPr>
          <w:rFonts w:ascii="Arial" w:hAnsi="Arial" w:cs="Arial"/>
        </w:rPr>
        <w:t xml:space="preserve"> the research against bias resulting from the FCOI;</w:t>
      </w:r>
    </w:p>
    <w:p w14:paraId="77C44B02" w14:textId="77777777" w:rsidR="00104035" w:rsidRDefault="00104035" w:rsidP="00104035">
      <w:pPr>
        <w:ind w:left="2160" w:hanging="360"/>
        <w:rPr>
          <w:rFonts w:ascii="Arial" w:hAnsi="Arial" w:cs="Arial"/>
        </w:rPr>
      </w:pPr>
    </w:p>
    <w:p w14:paraId="181843B1" w14:textId="1BB487A3" w:rsidR="001451C2" w:rsidRPr="00C629B9" w:rsidRDefault="00B65D9B" w:rsidP="00104035">
      <w:pPr>
        <w:ind w:left="2160" w:hanging="360"/>
        <w:rPr>
          <w:rFonts w:ascii="Arial" w:hAnsi="Arial" w:cs="Arial"/>
        </w:rPr>
      </w:pPr>
      <w:r>
        <w:rPr>
          <w:rFonts w:ascii="Arial" w:hAnsi="Arial" w:cs="Arial"/>
        </w:rPr>
        <w:t>4)</w:t>
      </w:r>
      <w:r w:rsidR="00DB0284">
        <w:rPr>
          <w:rFonts w:ascii="Arial" w:hAnsi="Arial" w:cs="Arial"/>
        </w:rPr>
        <w:tab/>
      </w:r>
      <w:r>
        <w:rPr>
          <w:rFonts w:ascii="Arial" w:hAnsi="Arial" w:cs="Arial"/>
        </w:rPr>
        <w:t>m</w:t>
      </w:r>
      <w:r w:rsidR="00913EE3" w:rsidRPr="00C629B9">
        <w:rPr>
          <w:rFonts w:ascii="Arial" w:hAnsi="Arial" w:cs="Arial"/>
        </w:rPr>
        <w:t>odification of the research plan;</w:t>
      </w:r>
    </w:p>
    <w:p w14:paraId="50246E25" w14:textId="77777777" w:rsidR="00104035" w:rsidRDefault="00104035" w:rsidP="00104035">
      <w:pPr>
        <w:ind w:left="2160" w:hanging="360"/>
        <w:rPr>
          <w:rFonts w:ascii="Arial" w:hAnsi="Arial" w:cs="Arial"/>
        </w:rPr>
      </w:pPr>
    </w:p>
    <w:p w14:paraId="75E991D3" w14:textId="407E80EA" w:rsidR="001451C2" w:rsidRPr="00C629B9" w:rsidRDefault="00B65D9B" w:rsidP="00104035">
      <w:pPr>
        <w:ind w:left="2160" w:hanging="360"/>
        <w:rPr>
          <w:rFonts w:ascii="Arial" w:hAnsi="Arial" w:cs="Arial"/>
        </w:rPr>
      </w:pPr>
      <w:r>
        <w:rPr>
          <w:rFonts w:ascii="Arial" w:hAnsi="Arial" w:cs="Arial"/>
        </w:rPr>
        <w:t>5)</w:t>
      </w:r>
      <w:r w:rsidR="00765842">
        <w:rPr>
          <w:rFonts w:ascii="Arial" w:hAnsi="Arial" w:cs="Arial"/>
        </w:rPr>
        <w:tab/>
      </w:r>
      <w:r>
        <w:rPr>
          <w:rFonts w:ascii="Arial" w:hAnsi="Arial" w:cs="Arial"/>
        </w:rPr>
        <w:t>c</w:t>
      </w:r>
      <w:r w:rsidR="00913EE3" w:rsidRPr="00C629B9">
        <w:rPr>
          <w:rFonts w:ascii="Arial" w:hAnsi="Arial" w:cs="Arial"/>
        </w:rPr>
        <w:t xml:space="preserve">hange of personnel or personnel responsibilities, or disqualifications of personnel from participation in all or a portion of the research; </w:t>
      </w:r>
    </w:p>
    <w:p w14:paraId="0E4FD972" w14:textId="77777777" w:rsidR="00104035" w:rsidRDefault="00104035" w:rsidP="00104035">
      <w:pPr>
        <w:ind w:left="2160" w:hanging="360"/>
        <w:rPr>
          <w:rFonts w:ascii="Arial" w:hAnsi="Arial" w:cs="Arial"/>
        </w:rPr>
      </w:pPr>
    </w:p>
    <w:p w14:paraId="1C8C3228" w14:textId="20A252D1" w:rsidR="001451C2" w:rsidRPr="00C629B9" w:rsidRDefault="00B65D9B" w:rsidP="00104035">
      <w:pPr>
        <w:ind w:left="2160" w:hanging="360"/>
        <w:rPr>
          <w:rFonts w:ascii="Arial" w:hAnsi="Arial" w:cs="Arial"/>
        </w:rPr>
      </w:pPr>
      <w:r>
        <w:rPr>
          <w:rFonts w:ascii="Arial" w:hAnsi="Arial" w:cs="Arial"/>
        </w:rPr>
        <w:t>6)</w:t>
      </w:r>
      <w:r w:rsidR="00DB0284">
        <w:rPr>
          <w:rFonts w:ascii="Arial" w:hAnsi="Arial" w:cs="Arial"/>
        </w:rPr>
        <w:tab/>
      </w:r>
      <w:r>
        <w:rPr>
          <w:rFonts w:ascii="Arial" w:hAnsi="Arial" w:cs="Arial"/>
        </w:rPr>
        <w:t>r</w:t>
      </w:r>
      <w:r w:rsidR="00913EE3" w:rsidRPr="00C629B9">
        <w:rPr>
          <w:rFonts w:ascii="Arial" w:hAnsi="Arial" w:cs="Arial"/>
        </w:rPr>
        <w:t xml:space="preserve">eduction or elimination of </w:t>
      </w:r>
      <w:r w:rsidR="003B5C7C">
        <w:rPr>
          <w:rFonts w:ascii="Arial" w:hAnsi="Arial" w:cs="Arial"/>
        </w:rPr>
        <w:t>SFI</w:t>
      </w:r>
      <w:r w:rsidR="00913EE3" w:rsidRPr="00C629B9">
        <w:rPr>
          <w:rFonts w:ascii="Arial" w:hAnsi="Arial" w:cs="Arial"/>
        </w:rPr>
        <w:t xml:space="preserve"> (e.g., sale of an equity interest); or</w:t>
      </w:r>
    </w:p>
    <w:p w14:paraId="7851DD17" w14:textId="77777777" w:rsidR="00104035" w:rsidRDefault="00104035" w:rsidP="00104035">
      <w:pPr>
        <w:ind w:left="2160" w:hanging="360"/>
        <w:rPr>
          <w:rFonts w:ascii="Arial" w:hAnsi="Arial" w:cs="Arial"/>
        </w:rPr>
      </w:pPr>
    </w:p>
    <w:p w14:paraId="496CEE97" w14:textId="2855A2C3" w:rsidR="001451C2" w:rsidRPr="00C629B9" w:rsidRDefault="00B65D9B" w:rsidP="00104035">
      <w:pPr>
        <w:ind w:left="2160" w:hanging="360"/>
        <w:rPr>
          <w:rFonts w:ascii="Arial" w:hAnsi="Arial" w:cs="Arial"/>
        </w:rPr>
      </w:pPr>
      <w:r>
        <w:rPr>
          <w:rFonts w:ascii="Arial" w:hAnsi="Arial" w:cs="Arial"/>
        </w:rPr>
        <w:t>7)</w:t>
      </w:r>
      <w:r w:rsidR="00DB0284">
        <w:rPr>
          <w:rFonts w:ascii="Arial" w:hAnsi="Arial" w:cs="Arial"/>
        </w:rPr>
        <w:tab/>
      </w:r>
      <w:r>
        <w:rPr>
          <w:rFonts w:ascii="Arial" w:hAnsi="Arial" w:cs="Arial"/>
        </w:rPr>
        <w:t>s</w:t>
      </w:r>
      <w:r w:rsidR="00913EE3" w:rsidRPr="00C629B9">
        <w:rPr>
          <w:rFonts w:ascii="Arial" w:hAnsi="Arial" w:cs="Arial"/>
        </w:rPr>
        <w:t>everance of relationships that create financial conflicts</w:t>
      </w:r>
      <w:r>
        <w:rPr>
          <w:rFonts w:ascii="Arial" w:hAnsi="Arial" w:cs="Arial"/>
        </w:rPr>
        <w:t>.</w:t>
      </w:r>
    </w:p>
    <w:p w14:paraId="12E2ACFA" w14:textId="77777777" w:rsidR="003374BD" w:rsidRDefault="003374BD" w:rsidP="00104035">
      <w:pPr>
        <w:ind w:left="1800" w:hanging="360"/>
        <w:rPr>
          <w:rFonts w:ascii="Arial" w:hAnsi="Arial" w:cs="Arial"/>
        </w:rPr>
      </w:pPr>
    </w:p>
    <w:p w14:paraId="7309EA53" w14:textId="4A3E96AF" w:rsidR="001451C2" w:rsidRPr="00C629B9" w:rsidRDefault="001451C2" w:rsidP="00500305">
      <w:pPr>
        <w:tabs>
          <w:tab w:val="left" w:pos="2160"/>
        </w:tabs>
        <w:ind w:left="1800" w:hanging="360"/>
        <w:rPr>
          <w:rFonts w:ascii="Arial" w:hAnsi="Arial" w:cs="Arial"/>
        </w:rPr>
      </w:pPr>
      <w:r w:rsidRPr="00C629B9">
        <w:rPr>
          <w:rFonts w:ascii="Arial" w:hAnsi="Arial" w:cs="Arial"/>
        </w:rPr>
        <w:t>b.</w:t>
      </w:r>
      <w:r w:rsidRPr="00C629B9">
        <w:rPr>
          <w:rFonts w:ascii="Arial" w:hAnsi="Arial" w:cs="Arial"/>
        </w:rPr>
        <w:tab/>
      </w:r>
      <w:r w:rsidR="00913EE3" w:rsidRPr="00C629B9">
        <w:rPr>
          <w:rFonts w:ascii="Arial" w:hAnsi="Arial" w:cs="Arial"/>
        </w:rPr>
        <w:t>In the case of a</w:t>
      </w:r>
      <w:r w:rsidR="00DB0284">
        <w:rPr>
          <w:rFonts w:ascii="Arial" w:hAnsi="Arial" w:cs="Arial"/>
        </w:rPr>
        <w:t>n</w:t>
      </w:r>
      <w:r w:rsidR="00913EE3" w:rsidRPr="00C629B9">
        <w:rPr>
          <w:rFonts w:ascii="Arial" w:hAnsi="Arial" w:cs="Arial"/>
        </w:rPr>
        <w:t xml:space="preserve"> FCOI affecting </w:t>
      </w:r>
      <w:r w:rsidR="008B2199" w:rsidRPr="00C629B9">
        <w:rPr>
          <w:rFonts w:ascii="Arial" w:hAnsi="Arial" w:cs="Arial"/>
        </w:rPr>
        <w:t>Public Health Service</w:t>
      </w:r>
      <w:r w:rsidR="00913EE3" w:rsidRPr="00C629B9">
        <w:rPr>
          <w:rFonts w:ascii="Arial" w:hAnsi="Arial" w:cs="Arial"/>
        </w:rPr>
        <w:t xml:space="preserve">-funded research, neither the federal regulation nor </w:t>
      </w:r>
      <w:r w:rsidR="008B2199" w:rsidRPr="00C629B9">
        <w:rPr>
          <w:rFonts w:ascii="Arial" w:hAnsi="Arial" w:cs="Arial"/>
        </w:rPr>
        <w:t>Public Health Service</w:t>
      </w:r>
      <w:r w:rsidR="00913EE3" w:rsidRPr="00C629B9">
        <w:rPr>
          <w:rFonts w:ascii="Arial" w:hAnsi="Arial" w:cs="Arial"/>
        </w:rPr>
        <w:t xml:space="preserve"> prescribes a specif</w:t>
      </w:r>
      <w:r w:rsidR="00DB0284">
        <w:rPr>
          <w:rFonts w:ascii="Arial" w:hAnsi="Arial" w:cs="Arial"/>
        </w:rPr>
        <w:t>ic format for an institution’s management plan</w:t>
      </w:r>
      <w:r w:rsidR="00500305">
        <w:rPr>
          <w:rFonts w:ascii="Arial" w:hAnsi="Arial" w:cs="Arial"/>
        </w:rPr>
        <w:t>,</w:t>
      </w:r>
      <w:r w:rsidR="00DB0284">
        <w:rPr>
          <w:rFonts w:ascii="Arial" w:hAnsi="Arial" w:cs="Arial"/>
        </w:rPr>
        <w:t xml:space="preserve"> but a description of the management p</w:t>
      </w:r>
      <w:r w:rsidR="00913EE3" w:rsidRPr="00C629B9">
        <w:rPr>
          <w:rFonts w:ascii="Arial" w:hAnsi="Arial" w:cs="Arial"/>
        </w:rPr>
        <w:t xml:space="preserve">lan is one of the key elements of the FCOI </w:t>
      </w:r>
      <w:r w:rsidR="003374BD">
        <w:rPr>
          <w:rFonts w:ascii="Arial" w:hAnsi="Arial" w:cs="Arial"/>
        </w:rPr>
        <w:t>r</w:t>
      </w:r>
      <w:r w:rsidR="00913EE3" w:rsidRPr="00C629B9">
        <w:rPr>
          <w:rFonts w:ascii="Arial" w:hAnsi="Arial" w:cs="Arial"/>
        </w:rPr>
        <w:t>eport. </w:t>
      </w:r>
      <w:r w:rsidR="008B2199" w:rsidRPr="00C629B9">
        <w:rPr>
          <w:rFonts w:ascii="Arial" w:hAnsi="Arial" w:cs="Arial"/>
        </w:rPr>
        <w:t>Public Health Service</w:t>
      </w:r>
      <w:r w:rsidR="00913EE3" w:rsidRPr="00C629B9">
        <w:rPr>
          <w:rFonts w:ascii="Arial" w:hAnsi="Arial" w:cs="Arial"/>
        </w:rPr>
        <w:t xml:space="preserve"> regulations require that the FCOI </w:t>
      </w:r>
      <w:r w:rsidR="003374BD">
        <w:rPr>
          <w:rFonts w:ascii="Arial" w:hAnsi="Arial" w:cs="Arial"/>
        </w:rPr>
        <w:t>r</w:t>
      </w:r>
      <w:r w:rsidR="00913EE3" w:rsidRPr="00C629B9">
        <w:rPr>
          <w:rFonts w:ascii="Arial" w:hAnsi="Arial" w:cs="Arial"/>
        </w:rPr>
        <w:t>eport contain a descript</w:t>
      </w:r>
      <w:r w:rsidR="00DB0284">
        <w:rPr>
          <w:rFonts w:ascii="Arial" w:hAnsi="Arial" w:cs="Arial"/>
        </w:rPr>
        <w:t>ion of the key elements of the management p</w:t>
      </w:r>
      <w:r w:rsidR="00913EE3" w:rsidRPr="00C629B9">
        <w:rPr>
          <w:rFonts w:ascii="Arial" w:hAnsi="Arial" w:cs="Arial"/>
        </w:rPr>
        <w:t>lan including the following: </w:t>
      </w:r>
    </w:p>
    <w:p w14:paraId="6E04347B" w14:textId="77777777" w:rsidR="003374BD" w:rsidRDefault="003374BD" w:rsidP="00104035">
      <w:pPr>
        <w:ind w:left="2160" w:hanging="360"/>
        <w:rPr>
          <w:rFonts w:ascii="Arial" w:hAnsi="Arial" w:cs="Arial"/>
        </w:rPr>
      </w:pPr>
    </w:p>
    <w:p w14:paraId="5E6F5954" w14:textId="1D129C55" w:rsidR="001451C2" w:rsidRPr="00C629B9" w:rsidRDefault="00765842" w:rsidP="00104035">
      <w:pPr>
        <w:ind w:left="2160" w:hanging="360"/>
        <w:rPr>
          <w:rFonts w:ascii="Arial" w:hAnsi="Arial" w:cs="Arial"/>
        </w:rPr>
      </w:pPr>
      <w:r>
        <w:rPr>
          <w:rFonts w:ascii="Arial" w:hAnsi="Arial" w:cs="Arial"/>
        </w:rPr>
        <w:t>1)</w:t>
      </w:r>
      <w:r>
        <w:rPr>
          <w:rFonts w:ascii="Arial" w:hAnsi="Arial" w:cs="Arial"/>
        </w:rPr>
        <w:tab/>
        <w:t>t</w:t>
      </w:r>
      <w:r w:rsidR="00913EE3" w:rsidRPr="00C629B9">
        <w:rPr>
          <w:rFonts w:ascii="Arial" w:hAnsi="Arial" w:cs="Arial"/>
        </w:rPr>
        <w:t>he role and prin</w:t>
      </w:r>
      <w:r w:rsidR="00DB0284">
        <w:rPr>
          <w:rFonts w:ascii="Arial" w:hAnsi="Arial" w:cs="Arial"/>
        </w:rPr>
        <w:t>cipal duties of the conflicted i</w:t>
      </w:r>
      <w:r w:rsidR="00913EE3" w:rsidRPr="00C629B9">
        <w:rPr>
          <w:rFonts w:ascii="Arial" w:hAnsi="Arial" w:cs="Arial"/>
        </w:rPr>
        <w:t>nvestigator in the research project;</w:t>
      </w:r>
    </w:p>
    <w:p w14:paraId="6374301D" w14:textId="77777777" w:rsidR="003374BD" w:rsidRDefault="003374BD" w:rsidP="00104035">
      <w:pPr>
        <w:ind w:left="2160" w:hanging="360"/>
        <w:rPr>
          <w:rFonts w:ascii="Arial" w:hAnsi="Arial" w:cs="Arial"/>
        </w:rPr>
      </w:pPr>
    </w:p>
    <w:p w14:paraId="70C2C9FF" w14:textId="325E3717" w:rsidR="001451C2" w:rsidRPr="00C629B9" w:rsidRDefault="00765842" w:rsidP="00104035">
      <w:pPr>
        <w:ind w:left="2160" w:hanging="360"/>
        <w:rPr>
          <w:rFonts w:ascii="Arial" w:hAnsi="Arial" w:cs="Arial"/>
        </w:rPr>
      </w:pPr>
      <w:r>
        <w:rPr>
          <w:rFonts w:ascii="Arial" w:hAnsi="Arial" w:cs="Arial"/>
        </w:rPr>
        <w:t>2)</w:t>
      </w:r>
      <w:r>
        <w:rPr>
          <w:rFonts w:ascii="Arial" w:hAnsi="Arial" w:cs="Arial"/>
        </w:rPr>
        <w:tab/>
        <w:t>c</w:t>
      </w:r>
      <w:r w:rsidR="00DB0284">
        <w:rPr>
          <w:rFonts w:ascii="Arial" w:hAnsi="Arial" w:cs="Arial"/>
        </w:rPr>
        <w:t>onditions of the management p</w:t>
      </w:r>
      <w:r w:rsidR="00913EE3" w:rsidRPr="00C629B9">
        <w:rPr>
          <w:rFonts w:ascii="Arial" w:hAnsi="Arial" w:cs="Arial"/>
        </w:rPr>
        <w:t>lan;</w:t>
      </w:r>
    </w:p>
    <w:p w14:paraId="7E602B71" w14:textId="77777777" w:rsidR="00E21227" w:rsidRDefault="00E21227" w:rsidP="00104035">
      <w:pPr>
        <w:ind w:left="2160" w:hanging="360"/>
        <w:rPr>
          <w:rFonts w:ascii="Arial" w:hAnsi="Arial" w:cs="Arial"/>
        </w:rPr>
      </w:pPr>
    </w:p>
    <w:p w14:paraId="7BCC3DB5" w14:textId="51CE9CBF" w:rsidR="001451C2" w:rsidRPr="00C629B9" w:rsidRDefault="00765842" w:rsidP="00104035">
      <w:pPr>
        <w:ind w:left="2160" w:hanging="360"/>
        <w:rPr>
          <w:rFonts w:ascii="Arial" w:hAnsi="Arial" w:cs="Arial"/>
        </w:rPr>
      </w:pPr>
      <w:r>
        <w:rPr>
          <w:rFonts w:ascii="Arial" w:hAnsi="Arial" w:cs="Arial"/>
        </w:rPr>
        <w:t>3)</w:t>
      </w:r>
      <w:r w:rsidR="00DB0284">
        <w:rPr>
          <w:rFonts w:ascii="Arial" w:hAnsi="Arial" w:cs="Arial"/>
        </w:rPr>
        <w:tab/>
      </w:r>
      <w:r>
        <w:rPr>
          <w:rFonts w:ascii="Arial" w:hAnsi="Arial" w:cs="Arial"/>
        </w:rPr>
        <w:t>h</w:t>
      </w:r>
      <w:r w:rsidR="00DB0284">
        <w:rPr>
          <w:rFonts w:ascii="Arial" w:hAnsi="Arial" w:cs="Arial"/>
        </w:rPr>
        <w:t>ow the management p</w:t>
      </w:r>
      <w:r w:rsidR="00913EE3" w:rsidRPr="00C629B9">
        <w:rPr>
          <w:rFonts w:ascii="Arial" w:hAnsi="Arial" w:cs="Arial"/>
        </w:rPr>
        <w:t>lan is designed to safeguard objectivity in the research project;</w:t>
      </w:r>
    </w:p>
    <w:p w14:paraId="1F55BCC3" w14:textId="77777777" w:rsidR="003374BD" w:rsidRDefault="003374BD" w:rsidP="00104035">
      <w:pPr>
        <w:ind w:left="2160" w:hanging="360"/>
        <w:rPr>
          <w:rFonts w:ascii="Arial" w:hAnsi="Arial" w:cs="Arial"/>
        </w:rPr>
      </w:pPr>
    </w:p>
    <w:p w14:paraId="6568558B" w14:textId="3D848100" w:rsidR="001451C2" w:rsidRPr="00C629B9" w:rsidRDefault="00765842" w:rsidP="00104035">
      <w:pPr>
        <w:ind w:left="2160" w:hanging="360"/>
        <w:rPr>
          <w:rFonts w:ascii="Arial" w:hAnsi="Arial" w:cs="Arial"/>
        </w:rPr>
      </w:pPr>
      <w:r>
        <w:rPr>
          <w:rFonts w:ascii="Arial" w:hAnsi="Arial" w:cs="Arial"/>
        </w:rPr>
        <w:t>4)</w:t>
      </w:r>
      <w:r w:rsidR="00DB0284">
        <w:rPr>
          <w:rFonts w:ascii="Arial" w:hAnsi="Arial" w:cs="Arial"/>
        </w:rPr>
        <w:tab/>
      </w:r>
      <w:r>
        <w:rPr>
          <w:rFonts w:ascii="Arial" w:hAnsi="Arial" w:cs="Arial"/>
        </w:rPr>
        <w:t>c</w:t>
      </w:r>
      <w:r w:rsidR="00DB0284">
        <w:rPr>
          <w:rFonts w:ascii="Arial" w:hAnsi="Arial" w:cs="Arial"/>
        </w:rPr>
        <w:t>onfirmation of the investigator’s agreement to the management p</w:t>
      </w:r>
      <w:r w:rsidR="00913EE3" w:rsidRPr="00C629B9">
        <w:rPr>
          <w:rFonts w:ascii="Arial" w:hAnsi="Arial" w:cs="Arial"/>
        </w:rPr>
        <w:t>lan;</w:t>
      </w:r>
    </w:p>
    <w:p w14:paraId="5D41840B" w14:textId="77777777" w:rsidR="003374BD" w:rsidRDefault="003374BD" w:rsidP="00104035">
      <w:pPr>
        <w:ind w:left="2160" w:hanging="360"/>
        <w:rPr>
          <w:rFonts w:ascii="Arial" w:hAnsi="Arial" w:cs="Arial"/>
        </w:rPr>
      </w:pPr>
    </w:p>
    <w:p w14:paraId="6EA69B05" w14:textId="37373D90" w:rsidR="001451C2" w:rsidRPr="00C629B9" w:rsidRDefault="00765842" w:rsidP="00104035">
      <w:pPr>
        <w:ind w:left="2160" w:hanging="360"/>
        <w:rPr>
          <w:rFonts w:ascii="Arial" w:hAnsi="Arial" w:cs="Arial"/>
        </w:rPr>
      </w:pPr>
      <w:r>
        <w:rPr>
          <w:rFonts w:ascii="Arial" w:hAnsi="Arial" w:cs="Arial"/>
        </w:rPr>
        <w:lastRenderedPageBreak/>
        <w:t>5)</w:t>
      </w:r>
      <w:r>
        <w:rPr>
          <w:rFonts w:ascii="Arial" w:hAnsi="Arial" w:cs="Arial"/>
        </w:rPr>
        <w:tab/>
        <w:t>h</w:t>
      </w:r>
      <w:r w:rsidR="00DB0284">
        <w:rPr>
          <w:rFonts w:ascii="Arial" w:hAnsi="Arial" w:cs="Arial"/>
        </w:rPr>
        <w:t>ow the management p</w:t>
      </w:r>
      <w:r w:rsidR="00913EE3" w:rsidRPr="00C629B9">
        <w:rPr>
          <w:rFonts w:ascii="Arial" w:hAnsi="Arial" w:cs="Arial"/>
        </w:rPr>
        <w:t>l</w:t>
      </w:r>
      <w:r w:rsidR="00DB0284">
        <w:rPr>
          <w:rFonts w:ascii="Arial" w:hAnsi="Arial" w:cs="Arial"/>
        </w:rPr>
        <w:t>an will be monitored to ensure i</w:t>
      </w:r>
      <w:r w:rsidR="00913EE3" w:rsidRPr="00C629B9">
        <w:rPr>
          <w:rFonts w:ascii="Arial" w:hAnsi="Arial" w:cs="Arial"/>
        </w:rPr>
        <w:t>nvestigator compliance; and</w:t>
      </w:r>
    </w:p>
    <w:p w14:paraId="2BE18B61" w14:textId="77777777" w:rsidR="003374BD" w:rsidRDefault="003374BD" w:rsidP="00104035">
      <w:pPr>
        <w:ind w:left="2160" w:hanging="360"/>
        <w:rPr>
          <w:rFonts w:ascii="Arial" w:hAnsi="Arial" w:cs="Arial"/>
        </w:rPr>
      </w:pPr>
    </w:p>
    <w:p w14:paraId="089613BE" w14:textId="06ACC3A9" w:rsidR="00913EE3" w:rsidRDefault="00765842" w:rsidP="00104035">
      <w:pPr>
        <w:ind w:left="2160" w:hanging="360"/>
        <w:rPr>
          <w:rFonts w:ascii="Arial" w:hAnsi="Arial" w:cs="Arial"/>
        </w:rPr>
      </w:pPr>
      <w:r>
        <w:rPr>
          <w:rFonts w:ascii="Arial" w:hAnsi="Arial" w:cs="Arial"/>
        </w:rPr>
        <w:t>6)</w:t>
      </w:r>
      <w:r w:rsidR="00DB0284">
        <w:rPr>
          <w:rFonts w:ascii="Arial" w:hAnsi="Arial" w:cs="Arial"/>
        </w:rPr>
        <w:tab/>
      </w:r>
      <w:r>
        <w:rPr>
          <w:rFonts w:ascii="Arial" w:hAnsi="Arial" w:cs="Arial"/>
        </w:rPr>
        <w:t>o</w:t>
      </w:r>
      <w:r w:rsidR="00913EE3" w:rsidRPr="00C629B9">
        <w:rPr>
          <w:rFonts w:ascii="Arial" w:hAnsi="Arial" w:cs="Arial"/>
        </w:rPr>
        <w:t>ther information as needed.</w:t>
      </w:r>
    </w:p>
    <w:p w14:paraId="408C0185" w14:textId="77777777" w:rsidR="00785F05" w:rsidRDefault="00785F05" w:rsidP="00104035">
      <w:pPr>
        <w:ind w:left="1440" w:hanging="720"/>
        <w:rPr>
          <w:rFonts w:ascii="Arial" w:hAnsi="Arial" w:cs="Arial"/>
        </w:rPr>
      </w:pPr>
    </w:p>
    <w:p w14:paraId="00801C7F" w14:textId="44AD1F06" w:rsidR="00913EE3" w:rsidRDefault="00913EE3" w:rsidP="00104035">
      <w:pPr>
        <w:ind w:left="1440" w:hanging="720"/>
        <w:rPr>
          <w:rFonts w:ascii="Arial" w:hAnsi="Arial" w:cs="Arial"/>
        </w:rPr>
      </w:pPr>
      <w:r w:rsidRPr="00C629B9">
        <w:rPr>
          <w:rFonts w:ascii="Arial" w:hAnsi="Arial" w:cs="Arial"/>
        </w:rPr>
        <w:t>03.12</w:t>
      </w:r>
      <w:r w:rsidRPr="00C629B9">
        <w:rPr>
          <w:rFonts w:ascii="Arial" w:hAnsi="Arial" w:cs="Arial"/>
        </w:rPr>
        <w:tab/>
      </w:r>
      <w:r w:rsidR="008B2199" w:rsidRPr="00C629B9">
        <w:rPr>
          <w:rFonts w:ascii="Arial" w:hAnsi="Arial" w:cs="Arial"/>
        </w:rPr>
        <w:t xml:space="preserve">Research Integrity </w:t>
      </w:r>
      <w:r w:rsidR="00DF1282">
        <w:rPr>
          <w:rFonts w:ascii="Arial" w:hAnsi="Arial" w:cs="Arial"/>
        </w:rPr>
        <w:t>and</w:t>
      </w:r>
      <w:r w:rsidR="00DF1282" w:rsidRPr="00C629B9">
        <w:rPr>
          <w:rFonts w:ascii="Arial" w:hAnsi="Arial" w:cs="Arial"/>
        </w:rPr>
        <w:t xml:space="preserve"> </w:t>
      </w:r>
      <w:r w:rsidR="008B2199" w:rsidRPr="00C629B9">
        <w:rPr>
          <w:rFonts w:ascii="Arial" w:hAnsi="Arial" w:cs="Arial"/>
        </w:rPr>
        <w:t>Compliance</w:t>
      </w:r>
      <w:r w:rsidR="00DF1282">
        <w:rPr>
          <w:rFonts w:ascii="Arial" w:hAnsi="Arial" w:cs="Arial"/>
        </w:rPr>
        <w:t xml:space="preserve"> (RIC)</w:t>
      </w:r>
      <w:r w:rsidR="003B5C7C">
        <w:rPr>
          <w:rFonts w:ascii="Arial" w:hAnsi="Arial" w:cs="Arial"/>
        </w:rPr>
        <w:t xml:space="preserve"> –</w:t>
      </w:r>
      <w:r w:rsidR="008B2199" w:rsidRPr="00C629B9">
        <w:rPr>
          <w:rFonts w:ascii="Arial" w:hAnsi="Arial" w:cs="Arial"/>
        </w:rPr>
        <w:t xml:space="preserve"> </w:t>
      </w:r>
      <w:r w:rsidR="00DB0284">
        <w:rPr>
          <w:rFonts w:ascii="Arial" w:hAnsi="Arial" w:cs="Arial"/>
        </w:rPr>
        <w:t>W</w:t>
      </w:r>
      <w:r w:rsidRPr="00C629B9">
        <w:rPr>
          <w:rFonts w:ascii="Arial" w:hAnsi="Arial" w:cs="Arial"/>
        </w:rPr>
        <w:t xml:space="preserve">ithin </w:t>
      </w:r>
      <w:r w:rsidR="00E21227">
        <w:rPr>
          <w:rFonts w:ascii="Arial" w:hAnsi="Arial" w:cs="Arial"/>
        </w:rPr>
        <w:t>DoR</w:t>
      </w:r>
      <w:r w:rsidR="00236A67" w:rsidRPr="00C629B9">
        <w:rPr>
          <w:rFonts w:ascii="Arial" w:hAnsi="Arial" w:cs="Arial"/>
        </w:rPr>
        <w:t>, RIC</w:t>
      </w:r>
      <w:r w:rsidR="00DF1282">
        <w:rPr>
          <w:rFonts w:ascii="Arial" w:hAnsi="Arial" w:cs="Arial"/>
        </w:rPr>
        <w:t xml:space="preserve"> </w:t>
      </w:r>
      <w:r w:rsidRPr="00C629B9">
        <w:rPr>
          <w:rFonts w:ascii="Arial" w:hAnsi="Arial" w:cs="Arial"/>
        </w:rPr>
        <w:t xml:space="preserve">is responsible for ensuring compliance with federal regulations, laws, and policies governing the conduct of research. </w:t>
      </w:r>
      <w:r w:rsidR="00DF1282">
        <w:rPr>
          <w:rFonts w:ascii="Arial" w:hAnsi="Arial" w:cs="Arial"/>
        </w:rPr>
        <w:t>RIC</w:t>
      </w:r>
      <w:r w:rsidR="008B2199" w:rsidRPr="00C629B9">
        <w:rPr>
          <w:rFonts w:ascii="Arial" w:hAnsi="Arial" w:cs="Arial"/>
        </w:rPr>
        <w:t xml:space="preserve"> </w:t>
      </w:r>
      <w:r w:rsidR="00DB0284">
        <w:rPr>
          <w:rFonts w:ascii="Arial" w:hAnsi="Arial" w:cs="Arial"/>
        </w:rPr>
        <w:t>assists the COI o</w:t>
      </w:r>
      <w:r w:rsidRPr="00C629B9">
        <w:rPr>
          <w:rFonts w:ascii="Arial" w:hAnsi="Arial" w:cs="Arial"/>
        </w:rPr>
        <w:t>fficial with the implemen</w:t>
      </w:r>
      <w:r w:rsidR="008B2199" w:rsidRPr="00C629B9">
        <w:rPr>
          <w:rFonts w:ascii="Arial" w:hAnsi="Arial" w:cs="Arial"/>
        </w:rPr>
        <w:t>tation</w:t>
      </w:r>
      <w:r w:rsidRPr="00C629B9">
        <w:rPr>
          <w:rFonts w:ascii="Arial" w:hAnsi="Arial" w:cs="Arial"/>
        </w:rPr>
        <w:t xml:space="preserve"> of this policy and the requirements herein.</w:t>
      </w:r>
    </w:p>
    <w:p w14:paraId="13A213AC" w14:textId="77777777" w:rsidR="003374BD" w:rsidRPr="00C629B9" w:rsidRDefault="003374BD" w:rsidP="00104035">
      <w:pPr>
        <w:ind w:left="1440" w:hanging="720"/>
        <w:rPr>
          <w:rFonts w:ascii="Arial" w:hAnsi="Arial" w:cs="Arial"/>
        </w:rPr>
      </w:pPr>
    </w:p>
    <w:p w14:paraId="4DD1D7A7" w14:textId="44794691" w:rsidR="00913EE3" w:rsidRDefault="00913EE3" w:rsidP="00104035">
      <w:pPr>
        <w:ind w:left="1440" w:hanging="720"/>
        <w:rPr>
          <w:rFonts w:ascii="Arial" w:hAnsi="Arial" w:cs="Arial"/>
        </w:rPr>
      </w:pPr>
      <w:r w:rsidRPr="00C629B9">
        <w:rPr>
          <w:rFonts w:ascii="Arial" w:hAnsi="Arial" w:cs="Arial"/>
        </w:rPr>
        <w:t>03.1</w:t>
      </w:r>
      <w:r w:rsidR="008B2199" w:rsidRPr="00C629B9">
        <w:rPr>
          <w:rFonts w:ascii="Arial" w:hAnsi="Arial" w:cs="Arial"/>
        </w:rPr>
        <w:t>3</w:t>
      </w:r>
      <w:r w:rsidR="008B2199" w:rsidRPr="00C629B9">
        <w:rPr>
          <w:rFonts w:ascii="Arial" w:hAnsi="Arial" w:cs="Arial"/>
        </w:rPr>
        <w:tab/>
      </w:r>
      <w:r w:rsidR="00F236A8">
        <w:rPr>
          <w:rFonts w:ascii="Arial" w:hAnsi="Arial" w:cs="Arial"/>
        </w:rPr>
        <w:t>Pre</w:t>
      </w:r>
      <w:r w:rsidR="002D11D2">
        <w:rPr>
          <w:rFonts w:ascii="Arial" w:hAnsi="Arial" w:cs="Arial"/>
        </w:rPr>
        <w:t>- and Post-</w:t>
      </w:r>
      <w:r w:rsidR="00F236A8">
        <w:rPr>
          <w:rFonts w:ascii="Arial" w:hAnsi="Arial" w:cs="Arial"/>
        </w:rPr>
        <w:t xml:space="preserve">Award </w:t>
      </w:r>
      <w:r w:rsidR="00DF1282">
        <w:rPr>
          <w:rFonts w:ascii="Arial" w:hAnsi="Arial" w:cs="Arial"/>
        </w:rPr>
        <w:t xml:space="preserve">Support </w:t>
      </w:r>
      <w:r w:rsidR="00F236A8">
        <w:rPr>
          <w:rFonts w:ascii="Arial" w:hAnsi="Arial" w:cs="Arial"/>
        </w:rPr>
        <w:t>Services</w:t>
      </w:r>
      <w:r w:rsidR="003B5C7C">
        <w:rPr>
          <w:rFonts w:ascii="Arial" w:hAnsi="Arial" w:cs="Arial"/>
        </w:rPr>
        <w:t xml:space="preserve"> –</w:t>
      </w:r>
      <w:r w:rsidR="00DB0284">
        <w:rPr>
          <w:rFonts w:ascii="Arial" w:hAnsi="Arial" w:cs="Arial"/>
        </w:rPr>
        <w:t xml:space="preserve"> W</w:t>
      </w:r>
      <w:r w:rsidRPr="00C629B9">
        <w:rPr>
          <w:rFonts w:ascii="Arial" w:hAnsi="Arial" w:cs="Arial"/>
        </w:rPr>
        <w:t xml:space="preserve">ithin </w:t>
      </w:r>
      <w:r w:rsidR="00E21227">
        <w:rPr>
          <w:rFonts w:ascii="Arial" w:hAnsi="Arial" w:cs="Arial"/>
        </w:rPr>
        <w:t>DoR</w:t>
      </w:r>
      <w:r w:rsidRPr="00C629B9">
        <w:rPr>
          <w:rFonts w:ascii="Arial" w:hAnsi="Arial" w:cs="Arial"/>
        </w:rPr>
        <w:t xml:space="preserve">, </w:t>
      </w:r>
      <w:r w:rsidR="00F236A8">
        <w:rPr>
          <w:rFonts w:ascii="Arial" w:hAnsi="Arial" w:cs="Arial"/>
        </w:rPr>
        <w:t>Pre</w:t>
      </w:r>
      <w:r w:rsidR="002D11D2">
        <w:rPr>
          <w:rFonts w:ascii="Arial" w:hAnsi="Arial" w:cs="Arial"/>
        </w:rPr>
        <w:t>-</w:t>
      </w:r>
      <w:r w:rsidR="00F236A8">
        <w:rPr>
          <w:rFonts w:ascii="Arial" w:hAnsi="Arial" w:cs="Arial"/>
        </w:rPr>
        <w:t xml:space="preserve"> and Post</w:t>
      </w:r>
      <w:r w:rsidR="002D11D2">
        <w:rPr>
          <w:rFonts w:ascii="Arial" w:hAnsi="Arial" w:cs="Arial"/>
        </w:rPr>
        <w:t>-</w:t>
      </w:r>
      <w:r w:rsidR="00F236A8">
        <w:rPr>
          <w:rFonts w:ascii="Arial" w:hAnsi="Arial" w:cs="Arial"/>
        </w:rPr>
        <w:t xml:space="preserve"> Award </w:t>
      </w:r>
      <w:r w:rsidR="00DF1282">
        <w:rPr>
          <w:rFonts w:ascii="Arial" w:hAnsi="Arial" w:cs="Arial"/>
        </w:rPr>
        <w:t xml:space="preserve">Support </w:t>
      </w:r>
      <w:r w:rsidR="00F236A8">
        <w:rPr>
          <w:rFonts w:ascii="Arial" w:hAnsi="Arial" w:cs="Arial"/>
        </w:rPr>
        <w:t>Services</w:t>
      </w:r>
      <w:r w:rsidR="00DB0284">
        <w:rPr>
          <w:rFonts w:ascii="Arial" w:hAnsi="Arial" w:cs="Arial"/>
        </w:rPr>
        <w:t xml:space="preserve"> provides i</w:t>
      </w:r>
      <w:r w:rsidRPr="00C629B9">
        <w:rPr>
          <w:rFonts w:ascii="Arial" w:hAnsi="Arial" w:cs="Arial"/>
        </w:rPr>
        <w:t>nvestigators assistance with proposal submission, grants ac</w:t>
      </w:r>
      <w:r w:rsidR="00DB0284">
        <w:rPr>
          <w:rFonts w:ascii="Arial" w:hAnsi="Arial" w:cs="Arial"/>
        </w:rPr>
        <w:t>counting, and other aspects of research or sponsored program a</w:t>
      </w:r>
      <w:r w:rsidRPr="00C629B9">
        <w:rPr>
          <w:rFonts w:ascii="Arial" w:hAnsi="Arial" w:cs="Arial"/>
        </w:rPr>
        <w:t xml:space="preserve">ctivity.   </w:t>
      </w:r>
    </w:p>
    <w:p w14:paraId="6CD9D581" w14:textId="77777777" w:rsidR="003374BD" w:rsidRPr="00C629B9" w:rsidRDefault="003374BD" w:rsidP="003374BD">
      <w:pPr>
        <w:tabs>
          <w:tab w:val="left" w:pos="1800"/>
        </w:tabs>
        <w:ind w:left="1440" w:hanging="720"/>
        <w:rPr>
          <w:rFonts w:ascii="Arial" w:hAnsi="Arial" w:cs="Arial"/>
        </w:rPr>
      </w:pPr>
    </w:p>
    <w:p w14:paraId="064AFF42" w14:textId="3CA0527D" w:rsidR="00913EE3" w:rsidRPr="00C629B9" w:rsidRDefault="00913EE3" w:rsidP="00104035">
      <w:pPr>
        <w:ind w:left="1440" w:hanging="720"/>
        <w:rPr>
          <w:rFonts w:ascii="Arial" w:hAnsi="Arial" w:cs="Arial"/>
        </w:rPr>
      </w:pPr>
      <w:r w:rsidRPr="00C629B9">
        <w:rPr>
          <w:rFonts w:ascii="Arial" w:hAnsi="Arial" w:cs="Arial"/>
        </w:rPr>
        <w:t>03.14</w:t>
      </w:r>
      <w:r w:rsidRPr="00C629B9">
        <w:rPr>
          <w:rFonts w:ascii="Arial" w:hAnsi="Arial" w:cs="Arial"/>
        </w:rPr>
        <w:tab/>
        <w:t>Researc</w:t>
      </w:r>
      <w:r w:rsidR="003B5C7C">
        <w:rPr>
          <w:rFonts w:ascii="Arial" w:hAnsi="Arial" w:cs="Arial"/>
        </w:rPr>
        <w:t>h or Sponsored Program Activity –</w:t>
      </w:r>
      <w:r w:rsidR="00803CE0">
        <w:rPr>
          <w:rFonts w:ascii="Arial" w:hAnsi="Arial" w:cs="Arial"/>
        </w:rPr>
        <w:t xml:space="preserve"> </w:t>
      </w:r>
      <w:r w:rsidRPr="00C629B9">
        <w:rPr>
          <w:rFonts w:ascii="Arial" w:hAnsi="Arial" w:cs="Arial"/>
        </w:rPr>
        <w:t>any systematic investigation, study or experiment designed to develop or contribute to generalizable knowledge. The term encompasses basic and applied research, scholarship (</w:t>
      </w:r>
      <w:r w:rsidRPr="00DB0284">
        <w:rPr>
          <w:rFonts w:ascii="Arial" w:hAnsi="Arial" w:cs="Arial"/>
          <w:iCs/>
        </w:rPr>
        <w:t>e.g</w:t>
      </w:r>
      <w:r w:rsidRPr="00C629B9">
        <w:rPr>
          <w:rFonts w:ascii="Arial" w:hAnsi="Arial" w:cs="Arial"/>
          <w:i/>
          <w:iCs/>
        </w:rPr>
        <w:t>.</w:t>
      </w:r>
      <w:r w:rsidRPr="00C629B9">
        <w:rPr>
          <w:rFonts w:ascii="Arial" w:hAnsi="Arial" w:cs="Arial"/>
        </w:rPr>
        <w:t>, a published article, book</w:t>
      </w:r>
      <w:r w:rsidR="002D11D2">
        <w:rPr>
          <w:rFonts w:ascii="Arial" w:hAnsi="Arial" w:cs="Arial"/>
        </w:rPr>
        <w:t>,</w:t>
      </w:r>
      <w:r w:rsidRPr="00C629B9">
        <w:rPr>
          <w:rFonts w:ascii="Arial" w:hAnsi="Arial" w:cs="Arial"/>
        </w:rPr>
        <w:t xml:space="preserve"> or book chapter) and product development (</w:t>
      </w:r>
      <w:r w:rsidRPr="00DB0284">
        <w:rPr>
          <w:rFonts w:ascii="Arial" w:hAnsi="Arial" w:cs="Arial"/>
          <w:iCs/>
        </w:rPr>
        <w:t>e.g</w:t>
      </w:r>
      <w:r w:rsidRPr="00C629B9">
        <w:rPr>
          <w:rFonts w:ascii="Arial" w:hAnsi="Arial" w:cs="Arial"/>
          <w:i/>
          <w:iCs/>
        </w:rPr>
        <w:t>.</w:t>
      </w:r>
      <w:r w:rsidRPr="00C629B9">
        <w:rPr>
          <w:rFonts w:ascii="Arial" w:hAnsi="Arial" w:cs="Arial"/>
        </w:rPr>
        <w:t>, a diagnostic test or drug). The term also includes educational activities funded, or proposed for funding, by the National Scienc</w:t>
      </w:r>
      <w:r w:rsidR="00DB0284">
        <w:rPr>
          <w:rFonts w:ascii="Arial" w:hAnsi="Arial" w:cs="Arial"/>
        </w:rPr>
        <w:t xml:space="preserve">e Foundation and other sponsors or </w:t>
      </w:r>
      <w:r w:rsidRPr="00C629B9">
        <w:rPr>
          <w:rFonts w:ascii="Arial" w:hAnsi="Arial" w:cs="Arial"/>
        </w:rPr>
        <w:t xml:space="preserve">funders. </w:t>
      </w:r>
    </w:p>
    <w:p w14:paraId="4155784E" w14:textId="77777777" w:rsidR="003374BD" w:rsidRDefault="003374BD" w:rsidP="00104035">
      <w:pPr>
        <w:ind w:left="1440" w:hanging="720"/>
        <w:rPr>
          <w:rFonts w:ascii="Arial" w:hAnsi="Arial" w:cs="Arial"/>
        </w:rPr>
      </w:pPr>
    </w:p>
    <w:p w14:paraId="062F40E6" w14:textId="7BBA9E3D" w:rsidR="00913EE3" w:rsidRPr="00C629B9" w:rsidRDefault="00DB0284" w:rsidP="00104035">
      <w:pPr>
        <w:ind w:left="1440" w:hanging="720"/>
        <w:rPr>
          <w:rFonts w:ascii="Arial" w:hAnsi="Arial" w:cs="Arial"/>
        </w:rPr>
      </w:pPr>
      <w:r>
        <w:rPr>
          <w:rFonts w:ascii="Arial" w:hAnsi="Arial" w:cs="Arial"/>
        </w:rPr>
        <w:t>03.15</w:t>
      </w:r>
      <w:r>
        <w:rPr>
          <w:rFonts w:ascii="Arial" w:hAnsi="Arial" w:cs="Arial"/>
        </w:rPr>
        <w:tab/>
        <w:t xml:space="preserve">Senior or </w:t>
      </w:r>
      <w:r w:rsidR="003B5C7C">
        <w:rPr>
          <w:rFonts w:ascii="Arial" w:hAnsi="Arial" w:cs="Arial"/>
        </w:rPr>
        <w:t>Key Personnel –</w:t>
      </w:r>
      <w:r w:rsidR="00803CE0">
        <w:rPr>
          <w:rFonts w:ascii="Arial" w:hAnsi="Arial" w:cs="Arial"/>
        </w:rPr>
        <w:t xml:space="preserve"> </w:t>
      </w:r>
      <w:r>
        <w:rPr>
          <w:rFonts w:ascii="Arial" w:hAnsi="Arial" w:cs="Arial"/>
        </w:rPr>
        <w:t>the i</w:t>
      </w:r>
      <w:r w:rsidR="00913EE3" w:rsidRPr="00C629B9">
        <w:rPr>
          <w:rFonts w:ascii="Arial" w:hAnsi="Arial" w:cs="Arial"/>
        </w:rPr>
        <w:t>n</w:t>
      </w:r>
      <w:r>
        <w:rPr>
          <w:rFonts w:ascii="Arial" w:hAnsi="Arial" w:cs="Arial"/>
        </w:rPr>
        <w:t xml:space="preserve">vestigator and any other persons </w:t>
      </w:r>
      <w:r w:rsidR="003B5C7C">
        <w:rPr>
          <w:rFonts w:ascii="Arial" w:hAnsi="Arial" w:cs="Arial"/>
        </w:rPr>
        <w:t>identified as s</w:t>
      </w:r>
      <w:r>
        <w:rPr>
          <w:rFonts w:ascii="Arial" w:hAnsi="Arial" w:cs="Arial"/>
        </w:rPr>
        <w:t xml:space="preserve">enior or </w:t>
      </w:r>
      <w:r w:rsidR="003B5C7C">
        <w:rPr>
          <w:rFonts w:ascii="Arial" w:hAnsi="Arial" w:cs="Arial"/>
        </w:rPr>
        <w:t>k</w:t>
      </w:r>
      <w:r w:rsidR="00913EE3" w:rsidRPr="00C629B9">
        <w:rPr>
          <w:rFonts w:ascii="Arial" w:hAnsi="Arial" w:cs="Arial"/>
        </w:rPr>
        <w:t xml:space="preserve">ey personnel by the </w:t>
      </w:r>
      <w:r w:rsidR="007454BC">
        <w:rPr>
          <w:rFonts w:ascii="Arial" w:hAnsi="Arial" w:cs="Arial"/>
        </w:rPr>
        <w:t>u</w:t>
      </w:r>
      <w:r w:rsidR="00913EE3" w:rsidRPr="00C629B9">
        <w:rPr>
          <w:rFonts w:ascii="Arial" w:hAnsi="Arial" w:cs="Arial"/>
        </w:rPr>
        <w:t>niversity in a grant application, progress report</w:t>
      </w:r>
      <w:r w:rsidR="002D11D2">
        <w:rPr>
          <w:rFonts w:ascii="Arial" w:hAnsi="Arial" w:cs="Arial"/>
        </w:rPr>
        <w:t>,</w:t>
      </w:r>
      <w:r w:rsidR="00913EE3" w:rsidRPr="00C629B9">
        <w:rPr>
          <w:rFonts w:ascii="Arial" w:hAnsi="Arial" w:cs="Arial"/>
        </w:rPr>
        <w:t xml:space="preserve"> or any othe</w:t>
      </w:r>
      <w:r>
        <w:rPr>
          <w:rFonts w:ascii="Arial" w:hAnsi="Arial" w:cs="Arial"/>
        </w:rPr>
        <w:t xml:space="preserve">r report submitted to a sponsor or </w:t>
      </w:r>
      <w:r w:rsidR="00913EE3" w:rsidRPr="00C629B9">
        <w:rPr>
          <w:rFonts w:ascii="Arial" w:hAnsi="Arial" w:cs="Arial"/>
        </w:rPr>
        <w:t xml:space="preserve">funder by the </w:t>
      </w:r>
      <w:r w:rsidR="007454BC">
        <w:rPr>
          <w:rFonts w:ascii="Arial" w:hAnsi="Arial" w:cs="Arial"/>
        </w:rPr>
        <w:t>u</w:t>
      </w:r>
      <w:r w:rsidR="00913EE3" w:rsidRPr="00C629B9">
        <w:rPr>
          <w:rFonts w:ascii="Arial" w:hAnsi="Arial" w:cs="Arial"/>
        </w:rPr>
        <w:t xml:space="preserve">niversity pursuant to the requirements in this policy. </w:t>
      </w:r>
    </w:p>
    <w:p w14:paraId="0543E8FD" w14:textId="77777777" w:rsidR="003374BD" w:rsidRDefault="003374BD" w:rsidP="00104035">
      <w:pPr>
        <w:ind w:left="1440" w:hanging="720"/>
        <w:rPr>
          <w:rFonts w:ascii="Arial" w:hAnsi="Arial" w:cs="Arial"/>
        </w:rPr>
      </w:pPr>
    </w:p>
    <w:p w14:paraId="5DD97AB0" w14:textId="06F522C7" w:rsidR="001451C2" w:rsidRPr="00C629B9" w:rsidRDefault="00913EE3" w:rsidP="00104035">
      <w:pPr>
        <w:ind w:left="1440" w:hanging="720"/>
        <w:rPr>
          <w:rFonts w:ascii="Arial" w:hAnsi="Arial" w:cs="Arial"/>
        </w:rPr>
      </w:pPr>
      <w:r w:rsidRPr="00C629B9">
        <w:rPr>
          <w:rFonts w:ascii="Arial" w:hAnsi="Arial" w:cs="Arial"/>
        </w:rPr>
        <w:t>03.16</w:t>
      </w:r>
      <w:r w:rsidRPr="00C629B9">
        <w:rPr>
          <w:rFonts w:ascii="Arial" w:hAnsi="Arial" w:cs="Arial"/>
        </w:rPr>
        <w:tab/>
        <w:t>Signi</w:t>
      </w:r>
      <w:r w:rsidR="003B5C7C">
        <w:rPr>
          <w:rFonts w:ascii="Arial" w:hAnsi="Arial" w:cs="Arial"/>
        </w:rPr>
        <w:t>ficant Financial Interest (SFI)</w:t>
      </w:r>
      <w:r w:rsidRPr="00C629B9">
        <w:rPr>
          <w:rFonts w:ascii="Arial" w:hAnsi="Arial" w:cs="Arial"/>
        </w:rPr>
        <w:t xml:space="preserve"> </w:t>
      </w:r>
    </w:p>
    <w:p w14:paraId="5D23901A" w14:textId="77777777" w:rsidR="003374BD" w:rsidRDefault="003374BD" w:rsidP="00104035">
      <w:pPr>
        <w:ind w:left="1800" w:hanging="360"/>
        <w:rPr>
          <w:rFonts w:ascii="Arial" w:hAnsi="Arial" w:cs="Arial"/>
        </w:rPr>
      </w:pPr>
    </w:p>
    <w:p w14:paraId="7B44A88C" w14:textId="5DA82073" w:rsidR="00913EE3" w:rsidRDefault="001451C2" w:rsidP="00104035">
      <w:pPr>
        <w:ind w:left="1800" w:hanging="360"/>
        <w:rPr>
          <w:rFonts w:ascii="Arial" w:hAnsi="Arial" w:cs="Arial"/>
        </w:rPr>
      </w:pPr>
      <w:r w:rsidRPr="00C629B9">
        <w:rPr>
          <w:rFonts w:ascii="Arial" w:hAnsi="Arial" w:cs="Arial"/>
        </w:rPr>
        <w:t>a.</w:t>
      </w:r>
      <w:r w:rsidRPr="00C629B9">
        <w:rPr>
          <w:rFonts w:ascii="Arial" w:hAnsi="Arial" w:cs="Arial"/>
        </w:rPr>
        <w:tab/>
      </w:r>
      <w:r w:rsidR="002D11D2">
        <w:rPr>
          <w:rFonts w:ascii="Arial" w:hAnsi="Arial" w:cs="Arial"/>
        </w:rPr>
        <w:t xml:space="preserve">An SFI is a </w:t>
      </w:r>
      <w:r w:rsidR="00913EE3" w:rsidRPr="00C629B9">
        <w:rPr>
          <w:rFonts w:ascii="Arial" w:hAnsi="Arial" w:cs="Arial"/>
        </w:rPr>
        <w:t xml:space="preserve">financial interest consisting of one or more of </w:t>
      </w:r>
      <w:r w:rsidR="00DB0284">
        <w:rPr>
          <w:rFonts w:ascii="Arial" w:hAnsi="Arial" w:cs="Arial"/>
        </w:rPr>
        <w:t>the following interests of the investigator (and those of the investigator’s covered family m</w:t>
      </w:r>
      <w:r w:rsidR="00913EE3" w:rsidRPr="00C629B9">
        <w:rPr>
          <w:rFonts w:ascii="Arial" w:hAnsi="Arial" w:cs="Arial"/>
        </w:rPr>
        <w:t>embers) that reasonabl</w:t>
      </w:r>
      <w:r w:rsidR="00DB0284">
        <w:rPr>
          <w:rFonts w:ascii="Arial" w:hAnsi="Arial" w:cs="Arial"/>
        </w:rPr>
        <w:t>y appears to be related to the investigator’s institutional r</w:t>
      </w:r>
      <w:r w:rsidR="00913EE3" w:rsidRPr="00C629B9">
        <w:rPr>
          <w:rFonts w:ascii="Arial" w:hAnsi="Arial" w:cs="Arial"/>
        </w:rPr>
        <w:t>esponsibilities:</w:t>
      </w:r>
    </w:p>
    <w:p w14:paraId="15F1CE58" w14:textId="77777777" w:rsidR="003374BD" w:rsidRPr="00C629B9" w:rsidRDefault="003374BD" w:rsidP="00104035">
      <w:pPr>
        <w:ind w:left="1800" w:hanging="360"/>
        <w:rPr>
          <w:rFonts w:ascii="Arial" w:hAnsi="Arial" w:cs="Arial"/>
        </w:rPr>
      </w:pPr>
    </w:p>
    <w:p w14:paraId="1402F14F" w14:textId="0576FEDF" w:rsidR="00913EE3" w:rsidRDefault="002D11D2" w:rsidP="00104035">
      <w:pPr>
        <w:pStyle w:val="ColorfulList-Accent11"/>
        <w:numPr>
          <w:ilvl w:val="0"/>
          <w:numId w:val="2"/>
        </w:numPr>
        <w:rPr>
          <w:rFonts w:ascii="Arial" w:hAnsi="Arial" w:cs="Arial"/>
        </w:rPr>
      </w:pPr>
      <w:r>
        <w:rPr>
          <w:rFonts w:ascii="Arial" w:hAnsi="Arial" w:cs="Arial"/>
        </w:rPr>
        <w:t>W</w:t>
      </w:r>
      <w:r w:rsidR="00913EE3" w:rsidRPr="00C629B9">
        <w:rPr>
          <w:rFonts w:ascii="Arial" w:hAnsi="Arial" w:cs="Arial"/>
        </w:rPr>
        <w:t>ith regard t</w:t>
      </w:r>
      <w:r>
        <w:rPr>
          <w:rFonts w:ascii="Arial" w:hAnsi="Arial" w:cs="Arial"/>
        </w:rPr>
        <w:t>o any publicly-</w:t>
      </w:r>
      <w:r w:rsidR="00913EE3" w:rsidRPr="00C629B9">
        <w:rPr>
          <w:rFonts w:ascii="Arial" w:hAnsi="Arial" w:cs="Arial"/>
        </w:rPr>
        <w:t>traded entity, a</w:t>
      </w:r>
      <w:r>
        <w:rPr>
          <w:rFonts w:ascii="Arial" w:hAnsi="Arial" w:cs="Arial"/>
        </w:rPr>
        <w:t>n</w:t>
      </w:r>
      <w:r w:rsidR="0042035E" w:rsidRPr="00C629B9">
        <w:rPr>
          <w:rFonts w:ascii="Arial" w:hAnsi="Arial" w:cs="Arial"/>
        </w:rPr>
        <w:t xml:space="preserve"> SFI </w:t>
      </w:r>
      <w:r w:rsidR="00913EE3" w:rsidRPr="00C629B9">
        <w:rPr>
          <w:rFonts w:ascii="Arial" w:hAnsi="Arial" w:cs="Arial"/>
        </w:rPr>
        <w:t xml:space="preserve">exists if the value of any remuneration received from the entity in the </w:t>
      </w:r>
      <w:r w:rsidR="00316865">
        <w:rPr>
          <w:rFonts w:ascii="Arial" w:hAnsi="Arial" w:cs="Arial"/>
        </w:rPr>
        <w:t>12</w:t>
      </w:r>
      <w:r w:rsidR="00913EE3" w:rsidRPr="00C629B9">
        <w:rPr>
          <w:rFonts w:ascii="Arial" w:hAnsi="Arial" w:cs="Arial"/>
        </w:rPr>
        <w:t xml:space="preser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41436143" w14:textId="77777777" w:rsidR="00316865" w:rsidRPr="00C629B9" w:rsidRDefault="00316865" w:rsidP="00316865">
      <w:pPr>
        <w:pStyle w:val="ColorfulList-Accent11"/>
        <w:ind w:left="2160"/>
        <w:rPr>
          <w:rFonts w:ascii="Arial" w:hAnsi="Arial" w:cs="Arial"/>
        </w:rPr>
      </w:pPr>
    </w:p>
    <w:p w14:paraId="4FF00D49" w14:textId="45D2919F" w:rsidR="00913EE3" w:rsidRDefault="002D11D2" w:rsidP="00104035">
      <w:pPr>
        <w:pStyle w:val="ColorfulList-Accent11"/>
        <w:numPr>
          <w:ilvl w:val="0"/>
          <w:numId w:val="2"/>
        </w:numPr>
        <w:rPr>
          <w:rFonts w:ascii="Arial" w:hAnsi="Arial" w:cs="Arial"/>
        </w:rPr>
      </w:pPr>
      <w:r>
        <w:rPr>
          <w:rFonts w:ascii="Arial" w:hAnsi="Arial" w:cs="Arial"/>
        </w:rPr>
        <w:lastRenderedPageBreak/>
        <w:t>With regard to any non-publicly-</w:t>
      </w:r>
      <w:r w:rsidR="00913EE3" w:rsidRPr="00C629B9">
        <w:rPr>
          <w:rFonts w:ascii="Arial" w:hAnsi="Arial" w:cs="Arial"/>
        </w:rPr>
        <w:t>traded entity, a</w:t>
      </w:r>
      <w:r>
        <w:rPr>
          <w:rFonts w:ascii="Arial" w:hAnsi="Arial" w:cs="Arial"/>
        </w:rPr>
        <w:t>n</w:t>
      </w:r>
      <w:r w:rsidR="00913EE3" w:rsidRPr="00C629B9">
        <w:rPr>
          <w:rFonts w:ascii="Arial" w:hAnsi="Arial" w:cs="Arial"/>
        </w:rPr>
        <w:t xml:space="preserve"> </w:t>
      </w:r>
      <w:r w:rsidR="0042035E" w:rsidRPr="00C629B9">
        <w:rPr>
          <w:rFonts w:ascii="Arial" w:hAnsi="Arial" w:cs="Arial"/>
          <w:iCs/>
        </w:rPr>
        <w:t>SFI</w:t>
      </w:r>
      <w:r w:rsidR="00913EE3" w:rsidRPr="00C629B9">
        <w:rPr>
          <w:rFonts w:ascii="Arial" w:hAnsi="Arial" w:cs="Arial"/>
          <w:i/>
          <w:iCs/>
        </w:rPr>
        <w:t xml:space="preserve"> </w:t>
      </w:r>
      <w:r w:rsidR="00913EE3" w:rsidRPr="00C629B9">
        <w:rPr>
          <w:rFonts w:ascii="Arial" w:hAnsi="Arial" w:cs="Arial"/>
        </w:rPr>
        <w:t xml:space="preserve">exists if the value of any remuneration received from the entity in the </w:t>
      </w:r>
      <w:r w:rsidR="00316865">
        <w:rPr>
          <w:rFonts w:ascii="Arial" w:hAnsi="Arial" w:cs="Arial"/>
        </w:rPr>
        <w:t xml:space="preserve">12 </w:t>
      </w:r>
      <w:r w:rsidR="00913EE3" w:rsidRPr="00C629B9">
        <w:rPr>
          <w:rFonts w:ascii="Arial" w:hAnsi="Arial" w:cs="Arial"/>
        </w:rPr>
        <w:t>months preceding the disclosure, when aggregated, exceed</w:t>
      </w:r>
      <w:r w:rsidR="00DB0284">
        <w:rPr>
          <w:rFonts w:ascii="Arial" w:hAnsi="Arial" w:cs="Arial"/>
        </w:rPr>
        <w:t>s $5,000, or when the investigator (or the investigator’s covered family m</w:t>
      </w:r>
      <w:r w:rsidR="00913EE3" w:rsidRPr="00C629B9">
        <w:rPr>
          <w:rFonts w:ascii="Arial" w:hAnsi="Arial" w:cs="Arial"/>
        </w:rPr>
        <w:t xml:space="preserve">embers) holds any equity interest (e.g., stock, stock option, or other ownership interest); </w:t>
      </w:r>
    </w:p>
    <w:p w14:paraId="32A7000F" w14:textId="77777777" w:rsidR="00316865" w:rsidRPr="00C629B9" w:rsidRDefault="00316865" w:rsidP="00316865">
      <w:pPr>
        <w:pStyle w:val="ColorfulList-Accent11"/>
        <w:ind w:left="2160"/>
        <w:rPr>
          <w:rFonts w:ascii="Arial" w:hAnsi="Arial" w:cs="Arial"/>
        </w:rPr>
      </w:pPr>
    </w:p>
    <w:p w14:paraId="473A7C17" w14:textId="4BBA06B5" w:rsidR="00913EE3" w:rsidRDefault="002A4FFE" w:rsidP="00104035">
      <w:pPr>
        <w:pStyle w:val="ColorfulList-Accent11"/>
        <w:numPr>
          <w:ilvl w:val="0"/>
          <w:numId w:val="2"/>
        </w:numPr>
        <w:rPr>
          <w:rFonts w:ascii="Arial" w:hAnsi="Arial" w:cs="Arial"/>
        </w:rPr>
      </w:pPr>
      <w:r>
        <w:rPr>
          <w:rFonts w:ascii="Arial" w:hAnsi="Arial" w:cs="Arial"/>
        </w:rPr>
        <w:t>i</w:t>
      </w:r>
      <w:r w:rsidR="00913EE3" w:rsidRPr="00C629B9">
        <w:rPr>
          <w:rFonts w:ascii="Arial" w:hAnsi="Arial" w:cs="Arial"/>
        </w:rPr>
        <w:t>ntellectual property rights and interests (e.g., patents, copyrights), upon receipt of income related to such rights and interests</w:t>
      </w:r>
      <w:r>
        <w:rPr>
          <w:rFonts w:ascii="Arial" w:hAnsi="Arial" w:cs="Arial"/>
        </w:rPr>
        <w:t>; or</w:t>
      </w:r>
      <w:r w:rsidRPr="00C629B9">
        <w:rPr>
          <w:rFonts w:ascii="Arial" w:hAnsi="Arial" w:cs="Arial"/>
        </w:rPr>
        <w:t> </w:t>
      </w:r>
    </w:p>
    <w:p w14:paraId="3AA01DA1" w14:textId="77777777" w:rsidR="00316865" w:rsidRPr="00C629B9" w:rsidRDefault="00316865" w:rsidP="00316865">
      <w:pPr>
        <w:pStyle w:val="ColorfulList-Accent11"/>
        <w:ind w:left="2160"/>
        <w:rPr>
          <w:rFonts w:ascii="Arial" w:hAnsi="Arial" w:cs="Arial"/>
        </w:rPr>
      </w:pPr>
    </w:p>
    <w:p w14:paraId="29B75EA4" w14:textId="67B82CD3" w:rsidR="00913EE3" w:rsidRDefault="002A4FFE" w:rsidP="00104035">
      <w:pPr>
        <w:pStyle w:val="ColorfulList-Accent11"/>
        <w:numPr>
          <w:ilvl w:val="0"/>
          <w:numId w:val="2"/>
        </w:numPr>
        <w:rPr>
          <w:rFonts w:ascii="Arial" w:hAnsi="Arial" w:cs="Arial"/>
        </w:rPr>
      </w:pPr>
      <w:r>
        <w:rPr>
          <w:rFonts w:ascii="Arial" w:hAnsi="Arial" w:cs="Arial"/>
        </w:rPr>
        <w:t>t</w:t>
      </w:r>
      <w:r w:rsidR="00913EE3" w:rsidRPr="00C629B9">
        <w:rPr>
          <w:rFonts w:ascii="Arial" w:hAnsi="Arial" w:cs="Arial"/>
        </w:rPr>
        <w:t xml:space="preserve">ravel that is sponsored or reimbursed. Investigators participating in </w:t>
      </w:r>
      <w:r w:rsidR="008B2199" w:rsidRPr="00C629B9">
        <w:rPr>
          <w:rFonts w:ascii="Arial" w:hAnsi="Arial" w:cs="Arial"/>
        </w:rPr>
        <w:t>Public Health Service</w:t>
      </w:r>
      <w:r w:rsidR="00913EE3" w:rsidRPr="00C629B9">
        <w:rPr>
          <w:rFonts w:ascii="Arial" w:hAnsi="Arial" w:cs="Arial"/>
        </w:rPr>
        <w:t>-funded research</w:t>
      </w:r>
      <w:r w:rsidR="00913EE3" w:rsidRPr="00C629B9" w:rsidDel="00F661EA">
        <w:rPr>
          <w:rFonts w:ascii="Arial" w:hAnsi="Arial" w:cs="Arial"/>
        </w:rPr>
        <w:t xml:space="preserve"> </w:t>
      </w:r>
      <w:r w:rsidR="00913EE3" w:rsidRPr="00C629B9">
        <w:rPr>
          <w:rFonts w:ascii="Arial" w:hAnsi="Arial" w:cs="Arial"/>
        </w:rPr>
        <w:t xml:space="preserve">or submitting a proposal to </w:t>
      </w:r>
      <w:r w:rsidR="0042035E" w:rsidRPr="00C629B9">
        <w:rPr>
          <w:rFonts w:ascii="Arial" w:hAnsi="Arial" w:cs="Arial"/>
        </w:rPr>
        <w:t xml:space="preserve">the </w:t>
      </w:r>
      <w:r w:rsidR="008B2199" w:rsidRPr="00C629B9">
        <w:rPr>
          <w:rFonts w:ascii="Arial" w:hAnsi="Arial" w:cs="Arial"/>
        </w:rPr>
        <w:t>Public Health Service</w:t>
      </w:r>
      <w:r w:rsidR="00913EE3" w:rsidRPr="00C629B9">
        <w:rPr>
          <w:rFonts w:ascii="Arial" w:hAnsi="Arial" w:cs="Arial"/>
        </w:rPr>
        <w:t xml:space="preserve"> must disclose reimbursed or sponsored travel (i.e., that </w:t>
      </w:r>
      <w:r w:rsidR="00DB0284">
        <w:rPr>
          <w:rFonts w:ascii="Arial" w:hAnsi="Arial" w:cs="Arial"/>
        </w:rPr>
        <w:t>which is paid on behalf of the i</w:t>
      </w:r>
      <w:r w:rsidR="00913EE3" w:rsidRPr="00C629B9">
        <w:rPr>
          <w:rFonts w:ascii="Arial" w:hAnsi="Arial" w:cs="Arial"/>
        </w:rPr>
        <w:t>nvestig</w:t>
      </w:r>
      <w:r w:rsidR="00DB0284">
        <w:rPr>
          <w:rFonts w:ascii="Arial" w:hAnsi="Arial" w:cs="Arial"/>
        </w:rPr>
        <w:t>ator and not reimbursed to the i</w:t>
      </w:r>
      <w:r w:rsidR="00913EE3" w:rsidRPr="00C629B9">
        <w:rPr>
          <w:rFonts w:ascii="Arial" w:hAnsi="Arial" w:cs="Arial"/>
        </w:rPr>
        <w:t>nvestigator so that the exact monetary value may not be readil</w:t>
      </w:r>
      <w:r w:rsidR="00DB0284">
        <w:rPr>
          <w:rFonts w:ascii="Arial" w:hAnsi="Arial" w:cs="Arial"/>
        </w:rPr>
        <w:t>y available), related to their institutional r</w:t>
      </w:r>
      <w:r w:rsidR="00913EE3" w:rsidRPr="00C629B9">
        <w:rPr>
          <w:rFonts w:ascii="Arial" w:hAnsi="Arial" w:cs="Arial"/>
        </w:rPr>
        <w:t xml:space="preserve">esponsibilities; provided, however, that this disclosure requirement does not apply to travel that is reimbursed or sponsored by a federal, state, or local government agency, an institution of higher education </w:t>
      </w:r>
      <w:r w:rsidR="00316865">
        <w:rPr>
          <w:rFonts w:ascii="Arial" w:hAnsi="Arial" w:cs="Arial"/>
        </w:rPr>
        <w:t>(</w:t>
      </w:r>
      <w:r w:rsidR="00913EE3" w:rsidRPr="00C629B9">
        <w:rPr>
          <w:rFonts w:ascii="Arial" w:hAnsi="Arial" w:cs="Arial"/>
        </w:rPr>
        <w:t xml:space="preserve">as defined </w:t>
      </w:r>
      <w:r w:rsidR="002D3AA3">
        <w:rPr>
          <w:rFonts w:ascii="Arial" w:hAnsi="Arial" w:cs="Arial"/>
        </w:rPr>
        <w:t>in</w:t>
      </w:r>
      <w:r w:rsidR="00913EE3" w:rsidRPr="00C629B9">
        <w:rPr>
          <w:rFonts w:ascii="Arial" w:hAnsi="Arial" w:cs="Arial"/>
        </w:rPr>
        <w:t xml:space="preserve"> </w:t>
      </w:r>
      <w:hyperlink r:id="rId20" w:history="1">
        <w:r w:rsidR="00913EE3" w:rsidRPr="00C629B9">
          <w:rPr>
            <w:rStyle w:val="Hyperlink"/>
            <w:rFonts w:ascii="Arial" w:hAnsi="Arial" w:cs="Arial"/>
          </w:rPr>
          <w:t>20 U.S.C. 1001(a)</w:t>
        </w:r>
      </w:hyperlink>
      <w:r w:rsidR="00316865" w:rsidRPr="00316865">
        <w:rPr>
          <w:rStyle w:val="Hyperlink"/>
          <w:rFonts w:ascii="Arial" w:hAnsi="Arial" w:cs="Arial"/>
          <w:color w:val="auto"/>
          <w:u w:val="none"/>
        </w:rPr>
        <w:t>)</w:t>
      </w:r>
      <w:r w:rsidR="00913EE3" w:rsidRPr="00C629B9">
        <w:rPr>
          <w:rFonts w:ascii="Arial" w:hAnsi="Arial" w:cs="Arial"/>
        </w:rPr>
        <w:t xml:space="preserve">, an academic teaching hospital, a medical center, or a research institute that is affiliated with an </w:t>
      </w:r>
      <w:r w:rsidR="005A49F5">
        <w:rPr>
          <w:rFonts w:ascii="Arial" w:hAnsi="Arial" w:cs="Arial"/>
        </w:rPr>
        <w:t>i</w:t>
      </w:r>
      <w:r w:rsidR="00913EE3" w:rsidRPr="00C629B9">
        <w:rPr>
          <w:rFonts w:ascii="Arial" w:hAnsi="Arial" w:cs="Arial"/>
        </w:rPr>
        <w:t>nstitution of highe</w:t>
      </w:r>
      <w:r w:rsidR="00DB0284">
        <w:rPr>
          <w:rFonts w:ascii="Arial" w:hAnsi="Arial" w:cs="Arial"/>
        </w:rPr>
        <w:t>r education. At a minimum, the i</w:t>
      </w:r>
      <w:r w:rsidR="00913EE3" w:rsidRPr="00C629B9">
        <w:rPr>
          <w:rFonts w:ascii="Arial" w:hAnsi="Arial" w:cs="Arial"/>
        </w:rPr>
        <w:t>nvestigator shall disclose the purpose of the tr</w:t>
      </w:r>
      <w:r w:rsidR="00DB0284">
        <w:rPr>
          <w:rFonts w:ascii="Arial" w:hAnsi="Arial" w:cs="Arial"/>
        </w:rPr>
        <w:t xml:space="preserve">ip, the identity of the sponsor or </w:t>
      </w:r>
      <w:r w:rsidR="00913EE3" w:rsidRPr="00C629B9">
        <w:rPr>
          <w:rFonts w:ascii="Arial" w:hAnsi="Arial" w:cs="Arial"/>
        </w:rPr>
        <w:t>organizer, the destination, and the duration. In accord</w:t>
      </w:r>
      <w:r w:rsidR="00DB0284">
        <w:rPr>
          <w:rFonts w:ascii="Arial" w:hAnsi="Arial" w:cs="Arial"/>
        </w:rPr>
        <w:t>ance with this policy, the COI o</w:t>
      </w:r>
      <w:r w:rsidR="00913EE3" w:rsidRPr="00C629B9">
        <w:rPr>
          <w:rFonts w:ascii="Arial" w:hAnsi="Arial" w:cs="Arial"/>
        </w:rPr>
        <w:t xml:space="preserve">fficial will determine if further information is needed, including a determination or disclosure of monetary value, in order to determine whether the travel constitutes an FCOI with the </w:t>
      </w:r>
      <w:r w:rsidR="008B2199" w:rsidRPr="00C629B9">
        <w:rPr>
          <w:rFonts w:ascii="Arial" w:hAnsi="Arial" w:cs="Arial"/>
        </w:rPr>
        <w:t>Public Health Service</w:t>
      </w:r>
      <w:r w:rsidR="00913EE3" w:rsidRPr="00C629B9">
        <w:rPr>
          <w:rFonts w:ascii="Arial" w:hAnsi="Arial" w:cs="Arial"/>
        </w:rPr>
        <w:t>-funded research.</w:t>
      </w:r>
    </w:p>
    <w:p w14:paraId="52A1D7C2" w14:textId="77777777" w:rsidR="00316865" w:rsidRPr="00C629B9" w:rsidRDefault="00316865" w:rsidP="00316865">
      <w:pPr>
        <w:pStyle w:val="ColorfulList-Accent11"/>
        <w:ind w:left="2160"/>
        <w:rPr>
          <w:rFonts w:ascii="Arial" w:hAnsi="Arial" w:cs="Arial"/>
        </w:rPr>
      </w:pPr>
    </w:p>
    <w:p w14:paraId="7AB67CB6" w14:textId="7CD3B05D" w:rsidR="002A4FFE" w:rsidRDefault="001451C2" w:rsidP="00104035">
      <w:pPr>
        <w:ind w:left="1800" w:hanging="360"/>
        <w:rPr>
          <w:rFonts w:ascii="Arial" w:hAnsi="Arial" w:cs="Arial"/>
        </w:rPr>
      </w:pPr>
      <w:r w:rsidRPr="00C629B9">
        <w:rPr>
          <w:rFonts w:ascii="Arial" w:hAnsi="Arial" w:cs="Arial"/>
        </w:rPr>
        <w:t>b.</w:t>
      </w:r>
      <w:r w:rsidRPr="00C629B9">
        <w:rPr>
          <w:rFonts w:ascii="Arial" w:hAnsi="Arial" w:cs="Arial"/>
        </w:rPr>
        <w:tab/>
      </w:r>
      <w:r w:rsidR="00DB0284">
        <w:rPr>
          <w:rFonts w:ascii="Arial" w:hAnsi="Arial" w:cs="Arial"/>
          <w:iCs/>
        </w:rPr>
        <w:t>Significant financial i</w:t>
      </w:r>
      <w:r w:rsidR="00913EE3" w:rsidRPr="00C629B9">
        <w:rPr>
          <w:rFonts w:ascii="Arial" w:hAnsi="Arial" w:cs="Arial"/>
          <w:iCs/>
        </w:rPr>
        <w:t>nterest</w:t>
      </w:r>
      <w:r w:rsidR="00913EE3" w:rsidRPr="00C629B9">
        <w:rPr>
          <w:rFonts w:ascii="Arial" w:hAnsi="Arial" w:cs="Arial"/>
        </w:rPr>
        <w:t xml:space="preserve"> does not include the following types of financial interests: </w:t>
      </w:r>
    </w:p>
    <w:p w14:paraId="6021C84F" w14:textId="77777777" w:rsidR="00316865" w:rsidRPr="00C629B9" w:rsidRDefault="00316865" w:rsidP="00104035">
      <w:pPr>
        <w:ind w:left="1800" w:hanging="360"/>
        <w:rPr>
          <w:rFonts w:ascii="Arial" w:hAnsi="Arial" w:cs="Arial"/>
        </w:rPr>
      </w:pPr>
    </w:p>
    <w:p w14:paraId="45DB48BB" w14:textId="0B0E6787" w:rsidR="00913EE3" w:rsidRDefault="005A49F5" w:rsidP="00104035">
      <w:pPr>
        <w:pStyle w:val="ColorfulList-Accent11"/>
        <w:numPr>
          <w:ilvl w:val="0"/>
          <w:numId w:val="13"/>
        </w:numPr>
        <w:tabs>
          <w:tab w:val="left" w:pos="1800"/>
        </w:tabs>
        <w:rPr>
          <w:rFonts w:ascii="Arial" w:hAnsi="Arial" w:cs="Arial"/>
        </w:rPr>
      </w:pPr>
      <w:r>
        <w:rPr>
          <w:rFonts w:ascii="Arial" w:hAnsi="Arial" w:cs="Arial"/>
        </w:rPr>
        <w:t>s</w:t>
      </w:r>
      <w:r w:rsidR="00913EE3" w:rsidRPr="00FA2317">
        <w:rPr>
          <w:rFonts w:ascii="Arial" w:hAnsi="Arial" w:cs="Arial"/>
        </w:rPr>
        <w:t xml:space="preserve">alary, royalties, or other remuneration paid by the </w:t>
      </w:r>
      <w:r w:rsidR="007454BC" w:rsidRPr="00FA2317">
        <w:rPr>
          <w:rFonts w:ascii="Arial" w:hAnsi="Arial" w:cs="Arial"/>
        </w:rPr>
        <w:t>u</w:t>
      </w:r>
      <w:r w:rsidR="00913EE3" w:rsidRPr="00FA2317">
        <w:rPr>
          <w:rFonts w:ascii="Arial" w:hAnsi="Arial" w:cs="Arial"/>
        </w:rPr>
        <w:t>nivers</w:t>
      </w:r>
      <w:r w:rsidR="00DB0284">
        <w:rPr>
          <w:rFonts w:ascii="Arial" w:hAnsi="Arial" w:cs="Arial"/>
        </w:rPr>
        <w:t>ity to the investigator if the i</w:t>
      </w:r>
      <w:r w:rsidR="00913EE3" w:rsidRPr="00FA2317">
        <w:rPr>
          <w:rFonts w:ascii="Arial" w:hAnsi="Arial" w:cs="Arial"/>
        </w:rPr>
        <w:t xml:space="preserve">nvestigator is currently employed or otherwise appointed by the </w:t>
      </w:r>
      <w:r w:rsidR="007454BC" w:rsidRPr="00FA2317">
        <w:rPr>
          <w:rFonts w:ascii="Arial" w:hAnsi="Arial" w:cs="Arial"/>
        </w:rPr>
        <w:t>u</w:t>
      </w:r>
      <w:r w:rsidR="00913EE3" w:rsidRPr="00FA2317">
        <w:rPr>
          <w:rFonts w:ascii="Arial" w:hAnsi="Arial" w:cs="Arial"/>
        </w:rPr>
        <w:t xml:space="preserve">niversity, including intellectual property rights assigned to the </w:t>
      </w:r>
      <w:r w:rsidR="007454BC" w:rsidRPr="00FA2317">
        <w:rPr>
          <w:rFonts w:ascii="Arial" w:hAnsi="Arial" w:cs="Arial"/>
        </w:rPr>
        <w:t>u</w:t>
      </w:r>
      <w:r w:rsidR="00913EE3" w:rsidRPr="00FA2317">
        <w:rPr>
          <w:rFonts w:ascii="Arial" w:hAnsi="Arial" w:cs="Arial"/>
        </w:rPr>
        <w:t xml:space="preserve">niversity and agreements to share in royalties related to such rights; </w:t>
      </w:r>
    </w:p>
    <w:p w14:paraId="42A65DF1" w14:textId="77777777" w:rsidR="00316865" w:rsidRPr="00FA2317" w:rsidRDefault="00316865" w:rsidP="00316865">
      <w:pPr>
        <w:pStyle w:val="ColorfulList-Accent11"/>
        <w:tabs>
          <w:tab w:val="left" w:pos="1800"/>
        </w:tabs>
        <w:ind w:left="2160"/>
        <w:rPr>
          <w:rFonts w:ascii="Arial" w:hAnsi="Arial" w:cs="Arial"/>
        </w:rPr>
      </w:pPr>
    </w:p>
    <w:p w14:paraId="0881F618" w14:textId="036EAD5D" w:rsidR="00913EE3" w:rsidRDefault="005A49F5" w:rsidP="00104035">
      <w:pPr>
        <w:pStyle w:val="ColorfulList-Accent11"/>
        <w:numPr>
          <w:ilvl w:val="0"/>
          <w:numId w:val="13"/>
        </w:numPr>
        <w:tabs>
          <w:tab w:val="left" w:pos="1800"/>
        </w:tabs>
        <w:rPr>
          <w:rFonts w:ascii="Arial" w:hAnsi="Arial" w:cs="Arial"/>
        </w:rPr>
      </w:pPr>
      <w:r>
        <w:rPr>
          <w:rFonts w:ascii="Arial" w:hAnsi="Arial" w:cs="Arial"/>
        </w:rPr>
        <w:t>i</w:t>
      </w:r>
      <w:r w:rsidR="00913EE3" w:rsidRPr="00FA2317">
        <w:rPr>
          <w:rFonts w:ascii="Arial" w:hAnsi="Arial" w:cs="Arial"/>
        </w:rPr>
        <w:t>ncome from investment vehicles, such as mutual funds and retir</w:t>
      </w:r>
      <w:r w:rsidR="00DB0284">
        <w:rPr>
          <w:rFonts w:ascii="Arial" w:hAnsi="Arial" w:cs="Arial"/>
        </w:rPr>
        <w:t>ement accounts, as long as the i</w:t>
      </w:r>
      <w:r w:rsidR="00913EE3" w:rsidRPr="00FA2317">
        <w:rPr>
          <w:rFonts w:ascii="Arial" w:hAnsi="Arial" w:cs="Arial"/>
        </w:rPr>
        <w:t xml:space="preserve">nvestigator does not directly control the investment decisions made in these vehicles; </w:t>
      </w:r>
    </w:p>
    <w:p w14:paraId="47FD6ED9" w14:textId="77777777" w:rsidR="00316865" w:rsidRPr="00FA2317" w:rsidRDefault="00316865" w:rsidP="00316865">
      <w:pPr>
        <w:pStyle w:val="ColorfulList-Accent11"/>
        <w:tabs>
          <w:tab w:val="left" w:pos="1800"/>
        </w:tabs>
        <w:ind w:left="2160"/>
        <w:rPr>
          <w:rFonts w:ascii="Arial" w:hAnsi="Arial" w:cs="Arial"/>
        </w:rPr>
      </w:pPr>
    </w:p>
    <w:p w14:paraId="7CCAA71E" w14:textId="70ACDEAB" w:rsidR="00913EE3" w:rsidRDefault="005A49F5" w:rsidP="00104035">
      <w:pPr>
        <w:pStyle w:val="ColorfulList-Accent11"/>
        <w:numPr>
          <w:ilvl w:val="0"/>
          <w:numId w:val="13"/>
        </w:numPr>
        <w:tabs>
          <w:tab w:val="left" w:pos="1800"/>
        </w:tabs>
        <w:rPr>
          <w:rFonts w:ascii="Arial" w:hAnsi="Arial" w:cs="Arial"/>
        </w:rPr>
      </w:pPr>
      <w:r>
        <w:rPr>
          <w:rFonts w:ascii="Arial" w:hAnsi="Arial" w:cs="Arial"/>
        </w:rPr>
        <w:t>i</w:t>
      </w:r>
      <w:r w:rsidR="00913EE3" w:rsidRPr="00FA2317">
        <w:rPr>
          <w:rFonts w:ascii="Arial" w:hAnsi="Arial" w:cs="Arial"/>
        </w:rPr>
        <w:t xml:space="preserve">ncome from seminars, lectures, or teaching engagements sponsored by a federal, state, or local government agency, an </w:t>
      </w:r>
      <w:r>
        <w:rPr>
          <w:rFonts w:ascii="Arial" w:hAnsi="Arial" w:cs="Arial"/>
        </w:rPr>
        <w:t>i</w:t>
      </w:r>
      <w:r w:rsidR="00913EE3" w:rsidRPr="00FA2317">
        <w:rPr>
          <w:rFonts w:ascii="Arial" w:hAnsi="Arial" w:cs="Arial"/>
        </w:rPr>
        <w:t xml:space="preserve">nstitution of higher education </w:t>
      </w:r>
      <w:r w:rsidR="00316865">
        <w:rPr>
          <w:rFonts w:ascii="Arial" w:hAnsi="Arial" w:cs="Arial"/>
        </w:rPr>
        <w:t>(</w:t>
      </w:r>
      <w:r w:rsidR="00913EE3" w:rsidRPr="00FA2317">
        <w:rPr>
          <w:rFonts w:ascii="Arial" w:hAnsi="Arial" w:cs="Arial"/>
        </w:rPr>
        <w:t xml:space="preserve">as defined </w:t>
      </w:r>
      <w:r w:rsidR="002D3AA3">
        <w:rPr>
          <w:rFonts w:ascii="Arial" w:hAnsi="Arial" w:cs="Arial"/>
        </w:rPr>
        <w:t>in</w:t>
      </w:r>
      <w:r w:rsidR="00913EE3" w:rsidRPr="00FA2317">
        <w:rPr>
          <w:rFonts w:ascii="Arial" w:hAnsi="Arial" w:cs="Arial"/>
        </w:rPr>
        <w:t xml:space="preserve"> </w:t>
      </w:r>
      <w:hyperlink r:id="rId21" w:history="1">
        <w:r w:rsidR="00913EE3" w:rsidRPr="00FA2317">
          <w:rPr>
            <w:rStyle w:val="Hyperlink"/>
            <w:rFonts w:ascii="Arial" w:hAnsi="Arial" w:cs="Arial"/>
          </w:rPr>
          <w:t>20 U.S.C. 1001(a)</w:t>
        </w:r>
      </w:hyperlink>
      <w:r w:rsidR="00316865" w:rsidRPr="00316865">
        <w:rPr>
          <w:rStyle w:val="Hyperlink"/>
          <w:rFonts w:ascii="Arial" w:hAnsi="Arial" w:cs="Arial"/>
          <w:color w:val="auto"/>
          <w:u w:val="none"/>
        </w:rPr>
        <w:t>)</w:t>
      </w:r>
      <w:r w:rsidR="00913EE3" w:rsidRPr="00FA2317">
        <w:rPr>
          <w:rFonts w:ascii="Arial" w:hAnsi="Arial" w:cs="Arial"/>
        </w:rPr>
        <w:t xml:space="preserve">, an </w:t>
      </w:r>
      <w:r w:rsidR="00913EE3" w:rsidRPr="00FA2317">
        <w:rPr>
          <w:rFonts w:ascii="Arial" w:hAnsi="Arial" w:cs="Arial"/>
        </w:rPr>
        <w:lastRenderedPageBreak/>
        <w:t xml:space="preserve">academic teaching hospital, a medical center, or a research institute that is affiliated with an </w:t>
      </w:r>
      <w:r>
        <w:rPr>
          <w:rFonts w:ascii="Arial" w:hAnsi="Arial" w:cs="Arial"/>
        </w:rPr>
        <w:t>i</w:t>
      </w:r>
      <w:r w:rsidR="00913EE3" w:rsidRPr="00FA2317">
        <w:rPr>
          <w:rFonts w:ascii="Arial" w:hAnsi="Arial" w:cs="Arial"/>
        </w:rPr>
        <w:t xml:space="preserve">nstitution of higher education; </w:t>
      </w:r>
    </w:p>
    <w:p w14:paraId="6A598A0C" w14:textId="77777777" w:rsidR="00316865" w:rsidRPr="00FA2317" w:rsidRDefault="00316865" w:rsidP="00316865">
      <w:pPr>
        <w:pStyle w:val="ColorfulList-Accent11"/>
        <w:tabs>
          <w:tab w:val="left" w:pos="1800"/>
        </w:tabs>
        <w:ind w:left="2160"/>
        <w:rPr>
          <w:rFonts w:ascii="Arial" w:hAnsi="Arial" w:cs="Arial"/>
        </w:rPr>
      </w:pPr>
    </w:p>
    <w:p w14:paraId="057A3724" w14:textId="1677A2B8" w:rsidR="00913EE3" w:rsidRDefault="00D06C94" w:rsidP="00104035">
      <w:pPr>
        <w:pStyle w:val="ColorfulList-Accent11"/>
        <w:numPr>
          <w:ilvl w:val="0"/>
          <w:numId w:val="13"/>
        </w:numPr>
        <w:tabs>
          <w:tab w:val="left" w:pos="1800"/>
        </w:tabs>
        <w:rPr>
          <w:rFonts w:ascii="Arial" w:hAnsi="Arial" w:cs="Arial"/>
        </w:rPr>
      </w:pPr>
      <w:r>
        <w:rPr>
          <w:rFonts w:ascii="Arial" w:hAnsi="Arial" w:cs="Arial"/>
        </w:rPr>
        <w:t>i</w:t>
      </w:r>
      <w:r w:rsidR="00913EE3" w:rsidRPr="00C629B9">
        <w:rPr>
          <w:rFonts w:ascii="Arial" w:hAnsi="Arial" w:cs="Arial"/>
        </w:rPr>
        <w:t xml:space="preserve">ncome from service on advisory committees or review panels for a federal, state, or local government agency, an </w:t>
      </w:r>
      <w:r>
        <w:rPr>
          <w:rFonts w:ascii="Arial" w:hAnsi="Arial" w:cs="Arial"/>
        </w:rPr>
        <w:t>i</w:t>
      </w:r>
      <w:r w:rsidR="00913EE3" w:rsidRPr="00C629B9">
        <w:rPr>
          <w:rFonts w:ascii="Arial" w:hAnsi="Arial" w:cs="Arial"/>
        </w:rPr>
        <w:t xml:space="preserve">nstitution of higher education </w:t>
      </w:r>
      <w:r w:rsidR="00316865">
        <w:rPr>
          <w:rFonts w:ascii="Arial" w:hAnsi="Arial" w:cs="Arial"/>
        </w:rPr>
        <w:t>(</w:t>
      </w:r>
      <w:r w:rsidR="00913EE3" w:rsidRPr="00C629B9">
        <w:rPr>
          <w:rFonts w:ascii="Arial" w:hAnsi="Arial" w:cs="Arial"/>
        </w:rPr>
        <w:t xml:space="preserve">as defined </w:t>
      </w:r>
      <w:r w:rsidR="002D3AA3">
        <w:rPr>
          <w:rFonts w:ascii="Arial" w:hAnsi="Arial" w:cs="Arial"/>
        </w:rPr>
        <w:t>in</w:t>
      </w:r>
      <w:r w:rsidR="00913EE3" w:rsidRPr="00C629B9">
        <w:rPr>
          <w:rFonts w:ascii="Arial" w:hAnsi="Arial" w:cs="Arial"/>
        </w:rPr>
        <w:t xml:space="preserve"> </w:t>
      </w:r>
      <w:hyperlink r:id="rId22" w:history="1">
        <w:r w:rsidR="00913EE3" w:rsidRPr="00C629B9">
          <w:rPr>
            <w:rStyle w:val="Hyperlink"/>
            <w:rFonts w:ascii="Arial" w:hAnsi="Arial" w:cs="Arial"/>
          </w:rPr>
          <w:t>20 U.S.C. 1001(a)</w:t>
        </w:r>
      </w:hyperlink>
      <w:r w:rsidR="00316865" w:rsidRPr="00316865">
        <w:rPr>
          <w:rStyle w:val="Hyperlink"/>
          <w:rFonts w:ascii="Arial" w:hAnsi="Arial" w:cs="Arial"/>
          <w:color w:val="auto"/>
          <w:u w:val="none"/>
        </w:rPr>
        <w:t>)</w:t>
      </w:r>
      <w:r w:rsidR="00913EE3" w:rsidRPr="00316865">
        <w:rPr>
          <w:rFonts w:ascii="Arial" w:hAnsi="Arial" w:cs="Arial"/>
        </w:rPr>
        <w:t>,</w:t>
      </w:r>
      <w:r w:rsidR="00913EE3" w:rsidRPr="00C629B9">
        <w:rPr>
          <w:rFonts w:ascii="Arial" w:hAnsi="Arial" w:cs="Arial"/>
        </w:rPr>
        <w:t xml:space="preserve"> an academic teaching hospital, a medical center, or a research institute that is affiliated with an </w:t>
      </w:r>
      <w:r>
        <w:rPr>
          <w:rFonts w:ascii="Arial" w:hAnsi="Arial" w:cs="Arial"/>
        </w:rPr>
        <w:t>i</w:t>
      </w:r>
      <w:r w:rsidR="00913EE3" w:rsidRPr="00C629B9">
        <w:rPr>
          <w:rFonts w:ascii="Arial" w:hAnsi="Arial" w:cs="Arial"/>
        </w:rPr>
        <w:t>nstitution of higher education</w:t>
      </w:r>
      <w:r>
        <w:rPr>
          <w:rFonts w:ascii="Arial" w:hAnsi="Arial" w:cs="Arial"/>
        </w:rPr>
        <w:t>; and</w:t>
      </w:r>
    </w:p>
    <w:p w14:paraId="32AF1F59" w14:textId="77777777" w:rsidR="00316865" w:rsidRPr="00C629B9" w:rsidRDefault="00316865" w:rsidP="00316865">
      <w:pPr>
        <w:pStyle w:val="ColorfulList-Accent11"/>
        <w:tabs>
          <w:tab w:val="left" w:pos="1800"/>
        </w:tabs>
        <w:ind w:left="2160"/>
        <w:rPr>
          <w:rFonts w:ascii="Arial" w:hAnsi="Arial" w:cs="Arial"/>
        </w:rPr>
      </w:pPr>
    </w:p>
    <w:p w14:paraId="3CA222B1" w14:textId="638EC583" w:rsidR="00913EE3" w:rsidRDefault="00D06C94" w:rsidP="00104035">
      <w:pPr>
        <w:pStyle w:val="ColorfulList-Accent11"/>
        <w:numPr>
          <w:ilvl w:val="0"/>
          <w:numId w:val="13"/>
        </w:numPr>
        <w:tabs>
          <w:tab w:val="left" w:pos="1800"/>
        </w:tabs>
        <w:rPr>
          <w:rFonts w:ascii="Arial" w:hAnsi="Arial" w:cs="Arial"/>
        </w:rPr>
      </w:pPr>
      <w:r>
        <w:rPr>
          <w:rFonts w:ascii="Arial" w:hAnsi="Arial" w:cs="Arial"/>
        </w:rPr>
        <w:t>t</w:t>
      </w:r>
      <w:r w:rsidR="00913EE3" w:rsidRPr="00C629B9">
        <w:rPr>
          <w:rFonts w:ascii="Arial" w:hAnsi="Arial" w:cs="Arial"/>
        </w:rPr>
        <w:t xml:space="preserve">ravel that is reimbursed or sponsored by a federal, state, or local government agency, an </w:t>
      </w:r>
      <w:r>
        <w:rPr>
          <w:rFonts w:ascii="Arial" w:hAnsi="Arial" w:cs="Arial"/>
        </w:rPr>
        <w:t>i</w:t>
      </w:r>
      <w:r w:rsidR="00913EE3" w:rsidRPr="00C629B9">
        <w:rPr>
          <w:rFonts w:ascii="Arial" w:hAnsi="Arial" w:cs="Arial"/>
        </w:rPr>
        <w:t xml:space="preserve">nstitution of higher education </w:t>
      </w:r>
      <w:r w:rsidR="00316865">
        <w:rPr>
          <w:rFonts w:ascii="Arial" w:hAnsi="Arial" w:cs="Arial"/>
        </w:rPr>
        <w:t>(</w:t>
      </w:r>
      <w:r w:rsidR="00913EE3" w:rsidRPr="00C629B9">
        <w:rPr>
          <w:rFonts w:ascii="Arial" w:hAnsi="Arial" w:cs="Arial"/>
        </w:rPr>
        <w:t xml:space="preserve">as defined </w:t>
      </w:r>
      <w:r w:rsidR="002D3AA3">
        <w:rPr>
          <w:rFonts w:ascii="Arial" w:hAnsi="Arial" w:cs="Arial"/>
        </w:rPr>
        <w:t>in</w:t>
      </w:r>
      <w:r w:rsidR="00913EE3" w:rsidRPr="00C629B9">
        <w:rPr>
          <w:rFonts w:ascii="Arial" w:hAnsi="Arial" w:cs="Arial"/>
        </w:rPr>
        <w:t xml:space="preserve"> </w:t>
      </w:r>
      <w:hyperlink r:id="rId23" w:history="1">
        <w:r w:rsidR="00913EE3" w:rsidRPr="00C629B9">
          <w:rPr>
            <w:rStyle w:val="Hyperlink"/>
            <w:rFonts w:ascii="Arial" w:hAnsi="Arial" w:cs="Arial"/>
          </w:rPr>
          <w:t>20 U.S.C. 1001(a)</w:t>
        </w:r>
      </w:hyperlink>
      <w:r w:rsidR="00316865" w:rsidRPr="00316865">
        <w:rPr>
          <w:rStyle w:val="Hyperlink"/>
          <w:rFonts w:ascii="Arial" w:hAnsi="Arial" w:cs="Arial"/>
          <w:color w:val="auto"/>
          <w:u w:val="none"/>
        </w:rPr>
        <w:t>)</w:t>
      </w:r>
      <w:r w:rsidR="00913EE3" w:rsidRPr="00C629B9">
        <w:rPr>
          <w:rFonts w:ascii="Arial" w:hAnsi="Arial" w:cs="Arial"/>
        </w:rPr>
        <w:t xml:space="preserve">, an academic teaching hospital, a medical center, or a research institute that is affiliated with an </w:t>
      </w:r>
      <w:r>
        <w:rPr>
          <w:rFonts w:ascii="Arial" w:hAnsi="Arial" w:cs="Arial"/>
        </w:rPr>
        <w:t>i</w:t>
      </w:r>
      <w:r w:rsidR="00913EE3" w:rsidRPr="00C629B9">
        <w:rPr>
          <w:rFonts w:ascii="Arial" w:hAnsi="Arial" w:cs="Arial"/>
        </w:rPr>
        <w:t>nstitution of higher education. </w:t>
      </w:r>
    </w:p>
    <w:p w14:paraId="0BD73F25" w14:textId="77777777" w:rsidR="00316865" w:rsidRPr="00C629B9" w:rsidRDefault="00316865" w:rsidP="00316865">
      <w:pPr>
        <w:pStyle w:val="ColorfulList-Accent11"/>
        <w:tabs>
          <w:tab w:val="left" w:pos="1800"/>
        </w:tabs>
        <w:ind w:left="2160"/>
        <w:rPr>
          <w:rFonts w:ascii="Arial" w:hAnsi="Arial" w:cs="Arial"/>
        </w:rPr>
      </w:pPr>
    </w:p>
    <w:p w14:paraId="3319A623" w14:textId="52D2ECE4" w:rsidR="00913EE3" w:rsidRDefault="00913EE3" w:rsidP="00104035">
      <w:pPr>
        <w:tabs>
          <w:tab w:val="left" w:pos="720"/>
        </w:tabs>
        <w:ind w:left="720" w:hanging="720"/>
        <w:rPr>
          <w:rFonts w:ascii="Arial" w:hAnsi="Arial" w:cs="Arial"/>
          <w:b/>
        </w:rPr>
      </w:pPr>
      <w:r w:rsidRPr="002F2ADD">
        <w:rPr>
          <w:rFonts w:ascii="Arial" w:hAnsi="Arial" w:cs="Arial"/>
          <w:b/>
        </w:rPr>
        <w:t>04.</w:t>
      </w:r>
      <w:r w:rsidRPr="002F2ADD">
        <w:rPr>
          <w:rFonts w:ascii="Arial" w:hAnsi="Arial" w:cs="Arial"/>
          <w:b/>
        </w:rPr>
        <w:tab/>
        <w:t>PROCEDURES</w:t>
      </w:r>
    </w:p>
    <w:p w14:paraId="00D6BA61" w14:textId="77777777" w:rsidR="00316865" w:rsidRPr="002F2ADD" w:rsidRDefault="00316865" w:rsidP="00104035">
      <w:pPr>
        <w:tabs>
          <w:tab w:val="left" w:pos="720"/>
        </w:tabs>
        <w:ind w:left="720" w:hanging="720"/>
        <w:rPr>
          <w:rFonts w:ascii="Arial" w:hAnsi="Arial" w:cs="Arial"/>
          <w:b/>
        </w:rPr>
      </w:pPr>
    </w:p>
    <w:p w14:paraId="64652607" w14:textId="77777777" w:rsidR="00820C9A" w:rsidRDefault="00820C9A" w:rsidP="00104035">
      <w:pPr>
        <w:tabs>
          <w:tab w:val="left" w:pos="1440"/>
        </w:tabs>
        <w:ind w:left="1440" w:hanging="720"/>
        <w:rPr>
          <w:rFonts w:ascii="Arial" w:hAnsi="Arial" w:cs="Arial"/>
        </w:rPr>
      </w:pPr>
      <w:r>
        <w:rPr>
          <w:rFonts w:ascii="Arial" w:hAnsi="Arial" w:cs="Arial"/>
        </w:rPr>
        <w:t>04.01</w:t>
      </w:r>
      <w:r>
        <w:rPr>
          <w:rFonts w:ascii="Arial" w:hAnsi="Arial" w:cs="Arial"/>
        </w:rPr>
        <w:tab/>
        <w:t>COI Official</w:t>
      </w:r>
    </w:p>
    <w:p w14:paraId="722A5351" w14:textId="77777777" w:rsidR="00316865" w:rsidRDefault="00316865" w:rsidP="00104035">
      <w:pPr>
        <w:tabs>
          <w:tab w:val="left" w:pos="1800"/>
          <w:tab w:val="left" w:pos="2790"/>
        </w:tabs>
        <w:ind w:left="1800" w:hanging="360"/>
        <w:rPr>
          <w:rFonts w:ascii="Arial" w:hAnsi="Arial" w:cs="Arial"/>
        </w:rPr>
      </w:pPr>
    </w:p>
    <w:p w14:paraId="7A074B47" w14:textId="5CCB515F" w:rsidR="00913EE3" w:rsidRDefault="002D11D2" w:rsidP="00104035">
      <w:pPr>
        <w:tabs>
          <w:tab w:val="left" w:pos="1800"/>
          <w:tab w:val="left" w:pos="2790"/>
        </w:tabs>
        <w:ind w:left="1800" w:hanging="360"/>
        <w:rPr>
          <w:rFonts w:ascii="Arial" w:hAnsi="Arial" w:cs="Arial"/>
        </w:rPr>
      </w:pPr>
      <w:r>
        <w:rPr>
          <w:rFonts w:ascii="Arial" w:hAnsi="Arial" w:cs="Arial"/>
        </w:rPr>
        <w:t>a.</w:t>
      </w:r>
      <w:r>
        <w:rPr>
          <w:rFonts w:ascii="Arial" w:hAnsi="Arial" w:cs="Arial"/>
        </w:rPr>
        <w:tab/>
      </w:r>
      <w:r w:rsidR="00DB0284">
        <w:rPr>
          <w:rFonts w:ascii="Arial" w:hAnsi="Arial" w:cs="Arial"/>
        </w:rPr>
        <w:t>The COI o</w:t>
      </w:r>
      <w:r w:rsidR="00913EE3" w:rsidRPr="00C629B9">
        <w:rPr>
          <w:rFonts w:ascii="Arial" w:hAnsi="Arial" w:cs="Arial"/>
        </w:rPr>
        <w:t xml:space="preserve">fficial shall perform the duties established in this policy </w:t>
      </w:r>
      <w:r>
        <w:rPr>
          <w:rFonts w:ascii="Arial" w:hAnsi="Arial" w:cs="Arial"/>
        </w:rPr>
        <w:t>relating to the review of SFI d</w:t>
      </w:r>
      <w:r w:rsidR="00913EE3" w:rsidRPr="00C629B9">
        <w:rPr>
          <w:rFonts w:ascii="Arial" w:hAnsi="Arial" w:cs="Arial"/>
        </w:rPr>
        <w:t xml:space="preserve">isclosures and the management and reporting of FCOI. </w:t>
      </w:r>
    </w:p>
    <w:p w14:paraId="7EFD8898" w14:textId="77777777" w:rsidR="00316865" w:rsidRPr="00C629B9" w:rsidRDefault="00316865" w:rsidP="00104035">
      <w:pPr>
        <w:tabs>
          <w:tab w:val="left" w:pos="1800"/>
          <w:tab w:val="left" w:pos="2790"/>
        </w:tabs>
        <w:ind w:left="1800" w:hanging="360"/>
        <w:rPr>
          <w:rFonts w:ascii="Arial" w:hAnsi="Arial" w:cs="Arial"/>
        </w:rPr>
      </w:pPr>
    </w:p>
    <w:p w14:paraId="04DFD656" w14:textId="59273196" w:rsidR="00913EE3" w:rsidRPr="00C629B9" w:rsidRDefault="00820C9A" w:rsidP="00104035">
      <w:pPr>
        <w:tabs>
          <w:tab w:val="left" w:pos="1440"/>
        </w:tabs>
        <w:ind w:left="1440" w:hanging="720"/>
        <w:rPr>
          <w:rFonts w:ascii="Arial" w:hAnsi="Arial" w:cs="Arial"/>
        </w:rPr>
      </w:pPr>
      <w:r>
        <w:rPr>
          <w:rFonts w:ascii="Arial" w:hAnsi="Arial" w:cs="Arial"/>
        </w:rPr>
        <w:t>04.02</w:t>
      </w:r>
      <w:r>
        <w:rPr>
          <w:rFonts w:ascii="Arial" w:hAnsi="Arial" w:cs="Arial"/>
        </w:rPr>
        <w:tab/>
        <w:t>Investigator Compliance</w:t>
      </w:r>
      <w:r w:rsidR="002D11D2">
        <w:rPr>
          <w:rFonts w:ascii="Arial" w:hAnsi="Arial" w:cs="Arial"/>
        </w:rPr>
        <w:t xml:space="preserve"> – </w:t>
      </w:r>
      <w:r>
        <w:rPr>
          <w:rFonts w:ascii="Arial" w:hAnsi="Arial" w:cs="Arial"/>
        </w:rPr>
        <w:tab/>
      </w:r>
      <w:r w:rsidR="00913EE3" w:rsidRPr="00C629B9">
        <w:rPr>
          <w:rFonts w:ascii="Arial" w:hAnsi="Arial" w:cs="Arial"/>
        </w:rPr>
        <w:t>In addition to other responsibilities as specified in this policy and</w:t>
      </w:r>
      <w:r w:rsidR="00DB0284">
        <w:rPr>
          <w:rFonts w:ascii="Arial" w:hAnsi="Arial" w:cs="Arial"/>
        </w:rPr>
        <w:t xml:space="preserve"> the corresponding procedures, i</w:t>
      </w:r>
      <w:r w:rsidR="00913EE3" w:rsidRPr="00C629B9">
        <w:rPr>
          <w:rFonts w:ascii="Arial" w:hAnsi="Arial" w:cs="Arial"/>
        </w:rPr>
        <w:t>nvestigators shall be responsible for:</w:t>
      </w:r>
    </w:p>
    <w:p w14:paraId="1E4114E3" w14:textId="77777777" w:rsidR="00316865" w:rsidRDefault="00316865" w:rsidP="00104035">
      <w:pPr>
        <w:tabs>
          <w:tab w:val="left" w:pos="1800"/>
        </w:tabs>
        <w:ind w:left="1800" w:hanging="360"/>
        <w:rPr>
          <w:rFonts w:ascii="Arial" w:hAnsi="Arial" w:cs="Arial"/>
        </w:rPr>
      </w:pPr>
    </w:p>
    <w:p w14:paraId="1A2E5851" w14:textId="5F6E1C50" w:rsidR="00913EE3" w:rsidRPr="00C629B9" w:rsidRDefault="00913EE3" w:rsidP="00104035">
      <w:pPr>
        <w:tabs>
          <w:tab w:val="left" w:pos="1800"/>
        </w:tabs>
        <w:ind w:left="1800" w:hanging="360"/>
        <w:rPr>
          <w:rFonts w:ascii="Arial" w:hAnsi="Arial" w:cs="Arial"/>
        </w:rPr>
      </w:pPr>
      <w:r w:rsidRPr="00C629B9">
        <w:rPr>
          <w:rFonts w:ascii="Arial" w:hAnsi="Arial" w:cs="Arial"/>
        </w:rPr>
        <w:t>a.</w:t>
      </w:r>
      <w:r w:rsidRPr="00C629B9">
        <w:rPr>
          <w:rFonts w:ascii="Arial" w:hAnsi="Arial" w:cs="Arial"/>
        </w:rPr>
        <w:tab/>
        <w:t>reading, understanding and complying with this policy and with the corresponding procedures, as applicable;</w:t>
      </w:r>
    </w:p>
    <w:p w14:paraId="2560A502" w14:textId="77777777" w:rsidR="00316865" w:rsidRDefault="00316865" w:rsidP="00104035">
      <w:pPr>
        <w:tabs>
          <w:tab w:val="left" w:pos="1800"/>
        </w:tabs>
        <w:ind w:left="1800" w:hanging="360"/>
        <w:rPr>
          <w:rFonts w:ascii="Arial" w:hAnsi="Arial" w:cs="Arial"/>
        </w:rPr>
      </w:pPr>
    </w:p>
    <w:p w14:paraId="7EFEE24E" w14:textId="41CB0A8D" w:rsidR="00913EE3" w:rsidRDefault="00913EE3" w:rsidP="00104035">
      <w:pPr>
        <w:tabs>
          <w:tab w:val="left" w:pos="1800"/>
        </w:tabs>
        <w:ind w:left="1800" w:hanging="360"/>
        <w:rPr>
          <w:rFonts w:ascii="Arial" w:hAnsi="Arial" w:cs="Arial"/>
        </w:rPr>
      </w:pPr>
      <w:r w:rsidRPr="00C629B9">
        <w:rPr>
          <w:rFonts w:ascii="Arial" w:hAnsi="Arial" w:cs="Arial"/>
        </w:rPr>
        <w:t>b.</w:t>
      </w:r>
      <w:r w:rsidRPr="00C629B9">
        <w:rPr>
          <w:rFonts w:ascii="Arial" w:hAnsi="Arial" w:cs="Arial"/>
        </w:rPr>
        <w:tab/>
        <w:t>informing all co-investigators, staff, students, contractors, collaborators, sub</w:t>
      </w:r>
      <w:r w:rsidR="00DB0284">
        <w:rPr>
          <w:rFonts w:ascii="Arial" w:hAnsi="Arial" w:cs="Arial"/>
        </w:rPr>
        <w:t>-</w:t>
      </w:r>
      <w:r w:rsidRPr="00C629B9">
        <w:rPr>
          <w:rFonts w:ascii="Arial" w:hAnsi="Arial" w:cs="Arial"/>
        </w:rPr>
        <w:t>recipients, and other individuals responsible for the design</w:t>
      </w:r>
      <w:r w:rsidR="00DB0284">
        <w:rPr>
          <w:rFonts w:ascii="Arial" w:hAnsi="Arial" w:cs="Arial"/>
        </w:rPr>
        <w:t>, conduct, or reporting of the i</w:t>
      </w:r>
      <w:r w:rsidRPr="00C629B9">
        <w:rPr>
          <w:rFonts w:ascii="Arial" w:hAnsi="Arial" w:cs="Arial"/>
        </w:rPr>
        <w:t>nvestigator’s research of their obligation to comply with this policy;</w:t>
      </w:r>
    </w:p>
    <w:p w14:paraId="06393BBA" w14:textId="77777777" w:rsidR="00785F05" w:rsidRPr="00C629B9" w:rsidRDefault="00785F05" w:rsidP="00104035">
      <w:pPr>
        <w:tabs>
          <w:tab w:val="left" w:pos="1800"/>
        </w:tabs>
        <w:ind w:left="1800" w:hanging="360"/>
        <w:rPr>
          <w:rFonts w:ascii="Arial" w:hAnsi="Arial" w:cs="Arial"/>
        </w:rPr>
      </w:pPr>
    </w:p>
    <w:p w14:paraId="133CC419" w14:textId="1EF2EF1A" w:rsidR="00913EE3" w:rsidRDefault="000B3175" w:rsidP="00104035">
      <w:pPr>
        <w:tabs>
          <w:tab w:val="left" w:pos="1800"/>
        </w:tabs>
        <w:ind w:left="1800" w:hanging="360"/>
        <w:rPr>
          <w:rFonts w:ascii="Arial" w:hAnsi="Arial" w:cs="Arial"/>
        </w:rPr>
      </w:pPr>
      <w:r>
        <w:rPr>
          <w:rFonts w:ascii="Arial" w:hAnsi="Arial" w:cs="Arial"/>
        </w:rPr>
        <w:t xml:space="preserve">c. </w:t>
      </w:r>
      <w:r>
        <w:rPr>
          <w:rFonts w:ascii="Arial" w:hAnsi="Arial" w:cs="Arial"/>
        </w:rPr>
        <w:tab/>
        <w:t>cooperating with the COI o</w:t>
      </w:r>
      <w:r w:rsidR="00803CE0">
        <w:rPr>
          <w:rFonts w:ascii="Arial" w:hAnsi="Arial" w:cs="Arial"/>
        </w:rPr>
        <w:t>fficial and</w:t>
      </w:r>
      <w:r w:rsidR="00913EE3" w:rsidRPr="00C629B9">
        <w:rPr>
          <w:rFonts w:ascii="Arial" w:hAnsi="Arial" w:cs="Arial"/>
        </w:rPr>
        <w:t xml:space="preserve"> </w:t>
      </w:r>
      <w:r w:rsidR="00236A67" w:rsidRPr="00C629B9">
        <w:rPr>
          <w:rFonts w:ascii="Arial" w:hAnsi="Arial" w:cs="Arial"/>
        </w:rPr>
        <w:t xml:space="preserve">the </w:t>
      </w:r>
      <w:r w:rsidR="00E21227">
        <w:rPr>
          <w:rFonts w:ascii="Arial" w:hAnsi="Arial" w:cs="Arial"/>
        </w:rPr>
        <w:t>DoR</w:t>
      </w:r>
      <w:r w:rsidR="00DF1282">
        <w:rPr>
          <w:rFonts w:ascii="Arial" w:hAnsi="Arial" w:cs="Arial"/>
        </w:rPr>
        <w:t xml:space="preserve"> </w:t>
      </w:r>
      <w:r w:rsidR="00913EE3" w:rsidRPr="00C629B9">
        <w:rPr>
          <w:rFonts w:ascii="Arial" w:hAnsi="Arial" w:cs="Arial"/>
        </w:rPr>
        <w:t>to ensure compliance with all requirements set forth in this policy;</w:t>
      </w:r>
    </w:p>
    <w:p w14:paraId="2ABC86D9" w14:textId="77777777" w:rsidR="00316865" w:rsidRPr="00C629B9" w:rsidRDefault="00316865" w:rsidP="00104035">
      <w:pPr>
        <w:tabs>
          <w:tab w:val="left" w:pos="1800"/>
        </w:tabs>
        <w:ind w:left="1800" w:hanging="360"/>
        <w:rPr>
          <w:rFonts w:ascii="Arial" w:hAnsi="Arial" w:cs="Arial"/>
        </w:rPr>
      </w:pPr>
    </w:p>
    <w:p w14:paraId="1D3BAD01" w14:textId="1D8E0269" w:rsidR="00913EE3" w:rsidRDefault="00913EE3" w:rsidP="00104035">
      <w:pPr>
        <w:tabs>
          <w:tab w:val="left" w:pos="1800"/>
        </w:tabs>
        <w:ind w:left="1800" w:hanging="360"/>
        <w:rPr>
          <w:rFonts w:ascii="Arial" w:hAnsi="Arial" w:cs="Arial"/>
        </w:rPr>
      </w:pPr>
      <w:r w:rsidRPr="00C629B9">
        <w:rPr>
          <w:rFonts w:ascii="Arial" w:hAnsi="Arial" w:cs="Arial"/>
        </w:rPr>
        <w:t>d.</w:t>
      </w:r>
      <w:r w:rsidRPr="00C629B9">
        <w:rPr>
          <w:rFonts w:ascii="Arial" w:hAnsi="Arial" w:cs="Arial"/>
        </w:rPr>
        <w:tab/>
        <w:t>complying with t</w:t>
      </w:r>
      <w:r w:rsidR="002D11D2">
        <w:rPr>
          <w:rFonts w:ascii="Arial" w:hAnsi="Arial" w:cs="Arial"/>
        </w:rPr>
        <w:t>he terms and conditions of SFI d</w:t>
      </w:r>
      <w:r w:rsidRPr="00C629B9">
        <w:rPr>
          <w:rFonts w:ascii="Arial" w:hAnsi="Arial" w:cs="Arial"/>
        </w:rPr>
        <w:t>is</w:t>
      </w:r>
      <w:r w:rsidR="000B3175">
        <w:rPr>
          <w:rFonts w:ascii="Arial" w:hAnsi="Arial" w:cs="Arial"/>
        </w:rPr>
        <w:t>closures and management p</w:t>
      </w:r>
      <w:r w:rsidRPr="00C629B9">
        <w:rPr>
          <w:rFonts w:ascii="Arial" w:hAnsi="Arial" w:cs="Arial"/>
        </w:rPr>
        <w:t>lans as described in this policy and in related procedures;</w:t>
      </w:r>
    </w:p>
    <w:p w14:paraId="6BFF25DF" w14:textId="77777777" w:rsidR="00316865" w:rsidRPr="00C629B9" w:rsidRDefault="00316865" w:rsidP="00104035">
      <w:pPr>
        <w:tabs>
          <w:tab w:val="left" w:pos="1800"/>
        </w:tabs>
        <w:ind w:left="1800" w:hanging="360"/>
        <w:rPr>
          <w:rFonts w:ascii="Arial" w:hAnsi="Arial" w:cs="Arial"/>
        </w:rPr>
      </w:pPr>
    </w:p>
    <w:p w14:paraId="1568C281" w14:textId="77777777" w:rsidR="00913EE3" w:rsidRPr="00C629B9" w:rsidRDefault="00913EE3" w:rsidP="00104035">
      <w:pPr>
        <w:tabs>
          <w:tab w:val="left" w:pos="1800"/>
        </w:tabs>
        <w:ind w:left="1800" w:hanging="360"/>
        <w:rPr>
          <w:rFonts w:ascii="Arial" w:hAnsi="Arial" w:cs="Arial"/>
        </w:rPr>
      </w:pPr>
      <w:r w:rsidRPr="00C629B9">
        <w:rPr>
          <w:rFonts w:ascii="Arial" w:hAnsi="Arial" w:cs="Arial"/>
        </w:rPr>
        <w:t>e.</w:t>
      </w:r>
      <w:r w:rsidRPr="00C629B9">
        <w:rPr>
          <w:rFonts w:ascii="Arial" w:hAnsi="Arial" w:cs="Arial"/>
        </w:rPr>
        <w:tab/>
        <w:t>certifying at several stages of the proposal submission process that:</w:t>
      </w:r>
    </w:p>
    <w:p w14:paraId="6EFA78BF" w14:textId="77777777" w:rsidR="00A22419" w:rsidRDefault="00913EE3" w:rsidP="00104035">
      <w:pPr>
        <w:tabs>
          <w:tab w:val="left" w:pos="1800"/>
        </w:tabs>
        <w:ind w:left="2160" w:hanging="720"/>
        <w:rPr>
          <w:rFonts w:ascii="Arial" w:hAnsi="Arial" w:cs="Arial"/>
        </w:rPr>
      </w:pPr>
      <w:r w:rsidRPr="00C629B9">
        <w:rPr>
          <w:rFonts w:ascii="Arial" w:hAnsi="Arial" w:cs="Arial"/>
        </w:rPr>
        <w:tab/>
      </w:r>
    </w:p>
    <w:p w14:paraId="19F725D5" w14:textId="40205278" w:rsidR="00913EE3" w:rsidRDefault="00A22419" w:rsidP="00104035">
      <w:pPr>
        <w:tabs>
          <w:tab w:val="left" w:pos="1800"/>
        </w:tabs>
        <w:ind w:left="2160" w:hanging="360"/>
        <w:rPr>
          <w:rFonts w:ascii="Arial" w:hAnsi="Arial" w:cs="Arial"/>
        </w:rPr>
      </w:pPr>
      <w:r>
        <w:rPr>
          <w:rFonts w:ascii="Arial" w:hAnsi="Arial" w:cs="Arial"/>
        </w:rPr>
        <w:lastRenderedPageBreak/>
        <w:t>1)</w:t>
      </w:r>
      <w:r w:rsidR="00913EE3" w:rsidRPr="00C629B9">
        <w:rPr>
          <w:rFonts w:ascii="Arial" w:hAnsi="Arial" w:cs="Arial"/>
        </w:rPr>
        <w:tab/>
        <w:t>they do not have an FCOI or potential FCOI with the funder of the proposed research</w:t>
      </w:r>
      <w:r w:rsidR="00820C9A">
        <w:rPr>
          <w:rFonts w:ascii="Arial" w:hAnsi="Arial" w:cs="Arial"/>
        </w:rPr>
        <w:t>,</w:t>
      </w:r>
      <w:r w:rsidR="00913EE3" w:rsidRPr="00C629B9">
        <w:rPr>
          <w:rFonts w:ascii="Arial" w:hAnsi="Arial" w:cs="Arial"/>
        </w:rPr>
        <w:t xml:space="preserve"> and that they have a current SFI </w:t>
      </w:r>
      <w:r w:rsidR="00316865">
        <w:rPr>
          <w:rFonts w:ascii="Arial" w:hAnsi="Arial" w:cs="Arial"/>
        </w:rPr>
        <w:t>d</w:t>
      </w:r>
      <w:r w:rsidR="00913EE3" w:rsidRPr="00C629B9">
        <w:rPr>
          <w:rFonts w:ascii="Arial" w:hAnsi="Arial" w:cs="Arial"/>
        </w:rPr>
        <w:t>isclosure on file</w:t>
      </w:r>
      <w:r>
        <w:rPr>
          <w:rFonts w:ascii="Arial" w:hAnsi="Arial" w:cs="Arial"/>
        </w:rPr>
        <w:t>;</w:t>
      </w:r>
      <w:r w:rsidR="00913EE3" w:rsidRPr="00C629B9">
        <w:rPr>
          <w:rFonts w:ascii="Arial" w:hAnsi="Arial" w:cs="Arial"/>
        </w:rPr>
        <w:t xml:space="preserve"> or</w:t>
      </w:r>
    </w:p>
    <w:p w14:paraId="1126E24C" w14:textId="77777777" w:rsidR="00316865" w:rsidRPr="00C629B9" w:rsidRDefault="00316865" w:rsidP="00104035">
      <w:pPr>
        <w:tabs>
          <w:tab w:val="left" w:pos="1800"/>
        </w:tabs>
        <w:ind w:left="2160" w:hanging="360"/>
        <w:rPr>
          <w:rFonts w:ascii="Arial" w:hAnsi="Arial" w:cs="Arial"/>
        </w:rPr>
      </w:pPr>
    </w:p>
    <w:p w14:paraId="51931F8B" w14:textId="56232B13" w:rsidR="00316865" w:rsidRDefault="00A22419" w:rsidP="00785F05">
      <w:pPr>
        <w:tabs>
          <w:tab w:val="left" w:pos="1800"/>
        </w:tabs>
        <w:ind w:left="2160" w:hanging="360"/>
        <w:rPr>
          <w:rFonts w:ascii="Arial" w:hAnsi="Arial" w:cs="Arial"/>
        </w:rPr>
      </w:pPr>
      <w:r>
        <w:rPr>
          <w:rFonts w:ascii="Arial" w:hAnsi="Arial" w:cs="Arial"/>
        </w:rPr>
        <w:t>2)</w:t>
      </w:r>
      <w:r>
        <w:rPr>
          <w:rFonts w:ascii="Arial" w:hAnsi="Arial" w:cs="Arial"/>
        </w:rPr>
        <w:tab/>
        <w:t>d</w:t>
      </w:r>
      <w:r w:rsidR="00913EE3" w:rsidRPr="00C629B9">
        <w:rPr>
          <w:rFonts w:ascii="Arial" w:hAnsi="Arial" w:cs="Arial"/>
        </w:rPr>
        <w:t>isclosing any FCOI or potential FCOI with the funder of the proposed resea</w:t>
      </w:r>
      <w:r w:rsidR="002D11D2">
        <w:rPr>
          <w:rFonts w:ascii="Arial" w:hAnsi="Arial" w:cs="Arial"/>
        </w:rPr>
        <w:t>rch, submitting an updated SFI d</w:t>
      </w:r>
      <w:r w:rsidR="00913EE3" w:rsidRPr="00C629B9">
        <w:rPr>
          <w:rFonts w:ascii="Arial" w:hAnsi="Arial" w:cs="Arial"/>
        </w:rPr>
        <w:t>isclosure and</w:t>
      </w:r>
      <w:r>
        <w:rPr>
          <w:rFonts w:ascii="Arial" w:hAnsi="Arial" w:cs="Arial"/>
        </w:rPr>
        <w:t>,</w:t>
      </w:r>
      <w:r w:rsidR="00913EE3" w:rsidRPr="00C629B9">
        <w:rPr>
          <w:rFonts w:ascii="Arial" w:hAnsi="Arial" w:cs="Arial"/>
        </w:rPr>
        <w:t xml:space="preserve"> if applicable, additional info</w:t>
      </w:r>
      <w:r w:rsidR="000B3175">
        <w:rPr>
          <w:rFonts w:ascii="Arial" w:hAnsi="Arial" w:cs="Arial"/>
        </w:rPr>
        <w:t>rmation as required by the COI o</w:t>
      </w:r>
      <w:r w:rsidR="00913EE3" w:rsidRPr="00C629B9">
        <w:rPr>
          <w:rFonts w:ascii="Arial" w:hAnsi="Arial" w:cs="Arial"/>
        </w:rPr>
        <w:t>fficial in order to make a determination regarding FCOI.</w:t>
      </w:r>
    </w:p>
    <w:p w14:paraId="73608C0F" w14:textId="77777777" w:rsidR="00785F05" w:rsidRPr="00C629B9" w:rsidRDefault="00785F05" w:rsidP="00785F05">
      <w:pPr>
        <w:tabs>
          <w:tab w:val="left" w:pos="1800"/>
        </w:tabs>
        <w:ind w:left="2160" w:hanging="360"/>
        <w:rPr>
          <w:rFonts w:ascii="Arial" w:hAnsi="Arial" w:cs="Arial"/>
        </w:rPr>
      </w:pPr>
    </w:p>
    <w:p w14:paraId="12786517" w14:textId="33089565" w:rsidR="00913EE3" w:rsidRDefault="00820C9A" w:rsidP="002D3AA3">
      <w:pPr>
        <w:tabs>
          <w:tab w:val="left" w:pos="1440"/>
        </w:tabs>
        <w:ind w:left="1440" w:hanging="720"/>
        <w:rPr>
          <w:rFonts w:ascii="Arial" w:eastAsia="Times New Roman" w:hAnsi="Arial" w:cs="Arial"/>
        </w:rPr>
      </w:pPr>
      <w:r>
        <w:rPr>
          <w:rFonts w:ascii="Arial" w:hAnsi="Arial" w:cs="Arial"/>
        </w:rPr>
        <w:t>04.03</w:t>
      </w:r>
      <w:r>
        <w:rPr>
          <w:rFonts w:ascii="Arial" w:hAnsi="Arial" w:cs="Arial"/>
        </w:rPr>
        <w:tab/>
        <w:t>Disclosure of SFI</w:t>
      </w:r>
      <w:r w:rsidR="002D11D2">
        <w:rPr>
          <w:rFonts w:ascii="Arial" w:hAnsi="Arial" w:cs="Arial"/>
        </w:rPr>
        <w:t xml:space="preserve"> – </w:t>
      </w:r>
      <w:r w:rsidR="000B3175">
        <w:rPr>
          <w:rFonts w:ascii="Arial" w:hAnsi="Arial" w:cs="Arial"/>
        </w:rPr>
        <w:t>Each i</w:t>
      </w:r>
      <w:r w:rsidR="00913EE3" w:rsidRPr="00C629B9">
        <w:rPr>
          <w:rFonts w:ascii="Arial" w:hAnsi="Arial" w:cs="Arial"/>
        </w:rPr>
        <w:t xml:space="preserve">nvestigator must </w:t>
      </w:r>
      <w:r w:rsidR="00913EE3" w:rsidRPr="00C629B9">
        <w:rPr>
          <w:rFonts w:ascii="Arial" w:eastAsia="Times New Roman" w:hAnsi="Arial" w:cs="Arial"/>
        </w:rPr>
        <w:t>disclo</w:t>
      </w:r>
      <w:r w:rsidR="000B3175">
        <w:rPr>
          <w:rFonts w:ascii="Arial" w:eastAsia="Times New Roman" w:hAnsi="Arial" w:cs="Arial"/>
        </w:rPr>
        <w:t>se their SFI (and those of the investigator’s covered family m</w:t>
      </w:r>
      <w:r w:rsidR="00913EE3" w:rsidRPr="00C629B9">
        <w:rPr>
          <w:rFonts w:ascii="Arial" w:eastAsia="Times New Roman" w:hAnsi="Arial" w:cs="Arial"/>
        </w:rPr>
        <w:t>embers) that reasonab</w:t>
      </w:r>
      <w:r w:rsidR="000B3175">
        <w:rPr>
          <w:rFonts w:ascii="Arial" w:eastAsia="Times New Roman" w:hAnsi="Arial" w:cs="Arial"/>
        </w:rPr>
        <w:t>ly appear to be related to the investigator’s institutional r</w:t>
      </w:r>
      <w:r w:rsidR="00913EE3" w:rsidRPr="00C629B9">
        <w:rPr>
          <w:rFonts w:ascii="Arial" w:eastAsia="Times New Roman" w:hAnsi="Arial" w:cs="Arial"/>
        </w:rPr>
        <w:t>esponsibilities.</w:t>
      </w:r>
    </w:p>
    <w:p w14:paraId="6B580853" w14:textId="77777777" w:rsidR="00316865" w:rsidRPr="00C629B9" w:rsidRDefault="00316865" w:rsidP="00104035">
      <w:pPr>
        <w:tabs>
          <w:tab w:val="left" w:pos="1440"/>
        </w:tabs>
        <w:ind w:left="1440" w:hanging="720"/>
        <w:rPr>
          <w:rFonts w:ascii="Arial" w:eastAsia="Times New Roman" w:hAnsi="Arial" w:cs="Arial"/>
        </w:rPr>
      </w:pPr>
    </w:p>
    <w:p w14:paraId="2FCADD47" w14:textId="43F2F085" w:rsidR="00913EE3" w:rsidRDefault="00913EE3" w:rsidP="00104035">
      <w:pPr>
        <w:tabs>
          <w:tab w:val="left" w:pos="1800"/>
        </w:tabs>
        <w:ind w:left="1800" w:hanging="360"/>
        <w:rPr>
          <w:rFonts w:ascii="Arial" w:hAnsi="Arial" w:cs="Arial"/>
        </w:rPr>
      </w:pPr>
      <w:r w:rsidRPr="00C629B9">
        <w:rPr>
          <w:rFonts w:ascii="Arial" w:hAnsi="Arial" w:cs="Arial"/>
        </w:rPr>
        <w:t>a.</w:t>
      </w:r>
      <w:r w:rsidRPr="00C629B9">
        <w:rPr>
          <w:rFonts w:ascii="Arial" w:hAnsi="Arial" w:cs="Arial"/>
        </w:rPr>
        <w:tab/>
        <w:t>Investigators must disclose SFI via a Disclosure of S</w:t>
      </w:r>
      <w:r w:rsidR="00803CE0">
        <w:rPr>
          <w:rFonts w:ascii="Arial" w:hAnsi="Arial" w:cs="Arial"/>
        </w:rPr>
        <w:t xml:space="preserve">ignificant Financial Interests </w:t>
      </w:r>
      <w:r w:rsidR="00316865">
        <w:rPr>
          <w:rFonts w:ascii="Arial" w:hAnsi="Arial" w:cs="Arial"/>
        </w:rPr>
        <w:t>f</w:t>
      </w:r>
      <w:r w:rsidRPr="00C629B9">
        <w:rPr>
          <w:rFonts w:ascii="Arial" w:hAnsi="Arial" w:cs="Arial"/>
        </w:rPr>
        <w:t xml:space="preserve">orm, available on the </w:t>
      </w:r>
      <w:hyperlink r:id="rId24" w:history="1">
        <w:r w:rsidR="00E21227" w:rsidRPr="00E21227">
          <w:rPr>
            <w:rStyle w:val="Hyperlink"/>
            <w:rFonts w:ascii="Arial" w:hAnsi="Arial" w:cs="Arial"/>
          </w:rPr>
          <w:t xml:space="preserve">DoR </w:t>
        </w:r>
        <w:r w:rsidR="008B2199" w:rsidRPr="00E21227">
          <w:rPr>
            <w:rStyle w:val="Hyperlink"/>
            <w:rFonts w:ascii="Arial" w:hAnsi="Arial" w:cs="Arial"/>
          </w:rPr>
          <w:t>website</w:t>
        </w:r>
      </w:hyperlink>
      <w:r w:rsidRPr="00C629B9">
        <w:rPr>
          <w:rFonts w:ascii="Arial" w:hAnsi="Arial" w:cs="Arial"/>
        </w:rPr>
        <w:t>.</w:t>
      </w:r>
    </w:p>
    <w:p w14:paraId="747215AB" w14:textId="77777777" w:rsidR="00316865" w:rsidRPr="00C629B9" w:rsidRDefault="00316865" w:rsidP="00104035">
      <w:pPr>
        <w:tabs>
          <w:tab w:val="left" w:pos="1800"/>
        </w:tabs>
        <w:ind w:left="1800" w:hanging="360"/>
        <w:rPr>
          <w:rFonts w:ascii="Arial" w:eastAsia="Times New Roman" w:hAnsi="Arial" w:cs="Arial"/>
        </w:rPr>
      </w:pPr>
    </w:p>
    <w:p w14:paraId="1497AFEF" w14:textId="29F77F99" w:rsidR="00913EE3" w:rsidRPr="00C629B9" w:rsidRDefault="00913EE3" w:rsidP="00104035">
      <w:pPr>
        <w:tabs>
          <w:tab w:val="left" w:pos="1800"/>
        </w:tabs>
        <w:ind w:left="1800" w:hanging="360"/>
        <w:rPr>
          <w:rFonts w:ascii="Arial" w:eastAsia="Times New Roman" w:hAnsi="Arial" w:cs="Arial"/>
        </w:rPr>
      </w:pPr>
      <w:r w:rsidRPr="00C629B9">
        <w:rPr>
          <w:rFonts w:ascii="Arial" w:eastAsia="Times New Roman" w:hAnsi="Arial" w:cs="Arial"/>
        </w:rPr>
        <w:t>b.</w:t>
      </w:r>
      <w:r w:rsidRPr="00C629B9">
        <w:rPr>
          <w:rFonts w:ascii="Arial" w:eastAsia="Times New Roman" w:hAnsi="Arial" w:cs="Arial"/>
        </w:rPr>
        <w:tab/>
      </w:r>
      <w:r w:rsidRPr="00C629B9">
        <w:rPr>
          <w:rFonts w:ascii="Arial" w:hAnsi="Arial" w:cs="Arial"/>
        </w:rPr>
        <w:t>Investigators shall submit or update a Disclosure of Significant Financial Interests</w:t>
      </w:r>
      <w:r w:rsidR="002D3AA3">
        <w:rPr>
          <w:rFonts w:ascii="Arial" w:hAnsi="Arial" w:cs="Arial"/>
        </w:rPr>
        <w:t xml:space="preserve"> form</w:t>
      </w:r>
      <w:r w:rsidRPr="00C629B9">
        <w:rPr>
          <w:rFonts w:ascii="Arial" w:hAnsi="Arial" w:cs="Arial"/>
        </w:rPr>
        <w:t xml:space="preserve">: </w:t>
      </w:r>
    </w:p>
    <w:p w14:paraId="1A450DB6" w14:textId="77777777" w:rsidR="00760E46" w:rsidRDefault="00760E46" w:rsidP="00104035">
      <w:pPr>
        <w:tabs>
          <w:tab w:val="left" w:pos="1800"/>
        </w:tabs>
        <w:ind w:left="2160" w:hanging="360"/>
        <w:rPr>
          <w:rFonts w:ascii="Arial" w:hAnsi="Arial" w:cs="Arial"/>
        </w:rPr>
      </w:pPr>
    </w:p>
    <w:p w14:paraId="662BC732" w14:textId="57B645BE" w:rsidR="00913EE3" w:rsidRDefault="00760E46" w:rsidP="00104035">
      <w:pPr>
        <w:tabs>
          <w:tab w:val="left" w:pos="1800"/>
        </w:tabs>
        <w:ind w:left="2160" w:hanging="360"/>
        <w:rPr>
          <w:rFonts w:ascii="Arial" w:eastAsia="Times New Roman" w:hAnsi="Arial" w:cs="Arial"/>
        </w:rPr>
      </w:pPr>
      <w:r>
        <w:rPr>
          <w:rFonts w:ascii="Arial" w:hAnsi="Arial" w:cs="Arial"/>
        </w:rPr>
        <w:t>1)</w:t>
      </w:r>
      <w:r w:rsidR="00913EE3" w:rsidRPr="00C629B9">
        <w:rPr>
          <w:rFonts w:ascii="Arial" w:hAnsi="Arial" w:cs="Arial"/>
        </w:rPr>
        <w:tab/>
      </w:r>
      <w:r>
        <w:rPr>
          <w:rFonts w:ascii="Arial" w:hAnsi="Arial" w:cs="Arial"/>
        </w:rPr>
        <w:t>a</w:t>
      </w:r>
      <w:r w:rsidR="00913EE3" w:rsidRPr="00C629B9">
        <w:rPr>
          <w:rFonts w:ascii="Arial" w:hAnsi="Arial" w:cs="Arial"/>
        </w:rPr>
        <w:t>t least annually.</w:t>
      </w:r>
      <w:r w:rsidR="00913EE3" w:rsidRPr="00C629B9">
        <w:rPr>
          <w:rFonts w:ascii="Arial" w:eastAsia="Times New Roman" w:hAnsi="Arial" w:cs="Arial"/>
        </w:rPr>
        <w:t xml:space="preserve"> Investigators are </w:t>
      </w:r>
      <w:r w:rsidR="002D11D2">
        <w:rPr>
          <w:rFonts w:ascii="Arial" w:eastAsia="Times New Roman" w:hAnsi="Arial" w:cs="Arial"/>
        </w:rPr>
        <w:t>encouraged to submit their SFI d</w:t>
      </w:r>
      <w:r w:rsidR="00913EE3" w:rsidRPr="00C629B9">
        <w:rPr>
          <w:rFonts w:ascii="Arial" w:eastAsia="Times New Roman" w:hAnsi="Arial" w:cs="Arial"/>
        </w:rPr>
        <w:t>isclosure at the begi</w:t>
      </w:r>
      <w:r w:rsidR="000B3175">
        <w:rPr>
          <w:rFonts w:ascii="Arial" w:eastAsia="Times New Roman" w:hAnsi="Arial" w:cs="Arial"/>
        </w:rPr>
        <w:t>nning of the fall semester. If i</w:t>
      </w:r>
      <w:r w:rsidR="00913EE3" w:rsidRPr="00C629B9">
        <w:rPr>
          <w:rFonts w:ascii="Arial" w:eastAsia="Times New Roman" w:hAnsi="Arial" w:cs="Arial"/>
        </w:rPr>
        <w:t>nvestigators submitting a proposal do</w:t>
      </w:r>
      <w:r w:rsidR="002D11D2">
        <w:rPr>
          <w:rFonts w:ascii="Arial" w:eastAsia="Times New Roman" w:hAnsi="Arial" w:cs="Arial"/>
        </w:rPr>
        <w:t xml:space="preserve"> not have a current annual SFI d</w:t>
      </w:r>
      <w:r w:rsidR="00913EE3" w:rsidRPr="00C629B9">
        <w:rPr>
          <w:rFonts w:ascii="Arial" w:eastAsia="Times New Roman" w:hAnsi="Arial" w:cs="Arial"/>
        </w:rPr>
        <w:t>isclosure on file, they will be required to do so before proposal submission</w:t>
      </w:r>
      <w:r>
        <w:rPr>
          <w:rFonts w:ascii="Arial" w:eastAsia="Times New Roman" w:hAnsi="Arial" w:cs="Arial"/>
        </w:rPr>
        <w:t>;</w:t>
      </w:r>
    </w:p>
    <w:p w14:paraId="069E7759" w14:textId="77777777" w:rsidR="00316865" w:rsidRPr="00C629B9" w:rsidRDefault="00316865" w:rsidP="00104035">
      <w:pPr>
        <w:tabs>
          <w:tab w:val="left" w:pos="1800"/>
        </w:tabs>
        <w:ind w:left="2160" w:hanging="360"/>
        <w:rPr>
          <w:rFonts w:ascii="Arial" w:hAnsi="Arial" w:cs="Arial"/>
        </w:rPr>
      </w:pPr>
    </w:p>
    <w:p w14:paraId="3885BF54" w14:textId="08554556" w:rsidR="00913EE3" w:rsidRDefault="00760E46" w:rsidP="00104035">
      <w:pPr>
        <w:tabs>
          <w:tab w:val="left" w:pos="1800"/>
        </w:tabs>
        <w:ind w:left="2160" w:hanging="360"/>
        <w:rPr>
          <w:rFonts w:ascii="Arial" w:hAnsi="Arial" w:cs="Arial"/>
        </w:rPr>
      </w:pPr>
      <w:r>
        <w:rPr>
          <w:rFonts w:ascii="Arial" w:hAnsi="Arial" w:cs="Arial"/>
        </w:rPr>
        <w:t>2)</w:t>
      </w:r>
      <w:r w:rsidR="00913EE3" w:rsidRPr="00C629B9">
        <w:rPr>
          <w:rFonts w:ascii="Arial" w:hAnsi="Arial" w:cs="Arial"/>
        </w:rPr>
        <w:tab/>
      </w:r>
      <w:r>
        <w:rPr>
          <w:rFonts w:ascii="Arial" w:hAnsi="Arial" w:cs="Arial"/>
        </w:rPr>
        <w:t>f</w:t>
      </w:r>
      <w:r w:rsidR="000B3175">
        <w:rPr>
          <w:rFonts w:ascii="Arial" w:hAnsi="Arial" w:cs="Arial"/>
        </w:rPr>
        <w:t>or those i</w:t>
      </w:r>
      <w:r w:rsidR="00913EE3" w:rsidRPr="00C629B9">
        <w:rPr>
          <w:rFonts w:ascii="Arial" w:hAnsi="Arial" w:cs="Arial"/>
        </w:rPr>
        <w:t xml:space="preserve">nvestigators participating in </w:t>
      </w:r>
      <w:r w:rsidR="008B2199" w:rsidRPr="00C629B9">
        <w:rPr>
          <w:rFonts w:ascii="Arial" w:hAnsi="Arial" w:cs="Arial"/>
        </w:rPr>
        <w:t>Public Health Service</w:t>
      </w:r>
      <w:r w:rsidR="00913EE3" w:rsidRPr="00C629B9">
        <w:rPr>
          <w:rFonts w:ascii="Arial" w:hAnsi="Arial" w:cs="Arial"/>
        </w:rPr>
        <w:t xml:space="preserve">-funded research, not later than the application date for </w:t>
      </w:r>
      <w:r w:rsidR="008B2199" w:rsidRPr="00C629B9">
        <w:rPr>
          <w:rFonts w:ascii="Arial" w:hAnsi="Arial" w:cs="Arial"/>
        </w:rPr>
        <w:t>Public Health Service</w:t>
      </w:r>
      <w:r w:rsidR="00913EE3" w:rsidRPr="00C629B9">
        <w:rPr>
          <w:rFonts w:ascii="Arial" w:hAnsi="Arial" w:cs="Arial"/>
        </w:rPr>
        <w:t>-funded research</w:t>
      </w:r>
      <w:r>
        <w:rPr>
          <w:rFonts w:ascii="Arial" w:hAnsi="Arial" w:cs="Arial"/>
        </w:rPr>
        <w:t>;</w:t>
      </w:r>
    </w:p>
    <w:p w14:paraId="4A51A9F7" w14:textId="77777777" w:rsidR="00316865" w:rsidRPr="00C629B9" w:rsidRDefault="00316865" w:rsidP="00104035">
      <w:pPr>
        <w:tabs>
          <w:tab w:val="left" w:pos="1800"/>
        </w:tabs>
        <w:ind w:left="2160" w:hanging="360"/>
        <w:rPr>
          <w:rFonts w:ascii="Arial" w:hAnsi="Arial" w:cs="Arial"/>
        </w:rPr>
      </w:pPr>
    </w:p>
    <w:p w14:paraId="7E09BE25" w14:textId="39F24BA3" w:rsidR="00913EE3" w:rsidRDefault="00760E46" w:rsidP="00104035">
      <w:pPr>
        <w:tabs>
          <w:tab w:val="left" w:pos="1800"/>
        </w:tabs>
        <w:ind w:left="2160" w:hanging="360"/>
        <w:rPr>
          <w:rFonts w:ascii="Arial" w:hAnsi="Arial" w:cs="Arial"/>
        </w:rPr>
      </w:pPr>
      <w:r>
        <w:rPr>
          <w:rFonts w:ascii="Arial" w:hAnsi="Arial" w:cs="Arial"/>
        </w:rPr>
        <w:t>3)</w:t>
      </w:r>
      <w:r w:rsidR="00913EE3" w:rsidRPr="00C629B9">
        <w:rPr>
          <w:rFonts w:ascii="Arial" w:hAnsi="Arial" w:cs="Arial"/>
        </w:rPr>
        <w:tab/>
      </w:r>
      <w:r>
        <w:rPr>
          <w:rFonts w:ascii="Arial" w:hAnsi="Arial" w:cs="Arial"/>
        </w:rPr>
        <w:t>i</w:t>
      </w:r>
      <w:r w:rsidR="00913EE3" w:rsidRPr="00C629B9">
        <w:rPr>
          <w:rFonts w:ascii="Arial" w:hAnsi="Arial" w:cs="Arial"/>
        </w:rPr>
        <w:t xml:space="preserve">nvestigators who will be joining an ongoing </w:t>
      </w:r>
      <w:r w:rsidR="008B2199" w:rsidRPr="00C629B9">
        <w:rPr>
          <w:rFonts w:ascii="Arial" w:hAnsi="Arial" w:cs="Arial"/>
        </w:rPr>
        <w:t>Public Health Service</w:t>
      </w:r>
      <w:r w:rsidR="00913EE3" w:rsidRPr="00C629B9">
        <w:rPr>
          <w:rFonts w:ascii="Arial" w:hAnsi="Arial" w:cs="Arial"/>
        </w:rPr>
        <w:t>-funded rese</w:t>
      </w:r>
      <w:r w:rsidR="002D11D2">
        <w:rPr>
          <w:rFonts w:ascii="Arial" w:hAnsi="Arial" w:cs="Arial"/>
        </w:rPr>
        <w:t>arch project must submit a SFI d</w:t>
      </w:r>
      <w:r w:rsidR="00913EE3" w:rsidRPr="00C629B9">
        <w:rPr>
          <w:rFonts w:ascii="Arial" w:hAnsi="Arial" w:cs="Arial"/>
        </w:rPr>
        <w:t xml:space="preserve">isclosure prior to being added to the </w:t>
      </w:r>
      <w:r w:rsidR="008B2199" w:rsidRPr="00C629B9">
        <w:rPr>
          <w:rFonts w:ascii="Arial" w:hAnsi="Arial" w:cs="Arial"/>
        </w:rPr>
        <w:t>Public Health Service</w:t>
      </w:r>
      <w:r w:rsidR="00913EE3" w:rsidRPr="00C629B9">
        <w:rPr>
          <w:rFonts w:ascii="Arial" w:hAnsi="Arial" w:cs="Arial"/>
        </w:rPr>
        <w:t>-funded grant account</w:t>
      </w:r>
      <w:r>
        <w:rPr>
          <w:rFonts w:ascii="Arial" w:hAnsi="Arial" w:cs="Arial"/>
        </w:rPr>
        <w:t>;</w:t>
      </w:r>
    </w:p>
    <w:p w14:paraId="1F4C7D11" w14:textId="77777777" w:rsidR="00316865" w:rsidRPr="00C629B9" w:rsidRDefault="00316865" w:rsidP="00104035">
      <w:pPr>
        <w:tabs>
          <w:tab w:val="left" w:pos="1800"/>
        </w:tabs>
        <w:ind w:left="2160" w:hanging="360"/>
        <w:rPr>
          <w:rFonts w:ascii="Arial" w:hAnsi="Arial" w:cs="Arial"/>
        </w:rPr>
      </w:pPr>
    </w:p>
    <w:p w14:paraId="56D0A054" w14:textId="5466A847" w:rsidR="00913EE3" w:rsidRDefault="00760E46" w:rsidP="00104035">
      <w:pPr>
        <w:tabs>
          <w:tab w:val="left" w:pos="1800"/>
        </w:tabs>
        <w:ind w:left="2160" w:hanging="360"/>
        <w:rPr>
          <w:rFonts w:ascii="Arial" w:hAnsi="Arial" w:cs="Arial"/>
        </w:rPr>
      </w:pPr>
      <w:r>
        <w:rPr>
          <w:rFonts w:ascii="Arial" w:hAnsi="Arial" w:cs="Arial"/>
        </w:rPr>
        <w:t>4)</w:t>
      </w:r>
      <w:r w:rsidR="00913EE3" w:rsidRPr="00C629B9">
        <w:rPr>
          <w:rFonts w:ascii="Arial" w:hAnsi="Arial" w:cs="Arial"/>
        </w:rPr>
        <w:tab/>
      </w:r>
      <w:r>
        <w:rPr>
          <w:rFonts w:ascii="Arial" w:hAnsi="Arial" w:cs="Arial"/>
        </w:rPr>
        <w:t>i</w:t>
      </w:r>
      <w:r w:rsidR="00913EE3" w:rsidRPr="00C629B9">
        <w:rPr>
          <w:rFonts w:ascii="Arial" w:hAnsi="Arial" w:cs="Arial"/>
        </w:rPr>
        <w:t>nvestigat</w:t>
      </w:r>
      <w:r w:rsidR="002D11D2">
        <w:rPr>
          <w:rFonts w:ascii="Arial" w:hAnsi="Arial" w:cs="Arial"/>
        </w:rPr>
        <w:t>ors must submit a modified SFI d</w:t>
      </w:r>
      <w:r w:rsidR="00913EE3" w:rsidRPr="00C629B9">
        <w:rPr>
          <w:rFonts w:ascii="Arial" w:hAnsi="Arial" w:cs="Arial"/>
        </w:rPr>
        <w:t>isclosure within 30 days of acquiring a new SFI</w:t>
      </w:r>
      <w:r>
        <w:rPr>
          <w:rFonts w:ascii="Arial" w:hAnsi="Arial" w:cs="Arial"/>
        </w:rPr>
        <w:t>; and</w:t>
      </w:r>
    </w:p>
    <w:p w14:paraId="015280FE" w14:textId="77777777" w:rsidR="00316865" w:rsidRPr="00C629B9" w:rsidRDefault="00316865" w:rsidP="00104035">
      <w:pPr>
        <w:tabs>
          <w:tab w:val="left" w:pos="1800"/>
        </w:tabs>
        <w:ind w:left="2160" w:hanging="360"/>
        <w:rPr>
          <w:rFonts w:ascii="Arial" w:hAnsi="Arial" w:cs="Arial"/>
        </w:rPr>
      </w:pPr>
    </w:p>
    <w:p w14:paraId="4C24AADD" w14:textId="7E68F565" w:rsidR="00760E46" w:rsidRPr="00785F05" w:rsidRDefault="000B3175" w:rsidP="00785F05">
      <w:pPr>
        <w:pStyle w:val="ListParagraph"/>
        <w:numPr>
          <w:ilvl w:val="0"/>
          <w:numId w:val="13"/>
        </w:numPr>
        <w:tabs>
          <w:tab w:val="left" w:pos="1800"/>
        </w:tabs>
        <w:rPr>
          <w:rFonts w:ascii="Arial" w:hAnsi="Arial" w:cs="Arial"/>
        </w:rPr>
      </w:pPr>
      <w:r w:rsidRPr="00785F05">
        <w:rPr>
          <w:rFonts w:ascii="Arial" w:hAnsi="Arial" w:cs="Arial"/>
        </w:rPr>
        <w:t>investigator</w:t>
      </w:r>
      <w:r w:rsidR="002D11D2" w:rsidRPr="00785F05">
        <w:rPr>
          <w:rFonts w:ascii="Arial" w:hAnsi="Arial" w:cs="Arial"/>
        </w:rPr>
        <w:t>s</w:t>
      </w:r>
      <w:r w:rsidRPr="00785F05">
        <w:rPr>
          <w:rFonts w:ascii="Arial" w:hAnsi="Arial" w:cs="Arial"/>
        </w:rPr>
        <w:t xml:space="preserve"> or covered family m</w:t>
      </w:r>
      <w:r w:rsidR="00913EE3" w:rsidRPr="00785F05">
        <w:rPr>
          <w:rFonts w:ascii="Arial" w:hAnsi="Arial" w:cs="Arial"/>
        </w:rPr>
        <w:t>ember</w:t>
      </w:r>
      <w:r w:rsidR="002D11D2" w:rsidRPr="00785F05">
        <w:rPr>
          <w:rFonts w:ascii="Arial" w:hAnsi="Arial" w:cs="Arial"/>
        </w:rPr>
        <w:t>s</w:t>
      </w:r>
      <w:r w:rsidR="00913EE3" w:rsidRPr="00785F05">
        <w:rPr>
          <w:rFonts w:ascii="Arial" w:hAnsi="Arial" w:cs="Arial"/>
        </w:rPr>
        <w:t xml:space="preserve"> shall provide any additional documentation related </w:t>
      </w:r>
      <w:r w:rsidR="002D11D2" w:rsidRPr="00785F05">
        <w:rPr>
          <w:rFonts w:ascii="Arial" w:hAnsi="Arial" w:cs="Arial"/>
        </w:rPr>
        <w:t>to the SFIs disclosed on an SFI d</w:t>
      </w:r>
      <w:r w:rsidR="00913EE3" w:rsidRPr="00785F05">
        <w:rPr>
          <w:rFonts w:ascii="Arial" w:hAnsi="Arial" w:cs="Arial"/>
        </w:rPr>
        <w:t>isclosur</w:t>
      </w:r>
      <w:r w:rsidRPr="00785F05">
        <w:rPr>
          <w:rFonts w:ascii="Arial" w:hAnsi="Arial" w:cs="Arial"/>
        </w:rPr>
        <w:t>e form upon request of the COI o</w:t>
      </w:r>
      <w:r w:rsidR="00913EE3" w:rsidRPr="00785F05">
        <w:rPr>
          <w:rFonts w:ascii="Arial" w:hAnsi="Arial" w:cs="Arial"/>
        </w:rPr>
        <w:t xml:space="preserve">fficial. </w:t>
      </w:r>
    </w:p>
    <w:p w14:paraId="726DEEA4" w14:textId="77777777" w:rsidR="00785F05" w:rsidRPr="00785F05" w:rsidRDefault="00785F05" w:rsidP="00785F05">
      <w:pPr>
        <w:pStyle w:val="ListParagraph"/>
        <w:tabs>
          <w:tab w:val="left" w:pos="1800"/>
        </w:tabs>
        <w:ind w:left="2160"/>
        <w:rPr>
          <w:rFonts w:ascii="Arial" w:hAnsi="Arial" w:cs="Arial"/>
        </w:rPr>
      </w:pPr>
    </w:p>
    <w:p w14:paraId="35BBCD75" w14:textId="0E1999CC" w:rsidR="00913EE3" w:rsidRPr="00C629B9" w:rsidRDefault="00913EE3" w:rsidP="001C5462">
      <w:pPr>
        <w:pStyle w:val="Default"/>
        <w:tabs>
          <w:tab w:val="left" w:pos="180"/>
          <w:tab w:val="left" w:pos="360"/>
          <w:tab w:val="left" w:pos="14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r w:rsidRPr="00C629B9">
        <w:rPr>
          <w:rFonts w:ascii="Arial" w:hAnsi="Arial" w:cs="Arial"/>
          <w:color w:val="auto"/>
        </w:rPr>
        <w:t>04.04</w:t>
      </w:r>
      <w:r w:rsidRPr="00C629B9">
        <w:rPr>
          <w:rFonts w:ascii="Arial" w:hAnsi="Arial" w:cs="Arial"/>
          <w:color w:val="auto"/>
        </w:rPr>
        <w:tab/>
        <w:t>Receipt</w:t>
      </w:r>
      <w:r w:rsidR="00803CE0">
        <w:rPr>
          <w:rFonts w:ascii="Arial" w:hAnsi="Arial" w:cs="Arial"/>
          <w:color w:val="auto"/>
        </w:rPr>
        <w:t xml:space="preserve">, </w:t>
      </w:r>
      <w:r w:rsidR="00E26AD2">
        <w:rPr>
          <w:rFonts w:ascii="Arial" w:hAnsi="Arial" w:cs="Arial"/>
          <w:color w:val="auto"/>
        </w:rPr>
        <w:t>Processing</w:t>
      </w:r>
      <w:r w:rsidR="00803CE0">
        <w:rPr>
          <w:rFonts w:ascii="Arial" w:hAnsi="Arial" w:cs="Arial"/>
          <w:color w:val="auto"/>
        </w:rPr>
        <w:t>, and Recording</w:t>
      </w:r>
      <w:r w:rsidR="00E26AD2">
        <w:rPr>
          <w:rFonts w:ascii="Arial" w:hAnsi="Arial" w:cs="Arial"/>
          <w:color w:val="auto"/>
        </w:rPr>
        <w:t xml:space="preserve"> of SFI Disclosures</w:t>
      </w:r>
      <w:r w:rsidR="002D11D2">
        <w:rPr>
          <w:rFonts w:ascii="Arial" w:hAnsi="Arial" w:cs="Arial"/>
          <w:color w:val="auto"/>
        </w:rPr>
        <w:t xml:space="preserve"> – </w:t>
      </w:r>
      <w:r w:rsidRPr="00C629B9">
        <w:rPr>
          <w:rFonts w:ascii="Arial" w:hAnsi="Arial" w:cs="Arial"/>
          <w:color w:val="auto"/>
        </w:rPr>
        <w:t>Receipt, pr</w:t>
      </w:r>
      <w:r w:rsidR="002D11D2">
        <w:rPr>
          <w:rFonts w:ascii="Arial" w:hAnsi="Arial" w:cs="Arial"/>
          <w:color w:val="auto"/>
        </w:rPr>
        <w:t>ocessing, and recording of SFI d</w:t>
      </w:r>
      <w:r w:rsidRPr="00C629B9">
        <w:rPr>
          <w:rFonts w:ascii="Arial" w:hAnsi="Arial" w:cs="Arial"/>
          <w:color w:val="auto"/>
        </w:rPr>
        <w:t>isclosure</w:t>
      </w:r>
      <w:r w:rsidR="000B3175">
        <w:rPr>
          <w:rFonts w:ascii="Arial" w:hAnsi="Arial" w:cs="Arial"/>
          <w:color w:val="auto"/>
        </w:rPr>
        <w:t xml:space="preserve">s is the responsibility of the </w:t>
      </w:r>
      <w:r w:rsidR="00E26AD2">
        <w:rPr>
          <w:rFonts w:ascii="Arial" w:hAnsi="Arial" w:cs="Arial"/>
          <w:color w:val="auto"/>
        </w:rPr>
        <w:t>d</w:t>
      </w:r>
      <w:r w:rsidRPr="00C629B9">
        <w:rPr>
          <w:rFonts w:ascii="Arial" w:hAnsi="Arial" w:cs="Arial"/>
          <w:color w:val="auto"/>
        </w:rPr>
        <w:t xml:space="preserve">irector of </w:t>
      </w:r>
      <w:r w:rsidR="002D3AA3">
        <w:rPr>
          <w:rFonts w:ascii="Arial" w:hAnsi="Arial" w:cs="Arial"/>
        </w:rPr>
        <w:t>RIC</w:t>
      </w:r>
      <w:r w:rsidR="000B3175">
        <w:rPr>
          <w:rFonts w:ascii="Arial" w:hAnsi="Arial" w:cs="Arial"/>
          <w:color w:val="auto"/>
        </w:rPr>
        <w:t xml:space="preserve"> who provides the COI o</w:t>
      </w:r>
      <w:r w:rsidR="002D11D2">
        <w:rPr>
          <w:rFonts w:ascii="Arial" w:hAnsi="Arial" w:cs="Arial"/>
          <w:color w:val="auto"/>
        </w:rPr>
        <w:t>fficial with a report of SFI d</w:t>
      </w:r>
      <w:r w:rsidRPr="00C629B9">
        <w:rPr>
          <w:rFonts w:ascii="Arial" w:hAnsi="Arial" w:cs="Arial"/>
          <w:color w:val="auto"/>
        </w:rPr>
        <w:t xml:space="preserve">isclosures received. </w:t>
      </w:r>
    </w:p>
    <w:p w14:paraId="00C5CDEF" w14:textId="77777777" w:rsidR="00913EE3" w:rsidRPr="00C629B9" w:rsidRDefault="00913EE3" w:rsidP="00104035">
      <w:pPr>
        <w:pStyle w:val="Default"/>
        <w:tabs>
          <w:tab w:val="left" w:pos="180"/>
          <w:tab w:val="left" w:pos="360"/>
          <w:tab w:val="left" w:pos="14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p>
    <w:p w14:paraId="3F7A07CA" w14:textId="453B06A8" w:rsidR="00913EE3" w:rsidRPr="00C629B9" w:rsidRDefault="00913EE3" w:rsidP="00104035">
      <w:pPr>
        <w:pStyle w:val="Default"/>
        <w:tabs>
          <w:tab w:val="left" w:pos="180"/>
          <w:tab w:val="left" w:pos="360"/>
          <w:tab w:val="left" w:pos="14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r w:rsidRPr="00C629B9">
        <w:rPr>
          <w:rFonts w:ascii="Arial" w:hAnsi="Arial" w:cs="Arial"/>
          <w:color w:val="auto"/>
        </w:rPr>
        <w:t>04.05</w:t>
      </w:r>
      <w:r w:rsidRPr="00C629B9">
        <w:rPr>
          <w:rFonts w:ascii="Arial" w:hAnsi="Arial" w:cs="Arial"/>
          <w:color w:val="auto"/>
        </w:rPr>
        <w:tab/>
        <w:t>Review of SFI Disclosure</w:t>
      </w:r>
      <w:r w:rsidR="00E26AD2">
        <w:rPr>
          <w:rFonts w:ascii="Arial" w:hAnsi="Arial" w:cs="Arial"/>
          <w:color w:val="auto"/>
        </w:rPr>
        <w:t>s</w:t>
      </w:r>
      <w:r w:rsidR="002D11D2">
        <w:rPr>
          <w:rFonts w:ascii="Arial" w:hAnsi="Arial" w:cs="Arial"/>
          <w:color w:val="auto"/>
        </w:rPr>
        <w:t xml:space="preserve"> – </w:t>
      </w:r>
      <w:r w:rsidR="000B3175">
        <w:rPr>
          <w:rFonts w:ascii="Arial" w:hAnsi="Arial" w:cs="Arial"/>
          <w:color w:val="auto"/>
        </w:rPr>
        <w:t>An FCOI exists when the COI o</w:t>
      </w:r>
      <w:r w:rsidRPr="00C629B9">
        <w:rPr>
          <w:rFonts w:ascii="Arial" w:hAnsi="Arial" w:cs="Arial"/>
          <w:color w:val="auto"/>
        </w:rPr>
        <w:t>fficial reasonably determines that an SF</w:t>
      </w:r>
      <w:r w:rsidR="00F6451E">
        <w:rPr>
          <w:rFonts w:ascii="Arial" w:hAnsi="Arial" w:cs="Arial"/>
          <w:color w:val="auto"/>
        </w:rPr>
        <w:t>I held by an i</w:t>
      </w:r>
      <w:r w:rsidR="000B3175">
        <w:rPr>
          <w:rFonts w:ascii="Arial" w:hAnsi="Arial" w:cs="Arial"/>
          <w:color w:val="auto"/>
        </w:rPr>
        <w:t xml:space="preserve">nvestigator or a covered </w:t>
      </w:r>
      <w:r w:rsidR="000B3175">
        <w:rPr>
          <w:rFonts w:ascii="Arial" w:hAnsi="Arial" w:cs="Arial"/>
          <w:color w:val="auto"/>
        </w:rPr>
        <w:lastRenderedPageBreak/>
        <w:t>family m</w:t>
      </w:r>
      <w:r w:rsidRPr="00C629B9">
        <w:rPr>
          <w:rFonts w:ascii="Arial" w:hAnsi="Arial" w:cs="Arial"/>
          <w:color w:val="auto"/>
        </w:rPr>
        <w:t>ember could directly and significantly affect the desig</w:t>
      </w:r>
      <w:r w:rsidR="000B3175">
        <w:rPr>
          <w:rFonts w:ascii="Arial" w:hAnsi="Arial" w:cs="Arial"/>
          <w:color w:val="auto"/>
        </w:rPr>
        <w:t>n, conduct</w:t>
      </w:r>
      <w:r w:rsidR="00316865">
        <w:rPr>
          <w:rFonts w:ascii="Arial" w:hAnsi="Arial" w:cs="Arial"/>
          <w:color w:val="auto"/>
        </w:rPr>
        <w:t>,</w:t>
      </w:r>
      <w:r w:rsidR="000B3175">
        <w:rPr>
          <w:rFonts w:ascii="Arial" w:hAnsi="Arial" w:cs="Arial"/>
          <w:color w:val="auto"/>
        </w:rPr>
        <w:t xml:space="preserve"> or reporting of the i</w:t>
      </w:r>
      <w:r w:rsidRPr="00C629B9">
        <w:rPr>
          <w:rFonts w:ascii="Arial" w:hAnsi="Arial" w:cs="Arial"/>
          <w:color w:val="auto"/>
        </w:rPr>
        <w:t xml:space="preserve">nvestigator’s research. </w:t>
      </w:r>
    </w:p>
    <w:p w14:paraId="4789B28A" w14:textId="77777777" w:rsidR="00913EE3" w:rsidRPr="00C629B9" w:rsidRDefault="00913EE3" w:rsidP="00104035">
      <w:pPr>
        <w:pStyle w:val="Default"/>
        <w:tabs>
          <w:tab w:val="left" w:pos="180"/>
          <w:tab w:val="left" w:pos="360"/>
          <w:tab w:val="left" w:pos="540"/>
          <w:tab w:val="left" w:pos="1440"/>
          <w:tab w:val="left" w:pos="1620"/>
          <w:tab w:val="left" w:pos="1800"/>
          <w:tab w:val="left" w:pos="1980"/>
          <w:tab w:val="left" w:pos="2160"/>
          <w:tab w:val="left" w:pos="2340"/>
          <w:tab w:val="left" w:pos="2520"/>
          <w:tab w:val="left" w:pos="2700"/>
          <w:tab w:val="left" w:pos="2880"/>
        </w:tabs>
        <w:contextualSpacing/>
        <w:rPr>
          <w:rFonts w:ascii="Arial" w:hAnsi="Arial" w:cs="Arial"/>
          <w:color w:val="auto"/>
        </w:rPr>
      </w:pPr>
    </w:p>
    <w:p w14:paraId="08933B7E" w14:textId="065498EE" w:rsidR="00913EE3" w:rsidRPr="00C629B9" w:rsidRDefault="00E26AD2" w:rsidP="00104035">
      <w:pPr>
        <w:pStyle w:val="Default"/>
        <w:numPr>
          <w:ilvl w:val="0"/>
          <w:numId w:val="3"/>
        </w:numPr>
        <w:tabs>
          <w:tab w:val="left" w:pos="180"/>
          <w:tab w:val="left" w:pos="360"/>
          <w:tab w:val="left" w:pos="54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SFI A</w:t>
      </w:r>
      <w:r w:rsidR="00913EE3" w:rsidRPr="00C629B9">
        <w:rPr>
          <w:rFonts w:ascii="Arial" w:hAnsi="Arial" w:cs="Arial"/>
          <w:color w:val="auto"/>
        </w:rPr>
        <w:t xml:space="preserve">ffecting </w:t>
      </w:r>
      <w:r w:rsidR="008B2199" w:rsidRPr="00C629B9">
        <w:rPr>
          <w:rFonts w:ascii="Arial" w:hAnsi="Arial" w:cs="Arial"/>
          <w:color w:val="auto"/>
        </w:rPr>
        <w:t>Public Health Service</w:t>
      </w:r>
      <w:r>
        <w:rPr>
          <w:rFonts w:ascii="Arial" w:hAnsi="Arial" w:cs="Arial"/>
          <w:color w:val="auto"/>
        </w:rPr>
        <w:t xml:space="preserve"> Funding –</w:t>
      </w:r>
      <w:r w:rsidR="000B3175">
        <w:rPr>
          <w:rFonts w:ascii="Arial" w:hAnsi="Arial" w:cs="Arial"/>
          <w:color w:val="auto"/>
        </w:rPr>
        <w:t xml:space="preserve"> The CO</w:t>
      </w:r>
      <w:r w:rsidR="002D11D2">
        <w:rPr>
          <w:rFonts w:ascii="Arial" w:hAnsi="Arial" w:cs="Arial"/>
          <w:color w:val="auto"/>
        </w:rPr>
        <w:t xml:space="preserve">I official shall review the </w:t>
      </w:r>
      <w:r w:rsidR="000B3175">
        <w:rPr>
          <w:rFonts w:ascii="Arial" w:hAnsi="Arial" w:cs="Arial"/>
          <w:color w:val="auto"/>
        </w:rPr>
        <w:t>D</w:t>
      </w:r>
      <w:r w:rsidR="00913EE3" w:rsidRPr="00C629B9">
        <w:rPr>
          <w:rFonts w:ascii="Arial" w:hAnsi="Arial" w:cs="Arial"/>
          <w:color w:val="auto"/>
        </w:rPr>
        <w:t>is</w:t>
      </w:r>
      <w:r w:rsidR="00F6451E">
        <w:rPr>
          <w:rFonts w:ascii="Arial" w:hAnsi="Arial" w:cs="Arial"/>
          <w:color w:val="auto"/>
        </w:rPr>
        <w:t xml:space="preserve">closure </w:t>
      </w:r>
      <w:r w:rsidR="002D11D2">
        <w:rPr>
          <w:rFonts w:ascii="Arial" w:hAnsi="Arial" w:cs="Arial"/>
          <w:color w:val="auto"/>
        </w:rPr>
        <w:t xml:space="preserve">of Significant Financial Interest </w:t>
      </w:r>
      <w:r w:rsidR="00316865">
        <w:rPr>
          <w:rFonts w:ascii="Arial" w:hAnsi="Arial" w:cs="Arial"/>
          <w:color w:val="auto"/>
        </w:rPr>
        <w:t>f</w:t>
      </w:r>
      <w:r w:rsidR="000B3175">
        <w:rPr>
          <w:rFonts w:ascii="Arial" w:hAnsi="Arial" w:cs="Arial"/>
          <w:color w:val="auto"/>
        </w:rPr>
        <w:t>orm submitted by each i</w:t>
      </w:r>
      <w:r w:rsidR="00913EE3" w:rsidRPr="00C629B9">
        <w:rPr>
          <w:rFonts w:ascii="Arial" w:hAnsi="Arial" w:cs="Arial"/>
          <w:color w:val="auto"/>
        </w:rPr>
        <w:t xml:space="preserve">nvestigator and determine whether any SFI is related to </w:t>
      </w:r>
      <w:r w:rsidR="008B2199" w:rsidRPr="00C629B9">
        <w:rPr>
          <w:rFonts w:ascii="Arial" w:hAnsi="Arial" w:cs="Arial"/>
          <w:color w:val="auto"/>
        </w:rPr>
        <w:t>Public Health Service</w:t>
      </w:r>
      <w:r w:rsidR="00913EE3" w:rsidRPr="00C629B9">
        <w:rPr>
          <w:rFonts w:ascii="Arial" w:hAnsi="Arial" w:cs="Arial"/>
          <w:color w:val="auto"/>
        </w:rPr>
        <w:t xml:space="preserve">-funded research and if a FCOI exists by making a reasonable determination that the SFI: </w:t>
      </w:r>
    </w:p>
    <w:p w14:paraId="135DFEB5" w14:textId="77777777" w:rsidR="00913EE3" w:rsidRPr="00C629B9" w:rsidRDefault="00913EE3" w:rsidP="00104035">
      <w:pPr>
        <w:pStyle w:val="Default"/>
        <w:tabs>
          <w:tab w:val="left" w:pos="180"/>
          <w:tab w:val="left" w:pos="360"/>
          <w:tab w:val="left" w:pos="540"/>
          <w:tab w:val="left" w:pos="1800"/>
          <w:tab w:val="left" w:pos="1980"/>
          <w:tab w:val="left" w:pos="2160"/>
          <w:tab w:val="left" w:pos="2340"/>
          <w:tab w:val="left" w:pos="2520"/>
          <w:tab w:val="left" w:pos="2700"/>
          <w:tab w:val="left" w:pos="2880"/>
        </w:tabs>
        <w:ind w:left="1800"/>
        <w:contextualSpacing/>
        <w:rPr>
          <w:rFonts w:ascii="Arial" w:hAnsi="Arial" w:cs="Arial"/>
          <w:color w:val="auto"/>
        </w:rPr>
      </w:pPr>
    </w:p>
    <w:p w14:paraId="1801267F" w14:textId="767B8467" w:rsidR="00913EE3" w:rsidRDefault="00913EE3" w:rsidP="00104035">
      <w:pPr>
        <w:pStyle w:val="Default"/>
        <w:numPr>
          <w:ilvl w:val="0"/>
          <w:numId w:val="4"/>
        </w:numPr>
        <w:tabs>
          <w:tab w:val="left" w:pos="180"/>
          <w:tab w:val="left" w:pos="360"/>
          <w:tab w:val="left" w:pos="540"/>
          <w:tab w:val="left" w:pos="2160"/>
          <w:tab w:val="left" w:pos="2340"/>
          <w:tab w:val="left" w:pos="2520"/>
          <w:tab w:val="left" w:pos="2700"/>
          <w:tab w:val="left" w:pos="2880"/>
        </w:tabs>
        <w:contextualSpacing/>
        <w:rPr>
          <w:rFonts w:ascii="Arial" w:hAnsi="Arial" w:cs="Arial"/>
          <w:color w:val="auto"/>
        </w:rPr>
      </w:pPr>
      <w:r w:rsidRPr="00C629B9">
        <w:rPr>
          <w:rFonts w:ascii="Arial" w:hAnsi="Arial" w:cs="Arial"/>
          <w:color w:val="auto"/>
        </w:rPr>
        <w:t xml:space="preserve">could be affected by the </w:t>
      </w:r>
      <w:r w:rsidR="008B2199" w:rsidRPr="00C629B9">
        <w:rPr>
          <w:rFonts w:ascii="Arial" w:hAnsi="Arial" w:cs="Arial"/>
          <w:color w:val="auto"/>
        </w:rPr>
        <w:t>Public Health Service</w:t>
      </w:r>
      <w:r w:rsidRPr="00C629B9">
        <w:rPr>
          <w:rFonts w:ascii="Arial" w:hAnsi="Arial" w:cs="Arial"/>
          <w:color w:val="auto"/>
        </w:rPr>
        <w:t>-funded research</w:t>
      </w:r>
      <w:r w:rsidR="00CB488A">
        <w:rPr>
          <w:rFonts w:ascii="Arial" w:hAnsi="Arial" w:cs="Arial"/>
          <w:color w:val="auto"/>
        </w:rPr>
        <w:t>;</w:t>
      </w:r>
      <w:r w:rsidRPr="00C629B9">
        <w:rPr>
          <w:rFonts w:ascii="Arial" w:hAnsi="Arial" w:cs="Arial"/>
          <w:color w:val="auto"/>
        </w:rPr>
        <w:t xml:space="preserve"> or </w:t>
      </w:r>
    </w:p>
    <w:p w14:paraId="7B93481E" w14:textId="77777777" w:rsidR="00316865" w:rsidRPr="00C629B9" w:rsidRDefault="00316865" w:rsidP="00316865">
      <w:pPr>
        <w:pStyle w:val="Default"/>
        <w:tabs>
          <w:tab w:val="left" w:pos="180"/>
          <w:tab w:val="left" w:pos="360"/>
          <w:tab w:val="left" w:pos="540"/>
          <w:tab w:val="left" w:pos="2160"/>
          <w:tab w:val="left" w:pos="2340"/>
          <w:tab w:val="left" w:pos="2520"/>
          <w:tab w:val="left" w:pos="2700"/>
          <w:tab w:val="left" w:pos="2880"/>
        </w:tabs>
        <w:ind w:left="2160"/>
        <w:contextualSpacing/>
        <w:rPr>
          <w:rFonts w:ascii="Arial" w:hAnsi="Arial" w:cs="Arial"/>
          <w:color w:val="auto"/>
        </w:rPr>
      </w:pPr>
    </w:p>
    <w:p w14:paraId="7F2E8736" w14:textId="77777777" w:rsidR="00913EE3" w:rsidRPr="00C629B9" w:rsidRDefault="00CB488A" w:rsidP="00104035">
      <w:pPr>
        <w:pStyle w:val="Default"/>
        <w:tabs>
          <w:tab w:val="left" w:pos="180"/>
          <w:tab w:val="left" w:pos="360"/>
          <w:tab w:val="left" w:pos="540"/>
          <w:tab w:val="left" w:pos="1800"/>
          <w:tab w:val="left" w:pos="1980"/>
          <w:tab w:val="left" w:pos="2160"/>
          <w:tab w:val="left" w:pos="2340"/>
          <w:tab w:val="left" w:pos="2520"/>
          <w:tab w:val="left" w:pos="2700"/>
          <w:tab w:val="left" w:pos="2880"/>
        </w:tabs>
        <w:ind w:left="2160" w:hanging="360"/>
        <w:contextualSpacing/>
        <w:rPr>
          <w:rFonts w:ascii="Arial" w:hAnsi="Arial" w:cs="Arial"/>
          <w:color w:val="auto"/>
        </w:rPr>
      </w:pPr>
      <w:r>
        <w:rPr>
          <w:rFonts w:ascii="Arial" w:hAnsi="Arial" w:cs="Arial"/>
          <w:color w:val="auto"/>
        </w:rPr>
        <w:t>2)</w:t>
      </w:r>
      <w:r w:rsidR="00913EE3" w:rsidRPr="00C629B9">
        <w:rPr>
          <w:rFonts w:ascii="Arial" w:hAnsi="Arial" w:cs="Arial"/>
          <w:color w:val="auto"/>
        </w:rPr>
        <w:tab/>
        <w:t xml:space="preserve">is in an entity whose financial interest could be affected by the </w:t>
      </w:r>
      <w:r w:rsidR="008B2199" w:rsidRPr="00C629B9">
        <w:rPr>
          <w:rFonts w:ascii="Arial" w:hAnsi="Arial" w:cs="Arial"/>
          <w:color w:val="auto"/>
        </w:rPr>
        <w:t>Public Health Service</w:t>
      </w:r>
      <w:r w:rsidR="00913EE3" w:rsidRPr="00C629B9">
        <w:rPr>
          <w:rFonts w:ascii="Arial" w:hAnsi="Arial" w:cs="Arial"/>
          <w:color w:val="auto"/>
        </w:rPr>
        <w:t>-funded research.</w:t>
      </w:r>
    </w:p>
    <w:p w14:paraId="370621D9" w14:textId="77777777" w:rsidR="00913EE3" w:rsidRPr="00C629B9" w:rsidRDefault="00913EE3" w:rsidP="00104035">
      <w:pPr>
        <w:pStyle w:val="Default"/>
        <w:tabs>
          <w:tab w:val="left" w:pos="180"/>
          <w:tab w:val="left" w:pos="360"/>
          <w:tab w:val="left" w:pos="540"/>
          <w:tab w:val="left" w:pos="1800"/>
          <w:tab w:val="left" w:pos="1980"/>
          <w:tab w:val="left" w:pos="2160"/>
          <w:tab w:val="left" w:pos="2340"/>
          <w:tab w:val="left" w:pos="2520"/>
          <w:tab w:val="left" w:pos="2700"/>
          <w:tab w:val="left" w:pos="2880"/>
        </w:tabs>
        <w:ind w:left="2160" w:hanging="360"/>
        <w:contextualSpacing/>
        <w:rPr>
          <w:rFonts w:ascii="Arial" w:hAnsi="Arial" w:cs="Arial"/>
          <w:color w:val="auto"/>
        </w:rPr>
      </w:pPr>
    </w:p>
    <w:p w14:paraId="014D45CC" w14:textId="5C42ABE5" w:rsidR="00913EE3" w:rsidRPr="00C629B9" w:rsidRDefault="00E26AD2" w:rsidP="00104035">
      <w:pPr>
        <w:pStyle w:val="Default"/>
        <w:numPr>
          <w:ilvl w:val="0"/>
          <w:numId w:val="3"/>
        </w:numPr>
        <w:tabs>
          <w:tab w:val="left" w:pos="180"/>
          <w:tab w:val="left" w:pos="360"/>
          <w:tab w:val="left" w:pos="54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SFI Affecting N</w:t>
      </w:r>
      <w:r w:rsidR="00913EE3" w:rsidRPr="00C629B9">
        <w:rPr>
          <w:rFonts w:ascii="Arial" w:hAnsi="Arial" w:cs="Arial"/>
          <w:color w:val="auto"/>
        </w:rPr>
        <w:t>on-</w:t>
      </w:r>
      <w:r w:rsidR="008B2199" w:rsidRPr="00C629B9">
        <w:rPr>
          <w:rFonts w:ascii="Arial" w:hAnsi="Arial" w:cs="Arial"/>
          <w:color w:val="auto"/>
        </w:rPr>
        <w:t>Public Health Service</w:t>
      </w:r>
      <w:r w:rsidR="005B32AF">
        <w:rPr>
          <w:rFonts w:ascii="Arial" w:hAnsi="Arial" w:cs="Arial"/>
          <w:color w:val="auto"/>
        </w:rPr>
        <w:t>-</w:t>
      </w:r>
      <w:r>
        <w:rPr>
          <w:rFonts w:ascii="Arial" w:hAnsi="Arial" w:cs="Arial"/>
          <w:color w:val="auto"/>
        </w:rPr>
        <w:t>Funded Projects –</w:t>
      </w:r>
      <w:r w:rsidR="00F6451E">
        <w:rPr>
          <w:rFonts w:ascii="Arial" w:hAnsi="Arial" w:cs="Arial"/>
          <w:color w:val="auto"/>
        </w:rPr>
        <w:t xml:space="preserve"> </w:t>
      </w:r>
      <w:r w:rsidR="00913EE3" w:rsidRPr="00C629B9">
        <w:rPr>
          <w:rFonts w:ascii="Arial" w:hAnsi="Arial" w:cs="Arial"/>
          <w:color w:val="auto"/>
        </w:rPr>
        <w:t xml:space="preserve">If the SFI is not related to </w:t>
      </w:r>
      <w:r w:rsidR="008B2199" w:rsidRPr="00C629B9">
        <w:rPr>
          <w:rFonts w:ascii="Arial" w:hAnsi="Arial" w:cs="Arial"/>
          <w:color w:val="auto"/>
        </w:rPr>
        <w:t>Public Health Service</w:t>
      </w:r>
      <w:r w:rsidR="000B3175">
        <w:rPr>
          <w:rFonts w:ascii="Arial" w:hAnsi="Arial" w:cs="Arial"/>
          <w:color w:val="auto"/>
        </w:rPr>
        <w:t>-funded research, the COI o</w:t>
      </w:r>
      <w:r w:rsidR="00913EE3" w:rsidRPr="00C629B9">
        <w:rPr>
          <w:rFonts w:ascii="Arial" w:hAnsi="Arial" w:cs="Arial"/>
          <w:color w:val="auto"/>
        </w:rPr>
        <w:t xml:space="preserve">fficial shall determine whether it </w:t>
      </w:r>
      <w:r w:rsidR="00913EE3" w:rsidRPr="00C629B9">
        <w:rPr>
          <w:rFonts w:ascii="Arial" w:hAnsi="Arial" w:cs="Arial"/>
        </w:rPr>
        <w:t>could directly and significantly affect the desig</w:t>
      </w:r>
      <w:r w:rsidR="000B3175">
        <w:rPr>
          <w:rFonts w:ascii="Arial" w:hAnsi="Arial" w:cs="Arial"/>
        </w:rPr>
        <w:t>n, conduct</w:t>
      </w:r>
      <w:r w:rsidR="00316865">
        <w:rPr>
          <w:rFonts w:ascii="Arial" w:hAnsi="Arial" w:cs="Arial"/>
        </w:rPr>
        <w:t>,</w:t>
      </w:r>
      <w:r w:rsidR="000B3175">
        <w:rPr>
          <w:rFonts w:ascii="Arial" w:hAnsi="Arial" w:cs="Arial"/>
        </w:rPr>
        <w:t xml:space="preserve"> or reporting of the investigator’s research or s</w:t>
      </w:r>
      <w:r w:rsidR="00913EE3" w:rsidRPr="00C629B9">
        <w:rPr>
          <w:rFonts w:ascii="Arial" w:hAnsi="Arial" w:cs="Arial"/>
        </w:rPr>
        <w:t>ponsored</w:t>
      </w:r>
      <w:r w:rsidR="000B3175">
        <w:rPr>
          <w:rFonts w:ascii="Arial" w:hAnsi="Arial" w:cs="Arial"/>
        </w:rPr>
        <w:t xml:space="preserve"> program a</w:t>
      </w:r>
      <w:r w:rsidR="00913EE3" w:rsidRPr="00C629B9">
        <w:rPr>
          <w:rFonts w:ascii="Arial" w:hAnsi="Arial" w:cs="Arial"/>
        </w:rPr>
        <w:t>ctivities.</w:t>
      </w:r>
    </w:p>
    <w:p w14:paraId="0C7B4CEC" w14:textId="77777777" w:rsidR="00913EE3" w:rsidRPr="00C629B9" w:rsidRDefault="00913EE3" w:rsidP="00104035">
      <w:pPr>
        <w:pStyle w:val="Default"/>
        <w:tabs>
          <w:tab w:val="left" w:pos="180"/>
          <w:tab w:val="left" w:pos="360"/>
          <w:tab w:val="left" w:pos="540"/>
          <w:tab w:val="left" w:pos="1800"/>
          <w:tab w:val="left" w:pos="1980"/>
          <w:tab w:val="left" w:pos="2160"/>
          <w:tab w:val="left" w:pos="2340"/>
          <w:tab w:val="left" w:pos="2520"/>
          <w:tab w:val="left" w:pos="2700"/>
          <w:tab w:val="left" w:pos="2880"/>
        </w:tabs>
        <w:ind w:left="1440"/>
        <w:contextualSpacing/>
        <w:rPr>
          <w:rFonts w:ascii="Arial" w:hAnsi="Arial" w:cs="Arial"/>
          <w:color w:val="auto"/>
        </w:rPr>
      </w:pPr>
    </w:p>
    <w:p w14:paraId="7142BAD8" w14:textId="04C959EB" w:rsidR="00913EE3" w:rsidRPr="00C629B9" w:rsidRDefault="000B3175" w:rsidP="00104035">
      <w:pPr>
        <w:pStyle w:val="Default"/>
        <w:numPr>
          <w:ilvl w:val="0"/>
          <w:numId w:val="3"/>
        </w:numPr>
        <w:tabs>
          <w:tab w:val="left" w:pos="180"/>
          <w:tab w:val="left" w:pos="360"/>
          <w:tab w:val="left" w:pos="54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The COI o</w:t>
      </w:r>
      <w:r w:rsidR="00913EE3" w:rsidRPr="00C629B9">
        <w:rPr>
          <w:rFonts w:ascii="Arial" w:hAnsi="Arial" w:cs="Arial"/>
          <w:color w:val="auto"/>
        </w:rPr>
        <w:t xml:space="preserve">fficial may confer with the </w:t>
      </w:r>
      <w:r w:rsidR="00E26AD2">
        <w:rPr>
          <w:rFonts w:ascii="Arial" w:hAnsi="Arial" w:cs="Arial"/>
          <w:color w:val="auto"/>
        </w:rPr>
        <w:t>d</w:t>
      </w:r>
      <w:r w:rsidR="00913EE3" w:rsidRPr="00C629B9">
        <w:rPr>
          <w:rFonts w:ascii="Arial" w:hAnsi="Arial" w:cs="Arial"/>
          <w:color w:val="auto"/>
        </w:rPr>
        <w:t>irector</w:t>
      </w:r>
      <w:r w:rsidR="00FA0A4A">
        <w:rPr>
          <w:rFonts w:ascii="Arial" w:hAnsi="Arial" w:cs="Arial"/>
          <w:color w:val="auto"/>
        </w:rPr>
        <w:t>s</w:t>
      </w:r>
      <w:r w:rsidR="00913EE3" w:rsidRPr="00C629B9">
        <w:rPr>
          <w:rFonts w:ascii="Arial" w:hAnsi="Arial" w:cs="Arial"/>
          <w:color w:val="auto"/>
        </w:rPr>
        <w:t xml:space="preserve"> of </w:t>
      </w:r>
      <w:r w:rsidR="008B2199" w:rsidRPr="00C629B9">
        <w:rPr>
          <w:rFonts w:ascii="Arial" w:hAnsi="Arial" w:cs="Arial"/>
        </w:rPr>
        <w:t xml:space="preserve">Research Integrity </w:t>
      </w:r>
      <w:r w:rsidR="00DF1282">
        <w:rPr>
          <w:rFonts w:ascii="Arial" w:hAnsi="Arial" w:cs="Arial"/>
        </w:rPr>
        <w:t>and</w:t>
      </w:r>
      <w:r w:rsidR="00DF1282" w:rsidRPr="00C629B9">
        <w:rPr>
          <w:rFonts w:ascii="Arial" w:hAnsi="Arial" w:cs="Arial"/>
        </w:rPr>
        <w:t xml:space="preserve"> </w:t>
      </w:r>
      <w:r w:rsidR="008B2199" w:rsidRPr="00C629B9">
        <w:rPr>
          <w:rFonts w:ascii="Arial" w:hAnsi="Arial" w:cs="Arial"/>
        </w:rPr>
        <w:t>Compliance</w:t>
      </w:r>
      <w:r w:rsidR="00913EE3" w:rsidRPr="00C629B9">
        <w:rPr>
          <w:rFonts w:ascii="Arial" w:hAnsi="Arial" w:cs="Arial"/>
          <w:color w:val="auto"/>
        </w:rPr>
        <w:t xml:space="preserve">, </w:t>
      </w:r>
      <w:r w:rsidR="00F236A8">
        <w:rPr>
          <w:rFonts w:ascii="Arial" w:hAnsi="Arial" w:cs="Arial"/>
          <w:color w:val="auto"/>
        </w:rPr>
        <w:t>Pre</w:t>
      </w:r>
      <w:r w:rsidR="002D11D2">
        <w:rPr>
          <w:rFonts w:ascii="Arial" w:hAnsi="Arial" w:cs="Arial"/>
          <w:color w:val="auto"/>
        </w:rPr>
        <w:t>- and Post-</w:t>
      </w:r>
      <w:r w:rsidR="00F236A8">
        <w:rPr>
          <w:rFonts w:ascii="Arial" w:hAnsi="Arial" w:cs="Arial"/>
          <w:color w:val="auto"/>
        </w:rPr>
        <w:t xml:space="preserve">Award </w:t>
      </w:r>
      <w:r w:rsidR="00DF1282">
        <w:rPr>
          <w:rFonts w:ascii="Arial" w:hAnsi="Arial" w:cs="Arial"/>
          <w:color w:val="auto"/>
        </w:rPr>
        <w:t xml:space="preserve">Support </w:t>
      </w:r>
      <w:r w:rsidR="00F236A8">
        <w:rPr>
          <w:rFonts w:ascii="Arial" w:hAnsi="Arial" w:cs="Arial"/>
          <w:color w:val="auto"/>
        </w:rPr>
        <w:t>Services</w:t>
      </w:r>
      <w:r w:rsidR="00913EE3" w:rsidRPr="00C629B9">
        <w:rPr>
          <w:rFonts w:ascii="Arial" w:hAnsi="Arial" w:cs="Arial"/>
          <w:color w:val="auto"/>
        </w:rPr>
        <w:t xml:space="preserve">, </w:t>
      </w:r>
      <w:r w:rsidR="002D11D2">
        <w:rPr>
          <w:rFonts w:ascii="Arial" w:hAnsi="Arial" w:cs="Arial"/>
          <w:color w:val="auto"/>
        </w:rPr>
        <w:t xml:space="preserve">and </w:t>
      </w:r>
      <w:r w:rsidR="00FA0A4A">
        <w:rPr>
          <w:rFonts w:ascii="Arial" w:hAnsi="Arial" w:cs="Arial"/>
          <w:color w:val="auto"/>
        </w:rPr>
        <w:t xml:space="preserve">Technology Transfer and Contracts </w:t>
      </w:r>
      <w:r w:rsidR="00913EE3" w:rsidRPr="00C629B9">
        <w:rPr>
          <w:rFonts w:ascii="Arial" w:hAnsi="Arial" w:cs="Arial"/>
          <w:color w:val="auto"/>
        </w:rPr>
        <w:t xml:space="preserve">regarding the SFI and the determination of whether it </w:t>
      </w:r>
      <w:r w:rsidR="00913EE3" w:rsidRPr="00C629B9">
        <w:rPr>
          <w:rFonts w:ascii="Arial" w:hAnsi="Arial" w:cs="Arial"/>
        </w:rPr>
        <w:t>could directly and significantly affect the desig</w:t>
      </w:r>
      <w:r>
        <w:rPr>
          <w:rFonts w:ascii="Arial" w:hAnsi="Arial" w:cs="Arial"/>
        </w:rPr>
        <w:t>n, conduct</w:t>
      </w:r>
      <w:r w:rsidR="00316865">
        <w:rPr>
          <w:rFonts w:ascii="Arial" w:hAnsi="Arial" w:cs="Arial"/>
        </w:rPr>
        <w:t>,</w:t>
      </w:r>
      <w:r>
        <w:rPr>
          <w:rFonts w:ascii="Arial" w:hAnsi="Arial" w:cs="Arial"/>
        </w:rPr>
        <w:t xml:space="preserve"> or reporting of the investigator’s research or sponsored program a</w:t>
      </w:r>
      <w:r w:rsidR="00913EE3" w:rsidRPr="00C629B9">
        <w:rPr>
          <w:rFonts w:ascii="Arial" w:hAnsi="Arial" w:cs="Arial"/>
        </w:rPr>
        <w:t>ctivities</w:t>
      </w:r>
      <w:r w:rsidR="005B32AF">
        <w:rPr>
          <w:rFonts w:ascii="Arial" w:hAnsi="Arial" w:cs="Arial"/>
        </w:rPr>
        <w:t>.</w:t>
      </w:r>
    </w:p>
    <w:p w14:paraId="2806F641" w14:textId="77777777" w:rsidR="00913EE3" w:rsidRPr="00C629B9" w:rsidRDefault="00913EE3" w:rsidP="00104035">
      <w:pPr>
        <w:pStyle w:val="Default"/>
        <w:tabs>
          <w:tab w:val="left" w:pos="180"/>
          <w:tab w:val="left" w:pos="360"/>
          <w:tab w:val="left" w:pos="540"/>
          <w:tab w:val="left" w:pos="1800"/>
          <w:tab w:val="left" w:pos="1980"/>
          <w:tab w:val="left" w:pos="2160"/>
          <w:tab w:val="left" w:pos="2340"/>
          <w:tab w:val="left" w:pos="2520"/>
          <w:tab w:val="left" w:pos="2700"/>
          <w:tab w:val="left" w:pos="2880"/>
        </w:tabs>
        <w:ind w:left="1800"/>
        <w:contextualSpacing/>
        <w:rPr>
          <w:rFonts w:ascii="Arial" w:hAnsi="Arial" w:cs="Arial"/>
          <w:color w:val="auto"/>
        </w:rPr>
      </w:pPr>
    </w:p>
    <w:p w14:paraId="2E21EE8F" w14:textId="69CF45F9" w:rsidR="00913EE3" w:rsidRPr="00C629B9" w:rsidRDefault="000B3175" w:rsidP="00104035">
      <w:pPr>
        <w:pStyle w:val="Default"/>
        <w:numPr>
          <w:ilvl w:val="0"/>
          <w:numId w:val="3"/>
        </w:numPr>
        <w:tabs>
          <w:tab w:val="left" w:pos="180"/>
          <w:tab w:val="left" w:pos="360"/>
          <w:tab w:val="left" w:pos="54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The COI o</w:t>
      </w:r>
      <w:r w:rsidR="00913EE3" w:rsidRPr="00C629B9">
        <w:rPr>
          <w:rFonts w:ascii="Arial" w:hAnsi="Arial" w:cs="Arial"/>
          <w:color w:val="auto"/>
        </w:rPr>
        <w:t>fficial may request additional de</w:t>
      </w:r>
      <w:r>
        <w:rPr>
          <w:rFonts w:ascii="Arial" w:hAnsi="Arial" w:cs="Arial"/>
          <w:color w:val="auto"/>
        </w:rPr>
        <w:t>tails about information on any i</w:t>
      </w:r>
      <w:r w:rsidR="002D11D2">
        <w:rPr>
          <w:rFonts w:ascii="Arial" w:hAnsi="Arial" w:cs="Arial"/>
          <w:color w:val="auto"/>
        </w:rPr>
        <w:t xml:space="preserve">nvestigator’s </w:t>
      </w:r>
      <w:r w:rsidR="00F6451E">
        <w:rPr>
          <w:rFonts w:ascii="Arial" w:hAnsi="Arial" w:cs="Arial"/>
          <w:color w:val="auto"/>
        </w:rPr>
        <w:t xml:space="preserve">Disclosure </w:t>
      </w:r>
      <w:r w:rsidR="002D11D2">
        <w:rPr>
          <w:rFonts w:ascii="Arial" w:hAnsi="Arial" w:cs="Arial"/>
          <w:color w:val="auto"/>
        </w:rPr>
        <w:t xml:space="preserve">of Significant Financial Interest </w:t>
      </w:r>
      <w:r w:rsidR="00316865">
        <w:rPr>
          <w:rFonts w:ascii="Arial" w:hAnsi="Arial" w:cs="Arial"/>
          <w:color w:val="auto"/>
        </w:rPr>
        <w:t>f</w:t>
      </w:r>
      <w:r w:rsidR="00913EE3" w:rsidRPr="00C629B9">
        <w:rPr>
          <w:rFonts w:ascii="Arial" w:hAnsi="Arial" w:cs="Arial"/>
          <w:color w:val="auto"/>
        </w:rPr>
        <w:t>orm.</w:t>
      </w:r>
    </w:p>
    <w:p w14:paraId="66C9C0B5" w14:textId="77777777" w:rsidR="00913EE3" w:rsidRPr="00C629B9" w:rsidRDefault="00913EE3" w:rsidP="00104035">
      <w:pPr>
        <w:pStyle w:val="Default"/>
        <w:tabs>
          <w:tab w:val="left" w:pos="180"/>
          <w:tab w:val="left" w:pos="360"/>
          <w:tab w:val="left" w:pos="540"/>
          <w:tab w:val="left" w:pos="1800"/>
          <w:tab w:val="left" w:pos="1980"/>
          <w:tab w:val="left" w:pos="2160"/>
          <w:tab w:val="left" w:pos="2340"/>
          <w:tab w:val="left" w:pos="2520"/>
          <w:tab w:val="left" w:pos="2700"/>
          <w:tab w:val="left" w:pos="2880"/>
        </w:tabs>
        <w:contextualSpacing/>
        <w:rPr>
          <w:rFonts w:ascii="Arial" w:hAnsi="Arial" w:cs="Arial"/>
          <w:color w:val="auto"/>
        </w:rPr>
      </w:pPr>
    </w:p>
    <w:p w14:paraId="53C8D436" w14:textId="2502D922" w:rsidR="00913EE3" w:rsidRDefault="00913EE3" w:rsidP="00316865">
      <w:pPr>
        <w:pStyle w:val="Default"/>
        <w:tabs>
          <w:tab w:val="left" w:pos="180"/>
          <w:tab w:val="left" w:pos="360"/>
          <w:tab w:val="left" w:pos="540"/>
          <w:tab w:val="left" w:pos="1800"/>
          <w:tab w:val="left" w:pos="1980"/>
          <w:tab w:val="left" w:pos="2160"/>
          <w:tab w:val="left" w:pos="2340"/>
          <w:tab w:val="left" w:pos="2520"/>
          <w:tab w:val="left" w:pos="2700"/>
          <w:tab w:val="left" w:pos="2880"/>
        </w:tabs>
        <w:ind w:left="1440" w:hanging="720"/>
        <w:contextualSpacing/>
        <w:rPr>
          <w:rFonts w:ascii="Arial" w:hAnsi="Arial" w:cs="Arial"/>
        </w:rPr>
      </w:pPr>
      <w:r w:rsidRPr="00C629B9">
        <w:rPr>
          <w:rFonts w:ascii="Arial" w:hAnsi="Arial" w:cs="Arial"/>
        </w:rPr>
        <w:t>04.06</w:t>
      </w:r>
      <w:r w:rsidRPr="00C629B9">
        <w:rPr>
          <w:rFonts w:ascii="Arial" w:hAnsi="Arial" w:cs="Arial"/>
        </w:rPr>
        <w:tab/>
      </w:r>
      <w:r w:rsidRPr="00C629B9">
        <w:rPr>
          <w:rFonts w:ascii="Arial" w:hAnsi="Arial" w:cs="Arial"/>
          <w:color w:val="auto"/>
        </w:rPr>
        <w:t xml:space="preserve">Appointment of </w:t>
      </w:r>
      <w:r w:rsidR="008B2199" w:rsidRPr="00C629B9">
        <w:rPr>
          <w:rFonts w:ascii="Arial" w:hAnsi="Arial" w:cs="Arial"/>
        </w:rPr>
        <w:t>COI Review Committee</w:t>
      </w:r>
      <w:r w:rsidR="00E26AD2">
        <w:rPr>
          <w:rFonts w:ascii="Arial" w:hAnsi="Arial" w:cs="Arial"/>
          <w:color w:val="auto"/>
        </w:rPr>
        <w:t xml:space="preserve"> </w:t>
      </w:r>
      <w:r w:rsidR="002D11D2">
        <w:rPr>
          <w:rFonts w:ascii="Arial" w:hAnsi="Arial" w:cs="Arial"/>
          <w:color w:val="auto"/>
        </w:rPr>
        <w:t>– T</w:t>
      </w:r>
      <w:r w:rsidR="000B3175">
        <w:rPr>
          <w:rFonts w:ascii="Arial" w:hAnsi="Arial" w:cs="Arial"/>
          <w:color w:val="auto"/>
        </w:rPr>
        <w:t>he COI o</w:t>
      </w:r>
      <w:r w:rsidRPr="00C629B9">
        <w:rPr>
          <w:rFonts w:ascii="Arial" w:hAnsi="Arial" w:cs="Arial"/>
          <w:color w:val="auto"/>
        </w:rPr>
        <w:t xml:space="preserve">fficial </w:t>
      </w:r>
      <w:r w:rsidRPr="00C629B9">
        <w:rPr>
          <w:rFonts w:ascii="Arial" w:hAnsi="Arial" w:cs="Arial"/>
        </w:rPr>
        <w:t xml:space="preserve">may, at </w:t>
      </w:r>
      <w:r w:rsidR="00316865">
        <w:rPr>
          <w:rFonts w:ascii="Arial" w:hAnsi="Arial" w:cs="Arial"/>
        </w:rPr>
        <w:t>their</w:t>
      </w:r>
      <w:r w:rsidRPr="00C629B9">
        <w:rPr>
          <w:rFonts w:ascii="Arial" w:hAnsi="Arial" w:cs="Arial"/>
        </w:rPr>
        <w:t xml:space="preserve"> discretion, appoint a </w:t>
      </w:r>
      <w:r w:rsidR="008B2199" w:rsidRPr="00C629B9">
        <w:rPr>
          <w:rFonts w:ascii="Arial" w:hAnsi="Arial" w:cs="Arial"/>
        </w:rPr>
        <w:t>COI Review Committee</w:t>
      </w:r>
      <w:r w:rsidRPr="00C629B9">
        <w:rPr>
          <w:rFonts w:ascii="Arial" w:hAnsi="Arial" w:cs="Arial"/>
        </w:rPr>
        <w:t xml:space="preserve">. </w:t>
      </w:r>
      <w:r w:rsidR="002D11D2">
        <w:rPr>
          <w:rFonts w:ascii="Arial" w:hAnsi="Arial" w:cs="Arial"/>
        </w:rPr>
        <w:t>The COI Review Committee will:</w:t>
      </w:r>
    </w:p>
    <w:p w14:paraId="677E273F" w14:textId="77777777" w:rsidR="0041410D" w:rsidRPr="00C629B9" w:rsidRDefault="0041410D" w:rsidP="00316865">
      <w:pPr>
        <w:pStyle w:val="Default"/>
        <w:tabs>
          <w:tab w:val="left" w:pos="180"/>
          <w:tab w:val="left" w:pos="360"/>
          <w:tab w:val="left" w:pos="540"/>
          <w:tab w:val="left" w:pos="1800"/>
          <w:tab w:val="left" w:pos="1980"/>
          <w:tab w:val="left" w:pos="2160"/>
          <w:tab w:val="left" w:pos="2340"/>
          <w:tab w:val="left" w:pos="2520"/>
          <w:tab w:val="left" w:pos="2700"/>
          <w:tab w:val="left" w:pos="2880"/>
        </w:tabs>
        <w:ind w:left="1440" w:hanging="720"/>
        <w:contextualSpacing/>
        <w:rPr>
          <w:rFonts w:ascii="Arial" w:hAnsi="Arial" w:cs="Arial"/>
        </w:rPr>
      </w:pPr>
    </w:p>
    <w:p w14:paraId="5A81F874" w14:textId="48F2D673" w:rsidR="00913EE3" w:rsidRPr="00C629B9" w:rsidRDefault="002D11D2" w:rsidP="00104035">
      <w:pPr>
        <w:pStyle w:val="Default"/>
        <w:tabs>
          <w:tab w:val="left" w:pos="180"/>
          <w:tab w:val="left" w:pos="360"/>
          <w:tab w:val="left" w:pos="540"/>
          <w:tab w:val="left" w:pos="1800"/>
          <w:tab w:val="left" w:pos="2340"/>
          <w:tab w:val="left" w:pos="2520"/>
          <w:tab w:val="left" w:pos="2700"/>
          <w:tab w:val="left" w:pos="2880"/>
        </w:tabs>
        <w:ind w:left="1800" w:hanging="360"/>
        <w:contextualSpacing/>
        <w:rPr>
          <w:rFonts w:ascii="Arial" w:hAnsi="Arial" w:cs="Arial"/>
        </w:rPr>
      </w:pPr>
      <w:r>
        <w:rPr>
          <w:rFonts w:ascii="Arial" w:hAnsi="Arial" w:cs="Arial"/>
        </w:rPr>
        <w:t>a.</w:t>
      </w:r>
      <w:r>
        <w:rPr>
          <w:rFonts w:ascii="Arial" w:hAnsi="Arial" w:cs="Arial"/>
        </w:rPr>
        <w:tab/>
      </w:r>
      <w:r w:rsidR="00913EE3" w:rsidRPr="00C629B9">
        <w:rPr>
          <w:rFonts w:ascii="Arial" w:hAnsi="Arial" w:cs="Arial"/>
        </w:rPr>
        <w:t>revi</w:t>
      </w:r>
      <w:r w:rsidR="000B3175">
        <w:rPr>
          <w:rFonts w:ascii="Arial" w:hAnsi="Arial" w:cs="Arial"/>
        </w:rPr>
        <w:t>ew the SFI and may require the i</w:t>
      </w:r>
      <w:r w:rsidR="00913EE3" w:rsidRPr="00C629B9">
        <w:rPr>
          <w:rFonts w:ascii="Arial" w:hAnsi="Arial" w:cs="Arial"/>
        </w:rPr>
        <w:t>nvestigator to provide additiona</w:t>
      </w:r>
      <w:r>
        <w:rPr>
          <w:rFonts w:ascii="Arial" w:hAnsi="Arial" w:cs="Arial"/>
        </w:rPr>
        <w:t>l information regarding the SFI; and</w:t>
      </w:r>
      <w:r w:rsidR="00913EE3" w:rsidRPr="00C629B9">
        <w:rPr>
          <w:rFonts w:ascii="Arial" w:hAnsi="Arial" w:cs="Arial"/>
        </w:rPr>
        <w:t xml:space="preserve"> </w:t>
      </w:r>
    </w:p>
    <w:p w14:paraId="47255601" w14:textId="77777777" w:rsidR="00913EE3" w:rsidRPr="00C629B9" w:rsidRDefault="00913EE3" w:rsidP="00104035">
      <w:pPr>
        <w:ind w:left="1800" w:hanging="360"/>
        <w:rPr>
          <w:rFonts w:ascii="Arial" w:hAnsi="Arial" w:cs="Arial"/>
        </w:rPr>
      </w:pPr>
    </w:p>
    <w:p w14:paraId="7E61325C" w14:textId="25E76B5A" w:rsidR="00913EE3" w:rsidRPr="00C629B9" w:rsidRDefault="002D11D2" w:rsidP="00104035">
      <w:pPr>
        <w:ind w:left="1800" w:hanging="360"/>
        <w:rPr>
          <w:rFonts w:ascii="Arial" w:hAnsi="Arial" w:cs="Arial"/>
        </w:rPr>
      </w:pPr>
      <w:r>
        <w:rPr>
          <w:rFonts w:ascii="Arial" w:hAnsi="Arial" w:cs="Arial"/>
        </w:rPr>
        <w:t>b.</w:t>
      </w:r>
      <w:r>
        <w:rPr>
          <w:rFonts w:ascii="Arial" w:hAnsi="Arial" w:cs="Arial"/>
        </w:rPr>
        <w:tab/>
      </w:r>
      <w:r w:rsidR="00913EE3" w:rsidRPr="00C629B9">
        <w:rPr>
          <w:rFonts w:ascii="Arial" w:hAnsi="Arial" w:cs="Arial"/>
        </w:rPr>
        <w:t>prov</w:t>
      </w:r>
      <w:r w:rsidR="000B3175">
        <w:rPr>
          <w:rFonts w:ascii="Arial" w:hAnsi="Arial" w:cs="Arial"/>
        </w:rPr>
        <w:t>ide recommendations to the COI o</w:t>
      </w:r>
      <w:r w:rsidR="00913EE3" w:rsidRPr="00C629B9">
        <w:rPr>
          <w:rFonts w:ascii="Arial" w:hAnsi="Arial" w:cs="Arial"/>
        </w:rPr>
        <w:t>fficial regarding elimination or mitigation of the FCOI, identifying mechanisms to effectively manage the FCOI an</w:t>
      </w:r>
      <w:r w:rsidR="000B3175">
        <w:rPr>
          <w:rFonts w:ascii="Arial" w:hAnsi="Arial" w:cs="Arial"/>
        </w:rPr>
        <w:t>d safeguard objectivity of the research or sponsored program a</w:t>
      </w:r>
      <w:r w:rsidR="00913EE3" w:rsidRPr="00C629B9">
        <w:rPr>
          <w:rFonts w:ascii="Arial" w:hAnsi="Arial" w:cs="Arial"/>
        </w:rPr>
        <w:t>ctivity.</w:t>
      </w:r>
    </w:p>
    <w:p w14:paraId="71D5F6FE" w14:textId="77777777" w:rsidR="00913EE3" w:rsidRPr="00C629B9" w:rsidRDefault="00913EE3" w:rsidP="00104035">
      <w:pPr>
        <w:ind w:left="1800" w:hanging="360"/>
        <w:rPr>
          <w:rFonts w:ascii="Arial" w:hAnsi="Arial" w:cs="Arial"/>
        </w:rPr>
      </w:pPr>
    </w:p>
    <w:p w14:paraId="38716CFA" w14:textId="51B5011B" w:rsidR="00913EE3" w:rsidRPr="00C629B9" w:rsidRDefault="00913EE3" w:rsidP="00552957">
      <w:pPr>
        <w:pStyle w:val="Default"/>
        <w:tabs>
          <w:tab w:val="left" w:pos="180"/>
          <w:tab w:val="left" w:pos="360"/>
          <w:tab w:val="left" w:pos="540"/>
          <w:tab w:val="left" w:pos="1620"/>
          <w:tab w:val="left" w:pos="1800"/>
          <w:tab w:val="left" w:pos="1980"/>
          <w:tab w:val="left" w:pos="2160"/>
          <w:tab w:val="left" w:pos="2340"/>
          <w:tab w:val="left" w:pos="2520"/>
          <w:tab w:val="left" w:pos="2700"/>
          <w:tab w:val="left" w:pos="2880"/>
        </w:tabs>
        <w:ind w:left="1440" w:hanging="720"/>
        <w:contextualSpacing/>
        <w:jc w:val="both"/>
        <w:rPr>
          <w:rFonts w:ascii="Arial" w:hAnsi="Arial" w:cs="Arial"/>
        </w:rPr>
      </w:pPr>
      <w:r w:rsidRPr="00C629B9">
        <w:rPr>
          <w:rFonts w:ascii="Arial" w:hAnsi="Arial" w:cs="Arial"/>
          <w:color w:val="auto"/>
        </w:rPr>
        <w:t>04.07</w:t>
      </w:r>
      <w:r w:rsidRPr="00C629B9">
        <w:rPr>
          <w:rFonts w:ascii="Arial" w:hAnsi="Arial" w:cs="Arial"/>
          <w:color w:val="auto"/>
        </w:rPr>
        <w:tab/>
      </w:r>
      <w:r w:rsidR="002D11D2">
        <w:rPr>
          <w:rFonts w:ascii="Arial" w:hAnsi="Arial" w:cs="Arial"/>
          <w:color w:val="auto"/>
        </w:rPr>
        <w:t>Account Set-</w:t>
      </w:r>
      <w:r w:rsidR="00E26AD2">
        <w:rPr>
          <w:rFonts w:ascii="Arial" w:hAnsi="Arial" w:cs="Arial"/>
          <w:color w:val="auto"/>
        </w:rPr>
        <w:t>Up and Expenditures</w:t>
      </w:r>
      <w:r w:rsidR="002D11D2">
        <w:rPr>
          <w:rFonts w:ascii="Arial" w:hAnsi="Arial" w:cs="Arial"/>
          <w:color w:val="auto"/>
        </w:rPr>
        <w:t xml:space="preserve"> – </w:t>
      </w:r>
      <w:r w:rsidRPr="00C629B9">
        <w:rPr>
          <w:rFonts w:ascii="Arial" w:hAnsi="Arial" w:cs="Arial"/>
          <w:color w:val="auto"/>
        </w:rPr>
        <w:t xml:space="preserve">The </w:t>
      </w:r>
      <w:r w:rsidR="005B32AF">
        <w:rPr>
          <w:rFonts w:ascii="Arial" w:hAnsi="Arial" w:cs="Arial"/>
          <w:color w:val="auto"/>
        </w:rPr>
        <w:t>d</w:t>
      </w:r>
      <w:r w:rsidRPr="00C629B9">
        <w:rPr>
          <w:rFonts w:ascii="Arial" w:hAnsi="Arial" w:cs="Arial"/>
          <w:color w:val="auto"/>
        </w:rPr>
        <w:t xml:space="preserve">irector </w:t>
      </w:r>
      <w:r w:rsidR="00236A67" w:rsidRPr="00C629B9">
        <w:rPr>
          <w:rFonts w:ascii="Arial" w:hAnsi="Arial" w:cs="Arial"/>
          <w:color w:val="auto"/>
        </w:rPr>
        <w:t xml:space="preserve">of </w:t>
      </w:r>
      <w:r w:rsidR="00236A67">
        <w:rPr>
          <w:rFonts w:ascii="Arial" w:hAnsi="Arial" w:cs="Arial"/>
          <w:color w:val="auto"/>
        </w:rPr>
        <w:t>Post</w:t>
      </w:r>
      <w:r w:rsidR="002D11D2">
        <w:rPr>
          <w:rFonts w:ascii="Arial" w:hAnsi="Arial" w:cs="Arial"/>
          <w:color w:val="auto"/>
        </w:rPr>
        <w:t>-</w:t>
      </w:r>
      <w:r w:rsidR="00F236A8">
        <w:rPr>
          <w:rFonts w:ascii="Arial" w:hAnsi="Arial" w:cs="Arial"/>
          <w:color w:val="auto"/>
        </w:rPr>
        <w:t xml:space="preserve">Award </w:t>
      </w:r>
      <w:r w:rsidR="00270DA1">
        <w:rPr>
          <w:rFonts w:ascii="Arial" w:hAnsi="Arial" w:cs="Arial"/>
          <w:color w:val="auto"/>
        </w:rPr>
        <w:t xml:space="preserve">Support </w:t>
      </w:r>
      <w:r w:rsidR="00F236A8">
        <w:rPr>
          <w:rFonts w:ascii="Arial" w:hAnsi="Arial" w:cs="Arial"/>
          <w:color w:val="auto"/>
        </w:rPr>
        <w:t>Services</w:t>
      </w:r>
      <w:r w:rsidRPr="00C629B9">
        <w:rPr>
          <w:rFonts w:ascii="Arial" w:hAnsi="Arial" w:cs="Arial"/>
          <w:color w:val="auto"/>
        </w:rPr>
        <w:t xml:space="preserve"> will ensure </w:t>
      </w:r>
      <w:r w:rsidRPr="00C629B9">
        <w:rPr>
          <w:rFonts w:ascii="Arial" w:hAnsi="Arial" w:cs="Arial"/>
        </w:rPr>
        <w:t xml:space="preserve">there will be no expenditure of </w:t>
      </w:r>
      <w:r w:rsidR="000B3175">
        <w:rPr>
          <w:rFonts w:ascii="Arial" w:hAnsi="Arial" w:cs="Arial"/>
        </w:rPr>
        <w:t>sponsored research funds by an i</w:t>
      </w:r>
      <w:r w:rsidRPr="00C629B9">
        <w:rPr>
          <w:rFonts w:ascii="Arial" w:hAnsi="Arial" w:cs="Arial"/>
        </w:rPr>
        <w:t xml:space="preserve">nvestigator or the </w:t>
      </w:r>
      <w:r w:rsidR="007454BC">
        <w:rPr>
          <w:rFonts w:ascii="Arial" w:hAnsi="Arial" w:cs="Arial"/>
        </w:rPr>
        <w:t>u</w:t>
      </w:r>
      <w:r w:rsidR="000B3175">
        <w:rPr>
          <w:rFonts w:ascii="Arial" w:hAnsi="Arial" w:cs="Arial"/>
        </w:rPr>
        <w:t>niversity unless the COI o</w:t>
      </w:r>
      <w:r w:rsidRPr="00C629B9">
        <w:rPr>
          <w:rFonts w:ascii="Arial" w:hAnsi="Arial" w:cs="Arial"/>
        </w:rPr>
        <w:t>fficial has determined that no FCOI exists or that any identified FCOI is m</w:t>
      </w:r>
      <w:r w:rsidR="000B3175">
        <w:rPr>
          <w:rFonts w:ascii="Arial" w:hAnsi="Arial" w:cs="Arial"/>
        </w:rPr>
        <w:t xml:space="preserve">anageable </w:t>
      </w:r>
      <w:r w:rsidR="000B3175">
        <w:rPr>
          <w:rFonts w:ascii="Arial" w:hAnsi="Arial" w:cs="Arial"/>
        </w:rPr>
        <w:lastRenderedPageBreak/>
        <w:t>under the terms of a management p</w:t>
      </w:r>
      <w:r w:rsidRPr="00C629B9">
        <w:rPr>
          <w:rFonts w:ascii="Arial" w:hAnsi="Arial" w:cs="Arial"/>
        </w:rPr>
        <w:t xml:space="preserve">lan that has been adopted and implemented. </w:t>
      </w:r>
    </w:p>
    <w:p w14:paraId="726E92A7" w14:textId="77777777" w:rsidR="00913EE3" w:rsidRPr="00C629B9" w:rsidRDefault="00913EE3" w:rsidP="00104035">
      <w:pPr>
        <w:pStyle w:val="Default"/>
        <w:tabs>
          <w:tab w:val="left" w:pos="180"/>
          <w:tab w:val="left" w:pos="360"/>
          <w:tab w:val="left" w:pos="5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p>
    <w:p w14:paraId="16FCF6B9" w14:textId="3B60462C" w:rsidR="00913EE3" w:rsidRPr="00C629B9" w:rsidRDefault="00913EE3" w:rsidP="00104035">
      <w:pPr>
        <w:pStyle w:val="Default"/>
        <w:tabs>
          <w:tab w:val="left" w:pos="180"/>
          <w:tab w:val="left" w:pos="360"/>
          <w:tab w:val="left" w:pos="540"/>
          <w:tab w:val="left" w:pos="14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r w:rsidRPr="00C629B9">
        <w:rPr>
          <w:rFonts w:ascii="Arial" w:hAnsi="Arial" w:cs="Arial"/>
          <w:color w:val="auto"/>
        </w:rPr>
        <w:t>04</w:t>
      </w:r>
      <w:r w:rsidR="00E26AD2">
        <w:rPr>
          <w:rFonts w:ascii="Arial" w:hAnsi="Arial" w:cs="Arial"/>
          <w:color w:val="auto"/>
        </w:rPr>
        <w:t>.08</w:t>
      </w:r>
      <w:r w:rsidR="00E26AD2">
        <w:rPr>
          <w:rFonts w:ascii="Arial" w:hAnsi="Arial" w:cs="Arial"/>
          <w:color w:val="auto"/>
        </w:rPr>
        <w:tab/>
        <w:t>Certification and Reporting</w:t>
      </w:r>
      <w:r w:rsidR="002D11D2">
        <w:rPr>
          <w:rFonts w:ascii="Arial" w:hAnsi="Arial" w:cs="Arial"/>
          <w:color w:val="auto"/>
        </w:rPr>
        <w:t xml:space="preserve"> – </w:t>
      </w:r>
      <w:r w:rsidRPr="00C629B9">
        <w:rPr>
          <w:rFonts w:ascii="Arial" w:hAnsi="Arial" w:cs="Arial"/>
          <w:color w:val="auto"/>
        </w:rPr>
        <w:t xml:space="preserve">The </w:t>
      </w:r>
      <w:r w:rsidR="007454BC">
        <w:rPr>
          <w:rFonts w:ascii="Arial" w:hAnsi="Arial" w:cs="Arial"/>
          <w:color w:val="auto"/>
        </w:rPr>
        <w:t>u</w:t>
      </w:r>
      <w:r w:rsidRPr="00C629B9">
        <w:rPr>
          <w:rFonts w:ascii="Arial" w:hAnsi="Arial" w:cs="Arial"/>
          <w:color w:val="auto"/>
        </w:rPr>
        <w:t xml:space="preserve">niversity shall comply with the reporting requirements in </w:t>
      </w:r>
      <w:hyperlink r:id="rId25" w:anchor="42:1.0.1.4.23.6" w:history="1">
        <w:r w:rsidRPr="00C629B9">
          <w:rPr>
            <w:rStyle w:val="Hyperlink"/>
            <w:rFonts w:ascii="Arial" w:hAnsi="Arial" w:cs="Arial"/>
          </w:rPr>
          <w:t>42 C.F.R Part 50, Subpart F</w:t>
        </w:r>
      </w:hyperlink>
      <w:r w:rsidRPr="00C629B9">
        <w:rPr>
          <w:rFonts w:ascii="Arial" w:hAnsi="Arial" w:cs="Arial"/>
          <w:color w:val="auto"/>
        </w:rPr>
        <w:t xml:space="preserve">, </w:t>
      </w:r>
      <w:hyperlink r:id="rId26" w:history="1">
        <w:r w:rsidRPr="00C629B9">
          <w:rPr>
            <w:rStyle w:val="Hyperlink"/>
            <w:rFonts w:ascii="Arial" w:hAnsi="Arial" w:cs="Arial"/>
          </w:rPr>
          <w:t>45 C.F.R. Part, 94, Subpart A</w:t>
        </w:r>
      </w:hyperlink>
      <w:r w:rsidRPr="00C629B9">
        <w:rPr>
          <w:rFonts w:ascii="Arial" w:hAnsi="Arial" w:cs="Arial"/>
          <w:color w:val="auto"/>
        </w:rPr>
        <w:t xml:space="preserve">, and the </w:t>
      </w:r>
      <w:hyperlink r:id="rId27" w:anchor="510" w:history="1">
        <w:r w:rsidR="00A41053">
          <w:rPr>
            <w:rStyle w:val="Hyperlink"/>
            <w:rFonts w:ascii="Arial" w:hAnsi="Arial" w:cs="Arial"/>
          </w:rPr>
          <w:t>N</w:t>
        </w:r>
        <w:r w:rsidR="00552957">
          <w:rPr>
            <w:rStyle w:val="Hyperlink"/>
            <w:rFonts w:ascii="Arial" w:hAnsi="Arial" w:cs="Arial"/>
          </w:rPr>
          <w:t xml:space="preserve">ational </w:t>
        </w:r>
        <w:r w:rsidR="00A41053">
          <w:rPr>
            <w:rStyle w:val="Hyperlink"/>
            <w:rFonts w:ascii="Arial" w:hAnsi="Arial" w:cs="Arial"/>
          </w:rPr>
          <w:t>S</w:t>
        </w:r>
        <w:r w:rsidR="00552957">
          <w:rPr>
            <w:rStyle w:val="Hyperlink"/>
            <w:rFonts w:ascii="Arial" w:hAnsi="Arial" w:cs="Arial"/>
          </w:rPr>
          <w:t xml:space="preserve">cience </w:t>
        </w:r>
        <w:r w:rsidR="00A41053">
          <w:rPr>
            <w:rStyle w:val="Hyperlink"/>
            <w:rFonts w:ascii="Arial" w:hAnsi="Arial" w:cs="Arial"/>
          </w:rPr>
          <w:t>F</w:t>
        </w:r>
        <w:r w:rsidR="00552957">
          <w:rPr>
            <w:rStyle w:val="Hyperlink"/>
            <w:rFonts w:ascii="Arial" w:hAnsi="Arial" w:cs="Arial"/>
          </w:rPr>
          <w:t>oundation</w:t>
        </w:r>
        <w:r w:rsidR="00A41053">
          <w:rPr>
            <w:rStyle w:val="Hyperlink"/>
            <w:rFonts w:ascii="Arial" w:hAnsi="Arial" w:cs="Arial"/>
          </w:rPr>
          <w:t xml:space="preserve"> Award and Administration Guide 08-1 January 2008 Chapter V: Grantee Standards</w:t>
        </w:r>
      </w:hyperlink>
      <w:r w:rsidRPr="00C629B9">
        <w:rPr>
          <w:rFonts w:ascii="Arial" w:hAnsi="Arial" w:cs="Arial"/>
        </w:rPr>
        <w:t>.</w:t>
      </w:r>
    </w:p>
    <w:p w14:paraId="0191D9F9" w14:textId="77777777" w:rsidR="00913EE3" w:rsidRPr="00C629B9" w:rsidRDefault="00913EE3" w:rsidP="00104035">
      <w:pPr>
        <w:pStyle w:val="Default"/>
        <w:tabs>
          <w:tab w:val="left" w:pos="180"/>
          <w:tab w:val="left" w:pos="360"/>
          <w:tab w:val="left" w:pos="540"/>
          <w:tab w:val="left" w:pos="14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p>
    <w:p w14:paraId="5363D2DD" w14:textId="77777777" w:rsidR="00913EE3" w:rsidRPr="00C629B9" w:rsidRDefault="00913EE3" w:rsidP="00552957">
      <w:pPr>
        <w:pStyle w:val="Default"/>
        <w:numPr>
          <w:ilvl w:val="0"/>
          <w:numId w:val="5"/>
        </w:numPr>
        <w:tabs>
          <w:tab w:val="left" w:pos="180"/>
          <w:tab w:val="left" w:pos="360"/>
          <w:tab w:val="left" w:pos="540"/>
          <w:tab w:val="left" w:pos="1800"/>
          <w:tab w:val="left" w:pos="1980"/>
          <w:tab w:val="left" w:pos="2160"/>
          <w:tab w:val="left" w:pos="2340"/>
          <w:tab w:val="left" w:pos="2520"/>
          <w:tab w:val="left" w:pos="2700"/>
          <w:tab w:val="left" w:pos="2880"/>
        </w:tabs>
        <w:ind w:left="1800"/>
        <w:contextualSpacing/>
        <w:rPr>
          <w:rFonts w:ascii="Arial" w:hAnsi="Arial" w:cs="Arial"/>
          <w:color w:val="auto"/>
        </w:rPr>
      </w:pPr>
      <w:r w:rsidRPr="00C629B9">
        <w:rPr>
          <w:rFonts w:ascii="Arial" w:hAnsi="Arial" w:cs="Arial"/>
          <w:color w:val="auto"/>
        </w:rPr>
        <w:t xml:space="preserve">The </w:t>
      </w:r>
      <w:r w:rsidR="007454BC">
        <w:rPr>
          <w:rFonts w:ascii="Arial" w:hAnsi="Arial" w:cs="Arial"/>
          <w:color w:val="auto"/>
        </w:rPr>
        <w:t>u</w:t>
      </w:r>
      <w:r w:rsidRPr="00C629B9">
        <w:rPr>
          <w:rFonts w:ascii="Arial" w:hAnsi="Arial" w:cs="Arial"/>
          <w:color w:val="auto"/>
        </w:rPr>
        <w:t xml:space="preserve">niversity will submit specific certifications and agreements regarding this policy and FCOI in each application for funding submitted for </w:t>
      </w:r>
      <w:r w:rsidR="008B2199" w:rsidRPr="00C629B9">
        <w:rPr>
          <w:rFonts w:ascii="Arial" w:hAnsi="Arial" w:cs="Arial"/>
          <w:color w:val="auto"/>
        </w:rPr>
        <w:t>Public Health Service</w:t>
      </w:r>
      <w:r w:rsidRPr="00C629B9">
        <w:rPr>
          <w:rFonts w:ascii="Arial" w:hAnsi="Arial" w:cs="Arial"/>
          <w:color w:val="auto"/>
        </w:rPr>
        <w:t xml:space="preserve">-funded research. </w:t>
      </w:r>
    </w:p>
    <w:p w14:paraId="0ADF3582" w14:textId="195A4B52" w:rsidR="00913EE3" w:rsidRPr="00C629B9" w:rsidRDefault="00913EE3" w:rsidP="00104035">
      <w:pPr>
        <w:rPr>
          <w:rFonts w:ascii="Arial" w:hAnsi="Arial" w:cs="Arial"/>
        </w:rPr>
      </w:pPr>
    </w:p>
    <w:p w14:paraId="70DC4E06" w14:textId="77777777" w:rsidR="00552957" w:rsidRDefault="00913EE3" w:rsidP="00552957">
      <w:pPr>
        <w:pStyle w:val="Default"/>
        <w:numPr>
          <w:ilvl w:val="0"/>
          <w:numId w:val="5"/>
        </w:numPr>
        <w:tabs>
          <w:tab w:val="left" w:pos="180"/>
          <w:tab w:val="left" w:pos="360"/>
          <w:tab w:val="left" w:pos="540"/>
          <w:tab w:val="left" w:pos="1800"/>
          <w:tab w:val="left" w:pos="1980"/>
          <w:tab w:val="left" w:pos="2160"/>
          <w:tab w:val="left" w:pos="2340"/>
          <w:tab w:val="left" w:pos="2520"/>
          <w:tab w:val="left" w:pos="2700"/>
          <w:tab w:val="left" w:pos="2880"/>
        </w:tabs>
        <w:ind w:left="1800"/>
        <w:contextualSpacing/>
        <w:rPr>
          <w:rFonts w:ascii="Arial" w:hAnsi="Arial" w:cs="Arial"/>
          <w:color w:val="auto"/>
        </w:rPr>
      </w:pPr>
      <w:r w:rsidRPr="00C629B9">
        <w:rPr>
          <w:rFonts w:ascii="Arial" w:hAnsi="Arial" w:cs="Arial"/>
          <w:color w:val="auto"/>
        </w:rPr>
        <w:t xml:space="preserve">The </w:t>
      </w:r>
      <w:r w:rsidR="007454BC">
        <w:rPr>
          <w:rFonts w:ascii="Arial" w:hAnsi="Arial" w:cs="Arial"/>
          <w:color w:val="auto"/>
        </w:rPr>
        <w:t>u</w:t>
      </w:r>
      <w:r w:rsidRPr="00C629B9">
        <w:rPr>
          <w:rFonts w:ascii="Arial" w:hAnsi="Arial" w:cs="Arial"/>
          <w:color w:val="auto"/>
        </w:rPr>
        <w:t xml:space="preserve">niversity will submit reports to the appropriate federal funding </w:t>
      </w:r>
    </w:p>
    <w:p w14:paraId="276BDDD9" w14:textId="4EAA40BA" w:rsidR="0042035E" w:rsidRPr="00C629B9" w:rsidRDefault="00913EE3" w:rsidP="00552957">
      <w:pPr>
        <w:pStyle w:val="Default"/>
        <w:tabs>
          <w:tab w:val="left" w:pos="180"/>
          <w:tab w:val="left" w:pos="360"/>
          <w:tab w:val="left" w:pos="540"/>
          <w:tab w:val="left" w:pos="1980"/>
          <w:tab w:val="left" w:pos="2160"/>
          <w:tab w:val="left" w:pos="2340"/>
          <w:tab w:val="left" w:pos="2520"/>
          <w:tab w:val="left" w:pos="2700"/>
          <w:tab w:val="left" w:pos="2880"/>
        </w:tabs>
        <w:ind w:left="1800"/>
        <w:contextualSpacing/>
        <w:rPr>
          <w:rFonts w:ascii="Arial" w:hAnsi="Arial" w:cs="Arial"/>
          <w:color w:val="auto"/>
        </w:rPr>
      </w:pPr>
      <w:r w:rsidRPr="00C629B9">
        <w:rPr>
          <w:rFonts w:ascii="Arial" w:hAnsi="Arial" w:cs="Arial"/>
          <w:color w:val="auto"/>
        </w:rPr>
        <w:t xml:space="preserve">agency within a certain period of time after the </w:t>
      </w:r>
      <w:r w:rsidR="007454BC">
        <w:rPr>
          <w:rFonts w:ascii="Arial" w:hAnsi="Arial" w:cs="Arial"/>
          <w:color w:val="auto"/>
        </w:rPr>
        <w:t>u</w:t>
      </w:r>
      <w:r w:rsidRPr="00C629B9">
        <w:rPr>
          <w:rFonts w:ascii="Arial" w:hAnsi="Arial" w:cs="Arial"/>
          <w:color w:val="auto"/>
        </w:rPr>
        <w:t xml:space="preserve">niversity identifies an FCOI related to </w:t>
      </w:r>
      <w:r w:rsidR="008B2199" w:rsidRPr="00C629B9">
        <w:rPr>
          <w:rFonts w:ascii="Arial" w:hAnsi="Arial" w:cs="Arial"/>
          <w:color w:val="auto"/>
        </w:rPr>
        <w:t>Public Health Service</w:t>
      </w:r>
      <w:r w:rsidRPr="00C629B9">
        <w:rPr>
          <w:rFonts w:ascii="Arial" w:hAnsi="Arial" w:cs="Arial"/>
          <w:color w:val="auto"/>
        </w:rPr>
        <w:t>-funded research.</w:t>
      </w:r>
    </w:p>
    <w:p w14:paraId="702A9C0E" w14:textId="77777777" w:rsidR="0042035E" w:rsidRPr="00C629B9" w:rsidRDefault="0042035E" w:rsidP="00552957">
      <w:pPr>
        <w:pStyle w:val="Default"/>
        <w:tabs>
          <w:tab w:val="left" w:pos="180"/>
          <w:tab w:val="left" w:pos="360"/>
          <w:tab w:val="left" w:pos="540"/>
          <w:tab w:val="left" w:pos="1710"/>
          <w:tab w:val="left" w:pos="1980"/>
          <w:tab w:val="left" w:pos="2160"/>
          <w:tab w:val="left" w:pos="2340"/>
          <w:tab w:val="left" w:pos="2520"/>
          <w:tab w:val="left" w:pos="2700"/>
          <w:tab w:val="left" w:pos="2880"/>
        </w:tabs>
        <w:contextualSpacing/>
        <w:rPr>
          <w:rFonts w:ascii="Arial" w:hAnsi="Arial" w:cs="Arial"/>
          <w:color w:val="auto"/>
        </w:rPr>
      </w:pPr>
    </w:p>
    <w:p w14:paraId="1B0110FB" w14:textId="77777777" w:rsidR="00552957" w:rsidRDefault="00913EE3" w:rsidP="00552957">
      <w:pPr>
        <w:pStyle w:val="Default"/>
        <w:numPr>
          <w:ilvl w:val="0"/>
          <w:numId w:val="5"/>
        </w:numPr>
        <w:tabs>
          <w:tab w:val="left" w:pos="180"/>
          <w:tab w:val="left" w:pos="360"/>
          <w:tab w:val="left" w:pos="540"/>
          <w:tab w:val="left" w:pos="1800"/>
          <w:tab w:val="left" w:pos="1980"/>
          <w:tab w:val="left" w:pos="2160"/>
          <w:tab w:val="left" w:pos="2340"/>
          <w:tab w:val="left" w:pos="2520"/>
          <w:tab w:val="left" w:pos="2700"/>
          <w:tab w:val="left" w:pos="2880"/>
        </w:tabs>
        <w:ind w:left="1800"/>
        <w:contextualSpacing/>
        <w:rPr>
          <w:rFonts w:ascii="Arial" w:hAnsi="Arial" w:cs="Arial"/>
          <w:color w:val="auto"/>
        </w:rPr>
      </w:pPr>
      <w:r w:rsidRPr="00C629B9">
        <w:rPr>
          <w:rFonts w:ascii="Arial" w:hAnsi="Arial" w:cs="Arial"/>
          <w:color w:val="auto"/>
        </w:rPr>
        <w:t xml:space="preserve">If the </w:t>
      </w:r>
      <w:r w:rsidR="007454BC">
        <w:rPr>
          <w:rFonts w:ascii="Arial" w:hAnsi="Arial" w:cs="Arial"/>
          <w:color w:val="auto"/>
        </w:rPr>
        <w:t>u</w:t>
      </w:r>
      <w:r w:rsidRPr="00C629B9">
        <w:rPr>
          <w:rFonts w:ascii="Arial" w:hAnsi="Arial" w:cs="Arial"/>
          <w:color w:val="auto"/>
        </w:rPr>
        <w:t xml:space="preserve">niversity finds that it is unable to satisfactorily manage an FCOI </w:t>
      </w:r>
    </w:p>
    <w:p w14:paraId="2DB1B734" w14:textId="64C41918" w:rsidR="00913EE3" w:rsidRPr="00C629B9" w:rsidRDefault="00913EE3" w:rsidP="00552957">
      <w:pPr>
        <w:pStyle w:val="Default"/>
        <w:tabs>
          <w:tab w:val="left" w:pos="180"/>
          <w:tab w:val="left" w:pos="360"/>
          <w:tab w:val="left" w:pos="540"/>
          <w:tab w:val="left" w:pos="1800"/>
          <w:tab w:val="left" w:pos="1980"/>
          <w:tab w:val="left" w:pos="2160"/>
          <w:tab w:val="left" w:pos="2340"/>
          <w:tab w:val="left" w:pos="2520"/>
          <w:tab w:val="left" w:pos="2700"/>
          <w:tab w:val="left" w:pos="2880"/>
        </w:tabs>
        <w:ind w:left="1800"/>
        <w:contextualSpacing/>
        <w:rPr>
          <w:rFonts w:ascii="Arial" w:hAnsi="Arial" w:cs="Arial"/>
          <w:color w:val="auto"/>
        </w:rPr>
      </w:pPr>
      <w:r w:rsidRPr="00C629B9">
        <w:rPr>
          <w:rFonts w:ascii="Arial" w:hAnsi="Arial" w:cs="Arial"/>
          <w:color w:val="auto"/>
        </w:rPr>
        <w:t xml:space="preserve">related to </w:t>
      </w:r>
      <w:r w:rsidR="00F77337">
        <w:rPr>
          <w:rFonts w:ascii="Arial" w:hAnsi="Arial" w:cs="Arial"/>
          <w:color w:val="auto"/>
        </w:rPr>
        <w:t>a</w:t>
      </w:r>
      <w:r w:rsidR="00F77337" w:rsidRPr="00C629B9">
        <w:rPr>
          <w:rFonts w:ascii="Arial" w:hAnsi="Arial" w:cs="Arial"/>
          <w:color w:val="auto"/>
        </w:rPr>
        <w:t xml:space="preserve"> </w:t>
      </w:r>
      <w:r w:rsidR="008B2199" w:rsidRPr="00C629B9">
        <w:rPr>
          <w:rFonts w:ascii="Arial" w:hAnsi="Arial" w:cs="Arial"/>
          <w:color w:val="auto"/>
        </w:rPr>
        <w:t>National Science Foundation</w:t>
      </w:r>
      <w:r w:rsidRPr="00C629B9">
        <w:rPr>
          <w:rFonts w:ascii="Arial" w:hAnsi="Arial" w:cs="Arial"/>
          <w:color w:val="auto"/>
        </w:rPr>
        <w:t>-funded research</w:t>
      </w:r>
      <w:r w:rsidR="000B3175">
        <w:rPr>
          <w:rFonts w:ascii="Arial" w:hAnsi="Arial" w:cs="Arial"/>
          <w:color w:val="auto"/>
        </w:rPr>
        <w:t>, the COI o</w:t>
      </w:r>
      <w:r w:rsidRPr="00C629B9">
        <w:rPr>
          <w:rFonts w:ascii="Arial" w:hAnsi="Arial" w:cs="Arial"/>
          <w:color w:val="auto"/>
        </w:rPr>
        <w:t xml:space="preserve">fficial will notify </w:t>
      </w:r>
      <w:r w:rsidR="0042035E" w:rsidRPr="00C629B9">
        <w:rPr>
          <w:rFonts w:ascii="Arial" w:hAnsi="Arial" w:cs="Arial"/>
          <w:color w:val="auto"/>
        </w:rPr>
        <w:t xml:space="preserve">the </w:t>
      </w:r>
      <w:r w:rsidR="008B2199" w:rsidRPr="00C629B9">
        <w:rPr>
          <w:rFonts w:ascii="Arial" w:hAnsi="Arial" w:cs="Arial"/>
          <w:color w:val="auto"/>
        </w:rPr>
        <w:t>National Science Foundation</w:t>
      </w:r>
      <w:r w:rsidRPr="00C629B9">
        <w:rPr>
          <w:rFonts w:ascii="Arial" w:hAnsi="Arial" w:cs="Arial"/>
          <w:color w:val="auto"/>
        </w:rPr>
        <w:t>’s Office of the General Counsel</w:t>
      </w:r>
      <w:r w:rsidRPr="00C629B9">
        <w:rPr>
          <w:rFonts w:ascii="Arial" w:eastAsia="Times New Roman" w:hAnsi="Arial" w:cs="Arial"/>
        </w:rPr>
        <w:t xml:space="preserve">. </w:t>
      </w:r>
    </w:p>
    <w:p w14:paraId="15CE11F2" w14:textId="77777777" w:rsidR="00913EE3" w:rsidRPr="00C629B9" w:rsidRDefault="00913EE3" w:rsidP="00104035">
      <w:pPr>
        <w:pStyle w:val="Default"/>
        <w:tabs>
          <w:tab w:val="left" w:pos="180"/>
          <w:tab w:val="left" w:pos="360"/>
          <w:tab w:val="left" w:pos="540"/>
          <w:tab w:val="left" w:pos="2070"/>
          <w:tab w:val="left" w:pos="2160"/>
          <w:tab w:val="left" w:pos="2340"/>
          <w:tab w:val="left" w:pos="2520"/>
          <w:tab w:val="left" w:pos="2700"/>
          <w:tab w:val="left" w:pos="2880"/>
        </w:tabs>
        <w:contextualSpacing/>
        <w:rPr>
          <w:rFonts w:ascii="Arial" w:hAnsi="Arial" w:cs="Arial"/>
          <w:color w:val="auto"/>
        </w:rPr>
      </w:pPr>
    </w:p>
    <w:p w14:paraId="1D933267" w14:textId="2C4E7F67" w:rsidR="00913EE3" w:rsidRPr="00C629B9" w:rsidRDefault="00E26AD2" w:rsidP="00104035">
      <w:pPr>
        <w:pStyle w:val="Default"/>
        <w:tabs>
          <w:tab w:val="left" w:pos="180"/>
          <w:tab w:val="left" w:pos="360"/>
          <w:tab w:val="left" w:pos="540"/>
          <w:tab w:val="left" w:pos="2070"/>
          <w:tab w:val="left" w:pos="2160"/>
          <w:tab w:val="left" w:pos="2340"/>
          <w:tab w:val="left" w:pos="2520"/>
          <w:tab w:val="left" w:pos="2700"/>
          <w:tab w:val="left" w:pos="2880"/>
        </w:tabs>
        <w:ind w:left="1440" w:hanging="720"/>
        <w:contextualSpacing/>
        <w:rPr>
          <w:rFonts w:ascii="Arial" w:eastAsia="Times New Roman" w:hAnsi="Arial" w:cs="Arial"/>
        </w:rPr>
      </w:pPr>
      <w:r>
        <w:rPr>
          <w:rFonts w:ascii="Arial" w:eastAsia="Times New Roman" w:hAnsi="Arial" w:cs="Arial"/>
        </w:rPr>
        <w:t>04.09</w:t>
      </w:r>
      <w:r>
        <w:rPr>
          <w:rFonts w:ascii="Arial" w:eastAsia="Times New Roman" w:hAnsi="Arial" w:cs="Arial"/>
        </w:rPr>
        <w:tab/>
        <w:t>Investigator Notification</w:t>
      </w:r>
      <w:r w:rsidR="00620E3B">
        <w:rPr>
          <w:rFonts w:ascii="Arial" w:eastAsia="Times New Roman" w:hAnsi="Arial" w:cs="Arial"/>
        </w:rPr>
        <w:t xml:space="preserve"> – </w:t>
      </w:r>
      <w:r w:rsidR="000B3175">
        <w:rPr>
          <w:rFonts w:ascii="Arial" w:hAnsi="Arial" w:cs="Arial"/>
          <w:color w:val="auto"/>
        </w:rPr>
        <w:t>If the COI o</w:t>
      </w:r>
      <w:r w:rsidR="00913EE3" w:rsidRPr="00C629B9">
        <w:rPr>
          <w:rFonts w:ascii="Arial" w:hAnsi="Arial" w:cs="Arial"/>
          <w:color w:val="auto"/>
        </w:rPr>
        <w:t>fficial determine</w:t>
      </w:r>
      <w:r w:rsidR="000B3175">
        <w:rPr>
          <w:rFonts w:ascii="Arial" w:hAnsi="Arial" w:cs="Arial"/>
          <w:color w:val="auto"/>
        </w:rPr>
        <w:t>s that an FCOI exists, the COI official shall notify the i</w:t>
      </w:r>
      <w:r w:rsidR="00913EE3" w:rsidRPr="00C629B9">
        <w:rPr>
          <w:rFonts w:ascii="Arial" w:hAnsi="Arial" w:cs="Arial"/>
          <w:color w:val="auto"/>
        </w:rPr>
        <w:t>nvestigator in writing.</w:t>
      </w:r>
    </w:p>
    <w:p w14:paraId="330169D1" w14:textId="77777777" w:rsidR="00913EE3" w:rsidRPr="00C629B9" w:rsidRDefault="00913EE3" w:rsidP="00104035">
      <w:pPr>
        <w:pStyle w:val="Default"/>
        <w:tabs>
          <w:tab w:val="left" w:pos="180"/>
          <w:tab w:val="left" w:pos="360"/>
          <w:tab w:val="left" w:pos="540"/>
          <w:tab w:val="left" w:pos="2070"/>
          <w:tab w:val="left" w:pos="2160"/>
          <w:tab w:val="left" w:pos="2340"/>
          <w:tab w:val="left" w:pos="2520"/>
          <w:tab w:val="left" w:pos="2700"/>
          <w:tab w:val="left" w:pos="2880"/>
        </w:tabs>
        <w:contextualSpacing/>
        <w:rPr>
          <w:rFonts w:ascii="Arial" w:eastAsia="Times New Roman" w:hAnsi="Arial" w:cs="Arial"/>
        </w:rPr>
      </w:pPr>
    </w:p>
    <w:p w14:paraId="58454CF1" w14:textId="4030745C" w:rsidR="00913EE3" w:rsidRPr="00C629B9" w:rsidRDefault="00913EE3" w:rsidP="00104035">
      <w:pPr>
        <w:pStyle w:val="Default"/>
        <w:tabs>
          <w:tab w:val="left" w:pos="180"/>
          <w:tab w:val="left" w:pos="360"/>
          <w:tab w:val="left" w:pos="540"/>
          <w:tab w:val="left" w:pos="171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r w:rsidRPr="00C629B9">
        <w:rPr>
          <w:rFonts w:ascii="Arial" w:hAnsi="Arial" w:cs="Arial"/>
          <w:color w:val="auto"/>
        </w:rPr>
        <w:t>04.10</w:t>
      </w:r>
      <w:r w:rsidRPr="00C629B9">
        <w:rPr>
          <w:rFonts w:ascii="Arial" w:hAnsi="Arial" w:cs="Arial"/>
          <w:color w:val="auto"/>
        </w:rPr>
        <w:tab/>
        <w:t>Investi</w:t>
      </w:r>
      <w:r w:rsidR="00E26AD2">
        <w:rPr>
          <w:rFonts w:ascii="Arial" w:hAnsi="Arial" w:cs="Arial"/>
          <w:color w:val="auto"/>
        </w:rPr>
        <w:t>gator Appeal</w:t>
      </w:r>
      <w:r w:rsidR="00620E3B">
        <w:rPr>
          <w:rFonts w:ascii="Arial" w:hAnsi="Arial" w:cs="Arial"/>
          <w:color w:val="auto"/>
        </w:rPr>
        <w:t xml:space="preserve"> – </w:t>
      </w:r>
      <w:r w:rsidR="000B3175">
        <w:rPr>
          <w:rFonts w:ascii="Arial" w:hAnsi="Arial" w:cs="Arial"/>
          <w:color w:val="auto"/>
        </w:rPr>
        <w:t>If an i</w:t>
      </w:r>
      <w:r w:rsidRPr="00C629B9">
        <w:rPr>
          <w:rFonts w:ascii="Arial" w:hAnsi="Arial" w:cs="Arial"/>
          <w:color w:val="auto"/>
        </w:rPr>
        <w:t>nvestigator disagrees with the determin</w:t>
      </w:r>
      <w:r w:rsidR="000B3175">
        <w:rPr>
          <w:rFonts w:ascii="Arial" w:hAnsi="Arial" w:cs="Arial"/>
          <w:color w:val="auto"/>
        </w:rPr>
        <w:t>ation that an FCOI exists, the investigator may appeal the COI official’s determination to the chief research o</w:t>
      </w:r>
      <w:r w:rsidRPr="00C629B9">
        <w:rPr>
          <w:rFonts w:ascii="Arial" w:hAnsi="Arial" w:cs="Arial"/>
          <w:color w:val="auto"/>
        </w:rPr>
        <w:t>fficer</w:t>
      </w:r>
      <w:r w:rsidR="00552957">
        <w:rPr>
          <w:rFonts w:ascii="Arial" w:hAnsi="Arial" w:cs="Arial"/>
          <w:color w:val="auto"/>
        </w:rPr>
        <w:t>,</w:t>
      </w:r>
      <w:r w:rsidRPr="00C629B9">
        <w:rPr>
          <w:rFonts w:ascii="Arial" w:hAnsi="Arial" w:cs="Arial"/>
          <w:color w:val="auto"/>
        </w:rPr>
        <w:t xml:space="preserve"> or designee</w:t>
      </w:r>
      <w:r w:rsidR="00552957">
        <w:rPr>
          <w:rFonts w:ascii="Arial" w:hAnsi="Arial" w:cs="Arial"/>
          <w:color w:val="auto"/>
        </w:rPr>
        <w:t>,</w:t>
      </w:r>
      <w:r w:rsidRPr="00C629B9">
        <w:rPr>
          <w:rFonts w:ascii="Arial" w:hAnsi="Arial" w:cs="Arial"/>
          <w:color w:val="auto"/>
        </w:rPr>
        <w:t xml:space="preserve"> in writing within 10 busines</w:t>
      </w:r>
      <w:r w:rsidR="000B3175">
        <w:rPr>
          <w:rFonts w:ascii="Arial" w:hAnsi="Arial" w:cs="Arial"/>
          <w:color w:val="auto"/>
        </w:rPr>
        <w:t>s days after receiving the COI o</w:t>
      </w:r>
      <w:r w:rsidRPr="00C629B9">
        <w:rPr>
          <w:rFonts w:ascii="Arial" w:hAnsi="Arial" w:cs="Arial"/>
          <w:color w:val="auto"/>
        </w:rPr>
        <w:t>fficial’s dete</w:t>
      </w:r>
      <w:r w:rsidR="00620E3B">
        <w:rPr>
          <w:rFonts w:ascii="Arial" w:hAnsi="Arial" w:cs="Arial"/>
          <w:color w:val="auto"/>
        </w:rPr>
        <w:t>rmination. The decision of the chief research o</w:t>
      </w:r>
      <w:r w:rsidRPr="00C629B9">
        <w:rPr>
          <w:rFonts w:ascii="Arial" w:hAnsi="Arial" w:cs="Arial"/>
          <w:color w:val="auto"/>
        </w:rPr>
        <w:t>fficer</w:t>
      </w:r>
      <w:r w:rsidR="004D2AB4">
        <w:rPr>
          <w:rFonts w:ascii="Arial" w:hAnsi="Arial" w:cs="Arial"/>
          <w:color w:val="auto"/>
        </w:rPr>
        <w:t>,</w:t>
      </w:r>
      <w:r w:rsidRPr="00C629B9">
        <w:rPr>
          <w:rFonts w:ascii="Arial" w:hAnsi="Arial" w:cs="Arial"/>
          <w:color w:val="auto"/>
        </w:rPr>
        <w:t xml:space="preserve"> or designee</w:t>
      </w:r>
      <w:r w:rsidR="004D2AB4">
        <w:rPr>
          <w:rFonts w:ascii="Arial" w:hAnsi="Arial" w:cs="Arial"/>
          <w:color w:val="auto"/>
        </w:rPr>
        <w:t>,</w:t>
      </w:r>
      <w:r w:rsidRPr="00C629B9">
        <w:rPr>
          <w:rFonts w:ascii="Arial" w:hAnsi="Arial" w:cs="Arial"/>
          <w:color w:val="auto"/>
        </w:rPr>
        <w:t xml:space="preserve"> is final. </w:t>
      </w:r>
    </w:p>
    <w:p w14:paraId="75A5A778" w14:textId="77777777" w:rsidR="00913EE3" w:rsidRPr="00C629B9" w:rsidRDefault="00913EE3" w:rsidP="00104035">
      <w:pPr>
        <w:pStyle w:val="Default"/>
        <w:tabs>
          <w:tab w:val="left" w:pos="180"/>
          <w:tab w:val="left" w:pos="360"/>
          <w:tab w:val="left" w:pos="540"/>
          <w:tab w:val="left" w:pos="2070"/>
          <w:tab w:val="left" w:pos="2160"/>
          <w:tab w:val="left" w:pos="2340"/>
          <w:tab w:val="left" w:pos="2520"/>
          <w:tab w:val="left" w:pos="2700"/>
          <w:tab w:val="left" w:pos="2880"/>
        </w:tabs>
        <w:contextualSpacing/>
        <w:rPr>
          <w:rFonts w:ascii="Arial" w:hAnsi="Arial" w:cs="Arial"/>
          <w:color w:val="auto"/>
        </w:rPr>
      </w:pPr>
    </w:p>
    <w:p w14:paraId="6F169257" w14:textId="5CA2D9BC" w:rsidR="00913EE3" w:rsidRPr="00C629B9" w:rsidRDefault="00E26AD2" w:rsidP="00552957">
      <w:pPr>
        <w:pStyle w:val="Default"/>
        <w:tabs>
          <w:tab w:val="left" w:pos="180"/>
          <w:tab w:val="left" w:pos="360"/>
          <w:tab w:val="left" w:pos="540"/>
          <w:tab w:val="left" w:pos="1710"/>
          <w:tab w:val="left" w:pos="1980"/>
          <w:tab w:val="left" w:pos="2160"/>
          <w:tab w:val="left" w:pos="2340"/>
          <w:tab w:val="left" w:pos="2520"/>
          <w:tab w:val="left" w:pos="2700"/>
          <w:tab w:val="left" w:pos="2880"/>
        </w:tabs>
        <w:ind w:left="1440" w:hanging="720"/>
        <w:contextualSpacing/>
        <w:rPr>
          <w:rFonts w:ascii="Arial" w:hAnsi="Arial" w:cs="Arial"/>
          <w:color w:val="auto"/>
        </w:rPr>
      </w:pPr>
      <w:r>
        <w:rPr>
          <w:rFonts w:ascii="Arial" w:hAnsi="Arial" w:cs="Arial"/>
          <w:color w:val="auto"/>
        </w:rPr>
        <w:t>04.11</w:t>
      </w:r>
      <w:r>
        <w:rPr>
          <w:rFonts w:ascii="Arial" w:hAnsi="Arial" w:cs="Arial"/>
          <w:color w:val="auto"/>
        </w:rPr>
        <w:tab/>
        <w:t>Management of FCOI</w:t>
      </w:r>
      <w:r w:rsidR="00620E3B">
        <w:rPr>
          <w:rFonts w:ascii="Arial" w:hAnsi="Arial" w:cs="Arial"/>
          <w:color w:val="auto"/>
        </w:rPr>
        <w:t xml:space="preserve"> – </w:t>
      </w:r>
      <w:r w:rsidR="000B3175">
        <w:rPr>
          <w:rFonts w:ascii="Arial" w:hAnsi="Arial" w:cs="Arial"/>
          <w:color w:val="auto"/>
        </w:rPr>
        <w:t>If an i</w:t>
      </w:r>
      <w:r w:rsidR="00913EE3" w:rsidRPr="00C629B9">
        <w:rPr>
          <w:rFonts w:ascii="Arial" w:hAnsi="Arial" w:cs="Arial"/>
          <w:color w:val="auto"/>
        </w:rPr>
        <w:t>nvestigator agrees with the determinatio</w:t>
      </w:r>
      <w:r w:rsidR="000B3175">
        <w:rPr>
          <w:rFonts w:ascii="Arial" w:hAnsi="Arial" w:cs="Arial"/>
          <w:color w:val="auto"/>
        </w:rPr>
        <w:t>n that an FCOI exists, the COI official shall work with the investigator to develop a m</w:t>
      </w:r>
      <w:r w:rsidR="00913EE3" w:rsidRPr="00C629B9">
        <w:rPr>
          <w:rFonts w:ascii="Arial" w:hAnsi="Arial" w:cs="Arial"/>
          <w:color w:val="auto"/>
        </w:rPr>
        <w:t xml:space="preserve">anagement </w:t>
      </w:r>
      <w:r w:rsidR="000B3175">
        <w:rPr>
          <w:rFonts w:ascii="Arial" w:hAnsi="Arial" w:cs="Arial"/>
          <w:color w:val="auto"/>
        </w:rPr>
        <w:t>p</w:t>
      </w:r>
      <w:r w:rsidR="00913EE3" w:rsidRPr="00C629B9">
        <w:rPr>
          <w:rFonts w:ascii="Arial" w:hAnsi="Arial" w:cs="Arial"/>
          <w:color w:val="auto"/>
        </w:rPr>
        <w:t xml:space="preserve">lan that contains the elements described in Section </w:t>
      </w:r>
      <w:r w:rsidR="000B3175">
        <w:rPr>
          <w:rFonts w:ascii="Arial" w:hAnsi="Arial" w:cs="Arial"/>
          <w:color w:val="auto"/>
        </w:rPr>
        <w:t>0</w:t>
      </w:r>
      <w:r w:rsidR="00913EE3" w:rsidRPr="00C629B9">
        <w:rPr>
          <w:rFonts w:ascii="Arial" w:hAnsi="Arial" w:cs="Arial"/>
          <w:color w:val="auto"/>
        </w:rPr>
        <w:t>3</w:t>
      </w:r>
      <w:r w:rsidR="000B3175">
        <w:rPr>
          <w:rFonts w:ascii="Arial" w:hAnsi="Arial" w:cs="Arial"/>
          <w:color w:val="auto"/>
        </w:rPr>
        <w:t>.</w:t>
      </w:r>
      <w:r>
        <w:rPr>
          <w:rFonts w:ascii="Arial" w:hAnsi="Arial" w:cs="Arial"/>
          <w:color w:val="auto"/>
        </w:rPr>
        <w:t>,</w:t>
      </w:r>
      <w:r w:rsidR="00913EE3" w:rsidRPr="00C629B9">
        <w:rPr>
          <w:rFonts w:ascii="Arial" w:hAnsi="Arial" w:cs="Arial"/>
          <w:color w:val="auto"/>
        </w:rPr>
        <w:t xml:space="preserve"> and complies with the recommended mitigation plan.</w:t>
      </w:r>
    </w:p>
    <w:p w14:paraId="4FF8F53D" w14:textId="77777777" w:rsidR="00913EE3" w:rsidRPr="00C629B9" w:rsidRDefault="00913EE3" w:rsidP="00552957">
      <w:pPr>
        <w:pStyle w:val="Default"/>
        <w:tabs>
          <w:tab w:val="left" w:pos="180"/>
          <w:tab w:val="left" w:pos="360"/>
          <w:tab w:val="left" w:pos="540"/>
          <w:tab w:val="left" w:pos="171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p>
    <w:p w14:paraId="1CE4F2B7" w14:textId="77777777" w:rsidR="00913EE3" w:rsidRPr="00C629B9" w:rsidRDefault="000B3175" w:rsidP="00552957">
      <w:pPr>
        <w:pStyle w:val="Default"/>
        <w:numPr>
          <w:ilvl w:val="0"/>
          <w:numId w:val="6"/>
        </w:numPr>
        <w:tabs>
          <w:tab w:val="left" w:pos="180"/>
          <w:tab w:val="left" w:pos="360"/>
          <w:tab w:val="left" w:pos="540"/>
          <w:tab w:val="left" w:pos="1800"/>
          <w:tab w:val="left" w:pos="1980"/>
          <w:tab w:val="left" w:pos="2160"/>
          <w:tab w:val="left" w:pos="2250"/>
          <w:tab w:val="left" w:pos="2340"/>
          <w:tab w:val="left" w:pos="2520"/>
          <w:tab w:val="left" w:pos="2700"/>
          <w:tab w:val="left" w:pos="2880"/>
        </w:tabs>
        <w:ind w:left="1800"/>
        <w:contextualSpacing/>
        <w:rPr>
          <w:rFonts w:ascii="Arial" w:hAnsi="Arial" w:cs="Arial"/>
        </w:rPr>
      </w:pPr>
      <w:r>
        <w:rPr>
          <w:rFonts w:ascii="Arial" w:hAnsi="Arial" w:cs="Arial"/>
        </w:rPr>
        <w:t>The management plan must be signed by the investigator, the i</w:t>
      </w:r>
      <w:r w:rsidR="00913EE3" w:rsidRPr="00C629B9">
        <w:rPr>
          <w:rFonts w:ascii="Arial" w:hAnsi="Arial" w:cs="Arial"/>
        </w:rPr>
        <w:t>nvestigator’s super</w:t>
      </w:r>
      <w:r>
        <w:rPr>
          <w:rFonts w:ascii="Arial" w:hAnsi="Arial" w:cs="Arial"/>
        </w:rPr>
        <w:t>visor, and approved by the COI o</w:t>
      </w:r>
      <w:r w:rsidR="00913EE3" w:rsidRPr="00C629B9">
        <w:rPr>
          <w:rFonts w:ascii="Arial" w:hAnsi="Arial" w:cs="Arial"/>
        </w:rPr>
        <w:t>fficial.</w:t>
      </w:r>
    </w:p>
    <w:p w14:paraId="164009E2" w14:textId="77777777" w:rsidR="00913EE3" w:rsidRPr="00C629B9" w:rsidRDefault="00913EE3" w:rsidP="00104035">
      <w:pPr>
        <w:pStyle w:val="Default"/>
        <w:tabs>
          <w:tab w:val="left" w:pos="180"/>
          <w:tab w:val="left" w:pos="360"/>
          <w:tab w:val="left" w:pos="540"/>
          <w:tab w:val="left" w:pos="1710"/>
          <w:tab w:val="left" w:pos="1800"/>
          <w:tab w:val="left" w:pos="1980"/>
          <w:tab w:val="left" w:pos="2160"/>
          <w:tab w:val="left" w:pos="2340"/>
          <w:tab w:val="left" w:pos="2520"/>
          <w:tab w:val="left" w:pos="2700"/>
          <w:tab w:val="left" w:pos="2880"/>
        </w:tabs>
        <w:ind w:left="1800"/>
        <w:contextualSpacing/>
        <w:rPr>
          <w:rFonts w:ascii="Arial" w:hAnsi="Arial" w:cs="Arial"/>
        </w:rPr>
      </w:pPr>
    </w:p>
    <w:p w14:paraId="31C7EDCE" w14:textId="77777777" w:rsidR="00913EE3" w:rsidRPr="00C629B9" w:rsidRDefault="00913EE3" w:rsidP="00552957">
      <w:pPr>
        <w:pStyle w:val="Default"/>
        <w:numPr>
          <w:ilvl w:val="0"/>
          <w:numId w:val="6"/>
        </w:numPr>
        <w:tabs>
          <w:tab w:val="left" w:pos="180"/>
          <w:tab w:val="left" w:pos="360"/>
          <w:tab w:val="left" w:pos="540"/>
          <w:tab w:val="left" w:pos="1800"/>
          <w:tab w:val="left" w:pos="1980"/>
          <w:tab w:val="left" w:pos="2160"/>
          <w:tab w:val="left" w:pos="2340"/>
          <w:tab w:val="left" w:pos="2520"/>
          <w:tab w:val="left" w:pos="2700"/>
          <w:tab w:val="left" w:pos="2880"/>
        </w:tabs>
        <w:ind w:left="1800"/>
        <w:contextualSpacing/>
        <w:rPr>
          <w:rFonts w:ascii="Arial" w:hAnsi="Arial" w:cs="Arial"/>
        </w:rPr>
      </w:pPr>
      <w:r w:rsidRPr="00C629B9">
        <w:rPr>
          <w:rFonts w:ascii="Arial" w:hAnsi="Arial" w:cs="Arial"/>
        </w:rPr>
        <w:t>In addition to any ot</w:t>
      </w:r>
      <w:r w:rsidR="000B3175">
        <w:rPr>
          <w:rFonts w:ascii="Arial" w:hAnsi="Arial" w:cs="Arial"/>
        </w:rPr>
        <w:t>her monitoring provisions, the investigator, the i</w:t>
      </w:r>
      <w:r w:rsidRPr="00C629B9">
        <w:rPr>
          <w:rFonts w:ascii="Arial" w:hAnsi="Arial" w:cs="Arial"/>
        </w:rPr>
        <w:t>nvestig</w:t>
      </w:r>
      <w:r w:rsidR="000B3175">
        <w:rPr>
          <w:rFonts w:ascii="Arial" w:hAnsi="Arial" w:cs="Arial"/>
        </w:rPr>
        <w:t>ator’s supervisor, and the COI o</w:t>
      </w:r>
      <w:r w:rsidRPr="00C629B9">
        <w:rPr>
          <w:rFonts w:ascii="Arial" w:hAnsi="Arial" w:cs="Arial"/>
        </w:rPr>
        <w:t>fficial will actively participat</w:t>
      </w:r>
      <w:r w:rsidR="000B3175">
        <w:rPr>
          <w:rFonts w:ascii="Arial" w:hAnsi="Arial" w:cs="Arial"/>
        </w:rPr>
        <w:t>e in ongoing monitoring of the management p</w:t>
      </w:r>
      <w:r w:rsidRPr="00C629B9">
        <w:rPr>
          <w:rFonts w:ascii="Arial" w:hAnsi="Arial" w:cs="Arial"/>
        </w:rPr>
        <w:t>lan.</w:t>
      </w:r>
    </w:p>
    <w:p w14:paraId="5DFAD558" w14:textId="77777777" w:rsidR="00913EE3" w:rsidRPr="00C629B9" w:rsidRDefault="00913EE3" w:rsidP="00104035">
      <w:pPr>
        <w:pStyle w:val="Default"/>
        <w:tabs>
          <w:tab w:val="left" w:pos="180"/>
          <w:tab w:val="left" w:pos="360"/>
          <w:tab w:val="left" w:pos="540"/>
          <w:tab w:val="left" w:pos="1710"/>
          <w:tab w:val="left" w:pos="1980"/>
          <w:tab w:val="left" w:pos="2160"/>
          <w:tab w:val="left" w:pos="2340"/>
          <w:tab w:val="left" w:pos="2520"/>
          <w:tab w:val="left" w:pos="2700"/>
          <w:tab w:val="left" w:pos="2880"/>
        </w:tabs>
        <w:contextualSpacing/>
        <w:rPr>
          <w:rFonts w:ascii="Arial" w:hAnsi="Arial" w:cs="Arial"/>
        </w:rPr>
      </w:pPr>
    </w:p>
    <w:p w14:paraId="7AD7852E" w14:textId="77777777" w:rsidR="00913EE3" w:rsidRPr="00C629B9" w:rsidRDefault="000B3175" w:rsidP="00552957">
      <w:pPr>
        <w:pStyle w:val="Default"/>
        <w:numPr>
          <w:ilvl w:val="0"/>
          <w:numId w:val="6"/>
        </w:numPr>
        <w:tabs>
          <w:tab w:val="left" w:pos="180"/>
          <w:tab w:val="left" w:pos="360"/>
          <w:tab w:val="left" w:pos="540"/>
          <w:tab w:val="left" w:pos="1800"/>
          <w:tab w:val="left" w:pos="1980"/>
          <w:tab w:val="left" w:pos="2160"/>
          <w:tab w:val="left" w:pos="2340"/>
          <w:tab w:val="left" w:pos="2520"/>
          <w:tab w:val="left" w:pos="2700"/>
          <w:tab w:val="left" w:pos="2880"/>
        </w:tabs>
        <w:ind w:left="1800"/>
        <w:contextualSpacing/>
        <w:rPr>
          <w:rFonts w:ascii="Arial" w:hAnsi="Arial" w:cs="Arial"/>
        </w:rPr>
      </w:pPr>
      <w:r>
        <w:rPr>
          <w:rFonts w:ascii="Arial" w:hAnsi="Arial" w:cs="Arial"/>
        </w:rPr>
        <w:t>Changes to the management p</w:t>
      </w:r>
      <w:r w:rsidR="00913EE3" w:rsidRPr="00C629B9">
        <w:rPr>
          <w:rFonts w:ascii="Arial" w:hAnsi="Arial" w:cs="Arial"/>
        </w:rPr>
        <w:t>l</w:t>
      </w:r>
      <w:r>
        <w:rPr>
          <w:rFonts w:ascii="Arial" w:hAnsi="Arial" w:cs="Arial"/>
        </w:rPr>
        <w:t>an must be approved by the COI o</w:t>
      </w:r>
      <w:r w:rsidR="00913EE3" w:rsidRPr="00C629B9">
        <w:rPr>
          <w:rFonts w:ascii="Arial" w:hAnsi="Arial" w:cs="Arial"/>
        </w:rPr>
        <w:t>fficial.</w:t>
      </w:r>
    </w:p>
    <w:p w14:paraId="391D2B59" w14:textId="77777777" w:rsidR="00913EE3" w:rsidRPr="00C629B9" w:rsidRDefault="00913EE3" w:rsidP="00104035">
      <w:pPr>
        <w:pStyle w:val="Default"/>
        <w:tabs>
          <w:tab w:val="left" w:pos="180"/>
          <w:tab w:val="left" w:pos="360"/>
          <w:tab w:val="left" w:pos="540"/>
          <w:tab w:val="left" w:pos="1710"/>
          <w:tab w:val="left" w:pos="1980"/>
          <w:tab w:val="left" w:pos="2160"/>
          <w:tab w:val="left" w:pos="2340"/>
          <w:tab w:val="left" w:pos="2520"/>
          <w:tab w:val="left" w:pos="2700"/>
          <w:tab w:val="left" w:pos="2880"/>
        </w:tabs>
        <w:contextualSpacing/>
        <w:rPr>
          <w:rFonts w:ascii="Arial" w:hAnsi="Arial" w:cs="Arial"/>
        </w:rPr>
      </w:pPr>
    </w:p>
    <w:p w14:paraId="2F14D611" w14:textId="77777777" w:rsidR="00913EE3" w:rsidRPr="00C629B9" w:rsidRDefault="00913EE3" w:rsidP="00552957">
      <w:pPr>
        <w:pStyle w:val="Default"/>
        <w:numPr>
          <w:ilvl w:val="0"/>
          <w:numId w:val="6"/>
        </w:numPr>
        <w:tabs>
          <w:tab w:val="left" w:pos="180"/>
          <w:tab w:val="left" w:pos="360"/>
          <w:tab w:val="left" w:pos="540"/>
          <w:tab w:val="left" w:pos="1800"/>
          <w:tab w:val="left" w:pos="1980"/>
          <w:tab w:val="left" w:pos="2160"/>
          <w:tab w:val="left" w:pos="2340"/>
          <w:tab w:val="left" w:pos="2520"/>
          <w:tab w:val="left" w:pos="2700"/>
          <w:tab w:val="left" w:pos="2880"/>
        </w:tabs>
        <w:ind w:left="1800"/>
        <w:contextualSpacing/>
        <w:rPr>
          <w:rFonts w:ascii="Arial" w:hAnsi="Arial" w:cs="Arial"/>
        </w:rPr>
      </w:pPr>
      <w:r w:rsidRPr="00C629B9">
        <w:rPr>
          <w:rFonts w:ascii="Arial" w:hAnsi="Arial" w:cs="Arial"/>
        </w:rPr>
        <w:t xml:space="preserve">In the case of </w:t>
      </w:r>
      <w:r w:rsidR="008B2199" w:rsidRPr="00C629B9">
        <w:rPr>
          <w:rFonts w:ascii="Arial" w:hAnsi="Arial" w:cs="Arial"/>
        </w:rPr>
        <w:t>Public Health Service</w:t>
      </w:r>
      <w:r w:rsidRPr="00C629B9">
        <w:rPr>
          <w:rFonts w:ascii="Arial" w:hAnsi="Arial" w:cs="Arial"/>
        </w:rPr>
        <w:t>-f</w:t>
      </w:r>
      <w:r w:rsidR="000B3175">
        <w:rPr>
          <w:rFonts w:ascii="Arial" w:hAnsi="Arial" w:cs="Arial"/>
        </w:rPr>
        <w:t xml:space="preserve">unded research, changes to the </w:t>
      </w:r>
      <w:r w:rsidR="000B3175">
        <w:rPr>
          <w:rFonts w:ascii="Arial" w:hAnsi="Arial" w:cs="Arial"/>
        </w:rPr>
        <w:lastRenderedPageBreak/>
        <w:t>management p</w:t>
      </w:r>
      <w:r w:rsidRPr="00C629B9">
        <w:rPr>
          <w:rFonts w:ascii="Arial" w:hAnsi="Arial" w:cs="Arial"/>
        </w:rPr>
        <w:t xml:space="preserve">lan must be reported per the requirements in </w:t>
      </w:r>
      <w:hyperlink r:id="rId28" w:anchor="42:1.0.1.4.23.6" w:history="1">
        <w:r w:rsidRPr="00C629B9">
          <w:rPr>
            <w:rStyle w:val="Hyperlink"/>
            <w:rFonts w:ascii="Arial" w:hAnsi="Arial" w:cs="Arial"/>
          </w:rPr>
          <w:t>42 C.F.R Part 50, Subpart F</w:t>
        </w:r>
      </w:hyperlink>
      <w:r w:rsidRPr="00C629B9">
        <w:rPr>
          <w:rFonts w:ascii="Arial" w:hAnsi="Arial" w:cs="Arial"/>
          <w:color w:val="auto"/>
        </w:rPr>
        <w:t xml:space="preserve">, and </w:t>
      </w:r>
      <w:hyperlink r:id="rId29" w:history="1">
        <w:r w:rsidRPr="00C629B9">
          <w:rPr>
            <w:rStyle w:val="Hyperlink"/>
            <w:rFonts w:ascii="Arial" w:hAnsi="Arial" w:cs="Arial"/>
          </w:rPr>
          <w:t>45 C.F.R. Part, 94, Subpart A</w:t>
        </w:r>
      </w:hyperlink>
      <w:r w:rsidRPr="00C629B9">
        <w:rPr>
          <w:rFonts w:ascii="Arial" w:hAnsi="Arial" w:cs="Arial"/>
        </w:rPr>
        <w:t>.</w:t>
      </w:r>
    </w:p>
    <w:p w14:paraId="4D6510C2" w14:textId="77777777" w:rsidR="00913EE3" w:rsidRPr="00C629B9" w:rsidRDefault="00913EE3" w:rsidP="00104035">
      <w:pPr>
        <w:pStyle w:val="Default"/>
        <w:tabs>
          <w:tab w:val="left" w:pos="180"/>
          <w:tab w:val="left" w:pos="360"/>
          <w:tab w:val="left" w:pos="540"/>
          <w:tab w:val="left" w:pos="1710"/>
          <w:tab w:val="left" w:pos="1980"/>
          <w:tab w:val="left" w:pos="2160"/>
          <w:tab w:val="left" w:pos="2340"/>
          <w:tab w:val="left" w:pos="2520"/>
          <w:tab w:val="left" w:pos="2700"/>
          <w:tab w:val="left" w:pos="2880"/>
        </w:tabs>
        <w:contextualSpacing/>
        <w:rPr>
          <w:rFonts w:ascii="Arial" w:hAnsi="Arial" w:cs="Arial"/>
          <w:color w:val="auto"/>
        </w:rPr>
      </w:pPr>
    </w:p>
    <w:p w14:paraId="04207A1E" w14:textId="7981ED92" w:rsidR="00913EE3" w:rsidRPr="00620E3B" w:rsidRDefault="00913EE3" w:rsidP="00552957">
      <w:pPr>
        <w:pStyle w:val="Default"/>
        <w:numPr>
          <w:ilvl w:val="0"/>
          <w:numId w:val="6"/>
        </w:numPr>
        <w:tabs>
          <w:tab w:val="left" w:pos="180"/>
          <w:tab w:val="left" w:pos="360"/>
          <w:tab w:val="left" w:pos="540"/>
          <w:tab w:val="left" w:pos="1800"/>
          <w:tab w:val="left" w:pos="1980"/>
          <w:tab w:val="left" w:pos="2160"/>
          <w:tab w:val="left" w:pos="2340"/>
          <w:tab w:val="left" w:pos="2520"/>
          <w:tab w:val="left" w:pos="2700"/>
          <w:tab w:val="left" w:pos="2880"/>
        </w:tabs>
        <w:ind w:left="1800"/>
        <w:contextualSpacing/>
        <w:rPr>
          <w:rFonts w:ascii="Arial" w:hAnsi="Arial" w:cs="Arial"/>
          <w:color w:val="auto"/>
        </w:rPr>
      </w:pPr>
      <w:r w:rsidRPr="00C629B9">
        <w:rPr>
          <w:rFonts w:ascii="Arial" w:hAnsi="Arial" w:cs="Arial"/>
          <w:color w:val="auto"/>
        </w:rPr>
        <w:t xml:space="preserve">In the case of </w:t>
      </w:r>
      <w:r w:rsidR="008B2199" w:rsidRPr="00C629B9">
        <w:rPr>
          <w:rFonts w:ascii="Arial" w:hAnsi="Arial" w:cs="Arial"/>
          <w:color w:val="auto"/>
        </w:rPr>
        <w:t>National Science Foundation</w:t>
      </w:r>
      <w:r w:rsidR="000B3175">
        <w:rPr>
          <w:rFonts w:ascii="Arial" w:hAnsi="Arial" w:cs="Arial"/>
          <w:color w:val="auto"/>
        </w:rPr>
        <w:t>-funded research, if the COI o</w:t>
      </w:r>
      <w:r w:rsidRPr="00C629B9">
        <w:rPr>
          <w:rFonts w:ascii="Arial" w:hAnsi="Arial" w:cs="Arial"/>
          <w:color w:val="auto"/>
        </w:rPr>
        <w:t>fficial determines that imposing conditions or restrictions would be either ineffective or inequitable, and potential negative impacts arising from the FCOI are outweighed by the interests of scientific progress, technology transfer or the publ</w:t>
      </w:r>
      <w:r w:rsidR="000B3175">
        <w:rPr>
          <w:rFonts w:ascii="Arial" w:hAnsi="Arial" w:cs="Arial"/>
          <w:color w:val="auto"/>
        </w:rPr>
        <w:t>ic health and welfare, the COI o</w:t>
      </w:r>
      <w:r w:rsidRPr="00C629B9">
        <w:rPr>
          <w:rFonts w:ascii="Arial" w:hAnsi="Arial" w:cs="Arial"/>
          <w:color w:val="auto"/>
        </w:rPr>
        <w:t xml:space="preserve">fficial </w:t>
      </w:r>
      <w:r w:rsidRPr="00620E3B">
        <w:rPr>
          <w:rFonts w:ascii="Arial" w:hAnsi="Arial" w:cs="Arial"/>
          <w:color w:val="auto"/>
        </w:rPr>
        <w:t>may allow the research to proceed without imposing such conditions or restrictions.</w:t>
      </w:r>
    </w:p>
    <w:p w14:paraId="05CECEA8" w14:textId="12BE7056" w:rsidR="00E26AD2" w:rsidRPr="00C629B9" w:rsidRDefault="00E26AD2" w:rsidP="00104035">
      <w:pPr>
        <w:pStyle w:val="Defaul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Arial" w:hAnsi="Arial" w:cs="Arial"/>
          <w:color w:val="auto"/>
        </w:rPr>
      </w:pPr>
    </w:p>
    <w:p w14:paraId="3C6C1C22" w14:textId="05F49246" w:rsidR="00175864" w:rsidRPr="00C629B9" w:rsidRDefault="00E26AD2" w:rsidP="00104035">
      <w:pPr>
        <w:pStyle w:val="Default"/>
        <w:tabs>
          <w:tab w:val="left" w:pos="180"/>
          <w:tab w:val="left" w:pos="360"/>
          <w:tab w:val="left" w:pos="540"/>
          <w:tab w:val="left" w:pos="720"/>
          <w:tab w:val="left" w:pos="900"/>
          <w:tab w:val="left" w:pos="1080"/>
          <w:tab w:val="left" w:pos="14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r>
        <w:rPr>
          <w:rFonts w:ascii="Arial" w:hAnsi="Arial" w:cs="Arial"/>
          <w:color w:val="auto"/>
        </w:rPr>
        <w:t>04.12</w:t>
      </w:r>
      <w:r>
        <w:rPr>
          <w:rFonts w:ascii="Arial" w:hAnsi="Arial" w:cs="Arial"/>
          <w:color w:val="auto"/>
        </w:rPr>
        <w:tab/>
        <w:t>Public Accessibility</w:t>
      </w:r>
      <w:r w:rsidR="00913EE3" w:rsidRPr="00C629B9">
        <w:rPr>
          <w:rFonts w:ascii="Arial" w:hAnsi="Arial" w:cs="Arial"/>
          <w:color w:val="auto"/>
        </w:rPr>
        <w:t xml:space="preserve"> </w:t>
      </w:r>
    </w:p>
    <w:p w14:paraId="1A8011E8" w14:textId="77777777" w:rsidR="00175864" w:rsidRPr="00C629B9" w:rsidRDefault="00175864" w:rsidP="00B15B43">
      <w:pPr>
        <w:pStyle w:val="Default"/>
        <w:tabs>
          <w:tab w:val="left" w:pos="180"/>
          <w:tab w:val="left" w:pos="360"/>
          <w:tab w:val="left" w:pos="540"/>
          <w:tab w:val="left" w:pos="720"/>
          <w:tab w:val="left" w:pos="900"/>
          <w:tab w:val="left" w:pos="1080"/>
          <w:tab w:val="left" w:pos="14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p>
    <w:p w14:paraId="3E3BA4AF" w14:textId="77777777" w:rsidR="00913EE3" w:rsidRPr="00C629B9" w:rsidRDefault="00175864" w:rsidP="00104035">
      <w:pPr>
        <w:pStyle w:val="Default"/>
        <w:tabs>
          <w:tab w:val="left" w:pos="180"/>
          <w:tab w:val="left" w:pos="360"/>
          <w:tab w:val="left" w:pos="540"/>
          <w:tab w:val="left" w:pos="720"/>
          <w:tab w:val="left" w:pos="900"/>
          <w:tab w:val="left" w:pos="1080"/>
          <w:tab w:val="left" w:pos="1800"/>
          <w:tab w:val="left" w:pos="1980"/>
          <w:tab w:val="left" w:pos="2160"/>
          <w:tab w:val="left" w:pos="2340"/>
          <w:tab w:val="left" w:pos="2520"/>
          <w:tab w:val="left" w:pos="2700"/>
          <w:tab w:val="left" w:pos="2880"/>
        </w:tabs>
        <w:ind w:left="1800" w:hanging="360"/>
        <w:contextualSpacing/>
        <w:rPr>
          <w:rFonts w:ascii="Arial" w:hAnsi="Arial" w:cs="Arial"/>
          <w:color w:val="auto"/>
        </w:rPr>
      </w:pPr>
      <w:r w:rsidRPr="00C629B9">
        <w:rPr>
          <w:rFonts w:ascii="Arial" w:hAnsi="Arial" w:cs="Arial"/>
          <w:color w:val="auto"/>
        </w:rPr>
        <w:t>a.</w:t>
      </w:r>
      <w:r w:rsidRPr="00C629B9">
        <w:rPr>
          <w:rFonts w:ascii="Arial" w:hAnsi="Arial" w:cs="Arial"/>
          <w:color w:val="auto"/>
        </w:rPr>
        <w:tab/>
      </w:r>
      <w:r w:rsidR="000B3175">
        <w:rPr>
          <w:rFonts w:ascii="Arial" w:hAnsi="Arial" w:cs="Arial"/>
          <w:color w:val="auto"/>
        </w:rPr>
        <w:t>If the COI o</w:t>
      </w:r>
      <w:r w:rsidR="00913EE3" w:rsidRPr="00C629B9">
        <w:rPr>
          <w:rFonts w:ascii="Arial" w:hAnsi="Arial" w:cs="Arial"/>
          <w:color w:val="auto"/>
        </w:rPr>
        <w:t xml:space="preserve">fficial determines that an FCOI exists that is related to </w:t>
      </w:r>
      <w:r w:rsidR="008B2199" w:rsidRPr="00C629B9">
        <w:rPr>
          <w:rFonts w:ascii="Arial" w:hAnsi="Arial" w:cs="Arial"/>
          <w:color w:val="auto"/>
        </w:rPr>
        <w:t>Public Health Service</w:t>
      </w:r>
      <w:r w:rsidR="00913EE3" w:rsidRPr="00C629B9">
        <w:rPr>
          <w:rFonts w:ascii="Arial" w:hAnsi="Arial" w:cs="Arial"/>
          <w:color w:val="auto"/>
        </w:rPr>
        <w:t xml:space="preserve">-funded research, the </w:t>
      </w:r>
      <w:r w:rsidR="007454BC">
        <w:rPr>
          <w:rFonts w:ascii="Arial" w:hAnsi="Arial" w:cs="Arial"/>
          <w:color w:val="auto"/>
        </w:rPr>
        <w:t>u</w:t>
      </w:r>
      <w:r w:rsidR="00913EE3" w:rsidRPr="00C629B9">
        <w:rPr>
          <w:rFonts w:ascii="Arial" w:hAnsi="Arial" w:cs="Arial"/>
          <w:color w:val="auto"/>
        </w:rPr>
        <w:t xml:space="preserve">niversity will make the following information available to the public: </w:t>
      </w:r>
    </w:p>
    <w:p w14:paraId="11299848" w14:textId="77777777" w:rsidR="00913EE3" w:rsidRPr="00C629B9" w:rsidRDefault="00913EE3" w:rsidP="00104035">
      <w:pPr>
        <w:pStyle w:val="Default"/>
        <w:tabs>
          <w:tab w:val="left" w:pos="180"/>
          <w:tab w:val="left" w:pos="360"/>
          <w:tab w:val="left" w:pos="540"/>
          <w:tab w:val="left" w:pos="720"/>
          <w:tab w:val="left" w:pos="900"/>
          <w:tab w:val="left" w:pos="1080"/>
          <w:tab w:val="left" w:pos="14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p>
    <w:p w14:paraId="03C3B94F" w14:textId="06D42578" w:rsidR="00913EE3" w:rsidRDefault="00F77337" w:rsidP="00104035">
      <w:pPr>
        <w:pStyle w:val="Default"/>
        <w:numPr>
          <w:ilvl w:val="0"/>
          <w:numId w:val="14"/>
        </w:numPr>
        <w:tabs>
          <w:tab w:val="left" w:pos="180"/>
          <w:tab w:val="left" w:pos="360"/>
          <w:tab w:val="left" w:pos="540"/>
          <w:tab w:val="left" w:pos="720"/>
          <w:tab w:val="left" w:pos="900"/>
          <w:tab w:val="left" w:pos="1080"/>
          <w:tab w:val="left" w:pos="1260"/>
          <w:tab w:val="left" w:pos="180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t</w:t>
      </w:r>
      <w:r w:rsidR="000B3175">
        <w:rPr>
          <w:rFonts w:ascii="Arial" w:hAnsi="Arial" w:cs="Arial"/>
          <w:color w:val="auto"/>
        </w:rPr>
        <w:t>he name of the i</w:t>
      </w:r>
      <w:r w:rsidR="00913EE3" w:rsidRPr="00C629B9">
        <w:rPr>
          <w:rFonts w:ascii="Arial" w:hAnsi="Arial" w:cs="Arial"/>
          <w:color w:val="auto"/>
        </w:rPr>
        <w:t xml:space="preserve">nvestigator; </w:t>
      </w:r>
    </w:p>
    <w:p w14:paraId="13AE2ADD" w14:textId="77777777" w:rsidR="004D2AB4" w:rsidRPr="00C629B9" w:rsidRDefault="004D2AB4" w:rsidP="004D2AB4">
      <w:pPr>
        <w:pStyle w:val="Default"/>
        <w:tabs>
          <w:tab w:val="left" w:pos="180"/>
          <w:tab w:val="left" w:pos="360"/>
          <w:tab w:val="left" w:pos="540"/>
          <w:tab w:val="left" w:pos="720"/>
          <w:tab w:val="left" w:pos="900"/>
          <w:tab w:val="left" w:pos="1080"/>
          <w:tab w:val="left" w:pos="1260"/>
          <w:tab w:val="left" w:pos="1800"/>
          <w:tab w:val="left" w:pos="2160"/>
          <w:tab w:val="left" w:pos="2340"/>
          <w:tab w:val="left" w:pos="2520"/>
          <w:tab w:val="left" w:pos="2700"/>
          <w:tab w:val="left" w:pos="2880"/>
        </w:tabs>
        <w:ind w:left="2160"/>
        <w:contextualSpacing/>
        <w:rPr>
          <w:rFonts w:ascii="Arial" w:hAnsi="Arial" w:cs="Arial"/>
          <w:color w:val="auto"/>
        </w:rPr>
      </w:pPr>
    </w:p>
    <w:p w14:paraId="06A8B331" w14:textId="1BAF1197" w:rsidR="00913EE3" w:rsidRDefault="00F77337" w:rsidP="00104035">
      <w:pPr>
        <w:pStyle w:val="Default"/>
        <w:numPr>
          <w:ilvl w:val="0"/>
          <w:numId w:val="14"/>
        </w:numPr>
        <w:tabs>
          <w:tab w:val="left" w:pos="180"/>
          <w:tab w:val="left" w:pos="360"/>
          <w:tab w:val="left" w:pos="540"/>
          <w:tab w:val="left" w:pos="720"/>
          <w:tab w:val="left" w:pos="900"/>
          <w:tab w:val="left" w:pos="1080"/>
          <w:tab w:val="left" w:pos="1260"/>
          <w:tab w:val="left" w:pos="180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t</w:t>
      </w:r>
      <w:r w:rsidR="000B3175">
        <w:rPr>
          <w:rFonts w:ascii="Arial" w:hAnsi="Arial" w:cs="Arial"/>
          <w:color w:val="auto"/>
        </w:rPr>
        <w:t>he title and role of the i</w:t>
      </w:r>
      <w:r w:rsidR="00913EE3" w:rsidRPr="00C629B9">
        <w:rPr>
          <w:rFonts w:ascii="Arial" w:hAnsi="Arial" w:cs="Arial"/>
          <w:color w:val="auto"/>
        </w:rPr>
        <w:t xml:space="preserve">nvestigator in relation to the affected research; </w:t>
      </w:r>
    </w:p>
    <w:p w14:paraId="26429544" w14:textId="77777777" w:rsidR="004D2AB4" w:rsidRPr="00C629B9" w:rsidRDefault="004D2AB4" w:rsidP="004D2AB4">
      <w:pPr>
        <w:pStyle w:val="Default"/>
        <w:tabs>
          <w:tab w:val="left" w:pos="180"/>
          <w:tab w:val="left" w:pos="360"/>
          <w:tab w:val="left" w:pos="540"/>
          <w:tab w:val="left" w:pos="720"/>
          <w:tab w:val="left" w:pos="900"/>
          <w:tab w:val="left" w:pos="1080"/>
          <w:tab w:val="left" w:pos="1260"/>
          <w:tab w:val="left" w:pos="1800"/>
          <w:tab w:val="left" w:pos="2160"/>
          <w:tab w:val="left" w:pos="2340"/>
          <w:tab w:val="left" w:pos="2520"/>
          <w:tab w:val="left" w:pos="2700"/>
          <w:tab w:val="left" w:pos="2880"/>
        </w:tabs>
        <w:ind w:left="2160"/>
        <w:contextualSpacing/>
        <w:rPr>
          <w:rFonts w:ascii="Arial" w:hAnsi="Arial" w:cs="Arial"/>
          <w:color w:val="auto"/>
        </w:rPr>
      </w:pPr>
    </w:p>
    <w:p w14:paraId="10EF07B7" w14:textId="63650926" w:rsidR="00913EE3" w:rsidRDefault="00F77337" w:rsidP="00104035">
      <w:pPr>
        <w:pStyle w:val="Default"/>
        <w:numPr>
          <w:ilvl w:val="0"/>
          <w:numId w:val="14"/>
        </w:numPr>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t</w:t>
      </w:r>
      <w:r w:rsidR="00913EE3" w:rsidRPr="00C629B9">
        <w:rPr>
          <w:rFonts w:ascii="Arial" w:hAnsi="Arial" w:cs="Arial"/>
          <w:color w:val="auto"/>
        </w:rPr>
        <w:t xml:space="preserve">he name of the entity in which the SFI is held; </w:t>
      </w:r>
    </w:p>
    <w:p w14:paraId="361CE088" w14:textId="77777777" w:rsidR="004D2AB4" w:rsidRPr="00C629B9" w:rsidRDefault="004D2AB4" w:rsidP="004D2AB4">
      <w:pPr>
        <w:pStyle w:val="Default"/>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ind w:left="2160"/>
        <w:contextualSpacing/>
        <w:rPr>
          <w:rFonts w:ascii="Arial" w:hAnsi="Arial" w:cs="Arial"/>
          <w:color w:val="auto"/>
        </w:rPr>
      </w:pPr>
    </w:p>
    <w:p w14:paraId="3D07B1B3" w14:textId="0CDE8033" w:rsidR="00913EE3" w:rsidRDefault="00F77337" w:rsidP="00104035">
      <w:pPr>
        <w:pStyle w:val="Default"/>
        <w:numPr>
          <w:ilvl w:val="0"/>
          <w:numId w:val="14"/>
        </w:numPr>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a</w:t>
      </w:r>
      <w:r w:rsidR="00913EE3" w:rsidRPr="00C629B9">
        <w:rPr>
          <w:rFonts w:ascii="Arial" w:hAnsi="Arial" w:cs="Arial"/>
          <w:color w:val="auto"/>
        </w:rPr>
        <w:t xml:space="preserve"> description of the SFI that was determined to be an FCOI; and </w:t>
      </w:r>
    </w:p>
    <w:p w14:paraId="4EE8E03F" w14:textId="77777777" w:rsidR="004D2AB4" w:rsidRPr="00C629B9" w:rsidRDefault="004D2AB4" w:rsidP="004D2AB4">
      <w:pPr>
        <w:pStyle w:val="Default"/>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ind w:left="2160"/>
        <w:contextualSpacing/>
        <w:rPr>
          <w:rFonts w:ascii="Arial" w:hAnsi="Arial" w:cs="Arial"/>
          <w:color w:val="auto"/>
        </w:rPr>
      </w:pPr>
    </w:p>
    <w:p w14:paraId="049CE267" w14:textId="35C1F8DA" w:rsidR="00913EE3" w:rsidRDefault="00F77337" w:rsidP="00104035">
      <w:pPr>
        <w:pStyle w:val="Default"/>
        <w:numPr>
          <w:ilvl w:val="0"/>
          <w:numId w:val="14"/>
        </w:numPr>
        <w:tabs>
          <w:tab w:val="left" w:pos="180"/>
          <w:tab w:val="left" w:pos="360"/>
          <w:tab w:val="left" w:pos="540"/>
          <w:tab w:val="left" w:pos="720"/>
          <w:tab w:val="left" w:pos="900"/>
          <w:tab w:val="left" w:pos="1080"/>
          <w:tab w:val="left" w:pos="1260"/>
          <w:tab w:val="left" w:pos="180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t</w:t>
      </w:r>
      <w:r w:rsidR="00913EE3" w:rsidRPr="00C629B9">
        <w:rPr>
          <w:rFonts w:ascii="Arial" w:hAnsi="Arial" w:cs="Arial"/>
          <w:color w:val="auto"/>
        </w:rPr>
        <w:t xml:space="preserve">he approximate dollar value of the SFI. If the dollar value cannot be determined by reference to publicly available prices or another reasonable method, the </w:t>
      </w:r>
      <w:r w:rsidR="007454BC">
        <w:rPr>
          <w:rFonts w:ascii="Arial" w:hAnsi="Arial" w:cs="Arial"/>
          <w:color w:val="auto"/>
        </w:rPr>
        <w:t>u</w:t>
      </w:r>
      <w:r w:rsidR="00913EE3" w:rsidRPr="00C629B9">
        <w:rPr>
          <w:rFonts w:ascii="Arial" w:hAnsi="Arial" w:cs="Arial"/>
          <w:color w:val="auto"/>
        </w:rPr>
        <w:t xml:space="preserve">niversity shall include a statement to that effect. Dollar values may be provided within ranges </w:t>
      </w:r>
      <w:r>
        <w:rPr>
          <w:rFonts w:ascii="Arial" w:hAnsi="Arial" w:cs="Arial"/>
          <w:color w:val="auto"/>
        </w:rPr>
        <w:t>(</w:t>
      </w:r>
      <w:r w:rsidR="00913EE3" w:rsidRPr="00C629B9">
        <w:rPr>
          <w:rFonts w:ascii="Arial" w:hAnsi="Arial" w:cs="Arial"/>
          <w:color w:val="auto"/>
        </w:rPr>
        <w:t>e.g., $0-$4,999; $5,000-$10,000; $10,000-$20,000; $20,000-$50,000; $50,000-$100,000</w:t>
      </w:r>
      <w:r>
        <w:rPr>
          <w:rFonts w:ascii="Arial" w:hAnsi="Arial" w:cs="Arial"/>
          <w:color w:val="auto"/>
        </w:rPr>
        <w:t>)</w:t>
      </w:r>
      <w:r w:rsidR="00913EE3" w:rsidRPr="00C629B9">
        <w:rPr>
          <w:rFonts w:ascii="Arial" w:hAnsi="Arial" w:cs="Arial"/>
          <w:color w:val="auto"/>
        </w:rPr>
        <w:t xml:space="preserve">. Amounts over $100,000 may be stated in increments of $50,000. </w:t>
      </w:r>
    </w:p>
    <w:p w14:paraId="666C62CB" w14:textId="77777777" w:rsidR="00785F05" w:rsidRPr="0041410D" w:rsidRDefault="00785F05" w:rsidP="00785F05">
      <w:pPr>
        <w:pStyle w:val="Default"/>
        <w:tabs>
          <w:tab w:val="left" w:pos="180"/>
          <w:tab w:val="left" w:pos="360"/>
          <w:tab w:val="left" w:pos="540"/>
          <w:tab w:val="left" w:pos="720"/>
          <w:tab w:val="left" w:pos="900"/>
          <w:tab w:val="left" w:pos="1080"/>
          <w:tab w:val="left" w:pos="1260"/>
          <w:tab w:val="left" w:pos="1800"/>
          <w:tab w:val="left" w:pos="2160"/>
          <w:tab w:val="left" w:pos="2340"/>
          <w:tab w:val="left" w:pos="2520"/>
          <w:tab w:val="left" w:pos="2700"/>
          <w:tab w:val="left" w:pos="2880"/>
        </w:tabs>
        <w:contextualSpacing/>
        <w:rPr>
          <w:rFonts w:ascii="Arial" w:hAnsi="Arial" w:cs="Arial"/>
          <w:color w:val="auto"/>
        </w:rPr>
      </w:pPr>
    </w:p>
    <w:p w14:paraId="11A62CB6" w14:textId="77777777" w:rsidR="00913EE3" w:rsidRPr="00C629B9" w:rsidRDefault="00175864" w:rsidP="00B15B43">
      <w:pPr>
        <w:pStyle w:val="Default"/>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ind w:left="1800" w:hanging="360"/>
        <w:contextualSpacing/>
        <w:rPr>
          <w:rFonts w:ascii="Arial" w:hAnsi="Arial" w:cs="Arial"/>
          <w:color w:val="auto"/>
        </w:rPr>
      </w:pPr>
      <w:r w:rsidRPr="00C629B9">
        <w:rPr>
          <w:rFonts w:ascii="Arial" w:hAnsi="Arial" w:cs="Arial"/>
          <w:color w:val="auto"/>
        </w:rPr>
        <w:t>b.</w:t>
      </w:r>
      <w:r w:rsidRPr="00C629B9">
        <w:rPr>
          <w:rFonts w:ascii="Arial" w:hAnsi="Arial" w:cs="Arial"/>
          <w:color w:val="auto"/>
        </w:rPr>
        <w:tab/>
      </w:r>
      <w:r w:rsidR="00913EE3" w:rsidRPr="00C629B9">
        <w:rPr>
          <w:rFonts w:ascii="Arial" w:hAnsi="Arial" w:cs="Arial"/>
          <w:color w:val="auto"/>
        </w:rPr>
        <w:t xml:space="preserve">The </w:t>
      </w:r>
      <w:r w:rsidR="007454BC">
        <w:rPr>
          <w:rFonts w:ascii="Arial" w:hAnsi="Arial" w:cs="Arial"/>
          <w:color w:val="auto"/>
        </w:rPr>
        <w:t>u</w:t>
      </w:r>
      <w:r w:rsidR="00913EE3" w:rsidRPr="00C629B9">
        <w:rPr>
          <w:rFonts w:ascii="Arial" w:hAnsi="Arial" w:cs="Arial"/>
          <w:color w:val="auto"/>
        </w:rPr>
        <w:t xml:space="preserve">niversity shall make this information available in writing to any requestor within five business days after receipt of a request so long as the following criteria are met: </w:t>
      </w:r>
    </w:p>
    <w:p w14:paraId="2F0E0ACD" w14:textId="77777777" w:rsidR="00913EE3" w:rsidRPr="00C629B9" w:rsidRDefault="00913EE3" w:rsidP="00104035">
      <w:pPr>
        <w:pStyle w:val="Default"/>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ind w:left="1440"/>
        <w:contextualSpacing/>
        <w:rPr>
          <w:rFonts w:ascii="Arial" w:hAnsi="Arial" w:cs="Arial"/>
          <w:color w:val="auto"/>
        </w:rPr>
      </w:pPr>
    </w:p>
    <w:p w14:paraId="48C1154B" w14:textId="56EFA1CF" w:rsidR="00913EE3" w:rsidRDefault="00F77337" w:rsidP="00104035">
      <w:pPr>
        <w:pStyle w:val="Default"/>
        <w:numPr>
          <w:ilvl w:val="0"/>
          <w:numId w:val="15"/>
        </w:numPr>
        <w:tabs>
          <w:tab w:val="left" w:pos="180"/>
          <w:tab w:val="left" w:pos="360"/>
          <w:tab w:val="left" w:pos="540"/>
          <w:tab w:val="left" w:pos="720"/>
          <w:tab w:val="left" w:pos="900"/>
          <w:tab w:val="left" w:pos="1080"/>
          <w:tab w:val="left" w:pos="1260"/>
          <w:tab w:val="left" w:pos="180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t</w:t>
      </w:r>
      <w:r w:rsidR="00913EE3" w:rsidRPr="00C629B9">
        <w:rPr>
          <w:rFonts w:ascii="Arial" w:hAnsi="Arial" w:cs="Arial"/>
          <w:color w:val="auto"/>
        </w:rPr>
        <w:t>he SFI was disc</w:t>
      </w:r>
      <w:r w:rsidR="000B3175">
        <w:rPr>
          <w:rFonts w:ascii="Arial" w:hAnsi="Arial" w:cs="Arial"/>
          <w:color w:val="auto"/>
        </w:rPr>
        <w:t>losed and is still held by the i</w:t>
      </w:r>
      <w:r w:rsidR="00913EE3" w:rsidRPr="00C629B9">
        <w:rPr>
          <w:rFonts w:ascii="Arial" w:hAnsi="Arial" w:cs="Arial"/>
          <w:color w:val="auto"/>
        </w:rPr>
        <w:t xml:space="preserve">nvestigator; </w:t>
      </w:r>
      <w:r>
        <w:rPr>
          <w:rFonts w:ascii="Arial" w:hAnsi="Arial" w:cs="Arial"/>
          <w:color w:val="auto"/>
        </w:rPr>
        <w:t>and</w:t>
      </w:r>
    </w:p>
    <w:p w14:paraId="421F62A2" w14:textId="77777777" w:rsidR="004D2AB4" w:rsidRPr="00C629B9" w:rsidRDefault="004D2AB4" w:rsidP="004D2AB4">
      <w:pPr>
        <w:pStyle w:val="Default"/>
        <w:tabs>
          <w:tab w:val="left" w:pos="180"/>
          <w:tab w:val="left" w:pos="360"/>
          <w:tab w:val="left" w:pos="540"/>
          <w:tab w:val="left" w:pos="720"/>
          <w:tab w:val="left" w:pos="900"/>
          <w:tab w:val="left" w:pos="1080"/>
          <w:tab w:val="left" w:pos="1260"/>
          <w:tab w:val="left" w:pos="1800"/>
          <w:tab w:val="left" w:pos="2160"/>
          <w:tab w:val="left" w:pos="2340"/>
          <w:tab w:val="left" w:pos="2520"/>
          <w:tab w:val="left" w:pos="2700"/>
          <w:tab w:val="left" w:pos="2880"/>
        </w:tabs>
        <w:ind w:left="2160"/>
        <w:contextualSpacing/>
        <w:rPr>
          <w:rFonts w:ascii="Arial" w:hAnsi="Arial" w:cs="Arial"/>
          <w:color w:val="auto"/>
        </w:rPr>
      </w:pPr>
    </w:p>
    <w:p w14:paraId="325AA847" w14:textId="0F308096" w:rsidR="00913EE3" w:rsidRPr="00C629B9" w:rsidRDefault="00F77337" w:rsidP="00104035">
      <w:pPr>
        <w:pStyle w:val="Default"/>
        <w:numPr>
          <w:ilvl w:val="0"/>
          <w:numId w:val="15"/>
        </w:numPr>
        <w:tabs>
          <w:tab w:val="left" w:pos="180"/>
          <w:tab w:val="left" w:pos="360"/>
          <w:tab w:val="left" w:pos="540"/>
          <w:tab w:val="left" w:pos="720"/>
          <w:tab w:val="left" w:pos="900"/>
          <w:tab w:val="left" w:pos="1080"/>
          <w:tab w:val="left" w:pos="1260"/>
          <w:tab w:val="left" w:pos="180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t</w:t>
      </w:r>
      <w:r w:rsidR="000B3175">
        <w:rPr>
          <w:rFonts w:ascii="Arial" w:hAnsi="Arial" w:cs="Arial"/>
          <w:color w:val="auto"/>
        </w:rPr>
        <w:t>he COI o</w:t>
      </w:r>
      <w:r w:rsidR="00913EE3" w:rsidRPr="00C629B9">
        <w:rPr>
          <w:rFonts w:ascii="Arial" w:hAnsi="Arial" w:cs="Arial"/>
          <w:color w:val="auto"/>
        </w:rPr>
        <w:t xml:space="preserve">fficial has determined that the SFI is related to </w:t>
      </w:r>
      <w:r w:rsidR="008B2199" w:rsidRPr="00C629B9">
        <w:rPr>
          <w:rFonts w:ascii="Arial" w:hAnsi="Arial" w:cs="Arial"/>
          <w:color w:val="auto"/>
        </w:rPr>
        <w:t>Public Health Service</w:t>
      </w:r>
      <w:r w:rsidR="00913EE3" w:rsidRPr="00C629B9">
        <w:rPr>
          <w:rFonts w:ascii="Arial" w:hAnsi="Arial" w:cs="Arial"/>
          <w:color w:val="auto"/>
        </w:rPr>
        <w:t>-funded research</w:t>
      </w:r>
      <w:r w:rsidRPr="00C629B9">
        <w:rPr>
          <w:rFonts w:ascii="Arial" w:hAnsi="Arial" w:cs="Arial"/>
          <w:color w:val="auto"/>
        </w:rPr>
        <w:t xml:space="preserve"> </w:t>
      </w:r>
      <w:r w:rsidR="00913EE3" w:rsidRPr="00C629B9">
        <w:rPr>
          <w:rFonts w:ascii="Arial" w:hAnsi="Arial" w:cs="Arial"/>
          <w:color w:val="auto"/>
        </w:rPr>
        <w:t xml:space="preserve">and is an FCOI. </w:t>
      </w:r>
    </w:p>
    <w:p w14:paraId="5AF670F3" w14:textId="77777777" w:rsidR="00913EE3" w:rsidRPr="00C629B9" w:rsidRDefault="00913EE3" w:rsidP="00104035">
      <w:pPr>
        <w:pStyle w:val="Default"/>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ind w:left="1440"/>
        <w:contextualSpacing/>
        <w:rPr>
          <w:rFonts w:ascii="Arial" w:hAnsi="Arial" w:cs="Arial"/>
          <w:color w:val="auto"/>
        </w:rPr>
      </w:pPr>
    </w:p>
    <w:p w14:paraId="3B580D38" w14:textId="77777777" w:rsidR="00913EE3" w:rsidRPr="00C629B9" w:rsidRDefault="00913EE3" w:rsidP="00104035">
      <w:pPr>
        <w:pStyle w:val="Default"/>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ind w:left="1440"/>
        <w:contextualSpacing/>
        <w:rPr>
          <w:rFonts w:ascii="Arial" w:hAnsi="Arial" w:cs="Arial"/>
          <w:color w:val="auto"/>
        </w:rPr>
      </w:pPr>
      <w:r w:rsidRPr="00C629B9">
        <w:rPr>
          <w:rFonts w:ascii="Arial" w:hAnsi="Arial" w:cs="Arial"/>
          <w:color w:val="auto"/>
        </w:rPr>
        <w:t xml:space="preserve">The information required under this section must remain available to any requestor for three years after the date of the last expenditure on the research project. </w:t>
      </w:r>
    </w:p>
    <w:p w14:paraId="3BFFE93F" w14:textId="77777777" w:rsidR="00913EE3" w:rsidRPr="00C629B9" w:rsidRDefault="00913EE3" w:rsidP="00104035">
      <w:pPr>
        <w:pStyle w:val="Default"/>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ind w:left="1440"/>
        <w:contextualSpacing/>
        <w:rPr>
          <w:rFonts w:ascii="Arial" w:hAnsi="Arial" w:cs="Arial"/>
          <w:color w:val="auto"/>
        </w:rPr>
      </w:pPr>
    </w:p>
    <w:p w14:paraId="63A3EFCC" w14:textId="29582326" w:rsidR="00913EE3" w:rsidRPr="00C629B9" w:rsidRDefault="00913EE3" w:rsidP="00104035">
      <w:pPr>
        <w:pStyle w:val="Default"/>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ind w:left="1440"/>
        <w:contextualSpacing/>
        <w:rPr>
          <w:rFonts w:ascii="Arial" w:hAnsi="Arial" w:cs="Arial"/>
          <w:color w:val="auto"/>
        </w:rPr>
      </w:pPr>
      <w:r w:rsidRPr="00C629B9">
        <w:rPr>
          <w:rFonts w:ascii="Arial" w:hAnsi="Arial" w:cs="Arial"/>
          <w:color w:val="auto"/>
        </w:rPr>
        <w:t>For e</w:t>
      </w:r>
      <w:r w:rsidR="000B3175">
        <w:rPr>
          <w:rFonts w:ascii="Arial" w:hAnsi="Arial" w:cs="Arial"/>
          <w:color w:val="auto"/>
        </w:rPr>
        <w:t>ach FCOI identified by the COI o</w:t>
      </w:r>
      <w:r w:rsidRPr="00C629B9">
        <w:rPr>
          <w:rFonts w:ascii="Arial" w:hAnsi="Arial" w:cs="Arial"/>
          <w:color w:val="auto"/>
        </w:rPr>
        <w:t xml:space="preserve">fficial that is not related to </w:t>
      </w:r>
      <w:r w:rsidR="008B2199" w:rsidRPr="00C629B9">
        <w:rPr>
          <w:rFonts w:ascii="Arial" w:hAnsi="Arial" w:cs="Arial"/>
          <w:color w:val="auto"/>
        </w:rPr>
        <w:t>Public Health Service</w:t>
      </w:r>
      <w:r w:rsidR="000B3175">
        <w:rPr>
          <w:rFonts w:ascii="Arial" w:hAnsi="Arial" w:cs="Arial"/>
          <w:color w:val="auto"/>
        </w:rPr>
        <w:t>-funded research, the COI o</w:t>
      </w:r>
      <w:r w:rsidRPr="00C629B9">
        <w:rPr>
          <w:rFonts w:ascii="Arial" w:hAnsi="Arial" w:cs="Arial"/>
          <w:color w:val="auto"/>
        </w:rPr>
        <w:t xml:space="preserve">fficial shall retain all information related to the FCOI in a central location and shall make this information available to the public upon request and as authorized by the </w:t>
      </w:r>
      <w:hyperlink r:id="rId30" w:history="1">
        <w:r w:rsidRPr="004D2AB4">
          <w:rPr>
            <w:rStyle w:val="Hyperlink"/>
            <w:rFonts w:ascii="Arial" w:hAnsi="Arial" w:cs="Arial"/>
          </w:rPr>
          <w:t>Texas Public Information Act, Tex</w:t>
        </w:r>
        <w:r w:rsidR="004D2AB4" w:rsidRPr="004D2AB4">
          <w:rPr>
            <w:rStyle w:val="Hyperlink"/>
            <w:rFonts w:ascii="Arial" w:hAnsi="Arial" w:cs="Arial"/>
          </w:rPr>
          <w:t>as</w:t>
        </w:r>
        <w:r w:rsidRPr="004D2AB4">
          <w:rPr>
            <w:rStyle w:val="Hyperlink"/>
            <w:rFonts w:ascii="Arial" w:hAnsi="Arial" w:cs="Arial"/>
          </w:rPr>
          <w:t xml:space="preserve"> </w:t>
        </w:r>
        <w:r w:rsidR="004D2AB4" w:rsidRPr="004D2AB4">
          <w:rPr>
            <w:rStyle w:val="Hyperlink"/>
            <w:rFonts w:ascii="Arial" w:hAnsi="Arial" w:cs="Arial"/>
          </w:rPr>
          <w:t>Government</w:t>
        </w:r>
        <w:r w:rsidRPr="004D2AB4">
          <w:rPr>
            <w:rStyle w:val="Hyperlink"/>
            <w:rFonts w:ascii="Arial" w:hAnsi="Arial" w:cs="Arial"/>
          </w:rPr>
          <w:t xml:space="preserve"> Code, Chapter 552</w:t>
        </w:r>
      </w:hyperlink>
      <w:r w:rsidRPr="004D2AB4">
        <w:rPr>
          <w:rFonts w:ascii="Arial" w:hAnsi="Arial" w:cs="Arial"/>
        </w:rPr>
        <w:t>.</w:t>
      </w:r>
      <w:r w:rsidRPr="00C629B9">
        <w:rPr>
          <w:rFonts w:ascii="Arial" w:hAnsi="Arial" w:cs="Arial"/>
          <w:color w:val="auto"/>
        </w:rPr>
        <w:t xml:space="preserve"> </w:t>
      </w:r>
    </w:p>
    <w:p w14:paraId="2333641D" w14:textId="77777777" w:rsidR="00913EE3" w:rsidRPr="00C629B9" w:rsidRDefault="00913EE3" w:rsidP="00104035">
      <w:pPr>
        <w:pStyle w:val="Default"/>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ind w:left="1440"/>
        <w:contextualSpacing/>
        <w:rPr>
          <w:rFonts w:ascii="Arial" w:hAnsi="Arial" w:cs="Arial"/>
          <w:color w:val="auto"/>
        </w:rPr>
      </w:pPr>
    </w:p>
    <w:p w14:paraId="059481CF" w14:textId="4D45B759" w:rsidR="00913EE3" w:rsidRPr="00C629B9" w:rsidRDefault="000B3175" w:rsidP="00104035">
      <w:pPr>
        <w:pStyle w:val="Default"/>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ind w:left="1440"/>
        <w:contextualSpacing/>
        <w:rPr>
          <w:rFonts w:ascii="Arial" w:hAnsi="Arial" w:cs="Arial"/>
          <w:color w:val="auto"/>
        </w:rPr>
      </w:pPr>
      <w:r>
        <w:rPr>
          <w:rFonts w:ascii="Arial" w:hAnsi="Arial" w:cs="Arial"/>
          <w:color w:val="auto"/>
        </w:rPr>
        <w:t>The COI o</w:t>
      </w:r>
      <w:r w:rsidR="00913EE3" w:rsidRPr="00C629B9">
        <w:rPr>
          <w:rFonts w:ascii="Arial" w:hAnsi="Arial" w:cs="Arial"/>
          <w:color w:val="auto"/>
        </w:rPr>
        <w:t>fficial is res</w:t>
      </w:r>
      <w:r w:rsidR="00E26AD2">
        <w:rPr>
          <w:rFonts w:ascii="Arial" w:hAnsi="Arial" w:cs="Arial"/>
          <w:color w:val="auto"/>
        </w:rPr>
        <w:t xml:space="preserve">ponsible for coordinating with </w:t>
      </w:r>
      <w:r w:rsidR="00F6451E">
        <w:rPr>
          <w:rFonts w:ascii="Arial" w:hAnsi="Arial" w:cs="Arial"/>
          <w:color w:val="auto"/>
        </w:rPr>
        <w:t xml:space="preserve">TSUS </w:t>
      </w:r>
      <w:r w:rsidR="001B0900" w:rsidRPr="00C629B9">
        <w:rPr>
          <w:rFonts w:ascii="Arial" w:hAnsi="Arial" w:cs="Arial"/>
          <w:color w:val="auto"/>
        </w:rPr>
        <w:t>Office of General Counsel</w:t>
      </w:r>
      <w:r w:rsidR="00913EE3" w:rsidRPr="00C629B9">
        <w:rPr>
          <w:rFonts w:ascii="Arial" w:hAnsi="Arial" w:cs="Arial"/>
          <w:color w:val="auto"/>
        </w:rPr>
        <w:t xml:space="preserve"> to ensure that all responses to public information requests are made in compliance with federal and state law. </w:t>
      </w:r>
    </w:p>
    <w:p w14:paraId="2D448A70" w14:textId="77777777" w:rsidR="00913EE3" w:rsidRPr="00C629B9" w:rsidRDefault="00913EE3" w:rsidP="00104035">
      <w:pPr>
        <w:pStyle w:val="Default"/>
        <w:tabs>
          <w:tab w:val="left" w:pos="180"/>
          <w:tab w:val="left" w:pos="360"/>
          <w:tab w:val="left" w:pos="540"/>
          <w:tab w:val="left" w:pos="720"/>
          <w:tab w:val="left" w:pos="900"/>
          <w:tab w:val="left" w:pos="1080"/>
          <w:tab w:val="left" w:pos="1260"/>
          <w:tab w:val="left" w:pos="1800"/>
          <w:tab w:val="left" w:pos="1980"/>
          <w:tab w:val="left" w:pos="2160"/>
          <w:tab w:val="left" w:pos="2340"/>
          <w:tab w:val="left" w:pos="2520"/>
          <w:tab w:val="left" w:pos="2700"/>
          <w:tab w:val="left" w:pos="2880"/>
        </w:tabs>
        <w:ind w:left="1440"/>
        <w:contextualSpacing/>
        <w:rPr>
          <w:rFonts w:ascii="Arial" w:hAnsi="Arial" w:cs="Arial"/>
          <w:color w:val="auto"/>
        </w:rPr>
      </w:pPr>
    </w:p>
    <w:p w14:paraId="397FB2EB" w14:textId="4F1811B5" w:rsidR="00175864" w:rsidRPr="00C629B9" w:rsidRDefault="00913EE3" w:rsidP="00104035">
      <w:pPr>
        <w:pStyle w:val="Default"/>
        <w:tabs>
          <w:tab w:val="left" w:pos="180"/>
          <w:tab w:val="left" w:pos="36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r w:rsidRPr="00C629B9">
        <w:rPr>
          <w:rFonts w:ascii="Arial" w:hAnsi="Arial" w:cs="Arial"/>
          <w:color w:val="auto"/>
        </w:rPr>
        <w:t>04.13</w:t>
      </w:r>
      <w:r w:rsidRPr="00C629B9">
        <w:rPr>
          <w:rFonts w:ascii="Arial" w:hAnsi="Arial" w:cs="Arial"/>
          <w:color w:val="auto"/>
        </w:rPr>
        <w:tab/>
        <w:t>Noncompliance, Retrospec</w:t>
      </w:r>
      <w:r w:rsidR="00E26AD2">
        <w:rPr>
          <w:rFonts w:ascii="Arial" w:hAnsi="Arial" w:cs="Arial"/>
          <w:color w:val="auto"/>
        </w:rPr>
        <w:t>tive Review, and Documentation</w:t>
      </w:r>
    </w:p>
    <w:p w14:paraId="4746EF2C" w14:textId="45033B7B" w:rsidR="00620E3B" w:rsidRPr="001307E8" w:rsidRDefault="00175864" w:rsidP="00104035">
      <w:pPr>
        <w:pStyle w:val="Default"/>
        <w:tabs>
          <w:tab w:val="left" w:pos="180"/>
          <w:tab w:val="left" w:pos="36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r w:rsidRPr="00C629B9">
        <w:rPr>
          <w:rFonts w:ascii="Arial" w:hAnsi="Arial" w:cs="Arial"/>
          <w:color w:val="auto"/>
        </w:rPr>
        <w:tab/>
      </w:r>
    </w:p>
    <w:p w14:paraId="58535190" w14:textId="520539DC" w:rsidR="00175864" w:rsidRPr="00C629B9" w:rsidRDefault="00913EE3" w:rsidP="00104035">
      <w:pPr>
        <w:pStyle w:val="Default"/>
        <w:numPr>
          <w:ilvl w:val="0"/>
          <w:numId w:val="16"/>
        </w:numPr>
        <w:tabs>
          <w:tab w:val="left" w:pos="180"/>
          <w:tab w:val="left" w:pos="360"/>
          <w:tab w:val="left" w:pos="1800"/>
          <w:tab w:val="left" w:pos="1980"/>
          <w:tab w:val="left" w:pos="2160"/>
          <w:tab w:val="left" w:pos="2340"/>
          <w:tab w:val="left" w:pos="2520"/>
          <w:tab w:val="left" w:pos="2700"/>
          <w:tab w:val="left" w:pos="2880"/>
        </w:tabs>
        <w:contextualSpacing/>
        <w:rPr>
          <w:rFonts w:ascii="Arial" w:hAnsi="Arial" w:cs="Arial"/>
          <w:color w:val="auto"/>
        </w:rPr>
      </w:pPr>
      <w:r w:rsidRPr="00C629B9">
        <w:rPr>
          <w:rFonts w:ascii="Arial" w:hAnsi="Arial" w:cs="Arial"/>
          <w:color w:val="auto"/>
        </w:rPr>
        <w:t xml:space="preserve">If FCOI related to </w:t>
      </w:r>
      <w:r w:rsidR="008B2199" w:rsidRPr="00C629B9">
        <w:rPr>
          <w:rFonts w:ascii="Arial" w:hAnsi="Arial" w:cs="Arial"/>
          <w:color w:val="auto"/>
        </w:rPr>
        <w:t>Public Health Service</w:t>
      </w:r>
      <w:r w:rsidRPr="00C629B9">
        <w:rPr>
          <w:rFonts w:ascii="Arial" w:hAnsi="Arial" w:cs="Arial"/>
          <w:color w:val="auto"/>
        </w:rPr>
        <w:t>-funded research is not identified or manage</w:t>
      </w:r>
      <w:r w:rsidR="000B3175">
        <w:rPr>
          <w:rFonts w:ascii="Arial" w:hAnsi="Arial" w:cs="Arial"/>
          <w:color w:val="auto"/>
        </w:rPr>
        <w:t>d in a timely manner, or if an i</w:t>
      </w:r>
      <w:r w:rsidRPr="00C629B9">
        <w:rPr>
          <w:rFonts w:ascii="Arial" w:hAnsi="Arial" w:cs="Arial"/>
          <w:color w:val="auto"/>
        </w:rPr>
        <w:t>nves</w:t>
      </w:r>
      <w:r w:rsidR="000B3175">
        <w:rPr>
          <w:rFonts w:ascii="Arial" w:hAnsi="Arial" w:cs="Arial"/>
          <w:color w:val="auto"/>
        </w:rPr>
        <w:t>tigator fails to comply with a management plan, the COI o</w:t>
      </w:r>
      <w:r w:rsidRPr="00C629B9">
        <w:rPr>
          <w:rFonts w:ascii="Arial" w:hAnsi="Arial" w:cs="Arial"/>
          <w:color w:val="auto"/>
        </w:rPr>
        <w:t>fficial</w:t>
      </w:r>
      <w:r w:rsidR="004D2AB4">
        <w:rPr>
          <w:rFonts w:ascii="Arial" w:hAnsi="Arial" w:cs="Arial"/>
          <w:color w:val="auto"/>
        </w:rPr>
        <w:t>,</w:t>
      </w:r>
      <w:r w:rsidRPr="00C629B9">
        <w:rPr>
          <w:rFonts w:ascii="Arial" w:hAnsi="Arial" w:cs="Arial"/>
          <w:color w:val="auto"/>
        </w:rPr>
        <w:t xml:space="preserve"> or designee</w:t>
      </w:r>
      <w:r w:rsidR="004D2AB4">
        <w:rPr>
          <w:rFonts w:ascii="Arial" w:hAnsi="Arial" w:cs="Arial"/>
          <w:color w:val="auto"/>
        </w:rPr>
        <w:t>,</w:t>
      </w:r>
      <w:r w:rsidRPr="00C629B9">
        <w:rPr>
          <w:rFonts w:ascii="Arial" w:hAnsi="Arial" w:cs="Arial"/>
          <w:color w:val="auto"/>
        </w:rPr>
        <w:t xml:space="preserve"> shall, within 120 days a</w:t>
      </w:r>
      <w:r w:rsidR="00175864" w:rsidRPr="00C629B9">
        <w:rPr>
          <w:rFonts w:ascii="Arial" w:hAnsi="Arial" w:cs="Arial"/>
          <w:color w:val="auto"/>
        </w:rPr>
        <w:t>fter determining noncompliance:</w:t>
      </w:r>
    </w:p>
    <w:p w14:paraId="0F6CEABD" w14:textId="77777777" w:rsidR="00175864" w:rsidRPr="00C629B9" w:rsidRDefault="00175864" w:rsidP="00104035">
      <w:pPr>
        <w:pStyle w:val="Default"/>
        <w:tabs>
          <w:tab w:val="left" w:pos="180"/>
          <w:tab w:val="left" w:pos="360"/>
          <w:tab w:val="left" w:pos="1800"/>
          <w:tab w:val="left" w:pos="1980"/>
          <w:tab w:val="left" w:pos="2160"/>
          <w:tab w:val="left" w:pos="2340"/>
          <w:tab w:val="left" w:pos="2520"/>
          <w:tab w:val="left" w:pos="2700"/>
          <w:tab w:val="left" w:pos="2880"/>
        </w:tabs>
        <w:ind w:left="1800"/>
        <w:contextualSpacing/>
        <w:rPr>
          <w:rFonts w:ascii="Arial" w:hAnsi="Arial" w:cs="Arial"/>
          <w:color w:val="auto"/>
        </w:rPr>
      </w:pPr>
    </w:p>
    <w:p w14:paraId="60761DF0" w14:textId="451A5BF5" w:rsidR="00175864" w:rsidRDefault="005316C0" w:rsidP="00104035">
      <w:pPr>
        <w:pStyle w:val="Default"/>
        <w:numPr>
          <w:ilvl w:val="0"/>
          <w:numId w:val="20"/>
        </w:numPr>
        <w:tabs>
          <w:tab w:val="left" w:pos="180"/>
          <w:tab w:val="left" w:pos="36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c</w:t>
      </w:r>
      <w:r w:rsidR="00913EE3" w:rsidRPr="00C629B9">
        <w:rPr>
          <w:rFonts w:ascii="Arial" w:hAnsi="Arial" w:cs="Arial"/>
          <w:color w:val="auto"/>
        </w:rPr>
        <w:t>omplete a retrospective re</w:t>
      </w:r>
      <w:r w:rsidR="000B3175">
        <w:rPr>
          <w:rFonts w:ascii="Arial" w:hAnsi="Arial" w:cs="Arial"/>
          <w:color w:val="auto"/>
        </w:rPr>
        <w:t>view of the i</w:t>
      </w:r>
      <w:r w:rsidR="00913EE3" w:rsidRPr="00C629B9">
        <w:rPr>
          <w:rFonts w:ascii="Arial" w:hAnsi="Arial" w:cs="Arial"/>
          <w:color w:val="auto"/>
        </w:rPr>
        <w:t xml:space="preserve">nvestigator’s research activities and any </w:t>
      </w:r>
      <w:r w:rsidR="008B2199" w:rsidRPr="00C629B9">
        <w:rPr>
          <w:rFonts w:ascii="Arial" w:hAnsi="Arial" w:cs="Arial"/>
          <w:color w:val="auto"/>
        </w:rPr>
        <w:t>Public Health Service</w:t>
      </w:r>
      <w:r w:rsidR="00913EE3" w:rsidRPr="00C629B9">
        <w:rPr>
          <w:rFonts w:ascii="Arial" w:hAnsi="Arial" w:cs="Arial"/>
          <w:color w:val="auto"/>
        </w:rPr>
        <w:t xml:space="preserve">-funded research project to determine if any </w:t>
      </w:r>
      <w:r w:rsidR="008B2199" w:rsidRPr="00C629B9">
        <w:rPr>
          <w:rFonts w:ascii="Arial" w:hAnsi="Arial" w:cs="Arial"/>
          <w:color w:val="auto"/>
        </w:rPr>
        <w:t>Public Health Service</w:t>
      </w:r>
      <w:r w:rsidR="00913EE3" w:rsidRPr="00C629B9">
        <w:rPr>
          <w:rFonts w:ascii="Arial" w:hAnsi="Arial" w:cs="Arial"/>
          <w:color w:val="auto"/>
        </w:rPr>
        <w:t>-funded research, or portion thereof, conducted during the period of noncompliance was biased in the design, conduct</w:t>
      </w:r>
      <w:r w:rsidR="004D2AB4">
        <w:rPr>
          <w:rFonts w:ascii="Arial" w:hAnsi="Arial" w:cs="Arial"/>
          <w:color w:val="auto"/>
        </w:rPr>
        <w:t>,</w:t>
      </w:r>
      <w:r w:rsidR="00913EE3" w:rsidRPr="00C629B9">
        <w:rPr>
          <w:rFonts w:ascii="Arial" w:hAnsi="Arial" w:cs="Arial"/>
          <w:color w:val="auto"/>
        </w:rPr>
        <w:t xml:space="preserve"> or reporting of such resea</w:t>
      </w:r>
      <w:r w:rsidR="00175864" w:rsidRPr="00C629B9">
        <w:rPr>
          <w:rFonts w:ascii="Arial" w:hAnsi="Arial" w:cs="Arial"/>
          <w:color w:val="auto"/>
        </w:rPr>
        <w:t>rch; and</w:t>
      </w:r>
    </w:p>
    <w:p w14:paraId="123CDEE9" w14:textId="77777777" w:rsidR="004D2AB4" w:rsidRPr="00C629B9" w:rsidRDefault="004D2AB4" w:rsidP="004D2AB4">
      <w:pPr>
        <w:pStyle w:val="Default"/>
        <w:tabs>
          <w:tab w:val="left" w:pos="180"/>
          <w:tab w:val="left" w:pos="360"/>
          <w:tab w:val="left" w:pos="2160"/>
          <w:tab w:val="left" w:pos="2340"/>
          <w:tab w:val="left" w:pos="2520"/>
          <w:tab w:val="left" w:pos="2700"/>
          <w:tab w:val="left" w:pos="2880"/>
        </w:tabs>
        <w:ind w:left="2160"/>
        <w:contextualSpacing/>
        <w:rPr>
          <w:rFonts w:ascii="Arial" w:hAnsi="Arial" w:cs="Arial"/>
          <w:color w:val="auto"/>
        </w:rPr>
      </w:pPr>
    </w:p>
    <w:p w14:paraId="51AA2589" w14:textId="73260043" w:rsidR="00913EE3" w:rsidRPr="00C629B9" w:rsidRDefault="005316C0" w:rsidP="00B15B43">
      <w:pPr>
        <w:pStyle w:val="Default"/>
        <w:tabs>
          <w:tab w:val="left" w:pos="180"/>
          <w:tab w:val="left" w:pos="360"/>
        </w:tabs>
        <w:ind w:left="2160" w:hanging="360"/>
        <w:contextualSpacing/>
        <w:rPr>
          <w:rFonts w:ascii="Arial" w:hAnsi="Arial" w:cs="Arial"/>
          <w:color w:val="auto"/>
        </w:rPr>
      </w:pPr>
      <w:r>
        <w:rPr>
          <w:rFonts w:ascii="Arial" w:hAnsi="Arial" w:cs="Arial"/>
          <w:color w:val="auto"/>
        </w:rPr>
        <w:t>2)</w:t>
      </w:r>
      <w:r w:rsidR="00175864" w:rsidRPr="00C629B9">
        <w:rPr>
          <w:rFonts w:ascii="Arial" w:hAnsi="Arial" w:cs="Arial"/>
          <w:color w:val="auto"/>
        </w:rPr>
        <w:tab/>
      </w:r>
      <w:r>
        <w:rPr>
          <w:rFonts w:ascii="Arial" w:hAnsi="Arial" w:cs="Arial"/>
          <w:color w:val="auto"/>
        </w:rPr>
        <w:t>i</w:t>
      </w:r>
      <w:r w:rsidR="00913EE3" w:rsidRPr="00C629B9">
        <w:rPr>
          <w:rFonts w:ascii="Arial" w:hAnsi="Arial" w:cs="Arial"/>
          <w:color w:val="auto"/>
        </w:rPr>
        <w:t>mplement any measures ne</w:t>
      </w:r>
      <w:r w:rsidR="000B3175">
        <w:rPr>
          <w:rFonts w:ascii="Arial" w:hAnsi="Arial" w:cs="Arial"/>
          <w:color w:val="auto"/>
        </w:rPr>
        <w:t>cessary, including halting the i</w:t>
      </w:r>
      <w:r w:rsidR="00913EE3" w:rsidRPr="00C629B9">
        <w:rPr>
          <w:rFonts w:ascii="Arial" w:hAnsi="Arial" w:cs="Arial"/>
          <w:color w:val="auto"/>
        </w:rPr>
        <w:t xml:space="preserve">nvestigator’s participation in any affected research project, to remediate the noncompliance between the date the noncompliance was identified and the date the retrospective review is completed. </w:t>
      </w:r>
    </w:p>
    <w:p w14:paraId="1E1DFC4A" w14:textId="77777777" w:rsidR="00785F05" w:rsidRDefault="00785F05" w:rsidP="00104035">
      <w:pPr>
        <w:pStyle w:val="Default"/>
        <w:tabs>
          <w:tab w:val="left" w:pos="180"/>
          <w:tab w:val="left" w:pos="360"/>
          <w:tab w:val="left" w:pos="1800"/>
          <w:tab w:val="left" w:pos="1980"/>
          <w:tab w:val="left" w:pos="2160"/>
          <w:tab w:val="left" w:pos="2340"/>
          <w:tab w:val="left" w:pos="2520"/>
          <w:tab w:val="left" w:pos="2700"/>
          <w:tab w:val="left" w:pos="2880"/>
        </w:tabs>
        <w:ind w:left="1800" w:hanging="360"/>
        <w:contextualSpacing/>
        <w:rPr>
          <w:rFonts w:ascii="Arial" w:hAnsi="Arial" w:cs="Arial"/>
          <w:color w:val="auto"/>
        </w:rPr>
      </w:pPr>
    </w:p>
    <w:p w14:paraId="076EE74B" w14:textId="09946CC8" w:rsidR="00913EE3" w:rsidRPr="00C629B9" w:rsidRDefault="00E4440F" w:rsidP="00104035">
      <w:pPr>
        <w:pStyle w:val="Default"/>
        <w:tabs>
          <w:tab w:val="left" w:pos="180"/>
          <w:tab w:val="left" w:pos="360"/>
          <w:tab w:val="left" w:pos="1800"/>
          <w:tab w:val="left" w:pos="1980"/>
          <w:tab w:val="left" w:pos="2160"/>
          <w:tab w:val="left" w:pos="2340"/>
          <w:tab w:val="left" w:pos="2520"/>
          <w:tab w:val="left" w:pos="2700"/>
          <w:tab w:val="left" w:pos="2880"/>
        </w:tabs>
        <w:ind w:left="1800" w:hanging="360"/>
        <w:contextualSpacing/>
        <w:rPr>
          <w:rFonts w:ascii="Arial" w:hAnsi="Arial" w:cs="Arial"/>
          <w:color w:val="auto"/>
        </w:rPr>
      </w:pPr>
      <w:r w:rsidRPr="00C629B9">
        <w:rPr>
          <w:rFonts w:ascii="Arial" w:hAnsi="Arial" w:cs="Arial"/>
          <w:color w:val="auto"/>
        </w:rPr>
        <w:t>b</w:t>
      </w:r>
      <w:r w:rsidR="001748C8" w:rsidRPr="00C629B9">
        <w:rPr>
          <w:rFonts w:ascii="Arial" w:hAnsi="Arial" w:cs="Arial"/>
          <w:color w:val="auto"/>
        </w:rPr>
        <w:t>.</w:t>
      </w:r>
      <w:r w:rsidR="001748C8" w:rsidRPr="00C629B9">
        <w:rPr>
          <w:rFonts w:ascii="Arial" w:hAnsi="Arial" w:cs="Arial"/>
          <w:color w:val="auto"/>
        </w:rPr>
        <w:tab/>
      </w:r>
      <w:r w:rsidR="000B3175">
        <w:rPr>
          <w:rFonts w:ascii="Arial" w:hAnsi="Arial" w:cs="Arial"/>
          <w:color w:val="auto"/>
        </w:rPr>
        <w:t>The COI o</w:t>
      </w:r>
      <w:r w:rsidR="00913EE3" w:rsidRPr="00C629B9">
        <w:rPr>
          <w:rFonts w:ascii="Arial" w:hAnsi="Arial" w:cs="Arial"/>
          <w:color w:val="auto"/>
        </w:rPr>
        <w:t>fficial</w:t>
      </w:r>
      <w:r w:rsidR="004D2AB4">
        <w:rPr>
          <w:rFonts w:ascii="Arial" w:hAnsi="Arial" w:cs="Arial"/>
          <w:color w:val="auto"/>
        </w:rPr>
        <w:t>,</w:t>
      </w:r>
      <w:r w:rsidR="00913EE3" w:rsidRPr="00C629B9">
        <w:rPr>
          <w:rFonts w:ascii="Arial" w:hAnsi="Arial" w:cs="Arial"/>
          <w:color w:val="auto"/>
        </w:rPr>
        <w:t xml:space="preserve"> or designee</w:t>
      </w:r>
      <w:r w:rsidR="004D2AB4">
        <w:rPr>
          <w:rFonts w:ascii="Arial" w:hAnsi="Arial" w:cs="Arial"/>
          <w:color w:val="auto"/>
        </w:rPr>
        <w:t>,</w:t>
      </w:r>
      <w:r w:rsidR="00913EE3" w:rsidRPr="00C629B9">
        <w:rPr>
          <w:rFonts w:ascii="Arial" w:hAnsi="Arial" w:cs="Arial"/>
          <w:color w:val="auto"/>
        </w:rPr>
        <w:t xml:space="preserve"> shall document each retrospective review, including</w:t>
      </w:r>
      <w:r w:rsidR="00E26AD2">
        <w:rPr>
          <w:rFonts w:ascii="Arial" w:hAnsi="Arial" w:cs="Arial"/>
          <w:color w:val="auto"/>
        </w:rPr>
        <w:t>,</w:t>
      </w:r>
      <w:r w:rsidR="00913EE3" w:rsidRPr="00C629B9">
        <w:rPr>
          <w:rFonts w:ascii="Arial" w:hAnsi="Arial" w:cs="Arial"/>
          <w:color w:val="auto"/>
        </w:rPr>
        <w:t xml:space="preserve"> but not limited to</w:t>
      </w:r>
      <w:r w:rsidR="00E26AD2">
        <w:rPr>
          <w:rFonts w:ascii="Arial" w:hAnsi="Arial" w:cs="Arial"/>
          <w:color w:val="auto"/>
        </w:rPr>
        <w:t>,</w:t>
      </w:r>
      <w:r w:rsidR="00913EE3" w:rsidRPr="00C629B9">
        <w:rPr>
          <w:rFonts w:ascii="Arial" w:hAnsi="Arial" w:cs="Arial"/>
          <w:color w:val="auto"/>
        </w:rPr>
        <w:t xml:space="preserve"> the following key elements: </w:t>
      </w:r>
    </w:p>
    <w:p w14:paraId="44ABD8A6" w14:textId="77777777" w:rsidR="00913EE3" w:rsidRPr="00C629B9" w:rsidRDefault="00913EE3" w:rsidP="00104035">
      <w:pPr>
        <w:pStyle w:val="Default"/>
        <w:tabs>
          <w:tab w:val="left" w:pos="180"/>
          <w:tab w:val="left" w:pos="360"/>
          <w:tab w:val="left" w:pos="1800"/>
          <w:tab w:val="left" w:pos="1980"/>
          <w:tab w:val="left" w:pos="2160"/>
          <w:tab w:val="left" w:pos="2340"/>
          <w:tab w:val="left" w:pos="2520"/>
          <w:tab w:val="left" w:pos="2700"/>
          <w:tab w:val="left" w:pos="2880"/>
        </w:tabs>
        <w:ind w:left="1440"/>
        <w:contextualSpacing/>
        <w:rPr>
          <w:rFonts w:ascii="Arial" w:hAnsi="Arial" w:cs="Arial"/>
          <w:color w:val="auto"/>
        </w:rPr>
      </w:pPr>
    </w:p>
    <w:p w14:paraId="751E1FBD" w14:textId="26A41BA8" w:rsidR="004D2AB4" w:rsidRDefault="005316C0" w:rsidP="0041410D">
      <w:pPr>
        <w:pStyle w:val="Default"/>
        <w:numPr>
          <w:ilvl w:val="0"/>
          <w:numId w:val="42"/>
        </w:numPr>
        <w:tabs>
          <w:tab w:val="left" w:pos="180"/>
          <w:tab w:val="left" w:pos="360"/>
          <w:tab w:val="left" w:pos="180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p</w:t>
      </w:r>
      <w:r w:rsidR="00913EE3" w:rsidRPr="00C629B9">
        <w:rPr>
          <w:rFonts w:ascii="Arial" w:hAnsi="Arial" w:cs="Arial"/>
          <w:color w:val="auto"/>
        </w:rPr>
        <w:t xml:space="preserve">roject number; </w:t>
      </w:r>
    </w:p>
    <w:p w14:paraId="4B0C2E28" w14:textId="77777777" w:rsidR="00785F05" w:rsidRPr="0041410D" w:rsidRDefault="00785F05" w:rsidP="00785F05">
      <w:pPr>
        <w:pStyle w:val="Default"/>
        <w:tabs>
          <w:tab w:val="left" w:pos="180"/>
          <w:tab w:val="left" w:pos="360"/>
          <w:tab w:val="left" w:pos="1800"/>
          <w:tab w:val="left" w:pos="2160"/>
          <w:tab w:val="left" w:pos="2340"/>
          <w:tab w:val="left" w:pos="2520"/>
          <w:tab w:val="left" w:pos="2700"/>
          <w:tab w:val="left" w:pos="2880"/>
        </w:tabs>
        <w:ind w:left="2160"/>
        <w:contextualSpacing/>
        <w:rPr>
          <w:rFonts w:ascii="Arial" w:hAnsi="Arial" w:cs="Arial"/>
          <w:color w:val="auto"/>
        </w:rPr>
      </w:pPr>
    </w:p>
    <w:p w14:paraId="04BBB09D" w14:textId="1FB49112" w:rsidR="00913EE3" w:rsidRDefault="005316C0" w:rsidP="001734D7">
      <w:pPr>
        <w:pStyle w:val="Default"/>
        <w:numPr>
          <w:ilvl w:val="0"/>
          <w:numId w:val="42"/>
        </w:numPr>
        <w:tabs>
          <w:tab w:val="left" w:pos="180"/>
          <w:tab w:val="left" w:pos="360"/>
          <w:tab w:val="left" w:pos="180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p</w:t>
      </w:r>
      <w:r w:rsidR="00913EE3" w:rsidRPr="00C629B9">
        <w:rPr>
          <w:rFonts w:ascii="Arial" w:hAnsi="Arial" w:cs="Arial"/>
          <w:color w:val="auto"/>
        </w:rPr>
        <w:t xml:space="preserve">roject title; </w:t>
      </w:r>
    </w:p>
    <w:p w14:paraId="6D2E194E" w14:textId="77777777" w:rsidR="004D2AB4" w:rsidRPr="00C629B9" w:rsidRDefault="004D2AB4" w:rsidP="004D2AB4">
      <w:pPr>
        <w:pStyle w:val="Default"/>
        <w:tabs>
          <w:tab w:val="left" w:pos="180"/>
          <w:tab w:val="left" w:pos="360"/>
          <w:tab w:val="left" w:pos="1800"/>
          <w:tab w:val="left" w:pos="2160"/>
          <w:tab w:val="left" w:pos="2340"/>
          <w:tab w:val="left" w:pos="2520"/>
          <w:tab w:val="left" w:pos="2700"/>
          <w:tab w:val="left" w:pos="2880"/>
        </w:tabs>
        <w:ind w:left="2160"/>
        <w:contextualSpacing/>
        <w:rPr>
          <w:rFonts w:ascii="Arial" w:hAnsi="Arial" w:cs="Arial"/>
          <w:color w:val="auto"/>
        </w:rPr>
      </w:pPr>
    </w:p>
    <w:p w14:paraId="2F7335E7" w14:textId="1C8DC744" w:rsidR="00913EE3" w:rsidRDefault="005316C0" w:rsidP="00104035">
      <w:pPr>
        <w:pStyle w:val="Default"/>
        <w:numPr>
          <w:ilvl w:val="0"/>
          <w:numId w:val="42"/>
        </w:numPr>
        <w:tabs>
          <w:tab w:val="left" w:pos="180"/>
          <w:tab w:val="left" w:pos="36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i</w:t>
      </w:r>
      <w:r w:rsidR="000B3175">
        <w:rPr>
          <w:rFonts w:ascii="Arial" w:hAnsi="Arial" w:cs="Arial"/>
          <w:color w:val="auto"/>
        </w:rPr>
        <w:t>nvestigator contacts</w:t>
      </w:r>
      <w:r w:rsidR="00913EE3" w:rsidRPr="00C629B9">
        <w:rPr>
          <w:rFonts w:ascii="Arial" w:hAnsi="Arial" w:cs="Arial"/>
          <w:color w:val="auto"/>
        </w:rPr>
        <w:t xml:space="preserve">; </w:t>
      </w:r>
    </w:p>
    <w:p w14:paraId="06222DFC" w14:textId="77777777" w:rsidR="004D2AB4" w:rsidRPr="00C629B9" w:rsidRDefault="004D2AB4" w:rsidP="004D2AB4">
      <w:pPr>
        <w:pStyle w:val="Default"/>
        <w:tabs>
          <w:tab w:val="left" w:pos="180"/>
          <w:tab w:val="left" w:pos="360"/>
          <w:tab w:val="left" w:pos="1800"/>
          <w:tab w:val="left" w:pos="1980"/>
          <w:tab w:val="left" w:pos="2160"/>
          <w:tab w:val="left" w:pos="2340"/>
          <w:tab w:val="left" w:pos="2520"/>
          <w:tab w:val="left" w:pos="2700"/>
          <w:tab w:val="left" w:pos="2880"/>
        </w:tabs>
        <w:ind w:left="2160"/>
        <w:contextualSpacing/>
        <w:rPr>
          <w:rFonts w:ascii="Arial" w:hAnsi="Arial" w:cs="Arial"/>
          <w:color w:val="auto"/>
        </w:rPr>
      </w:pPr>
    </w:p>
    <w:p w14:paraId="71E7A19A" w14:textId="684ACB73" w:rsidR="00913EE3" w:rsidRDefault="005316C0" w:rsidP="00104035">
      <w:pPr>
        <w:pStyle w:val="Default"/>
        <w:numPr>
          <w:ilvl w:val="0"/>
          <w:numId w:val="42"/>
        </w:numPr>
        <w:tabs>
          <w:tab w:val="left" w:pos="180"/>
          <w:tab w:val="left" w:pos="36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n</w:t>
      </w:r>
      <w:r w:rsidR="000B3175">
        <w:rPr>
          <w:rFonts w:ascii="Arial" w:hAnsi="Arial" w:cs="Arial"/>
          <w:color w:val="auto"/>
        </w:rPr>
        <w:t>ame of the i</w:t>
      </w:r>
      <w:r w:rsidR="00913EE3" w:rsidRPr="00C629B9">
        <w:rPr>
          <w:rFonts w:ascii="Arial" w:hAnsi="Arial" w:cs="Arial"/>
          <w:color w:val="auto"/>
        </w:rPr>
        <w:t xml:space="preserve">nvestigator with the FCOI; </w:t>
      </w:r>
    </w:p>
    <w:p w14:paraId="186BEFBE" w14:textId="77777777" w:rsidR="004D2AB4" w:rsidRPr="00C629B9" w:rsidRDefault="004D2AB4" w:rsidP="004D2AB4">
      <w:pPr>
        <w:pStyle w:val="Default"/>
        <w:tabs>
          <w:tab w:val="left" w:pos="180"/>
          <w:tab w:val="left" w:pos="360"/>
          <w:tab w:val="left" w:pos="1800"/>
          <w:tab w:val="left" w:pos="1980"/>
          <w:tab w:val="left" w:pos="2160"/>
          <w:tab w:val="left" w:pos="2340"/>
          <w:tab w:val="left" w:pos="2520"/>
          <w:tab w:val="left" w:pos="2700"/>
          <w:tab w:val="left" w:pos="2880"/>
        </w:tabs>
        <w:ind w:left="2160"/>
        <w:contextualSpacing/>
        <w:rPr>
          <w:rFonts w:ascii="Arial" w:hAnsi="Arial" w:cs="Arial"/>
          <w:color w:val="auto"/>
        </w:rPr>
      </w:pPr>
    </w:p>
    <w:p w14:paraId="5E2F841C" w14:textId="7FD91440" w:rsidR="00913EE3" w:rsidRDefault="005316C0" w:rsidP="00104035">
      <w:pPr>
        <w:pStyle w:val="Default"/>
        <w:numPr>
          <w:ilvl w:val="0"/>
          <w:numId w:val="42"/>
        </w:numPr>
        <w:tabs>
          <w:tab w:val="left" w:pos="180"/>
          <w:tab w:val="left" w:pos="360"/>
          <w:tab w:val="left" w:pos="180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e</w:t>
      </w:r>
      <w:r w:rsidR="000B3175">
        <w:rPr>
          <w:rFonts w:ascii="Arial" w:hAnsi="Arial" w:cs="Arial"/>
          <w:color w:val="auto"/>
        </w:rPr>
        <w:t>ntity with which the i</w:t>
      </w:r>
      <w:r w:rsidR="00913EE3" w:rsidRPr="00C629B9">
        <w:rPr>
          <w:rFonts w:ascii="Arial" w:hAnsi="Arial" w:cs="Arial"/>
          <w:color w:val="auto"/>
        </w:rPr>
        <w:t xml:space="preserve">nvestigator has an FCOI; </w:t>
      </w:r>
    </w:p>
    <w:p w14:paraId="45EADF59" w14:textId="77777777" w:rsidR="004D2AB4" w:rsidRPr="00C629B9" w:rsidRDefault="004D2AB4" w:rsidP="004D2AB4">
      <w:pPr>
        <w:pStyle w:val="Default"/>
        <w:tabs>
          <w:tab w:val="left" w:pos="180"/>
          <w:tab w:val="left" w:pos="360"/>
          <w:tab w:val="left" w:pos="1800"/>
          <w:tab w:val="left" w:pos="2160"/>
          <w:tab w:val="left" w:pos="2340"/>
          <w:tab w:val="left" w:pos="2520"/>
          <w:tab w:val="left" w:pos="2700"/>
          <w:tab w:val="left" w:pos="2880"/>
        </w:tabs>
        <w:ind w:left="2160"/>
        <w:contextualSpacing/>
        <w:rPr>
          <w:rFonts w:ascii="Arial" w:hAnsi="Arial" w:cs="Arial"/>
          <w:color w:val="auto"/>
        </w:rPr>
      </w:pPr>
    </w:p>
    <w:p w14:paraId="5FEC070D" w14:textId="5E873C29" w:rsidR="00913EE3" w:rsidRDefault="005316C0" w:rsidP="00104035">
      <w:pPr>
        <w:pStyle w:val="Default"/>
        <w:numPr>
          <w:ilvl w:val="0"/>
          <w:numId w:val="42"/>
        </w:numPr>
        <w:tabs>
          <w:tab w:val="left" w:pos="180"/>
          <w:tab w:val="left" w:pos="36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r</w:t>
      </w:r>
      <w:r w:rsidR="000B3175">
        <w:rPr>
          <w:rFonts w:ascii="Arial" w:hAnsi="Arial" w:cs="Arial"/>
          <w:color w:val="auto"/>
        </w:rPr>
        <w:t>easons</w:t>
      </w:r>
      <w:r w:rsidR="00913EE3" w:rsidRPr="00C629B9">
        <w:rPr>
          <w:rFonts w:ascii="Arial" w:hAnsi="Arial" w:cs="Arial"/>
          <w:color w:val="auto"/>
        </w:rPr>
        <w:t xml:space="preserve"> for the retrospective review; </w:t>
      </w:r>
    </w:p>
    <w:p w14:paraId="051BE124" w14:textId="77777777" w:rsidR="004D2AB4" w:rsidRPr="00C629B9" w:rsidRDefault="004D2AB4" w:rsidP="004D2AB4">
      <w:pPr>
        <w:pStyle w:val="Default"/>
        <w:tabs>
          <w:tab w:val="left" w:pos="180"/>
          <w:tab w:val="left" w:pos="360"/>
          <w:tab w:val="left" w:pos="1800"/>
          <w:tab w:val="left" w:pos="1980"/>
          <w:tab w:val="left" w:pos="2160"/>
          <w:tab w:val="left" w:pos="2340"/>
          <w:tab w:val="left" w:pos="2520"/>
          <w:tab w:val="left" w:pos="2700"/>
          <w:tab w:val="left" w:pos="2880"/>
        </w:tabs>
        <w:ind w:left="2160"/>
        <w:contextualSpacing/>
        <w:rPr>
          <w:rFonts w:ascii="Arial" w:hAnsi="Arial" w:cs="Arial"/>
          <w:color w:val="auto"/>
        </w:rPr>
      </w:pPr>
    </w:p>
    <w:p w14:paraId="7CD7789A" w14:textId="1998D94E" w:rsidR="00913EE3" w:rsidRDefault="005316C0" w:rsidP="00104035">
      <w:pPr>
        <w:pStyle w:val="Default"/>
        <w:numPr>
          <w:ilvl w:val="0"/>
          <w:numId w:val="42"/>
        </w:numPr>
        <w:tabs>
          <w:tab w:val="left" w:pos="180"/>
          <w:tab w:val="left" w:pos="36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d</w:t>
      </w:r>
      <w:r w:rsidR="00913EE3" w:rsidRPr="00C629B9">
        <w:rPr>
          <w:rFonts w:ascii="Arial" w:hAnsi="Arial" w:cs="Arial"/>
          <w:color w:val="auto"/>
        </w:rPr>
        <w:t xml:space="preserve">etailed methodology used for the retrospective review (e.g., methodology of the review process, composition of the review </w:t>
      </w:r>
      <w:r w:rsidR="00913EE3" w:rsidRPr="00C629B9">
        <w:rPr>
          <w:rFonts w:ascii="Arial" w:hAnsi="Arial" w:cs="Arial"/>
          <w:color w:val="auto"/>
        </w:rPr>
        <w:lastRenderedPageBreak/>
        <w:t>panel, documents reviewed);</w:t>
      </w:r>
    </w:p>
    <w:p w14:paraId="17D533CB" w14:textId="77777777" w:rsidR="004D2AB4" w:rsidRPr="00C629B9" w:rsidRDefault="004D2AB4" w:rsidP="004D2AB4">
      <w:pPr>
        <w:pStyle w:val="Default"/>
        <w:tabs>
          <w:tab w:val="left" w:pos="180"/>
          <w:tab w:val="left" w:pos="360"/>
          <w:tab w:val="left" w:pos="1800"/>
          <w:tab w:val="left" w:pos="1980"/>
          <w:tab w:val="left" w:pos="2160"/>
          <w:tab w:val="left" w:pos="2340"/>
          <w:tab w:val="left" w:pos="2520"/>
          <w:tab w:val="left" w:pos="2700"/>
          <w:tab w:val="left" w:pos="2880"/>
        </w:tabs>
        <w:ind w:left="2160"/>
        <w:contextualSpacing/>
        <w:rPr>
          <w:rFonts w:ascii="Arial" w:hAnsi="Arial" w:cs="Arial"/>
          <w:color w:val="auto"/>
        </w:rPr>
      </w:pPr>
    </w:p>
    <w:p w14:paraId="713AA7F3" w14:textId="6930BDE6" w:rsidR="00913EE3" w:rsidRDefault="005316C0" w:rsidP="00104035">
      <w:pPr>
        <w:pStyle w:val="Default"/>
        <w:numPr>
          <w:ilvl w:val="0"/>
          <w:numId w:val="42"/>
        </w:numPr>
        <w:tabs>
          <w:tab w:val="left" w:pos="180"/>
          <w:tab w:val="left" w:pos="36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f</w:t>
      </w:r>
      <w:r w:rsidR="00913EE3" w:rsidRPr="00C629B9">
        <w:rPr>
          <w:rFonts w:ascii="Arial" w:hAnsi="Arial" w:cs="Arial"/>
          <w:color w:val="auto"/>
        </w:rPr>
        <w:t xml:space="preserve">indings of the review; and </w:t>
      </w:r>
    </w:p>
    <w:p w14:paraId="0DF20184" w14:textId="77777777" w:rsidR="004D2AB4" w:rsidRPr="00C629B9" w:rsidRDefault="004D2AB4" w:rsidP="004D2AB4">
      <w:pPr>
        <w:pStyle w:val="Default"/>
        <w:tabs>
          <w:tab w:val="left" w:pos="180"/>
          <w:tab w:val="left" w:pos="360"/>
          <w:tab w:val="left" w:pos="1800"/>
          <w:tab w:val="left" w:pos="1980"/>
          <w:tab w:val="left" w:pos="2160"/>
          <w:tab w:val="left" w:pos="2340"/>
          <w:tab w:val="left" w:pos="2520"/>
          <w:tab w:val="left" w:pos="2700"/>
          <w:tab w:val="left" w:pos="2880"/>
        </w:tabs>
        <w:ind w:left="2160"/>
        <w:contextualSpacing/>
        <w:rPr>
          <w:rFonts w:ascii="Arial" w:hAnsi="Arial" w:cs="Arial"/>
          <w:color w:val="auto"/>
        </w:rPr>
      </w:pPr>
    </w:p>
    <w:p w14:paraId="724A06CA" w14:textId="77777777" w:rsidR="00913EE3" w:rsidRPr="00C629B9" w:rsidRDefault="005316C0" w:rsidP="00104035">
      <w:pPr>
        <w:pStyle w:val="Default"/>
        <w:numPr>
          <w:ilvl w:val="0"/>
          <w:numId w:val="42"/>
        </w:numPr>
        <w:tabs>
          <w:tab w:val="left" w:pos="180"/>
          <w:tab w:val="left" w:pos="360"/>
          <w:tab w:val="left" w:pos="1800"/>
          <w:tab w:val="left" w:pos="1980"/>
          <w:tab w:val="left" w:pos="2160"/>
          <w:tab w:val="left" w:pos="2340"/>
          <w:tab w:val="left" w:pos="2520"/>
          <w:tab w:val="left" w:pos="2700"/>
          <w:tab w:val="left" w:pos="2880"/>
        </w:tabs>
        <w:contextualSpacing/>
        <w:rPr>
          <w:rFonts w:ascii="Arial" w:hAnsi="Arial" w:cs="Arial"/>
          <w:color w:val="auto"/>
        </w:rPr>
      </w:pPr>
      <w:r>
        <w:rPr>
          <w:rFonts w:ascii="Arial" w:hAnsi="Arial" w:cs="Arial"/>
          <w:color w:val="auto"/>
        </w:rPr>
        <w:t>c</w:t>
      </w:r>
      <w:r w:rsidR="00913EE3" w:rsidRPr="00C629B9">
        <w:rPr>
          <w:rFonts w:ascii="Arial" w:hAnsi="Arial" w:cs="Arial"/>
          <w:color w:val="auto"/>
        </w:rPr>
        <w:t xml:space="preserve">onclusions of the review (i.e., determination, recommended actions and remedial measures implemented). </w:t>
      </w:r>
    </w:p>
    <w:p w14:paraId="1CF37AC8" w14:textId="77777777" w:rsidR="00913EE3" w:rsidRPr="00C629B9" w:rsidRDefault="00913EE3" w:rsidP="00104035">
      <w:pPr>
        <w:pStyle w:val="Default"/>
        <w:tabs>
          <w:tab w:val="left" w:pos="180"/>
          <w:tab w:val="left" w:pos="360"/>
          <w:tab w:val="left" w:pos="1800"/>
          <w:tab w:val="left" w:pos="1980"/>
          <w:tab w:val="left" w:pos="2160"/>
          <w:tab w:val="left" w:pos="2340"/>
          <w:tab w:val="left" w:pos="2520"/>
          <w:tab w:val="left" w:pos="2700"/>
          <w:tab w:val="left" w:pos="2880"/>
        </w:tabs>
        <w:contextualSpacing/>
        <w:rPr>
          <w:rFonts w:ascii="Arial" w:hAnsi="Arial" w:cs="Arial"/>
          <w:color w:val="auto"/>
        </w:rPr>
      </w:pPr>
    </w:p>
    <w:p w14:paraId="43BA06D3" w14:textId="754D2144" w:rsidR="00913EE3" w:rsidRPr="00C629B9" w:rsidRDefault="000B3175" w:rsidP="00104035">
      <w:pPr>
        <w:pStyle w:val="Default"/>
        <w:tabs>
          <w:tab w:val="left" w:pos="1440"/>
          <w:tab w:val="left" w:pos="1620"/>
          <w:tab w:val="left" w:pos="1800"/>
          <w:tab w:val="left" w:pos="1980"/>
          <w:tab w:val="left" w:pos="2160"/>
          <w:tab w:val="left" w:pos="2340"/>
          <w:tab w:val="left" w:pos="2520"/>
          <w:tab w:val="left" w:pos="2700"/>
          <w:tab w:val="left" w:pos="2880"/>
        </w:tabs>
        <w:ind w:left="1440"/>
        <w:contextualSpacing/>
        <w:rPr>
          <w:rFonts w:ascii="Arial" w:hAnsi="Arial" w:cs="Arial"/>
          <w:color w:val="auto"/>
        </w:rPr>
      </w:pPr>
      <w:r>
        <w:rPr>
          <w:rFonts w:ascii="Arial" w:hAnsi="Arial" w:cs="Arial"/>
          <w:color w:val="auto"/>
        </w:rPr>
        <w:t>If bias is found, the COI o</w:t>
      </w:r>
      <w:r w:rsidR="00913EE3" w:rsidRPr="00C629B9">
        <w:rPr>
          <w:rFonts w:ascii="Arial" w:hAnsi="Arial" w:cs="Arial"/>
          <w:color w:val="auto"/>
        </w:rPr>
        <w:t xml:space="preserve">fficial shall notify the </w:t>
      </w:r>
      <w:r w:rsidR="008B2199" w:rsidRPr="00C629B9">
        <w:rPr>
          <w:rFonts w:ascii="Arial" w:hAnsi="Arial" w:cs="Arial"/>
          <w:color w:val="auto"/>
        </w:rPr>
        <w:t>Public Health Service</w:t>
      </w:r>
      <w:r w:rsidR="00913EE3" w:rsidRPr="00C629B9">
        <w:rPr>
          <w:rFonts w:ascii="Arial" w:hAnsi="Arial" w:cs="Arial"/>
          <w:color w:val="auto"/>
        </w:rPr>
        <w:t xml:space="preserve"> and submit a mitigation report as required by fede</w:t>
      </w:r>
      <w:r>
        <w:rPr>
          <w:rFonts w:ascii="Arial" w:hAnsi="Arial" w:cs="Arial"/>
          <w:color w:val="auto"/>
        </w:rPr>
        <w:t>ral law. If necessary, the COI o</w:t>
      </w:r>
      <w:r w:rsidR="00913EE3" w:rsidRPr="00C629B9">
        <w:rPr>
          <w:rFonts w:ascii="Arial" w:hAnsi="Arial" w:cs="Arial"/>
          <w:color w:val="auto"/>
        </w:rPr>
        <w:t>ffici</w:t>
      </w:r>
      <w:r w:rsidR="00620E3B">
        <w:rPr>
          <w:rFonts w:ascii="Arial" w:hAnsi="Arial" w:cs="Arial"/>
          <w:color w:val="auto"/>
        </w:rPr>
        <w:t>al shall update the FCOI r</w:t>
      </w:r>
      <w:r w:rsidR="00913EE3" w:rsidRPr="00C629B9">
        <w:rPr>
          <w:rFonts w:ascii="Arial" w:hAnsi="Arial" w:cs="Arial"/>
          <w:color w:val="auto"/>
        </w:rPr>
        <w:t>eports described in Section 04.08</w:t>
      </w:r>
      <w:r w:rsidR="00F6451E">
        <w:rPr>
          <w:rFonts w:ascii="Arial" w:hAnsi="Arial" w:cs="Arial"/>
          <w:color w:val="auto"/>
        </w:rPr>
        <w:t>.</w:t>
      </w:r>
    </w:p>
    <w:p w14:paraId="52A4A105" w14:textId="77777777" w:rsidR="00913EE3" w:rsidRPr="00C629B9" w:rsidRDefault="00913EE3" w:rsidP="00104035">
      <w:pPr>
        <w:pStyle w:val="Default"/>
        <w:tabs>
          <w:tab w:val="left" w:pos="1440"/>
          <w:tab w:val="left" w:pos="1620"/>
          <w:tab w:val="left" w:pos="1800"/>
          <w:tab w:val="left" w:pos="1980"/>
          <w:tab w:val="left" w:pos="2160"/>
          <w:tab w:val="left" w:pos="2340"/>
          <w:tab w:val="left" w:pos="2520"/>
          <w:tab w:val="left" w:pos="2700"/>
          <w:tab w:val="left" w:pos="2880"/>
        </w:tabs>
        <w:ind w:left="1440"/>
        <w:contextualSpacing/>
        <w:rPr>
          <w:rFonts w:ascii="Arial" w:hAnsi="Arial" w:cs="Arial"/>
          <w:color w:val="auto"/>
        </w:rPr>
      </w:pPr>
    </w:p>
    <w:p w14:paraId="03F419CA" w14:textId="252B02CA" w:rsidR="00913EE3" w:rsidRPr="00C629B9" w:rsidRDefault="001555FF" w:rsidP="00104035">
      <w:pPr>
        <w:pStyle w:val="Default"/>
        <w:tabs>
          <w:tab w:val="left" w:pos="1440"/>
          <w:tab w:val="left" w:pos="1620"/>
          <w:tab w:val="left" w:pos="1800"/>
          <w:tab w:val="left" w:pos="1980"/>
          <w:tab w:val="left" w:pos="2160"/>
          <w:tab w:val="left" w:pos="2340"/>
          <w:tab w:val="left" w:pos="2520"/>
          <w:tab w:val="left" w:pos="2700"/>
          <w:tab w:val="left" w:pos="2880"/>
        </w:tabs>
        <w:ind w:left="1440"/>
        <w:contextualSpacing/>
        <w:rPr>
          <w:rFonts w:ascii="Arial" w:hAnsi="Arial" w:cs="Arial"/>
          <w:color w:val="auto"/>
        </w:rPr>
      </w:pPr>
      <w:r>
        <w:rPr>
          <w:rFonts w:ascii="Arial" w:hAnsi="Arial" w:cs="Arial"/>
          <w:color w:val="auto"/>
        </w:rPr>
        <w:t>If the COI o</w:t>
      </w:r>
      <w:r w:rsidR="00913EE3" w:rsidRPr="00C629B9">
        <w:rPr>
          <w:rFonts w:ascii="Arial" w:hAnsi="Arial" w:cs="Arial"/>
          <w:color w:val="auto"/>
        </w:rPr>
        <w:t>fficial discovers an FCOI related to non-</w:t>
      </w:r>
      <w:r w:rsidR="008B2199" w:rsidRPr="00C629B9">
        <w:rPr>
          <w:rFonts w:ascii="Arial" w:hAnsi="Arial" w:cs="Arial"/>
          <w:color w:val="auto"/>
        </w:rPr>
        <w:t>Public Health Service</w:t>
      </w:r>
      <w:r w:rsidR="00913EE3" w:rsidRPr="00C629B9">
        <w:rPr>
          <w:rFonts w:ascii="Arial" w:hAnsi="Arial" w:cs="Arial"/>
          <w:color w:val="auto"/>
        </w:rPr>
        <w:t xml:space="preserve">-funded research that was not timely </w:t>
      </w:r>
      <w:r>
        <w:rPr>
          <w:rFonts w:ascii="Arial" w:hAnsi="Arial" w:cs="Arial"/>
          <w:color w:val="auto"/>
        </w:rPr>
        <w:t>identified or managed, the COI o</w:t>
      </w:r>
      <w:r w:rsidR="00913EE3" w:rsidRPr="00C629B9">
        <w:rPr>
          <w:rFonts w:ascii="Arial" w:hAnsi="Arial" w:cs="Arial"/>
          <w:color w:val="auto"/>
        </w:rPr>
        <w:t>fficial</w:t>
      </w:r>
      <w:r w:rsidR="004D2AB4">
        <w:rPr>
          <w:rFonts w:ascii="Arial" w:hAnsi="Arial" w:cs="Arial"/>
          <w:color w:val="auto"/>
        </w:rPr>
        <w:t>,</w:t>
      </w:r>
      <w:r w:rsidR="00913EE3" w:rsidRPr="00C629B9">
        <w:rPr>
          <w:rFonts w:ascii="Arial" w:hAnsi="Arial" w:cs="Arial"/>
          <w:color w:val="auto"/>
        </w:rPr>
        <w:t xml:space="preserve"> or designee</w:t>
      </w:r>
      <w:r w:rsidR="004D2AB4">
        <w:rPr>
          <w:rFonts w:ascii="Arial" w:hAnsi="Arial" w:cs="Arial"/>
          <w:color w:val="auto"/>
        </w:rPr>
        <w:t>,</w:t>
      </w:r>
      <w:r w:rsidR="00913EE3" w:rsidRPr="00C629B9">
        <w:rPr>
          <w:rFonts w:ascii="Arial" w:hAnsi="Arial" w:cs="Arial"/>
          <w:color w:val="auto"/>
        </w:rPr>
        <w:t xml:space="preserve"> shall conduct and document a retrospective review as described ab</w:t>
      </w:r>
      <w:r>
        <w:rPr>
          <w:rFonts w:ascii="Arial" w:hAnsi="Arial" w:cs="Arial"/>
          <w:color w:val="auto"/>
        </w:rPr>
        <w:t>ove. If bias is found, the</w:t>
      </w:r>
      <w:r w:rsidR="00620E3B">
        <w:rPr>
          <w:rFonts w:ascii="Arial" w:hAnsi="Arial" w:cs="Arial"/>
          <w:color w:val="auto"/>
        </w:rPr>
        <w:t xml:space="preserve"> COI official shall notify the c</w:t>
      </w:r>
      <w:r>
        <w:rPr>
          <w:rFonts w:ascii="Arial" w:hAnsi="Arial" w:cs="Arial"/>
          <w:color w:val="auto"/>
        </w:rPr>
        <w:t xml:space="preserve">hief </w:t>
      </w:r>
      <w:r w:rsidR="00620E3B">
        <w:rPr>
          <w:rFonts w:ascii="Arial" w:hAnsi="Arial" w:cs="Arial"/>
          <w:color w:val="auto"/>
        </w:rPr>
        <w:t>research o</w:t>
      </w:r>
      <w:r w:rsidR="00913EE3" w:rsidRPr="00C629B9">
        <w:rPr>
          <w:rFonts w:ascii="Arial" w:hAnsi="Arial" w:cs="Arial"/>
          <w:color w:val="auto"/>
        </w:rPr>
        <w:t>fficer an</w:t>
      </w:r>
      <w:r>
        <w:rPr>
          <w:rFonts w:ascii="Arial" w:hAnsi="Arial" w:cs="Arial"/>
          <w:color w:val="auto"/>
        </w:rPr>
        <w:t>d, if required by law, the COI o</w:t>
      </w:r>
      <w:r w:rsidR="00913EE3" w:rsidRPr="00C629B9">
        <w:rPr>
          <w:rFonts w:ascii="Arial" w:hAnsi="Arial" w:cs="Arial"/>
          <w:color w:val="auto"/>
        </w:rPr>
        <w:t xml:space="preserve">fficial shall also notify the funding agency. </w:t>
      </w:r>
    </w:p>
    <w:p w14:paraId="2C485235" w14:textId="00520587" w:rsidR="00620E3B" w:rsidRDefault="00620E3B" w:rsidP="00104035">
      <w:pPr>
        <w:rPr>
          <w:rFonts w:ascii="Arial" w:hAnsi="Arial" w:cs="Arial"/>
        </w:rPr>
      </w:pPr>
    </w:p>
    <w:p w14:paraId="529F83A1" w14:textId="4D82C18E" w:rsidR="001748C8" w:rsidRPr="00C629B9" w:rsidRDefault="00913EE3" w:rsidP="00104035">
      <w:pPr>
        <w:pStyle w:val="Default"/>
        <w:numPr>
          <w:ilvl w:val="1"/>
          <w:numId w:val="11"/>
        </w:numPr>
        <w:ind w:left="1440" w:hanging="720"/>
        <w:rPr>
          <w:rFonts w:ascii="Arial" w:hAnsi="Arial" w:cs="Arial"/>
        </w:rPr>
      </w:pPr>
      <w:r w:rsidRPr="00C629B9">
        <w:rPr>
          <w:rFonts w:ascii="Arial" w:hAnsi="Arial" w:cs="Arial"/>
          <w:color w:val="auto"/>
        </w:rPr>
        <w:t>Research Through Su</w:t>
      </w:r>
      <w:r w:rsidR="001748C8" w:rsidRPr="00C629B9">
        <w:rPr>
          <w:rFonts w:ascii="Arial" w:hAnsi="Arial" w:cs="Arial"/>
          <w:color w:val="auto"/>
        </w:rPr>
        <w:t>b</w:t>
      </w:r>
      <w:r w:rsidR="00E26AD2">
        <w:rPr>
          <w:rFonts w:ascii="Arial" w:hAnsi="Arial" w:cs="Arial"/>
          <w:color w:val="auto"/>
        </w:rPr>
        <w:t>-Recipients</w:t>
      </w:r>
    </w:p>
    <w:p w14:paraId="4C898B7C" w14:textId="77777777" w:rsidR="001748C8" w:rsidRPr="00C629B9" w:rsidRDefault="001748C8" w:rsidP="00104035">
      <w:pPr>
        <w:pStyle w:val="Default"/>
        <w:ind w:left="1440"/>
        <w:rPr>
          <w:rFonts w:ascii="Arial" w:hAnsi="Arial" w:cs="Arial"/>
        </w:rPr>
      </w:pPr>
    </w:p>
    <w:p w14:paraId="53B8DF46" w14:textId="77777777" w:rsidR="001748C8" w:rsidRPr="00C629B9" w:rsidRDefault="00913EE3" w:rsidP="00104035">
      <w:pPr>
        <w:pStyle w:val="Default"/>
        <w:numPr>
          <w:ilvl w:val="0"/>
          <w:numId w:val="12"/>
        </w:numPr>
        <w:rPr>
          <w:rFonts w:ascii="Arial" w:hAnsi="Arial" w:cs="Arial"/>
        </w:rPr>
      </w:pPr>
      <w:r w:rsidRPr="00C629B9">
        <w:rPr>
          <w:rFonts w:ascii="Arial" w:hAnsi="Arial" w:cs="Arial"/>
          <w:color w:val="auto"/>
        </w:rPr>
        <w:t xml:space="preserve">In the case of </w:t>
      </w:r>
      <w:r w:rsidR="008B2199" w:rsidRPr="00C629B9">
        <w:rPr>
          <w:rFonts w:ascii="Arial" w:hAnsi="Arial" w:cs="Arial"/>
          <w:color w:val="auto"/>
        </w:rPr>
        <w:t>Public Health Service</w:t>
      </w:r>
      <w:r w:rsidRPr="00C629B9">
        <w:rPr>
          <w:rFonts w:ascii="Arial" w:hAnsi="Arial" w:cs="Arial"/>
          <w:color w:val="auto"/>
        </w:rPr>
        <w:t xml:space="preserve">-funded research, </w:t>
      </w:r>
      <w:r w:rsidR="001555FF">
        <w:rPr>
          <w:rFonts w:ascii="Arial" w:hAnsi="Arial" w:cs="Arial"/>
        </w:rPr>
        <w:t>the COI o</w:t>
      </w:r>
      <w:r w:rsidRPr="00C629B9">
        <w:rPr>
          <w:rFonts w:ascii="Arial" w:hAnsi="Arial" w:cs="Arial"/>
        </w:rPr>
        <w:t>fficial is responsible for:</w:t>
      </w:r>
    </w:p>
    <w:p w14:paraId="765A685A" w14:textId="77777777" w:rsidR="001748C8" w:rsidRPr="00C629B9" w:rsidRDefault="001748C8" w:rsidP="00104035">
      <w:pPr>
        <w:pStyle w:val="Default"/>
        <w:ind w:left="1800"/>
        <w:rPr>
          <w:rFonts w:ascii="Arial" w:hAnsi="Arial" w:cs="Arial"/>
        </w:rPr>
      </w:pPr>
    </w:p>
    <w:p w14:paraId="0562426E" w14:textId="7E16CAD5" w:rsidR="001748C8" w:rsidRDefault="00913EE3" w:rsidP="00104035">
      <w:pPr>
        <w:pStyle w:val="Default"/>
        <w:numPr>
          <w:ilvl w:val="0"/>
          <w:numId w:val="24"/>
        </w:numPr>
        <w:rPr>
          <w:rFonts w:ascii="Arial" w:hAnsi="Arial" w:cs="Arial"/>
        </w:rPr>
      </w:pPr>
      <w:r w:rsidRPr="00C629B9">
        <w:rPr>
          <w:rFonts w:ascii="Arial" w:hAnsi="Arial" w:cs="Arial"/>
        </w:rPr>
        <w:t>ensuring any sub</w:t>
      </w:r>
      <w:r w:rsidR="001555FF">
        <w:rPr>
          <w:rFonts w:ascii="Arial" w:hAnsi="Arial" w:cs="Arial"/>
        </w:rPr>
        <w:t>-</w:t>
      </w:r>
      <w:r w:rsidRPr="00C629B9">
        <w:rPr>
          <w:rFonts w:ascii="Arial" w:hAnsi="Arial" w:cs="Arial"/>
        </w:rPr>
        <w:t>recipient’s compliance with the federal regulation</w:t>
      </w:r>
      <w:r w:rsidR="00773D91">
        <w:rPr>
          <w:rFonts w:ascii="Arial" w:hAnsi="Arial" w:cs="Arial"/>
        </w:rPr>
        <w:t>;</w:t>
      </w:r>
      <w:r w:rsidRPr="00C629B9">
        <w:rPr>
          <w:rFonts w:ascii="Arial" w:hAnsi="Arial" w:cs="Arial"/>
        </w:rPr>
        <w:t xml:space="preserve"> an</w:t>
      </w:r>
      <w:r w:rsidR="00773D91">
        <w:rPr>
          <w:rFonts w:ascii="Arial" w:hAnsi="Arial" w:cs="Arial"/>
        </w:rPr>
        <w:t>d</w:t>
      </w:r>
    </w:p>
    <w:p w14:paraId="4B704A36" w14:textId="77777777" w:rsidR="004D2AB4" w:rsidRPr="00C629B9" w:rsidRDefault="004D2AB4" w:rsidP="004D2AB4">
      <w:pPr>
        <w:pStyle w:val="Default"/>
        <w:ind w:left="2160"/>
        <w:rPr>
          <w:rFonts w:ascii="Arial" w:hAnsi="Arial" w:cs="Arial"/>
        </w:rPr>
      </w:pPr>
    </w:p>
    <w:p w14:paraId="259B21A5" w14:textId="77777777" w:rsidR="001748C8" w:rsidRPr="00C629B9" w:rsidRDefault="00773D91" w:rsidP="00104035">
      <w:pPr>
        <w:pStyle w:val="Default"/>
        <w:ind w:left="2160" w:hanging="360"/>
        <w:rPr>
          <w:rFonts w:ascii="Arial" w:hAnsi="Arial" w:cs="Arial"/>
        </w:rPr>
      </w:pPr>
      <w:r>
        <w:rPr>
          <w:rFonts w:ascii="Arial" w:hAnsi="Arial" w:cs="Arial"/>
        </w:rPr>
        <w:t>2)</w:t>
      </w:r>
      <w:r>
        <w:rPr>
          <w:rFonts w:ascii="Arial" w:hAnsi="Arial" w:cs="Arial"/>
        </w:rPr>
        <w:tab/>
      </w:r>
      <w:r w:rsidR="00913EE3" w:rsidRPr="00C629B9">
        <w:rPr>
          <w:rFonts w:ascii="Arial" w:hAnsi="Arial" w:cs="Arial"/>
        </w:rPr>
        <w:t>reporting identified FCOI for sub</w:t>
      </w:r>
      <w:r w:rsidR="001555FF">
        <w:rPr>
          <w:rFonts w:ascii="Arial" w:hAnsi="Arial" w:cs="Arial"/>
        </w:rPr>
        <w:t>-recipient i</w:t>
      </w:r>
      <w:r w:rsidR="00913EE3" w:rsidRPr="00C629B9">
        <w:rPr>
          <w:rFonts w:ascii="Arial" w:hAnsi="Arial" w:cs="Arial"/>
        </w:rPr>
        <w:t xml:space="preserve">nvestigators to the </w:t>
      </w:r>
      <w:r w:rsidR="008B2199" w:rsidRPr="00C629B9">
        <w:rPr>
          <w:rFonts w:ascii="Arial" w:hAnsi="Arial" w:cs="Arial"/>
        </w:rPr>
        <w:t>Public Health Service</w:t>
      </w:r>
      <w:r>
        <w:rPr>
          <w:rFonts w:ascii="Arial" w:hAnsi="Arial" w:cs="Arial"/>
        </w:rPr>
        <w:t>.</w:t>
      </w:r>
    </w:p>
    <w:p w14:paraId="4B668CCF" w14:textId="77777777" w:rsidR="001748C8" w:rsidRPr="00C629B9" w:rsidRDefault="001748C8" w:rsidP="00104035">
      <w:pPr>
        <w:pStyle w:val="Default"/>
        <w:ind w:left="2160"/>
        <w:rPr>
          <w:rFonts w:ascii="Arial" w:hAnsi="Arial" w:cs="Arial"/>
        </w:rPr>
      </w:pPr>
    </w:p>
    <w:p w14:paraId="3834C12F" w14:textId="77777777" w:rsidR="00913EE3" w:rsidRPr="00C629B9" w:rsidRDefault="00913EE3" w:rsidP="00104035">
      <w:pPr>
        <w:pStyle w:val="Default"/>
        <w:numPr>
          <w:ilvl w:val="0"/>
          <w:numId w:val="12"/>
        </w:numPr>
        <w:rPr>
          <w:rFonts w:ascii="Arial" w:hAnsi="Arial" w:cs="Arial"/>
        </w:rPr>
      </w:pPr>
      <w:r w:rsidRPr="00C629B9">
        <w:rPr>
          <w:rFonts w:ascii="Arial" w:hAnsi="Arial" w:cs="Arial"/>
        </w:rPr>
        <w:t xml:space="preserve">The </w:t>
      </w:r>
      <w:r w:rsidR="007454BC">
        <w:rPr>
          <w:rFonts w:ascii="Arial" w:hAnsi="Arial" w:cs="Arial"/>
        </w:rPr>
        <w:t>u</w:t>
      </w:r>
      <w:r w:rsidRPr="00C629B9">
        <w:rPr>
          <w:rFonts w:ascii="Arial" w:hAnsi="Arial" w:cs="Arial"/>
        </w:rPr>
        <w:t>niversity will incorporate</w:t>
      </w:r>
      <w:r w:rsidR="00773D91">
        <w:rPr>
          <w:rFonts w:ascii="Arial" w:hAnsi="Arial" w:cs="Arial"/>
        </w:rPr>
        <w:t>,</w:t>
      </w:r>
      <w:r w:rsidRPr="00C629B9">
        <w:rPr>
          <w:rFonts w:ascii="Arial" w:hAnsi="Arial" w:cs="Arial"/>
        </w:rPr>
        <w:t xml:space="preserve"> as part of a written agreement with a sub</w:t>
      </w:r>
      <w:r w:rsidR="001555FF">
        <w:rPr>
          <w:rFonts w:ascii="Arial" w:hAnsi="Arial" w:cs="Arial"/>
        </w:rPr>
        <w:t>-</w:t>
      </w:r>
      <w:r w:rsidRPr="00C629B9">
        <w:rPr>
          <w:rFonts w:ascii="Arial" w:hAnsi="Arial" w:cs="Arial"/>
        </w:rPr>
        <w:t>recipient, terms that establish</w:t>
      </w:r>
      <w:r w:rsidR="00773D91">
        <w:rPr>
          <w:rFonts w:ascii="Arial" w:hAnsi="Arial" w:cs="Arial"/>
        </w:rPr>
        <w:t>:</w:t>
      </w:r>
      <w:r w:rsidRPr="00C629B9">
        <w:rPr>
          <w:rFonts w:ascii="Arial" w:hAnsi="Arial" w:cs="Arial"/>
        </w:rPr>
        <w:t xml:space="preserve"> </w:t>
      </w:r>
    </w:p>
    <w:p w14:paraId="5AE3F5B3" w14:textId="77777777" w:rsidR="00913EE3" w:rsidRPr="00C629B9" w:rsidRDefault="00913EE3" w:rsidP="00104035">
      <w:pPr>
        <w:pStyle w:val="Default"/>
        <w:tabs>
          <w:tab w:val="left" w:pos="180"/>
          <w:tab w:val="left" w:pos="360"/>
          <w:tab w:val="left" w:pos="900"/>
          <w:tab w:val="left" w:pos="1800"/>
          <w:tab w:val="left" w:pos="1980"/>
          <w:tab w:val="left" w:pos="2160"/>
          <w:tab w:val="left" w:pos="2340"/>
          <w:tab w:val="left" w:pos="2520"/>
          <w:tab w:val="left" w:pos="2700"/>
          <w:tab w:val="left" w:pos="2880"/>
        </w:tabs>
        <w:ind w:left="1440"/>
        <w:contextualSpacing/>
        <w:rPr>
          <w:rFonts w:ascii="Arial" w:hAnsi="Arial" w:cs="Arial"/>
        </w:rPr>
      </w:pPr>
    </w:p>
    <w:p w14:paraId="7655B4C2" w14:textId="2DDBC4C6" w:rsidR="00913EE3" w:rsidRDefault="00913EE3" w:rsidP="00104035">
      <w:pPr>
        <w:pStyle w:val="Default"/>
        <w:numPr>
          <w:ilvl w:val="0"/>
          <w:numId w:val="27"/>
        </w:numPr>
        <w:tabs>
          <w:tab w:val="left" w:pos="180"/>
          <w:tab w:val="left" w:pos="360"/>
          <w:tab w:val="left" w:pos="900"/>
          <w:tab w:val="left" w:pos="1800"/>
          <w:tab w:val="left" w:pos="2160"/>
          <w:tab w:val="left" w:pos="2340"/>
          <w:tab w:val="left" w:pos="2520"/>
          <w:tab w:val="left" w:pos="2700"/>
          <w:tab w:val="left" w:pos="2880"/>
        </w:tabs>
        <w:ind w:left="2160"/>
        <w:contextualSpacing/>
        <w:rPr>
          <w:rFonts w:ascii="Arial" w:hAnsi="Arial" w:cs="Arial"/>
        </w:rPr>
      </w:pPr>
      <w:r w:rsidRPr="00C629B9">
        <w:rPr>
          <w:rFonts w:ascii="Arial" w:hAnsi="Arial" w:cs="Arial"/>
        </w:rPr>
        <w:t>whether this FCOI policy or that of the sub</w:t>
      </w:r>
      <w:r w:rsidR="001555FF">
        <w:rPr>
          <w:rFonts w:ascii="Arial" w:hAnsi="Arial" w:cs="Arial"/>
        </w:rPr>
        <w:t>-</w:t>
      </w:r>
      <w:r w:rsidRPr="00C629B9">
        <w:rPr>
          <w:rFonts w:ascii="Arial" w:hAnsi="Arial" w:cs="Arial"/>
        </w:rPr>
        <w:t>recipient will apply to sub</w:t>
      </w:r>
      <w:r w:rsidR="001555FF">
        <w:rPr>
          <w:rFonts w:ascii="Arial" w:hAnsi="Arial" w:cs="Arial"/>
        </w:rPr>
        <w:t>-recipient i</w:t>
      </w:r>
      <w:r w:rsidRPr="00C629B9">
        <w:rPr>
          <w:rFonts w:ascii="Arial" w:hAnsi="Arial" w:cs="Arial"/>
        </w:rPr>
        <w:t>nvestigators</w:t>
      </w:r>
      <w:r w:rsidR="00773D91">
        <w:rPr>
          <w:rFonts w:ascii="Arial" w:hAnsi="Arial" w:cs="Arial"/>
        </w:rPr>
        <w:t>;</w:t>
      </w:r>
      <w:r w:rsidRPr="00C629B9">
        <w:rPr>
          <w:rFonts w:ascii="Arial" w:hAnsi="Arial" w:cs="Arial"/>
        </w:rPr>
        <w:t xml:space="preserve"> and </w:t>
      </w:r>
    </w:p>
    <w:p w14:paraId="63189A86" w14:textId="77777777" w:rsidR="004D2AB4" w:rsidRPr="00C629B9" w:rsidRDefault="004D2AB4" w:rsidP="004D2AB4">
      <w:pPr>
        <w:pStyle w:val="Default"/>
        <w:tabs>
          <w:tab w:val="left" w:pos="180"/>
          <w:tab w:val="left" w:pos="360"/>
          <w:tab w:val="left" w:pos="900"/>
          <w:tab w:val="left" w:pos="1800"/>
          <w:tab w:val="left" w:pos="2160"/>
          <w:tab w:val="left" w:pos="2340"/>
          <w:tab w:val="left" w:pos="2520"/>
          <w:tab w:val="left" w:pos="2700"/>
          <w:tab w:val="left" w:pos="2880"/>
        </w:tabs>
        <w:ind w:left="2160"/>
        <w:contextualSpacing/>
        <w:rPr>
          <w:rFonts w:ascii="Arial" w:hAnsi="Arial" w:cs="Arial"/>
        </w:rPr>
      </w:pPr>
    </w:p>
    <w:p w14:paraId="5104636C" w14:textId="41ECE22B" w:rsidR="00913EE3" w:rsidRDefault="00913EE3" w:rsidP="00104035">
      <w:pPr>
        <w:pStyle w:val="Default"/>
        <w:numPr>
          <w:ilvl w:val="0"/>
          <w:numId w:val="27"/>
        </w:numPr>
        <w:tabs>
          <w:tab w:val="left" w:pos="180"/>
          <w:tab w:val="left" w:pos="360"/>
          <w:tab w:val="left" w:pos="900"/>
          <w:tab w:val="left" w:pos="1800"/>
          <w:tab w:val="left" w:pos="2160"/>
          <w:tab w:val="left" w:pos="2340"/>
          <w:tab w:val="left" w:pos="2520"/>
          <w:tab w:val="left" w:pos="2700"/>
          <w:tab w:val="left" w:pos="2880"/>
        </w:tabs>
        <w:ind w:left="2160"/>
        <w:contextualSpacing/>
        <w:rPr>
          <w:rFonts w:ascii="Arial" w:hAnsi="Arial" w:cs="Arial"/>
        </w:rPr>
      </w:pPr>
      <w:r w:rsidRPr="00C629B9">
        <w:rPr>
          <w:rFonts w:ascii="Arial" w:hAnsi="Arial" w:cs="Arial"/>
        </w:rPr>
        <w:t>include time p</w:t>
      </w:r>
      <w:r w:rsidR="001555FF">
        <w:rPr>
          <w:rFonts w:ascii="Arial" w:hAnsi="Arial" w:cs="Arial"/>
        </w:rPr>
        <w:t>eriods to meet disclosure and</w:t>
      </w:r>
      <w:r w:rsidRPr="00C629B9">
        <w:rPr>
          <w:rFonts w:ascii="Arial" w:hAnsi="Arial" w:cs="Arial"/>
        </w:rPr>
        <w:t xml:space="preserve"> FCOI reporting requirements. </w:t>
      </w:r>
    </w:p>
    <w:p w14:paraId="37AD5D25" w14:textId="77777777" w:rsidR="004D2AB4" w:rsidRPr="00C629B9" w:rsidRDefault="004D2AB4" w:rsidP="004D2AB4">
      <w:pPr>
        <w:pStyle w:val="Default"/>
        <w:tabs>
          <w:tab w:val="left" w:pos="180"/>
          <w:tab w:val="left" w:pos="360"/>
          <w:tab w:val="left" w:pos="900"/>
          <w:tab w:val="left" w:pos="1800"/>
          <w:tab w:val="left" w:pos="2160"/>
          <w:tab w:val="left" w:pos="2340"/>
          <w:tab w:val="left" w:pos="2520"/>
          <w:tab w:val="left" w:pos="2700"/>
          <w:tab w:val="left" w:pos="2880"/>
        </w:tabs>
        <w:ind w:left="2160"/>
        <w:contextualSpacing/>
        <w:rPr>
          <w:rFonts w:ascii="Arial" w:hAnsi="Arial" w:cs="Arial"/>
        </w:rPr>
      </w:pPr>
    </w:p>
    <w:p w14:paraId="30670445" w14:textId="10DB1FE6" w:rsidR="00DB7A36" w:rsidRDefault="00913EE3" w:rsidP="00104035">
      <w:pPr>
        <w:pStyle w:val="Default"/>
        <w:numPr>
          <w:ilvl w:val="6"/>
          <w:numId w:val="42"/>
        </w:numPr>
        <w:ind w:left="2520"/>
        <w:rPr>
          <w:rFonts w:ascii="Arial" w:hAnsi="Arial" w:cs="Arial"/>
        </w:rPr>
      </w:pPr>
      <w:r w:rsidRPr="00C629B9">
        <w:rPr>
          <w:rFonts w:ascii="Arial" w:hAnsi="Arial" w:cs="Arial"/>
        </w:rPr>
        <w:t>Sub</w:t>
      </w:r>
      <w:r w:rsidR="001555FF">
        <w:rPr>
          <w:rFonts w:ascii="Arial" w:hAnsi="Arial" w:cs="Arial"/>
        </w:rPr>
        <w:t>-</w:t>
      </w:r>
      <w:r w:rsidRPr="00C629B9">
        <w:rPr>
          <w:rFonts w:ascii="Arial" w:hAnsi="Arial" w:cs="Arial"/>
        </w:rPr>
        <w:t xml:space="preserve">recipient </w:t>
      </w:r>
      <w:r w:rsidR="00D06C94">
        <w:rPr>
          <w:rFonts w:ascii="Arial" w:hAnsi="Arial" w:cs="Arial"/>
        </w:rPr>
        <w:t>i</w:t>
      </w:r>
      <w:r w:rsidRPr="00C629B9">
        <w:rPr>
          <w:rFonts w:ascii="Arial" w:hAnsi="Arial" w:cs="Arial"/>
        </w:rPr>
        <w:t xml:space="preserve">nstitutions who rely on their FCOI policy must report identified FCOI to the </w:t>
      </w:r>
      <w:r w:rsidR="007454BC">
        <w:rPr>
          <w:rFonts w:ascii="Arial" w:hAnsi="Arial" w:cs="Arial"/>
        </w:rPr>
        <w:t>u</w:t>
      </w:r>
      <w:r w:rsidR="00620E3B">
        <w:rPr>
          <w:rFonts w:ascii="Arial" w:hAnsi="Arial" w:cs="Arial"/>
        </w:rPr>
        <w:t>niversity with</w:t>
      </w:r>
      <w:r w:rsidRPr="00C629B9">
        <w:rPr>
          <w:rFonts w:ascii="Arial" w:hAnsi="Arial" w:cs="Arial"/>
        </w:rPr>
        <w:t xml:space="preserve"> sufficient time to allow the </w:t>
      </w:r>
      <w:r w:rsidR="007454BC">
        <w:rPr>
          <w:rFonts w:ascii="Arial" w:hAnsi="Arial" w:cs="Arial"/>
        </w:rPr>
        <w:t>u</w:t>
      </w:r>
      <w:r w:rsidRPr="00C629B9">
        <w:rPr>
          <w:rFonts w:ascii="Arial" w:hAnsi="Arial" w:cs="Arial"/>
        </w:rPr>
        <w:t xml:space="preserve">niversity to meet </w:t>
      </w:r>
      <w:r w:rsidR="008B2199" w:rsidRPr="00C629B9">
        <w:rPr>
          <w:rFonts w:ascii="Arial" w:hAnsi="Arial" w:cs="Arial"/>
        </w:rPr>
        <w:t>Public Health Service</w:t>
      </w:r>
      <w:r w:rsidRPr="00C629B9">
        <w:rPr>
          <w:rFonts w:ascii="Arial" w:hAnsi="Arial" w:cs="Arial"/>
        </w:rPr>
        <w:t xml:space="preserve"> reporting obligations.</w:t>
      </w:r>
    </w:p>
    <w:p w14:paraId="41636AA9" w14:textId="77777777" w:rsidR="004D2AB4" w:rsidRPr="00C629B9" w:rsidRDefault="004D2AB4" w:rsidP="004D2AB4">
      <w:pPr>
        <w:pStyle w:val="Default"/>
        <w:ind w:left="2520"/>
        <w:rPr>
          <w:rFonts w:ascii="Arial" w:hAnsi="Arial" w:cs="Arial"/>
        </w:rPr>
      </w:pPr>
    </w:p>
    <w:p w14:paraId="7B1BA354" w14:textId="1DFFA066" w:rsidR="00DB7A36" w:rsidRDefault="00913EE3" w:rsidP="00104035">
      <w:pPr>
        <w:pStyle w:val="Default"/>
        <w:numPr>
          <w:ilvl w:val="6"/>
          <w:numId w:val="42"/>
        </w:numPr>
        <w:ind w:left="2520"/>
        <w:rPr>
          <w:rFonts w:ascii="Arial" w:hAnsi="Arial" w:cs="Arial"/>
        </w:rPr>
      </w:pPr>
      <w:r w:rsidRPr="00C629B9">
        <w:rPr>
          <w:rFonts w:ascii="Arial" w:hAnsi="Arial" w:cs="Arial"/>
        </w:rPr>
        <w:t>Sub</w:t>
      </w:r>
      <w:r w:rsidR="001555FF">
        <w:rPr>
          <w:rFonts w:ascii="Arial" w:hAnsi="Arial" w:cs="Arial"/>
        </w:rPr>
        <w:t>-</w:t>
      </w:r>
      <w:r w:rsidRPr="00C629B9">
        <w:rPr>
          <w:rFonts w:ascii="Arial" w:hAnsi="Arial" w:cs="Arial"/>
        </w:rPr>
        <w:t>recipient institutions that must comply with th</w:t>
      </w:r>
      <w:r w:rsidR="001555FF">
        <w:rPr>
          <w:rFonts w:ascii="Arial" w:hAnsi="Arial" w:cs="Arial"/>
        </w:rPr>
        <w:t>is FCOI policy must submit all i</w:t>
      </w:r>
      <w:r w:rsidR="00620E3B">
        <w:rPr>
          <w:rFonts w:ascii="Arial" w:hAnsi="Arial" w:cs="Arial"/>
        </w:rPr>
        <w:t>nvestigator SFI d</w:t>
      </w:r>
      <w:r w:rsidRPr="00C629B9">
        <w:rPr>
          <w:rFonts w:ascii="Arial" w:hAnsi="Arial" w:cs="Arial"/>
        </w:rPr>
        <w:t xml:space="preserve">isclosures to the </w:t>
      </w:r>
      <w:r w:rsidR="007454BC">
        <w:rPr>
          <w:rFonts w:ascii="Arial" w:hAnsi="Arial" w:cs="Arial"/>
        </w:rPr>
        <w:t>u</w:t>
      </w:r>
      <w:r w:rsidR="00620E3B">
        <w:rPr>
          <w:rFonts w:ascii="Arial" w:hAnsi="Arial" w:cs="Arial"/>
        </w:rPr>
        <w:t>niversity with</w:t>
      </w:r>
      <w:r w:rsidRPr="00C629B9">
        <w:rPr>
          <w:rFonts w:ascii="Arial" w:hAnsi="Arial" w:cs="Arial"/>
        </w:rPr>
        <w:t xml:space="preserve"> sufficient time to allow the </w:t>
      </w:r>
      <w:r w:rsidR="007454BC">
        <w:rPr>
          <w:rFonts w:ascii="Arial" w:hAnsi="Arial" w:cs="Arial"/>
        </w:rPr>
        <w:t>u</w:t>
      </w:r>
      <w:r w:rsidRPr="00C629B9">
        <w:rPr>
          <w:rFonts w:ascii="Arial" w:hAnsi="Arial" w:cs="Arial"/>
        </w:rPr>
        <w:t xml:space="preserve">niversity to review, manage and </w:t>
      </w:r>
      <w:r w:rsidRPr="00C629B9">
        <w:rPr>
          <w:rFonts w:ascii="Arial" w:hAnsi="Arial" w:cs="Arial"/>
        </w:rPr>
        <w:lastRenderedPageBreak/>
        <w:t xml:space="preserve">report identified FCOIs to </w:t>
      </w:r>
      <w:r w:rsidR="00620E3B">
        <w:rPr>
          <w:rFonts w:ascii="Arial" w:hAnsi="Arial" w:cs="Arial"/>
        </w:rPr>
        <w:t xml:space="preserve">the </w:t>
      </w:r>
      <w:r w:rsidR="008B2199" w:rsidRPr="00C629B9">
        <w:rPr>
          <w:rFonts w:ascii="Arial" w:hAnsi="Arial" w:cs="Arial"/>
        </w:rPr>
        <w:t>Public Health Service</w:t>
      </w:r>
      <w:r w:rsidRPr="00C629B9">
        <w:rPr>
          <w:rFonts w:ascii="Arial" w:hAnsi="Arial" w:cs="Arial"/>
        </w:rPr>
        <w:t>.</w:t>
      </w:r>
    </w:p>
    <w:p w14:paraId="72B93C13" w14:textId="77777777" w:rsidR="004D2AB4" w:rsidRPr="00C629B9" w:rsidRDefault="004D2AB4" w:rsidP="004D2AB4">
      <w:pPr>
        <w:pStyle w:val="Default"/>
        <w:ind w:left="2520"/>
        <w:rPr>
          <w:rFonts w:ascii="Arial" w:hAnsi="Arial" w:cs="Arial"/>
        </w:rPr>
      </w:pPr>
    </w:p>
    <w:p w14:paraId="6E55CCAB" w14:textId="77777777" w:rsidR="00913EE3" w:rsidRPr="00C629B9" w:rsidRDefault="001555FF" w:rsidP="00104035">
      <w:pPr>
        <w:pStyle w:val="Default"/>
        <w:numPr>
          <w:ilvl w:val="6"/>
          <w:numId w:val="42"/>
        </w:numPr>
        <w:ind w:left="2520"/>
        <w:rPr>
          <w:rFonts w:ascii="Arial" w:hAnsi="Arial" w:cs="Arial"/>
        </w:rPr>
      </w:pPr>
      <w:r>
        <w:rPr>
          <w:rFonts w:ascii="Arial" w:hAnsi="Arial" w:cs="Arial"/>
        </w:rPr>
        <w:t>The COI o</w:t>
      </w:r>
      <w:r w:rsidR="00913EE3" w:rsidRPr="00C629B9">
        <w:rPr>
          <w:rFonts w:ascii="Arial" w:hAnsi="Arial" w:cs="Arial"/>
        </w:rPr>
        <w:t xml:space="preserve">fficial is responsible for ensuring that the </w:t>
      </w:r>
      <w:r w:rsidR="007454BC">
        <w:rPr>
          <w:rFonts w:ascii="Arial" w:hAnsi="Arial" w:cs="Arial"/>
        </w:rPr>
        <w:t>u</w:t>
      </w:r>
      <w:r w:rsidR="00913EE3" w:rsidRPr="00C629B9">
        <w:rPr>
          <w:rFonts w:ascii="Arial" w:hAnsi="Arial" w:cs="Arial"/>
        </w:rPr>
        <w:t>niversity will monitor sub</w:t>
      </w:r>
      <w:r>
        <w:rPr>
          <w:rFonts w:ascii="Arial" w:hAnsi="Arial" w:cs="Arial"/>
        </w:rPr>
        <w:t>-</w:t>
      </w:r>
      <w:r w:rsidR="00913EE3" w:rsidRPr="00C629B9">
        <w:rPr>
          <w:rFonts w:ascii="Arial" w:hAnsi="Arial" w:cs="Arial"/>
        </w:rPr>
        <w:t xml:space="preserve">recipient’s compliance with the </w:t>
      </w:r>
      <w:r w:rsidR="008B2199" w:rsidRPr="00C629B9">
        <w:rPr>
          <w:rFonts w:ascii="Arial" w:hAnsi="Arial" w:cs="Arial"/>
        </w:rPr>
        <w:t>Public Health Service</w:t>
      </w:r>
      <w:r>
        <w:rPr>
          <w:rFonts w:ascii="Arial" w:hAnsi="Arial" w:cs="Arial"/>
        </w:rPr>
        <w:t xml:space="preserve"> FCOI regulations, management p</w:t>
      </w:r>
      <w:r w:rsidR="00913EE3" w:rsidRPr="00C629B9">
        <w:rPr>
          <w:rFonts w:ascii="Arial" w:hAnsi="Arial" w:cs="Arial"/>
        </w:rPr>
        <w:t xml:space="preserve">lans, and for reporting all identified FCOI to the </w:t>
      </w:r>
      <w:r w:rsidR="008B2199" w:rsidRPr="00C629B9">
        <w:rPr>
          <w:rFonts w:ascii="Arial" w:hAnsi="Arial" w:cs="Arial"/>
        </w:rPr>
        <w:t>Public Health Service</w:t>
      </w:r>
      <w:r w:rsidR="00913EE3" w:rsidRPr="00C629B9">
        <w:rPr>
          <w:rFonts w:ascii="Arial" w:hAnsi="Arial" w:cs="Arial"/>
        </w:rPr>
        <w:t xml:space="preserve">. </w:t>
      </w:r>
    </w:p>
    <w:p w14:paraId="6C999F66" w14:textId="77777777" w:rsidR="00913EE3" w:rsidRPr="00C629B9" w:rsidRDefault="00913EE3" w:rsidP="00104035">
      <w:pPr>
        <w:pStyle w:val="Defaul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Arial" w:hAnsi="Arial" w:cs="Arial"/>
          <w:color w:val="auto"/>
        </w:rPr>
      </w:pPr>
    </w:p>
    <w:p w14:paraId="5C84FFD1" w14:textId="1193EE5B" w:rsidR="00D823B0" w:rsidRPr="00C629B9" w:rsidRDefault="00913EE3" w:rsidP="00104035">
      <w:pPr>
        <w:pStyle w:val="Default"/>
        <w:numPr>
          <w:ilvl w:val="1"/>
          <w:numId w:val="11"/>
        </w:numPr>
        <w:ind w:left="1440" w:hanging="720"/>
        <w:contextualSpacing/>
        <w:rPr>
          <w:rFonts w:ascii="Arial" w:hAnsi="Arial" w:cs="Arial"/>
          <w:color w:val="auto"/>
        </w:rPr>
      </w:pPr>
      <w:r w:rsidRPr="00C629B9">
        <w:rPr>
          <w:rFonts w:ascii="Arial" w:hAnsi="Arial" w:cs="Arial"/>
          <w:color w:val="auto"/>
        </w:rPr>
        <w:t>Training</w:t>
      </w:r>
      <w:r w:rsidR="00F250FB">
        <w:rPr>
          <w:rFonts w:ascii="Arial" w:hAnsi="Arial" w:cs="Arial"/>
          <w:color w:val="auto"/>
        </w:rPr>
        <w:t>, Education, and Certification</w:t>
      </w:r>
    </w:p>
    <w:p w14:paraId="7556E730" w14:textId="77777777" w:rsidR="00D823B0" w:rsidRPr="00C629B9" w:rsidRDefault="00D823B0" w:rsidP="00104035">
      <w:pPr>
        <w:pStyle w:val="Default"/>
        <w:ind w:left="1440"/>
        <w:contextualSpacing/>
        <w:rPr>
          <w:rFonts w:ascii="Arial" w:hAnsi="Arial" w:cs="Arial"/>
          <w:color w:val="auto"/>
        </w:rPr>
      </w:pPr>
    </w:p>
    <w:p w14:paraId="21F01CB8" w14:textId="77777777" w:rsidR="00D823B0" w:rsidRPr="00C629B9" w:rsidRDefault="001555FF" w:rsidP="00104035">
      <w:pPr>
        <w:pStyle w:val="Default"/>
        <w:numPr>
          <w:ilvl w:val="7"/>
          <w:numId w:val="42"/>
        </w:numPr>
        <w:ind w:left="1800"/>
        <w:contextualSpacing/>
        <w:rPr>
          <w:rFonts w:ascii="Arial" w:hAnsi="Arial" w:cs="Arial"/>
          <w:color w:val="auto"/>
        </w:rPr>
      </w:pPr>
      <w:r>
        <w:rPr>
          <w:rFonts w:ascii="Arial" w:hAnsi="Arial" w:cs="Arial"/>
        </w:rPr>
        <w:t>Each i</w:t>
      </w:r>
      <w:r w:rsidR="00913EE3" w:rsidRPr="00C629B9">
        <w:rPr>
          <w:rFonts w:ascii="Arial" w:hAnsi="Arial" w:cs="Arial"/>
        </w:rPr>
        <w:t xml:space="preserve">nvestigator engaged in </w:t>
      </w:r>
      <w:r w:rsidR="008B2199" w:rsidRPr="00C629B9">
        <w:rPr>
          <w:rFonts w:ascii="Arial" w:hAnsi="Arial" w:cs="Arial"/>
        </w:rPr>
        <w:t>Public Health Service</w:t>
      </w:r>
      <w:r w:rsidR="00913EE3" w:rsidRPr="00C629B9">
        <w:rPr>
          <w:rFonts w:ascii="Arial" w:hAnsi="Arial" w:cs="Arial"/>
        </w:rPr>
        <w:t>-funded research, including sub</w:t>
      </w:r>
      <w:r>
        <w:rPr>
          <w:rFonts w:ascii="Arial" w:hAnsi="Arial" w:cs="Arial"/>
        </w:rPr>
        <w:t>-recipient i</w:t>
      </w:r>
      <w:r w:rsidR="00913EE3" w:rsidRPr="00C629B9">
        <w:rPr>
          <w:rFonts w:ascii="Arial" w:hAnsi="Arial" w:cs="Arial"/>
        </w:rPr>
        <w:t>nvestigators, must complete FCOI training</w:t>
      </w:r>
      <w:r w:rsidR="00397DF6">
        <w:rPr>
          <w:rFonts w:ascii="Arial" w:hAnsi="Arial" w:cs="Arial"/>
        </w:rPr>
        <w:t>:</w:t>
      </w:r>
      <w:r w:rsidR="00913EE3" w:rsidRPr="00C629B9">
        <w:rPr>
          <w:rFonts w:ascii="Arial" w:hAnsi="Arial" w:cs="Arial"/>
        </w:rPr>
        <w:t xml:space="preserve"> </w:t>
      </w:r>
    </w:p>
    <w:p w14:paraId="138A7120" w14:textId="77777777" w:rsidR="00D823B0" w:rsidRPr="00C629B9" w:rsidRDefault="00D823B0" w:rsidP="00104035">
      <w:pPr>
        <w:pStyle w:val="Default"/>
        <w:ind w:left="2880"/>
        <w:contextualSpacing/>
        <w:rPr>
          <w:rFonts w:ascii="Arial" w:hAnsi="Arial" w:cs="Arial"/>
        </w:rPr>
      </w:pPr>
    </w:p>
    <w:p w14:paraId="41228788" w14:textId="447951EE" w:rsidR="00D823B0" w:rsidRDefault="00913EE3" w:rsidP="001734D7">
      <w:pPr>
        <w:pStyle w:val="Default"/>
        <w:numPr>
          <w:ilvl w:val="8"/>
          <w:numId w:val="42"/>
        </w:numPr>
        <w:ind w:hanging="360"/>
        <w:contextualSpacing/>
        <w:rPr>
          <w:rFonts w:ascii="Arial" w:hAnsi="Arial" w:cs="Arial"/>
        </w:rPr>
      </w:pPr>
      <w:r w:rsidRPr="00C629B9">
        <w:rPr>
          <w:rFonts w:ascii="Arial" w:hAnsi="Arial" w:cs="Arial"/>
        </w:rPr>
        <w:t xml:space="preserve">prior to engaging in </w:t>
      </w:r>
      <w:r w:rsidR="008B2199" w:rsidRPr="00C629B9">
        <w:rPr>
          <w:rFonts w:ascii="Arial" w:hAnsi="Arial" w:cs="Arial"/>
        </w:rPr>
        <w:t>Public Health Service</w:t>
      </w:r>
      <w:r w:rsidRPr="00C629B9">
        <w:rPr>
          <w:rFonts w:ascii="Arial" w:hAnsi="Arial" w:cs="Arial"/>
        </w:rPr>
        <w:t>-funded research</w:t>
      </w:r>
      <w:r w:rsidR="00397DF6">
        <w:rPr>
          <w:rFonts w:ascii="Arial" w:hAnsi="Arial" w:cs="Arial"/>
        </w:rPr>
        <w:t>;</w:t>
      </w:r>
      <w:r w:rsidRPr="00C629B9">
        <w:rPr>
          <w:rFonts w:ascii="Arial" w:hAnsi="Arial" w:cs="Arial"/>
        </w:rPr>
        <w:t xml:space="preserve"> </w:t>
      </w:r>
    </w:p>
    <w:p w14:paraId="7D48FC63" w14:textId="77777777" w:rsidR="006673A1" w:rsidRPr="00C629B9" w:rsidRDefault="006673A1" w:rsidP="006673A1">
      <w:pPr>
        <w:pStyle w:val="Default"/>
        <w:ind w:left="2340"/>
        <w:contextualSpacing/>
        <w:rPr>
          <w:rFonts w:ascii="Arial" w:hAnsi="Arial" w:cs="Arial"/>
        </w:rPr>
      </w:pPr>
    </w:p>
    <w:p w14:paraId="64B63B01" w14:textId="74075580" w:rsidR="00D823B0" w:rsidRDefault="00913EE3" w:rsidP="001734D7">
      <w:pPr>
        <w:pStyle w:val="Default"/>
        <w:numPr>
          <w:ilvl w:val="8"/>
          <w:numId w:val="42"/>
        </w:numPr>
        <w:ind w:hanging="360"/>
        <w:contextualSpacing/>
        <w:rPr>
          <w:rFonts w:ascii="Arial" w:hAnsi="Arial" w:cs="Arial"/>
        </w:rPr>
      </w:pPr>
      <w:r w:rsidRPr="00C629B9">
        <w:rPr>
          <w:rFonts w:ascii="Arial" w:hAnsi="Arial" w:cs="Arial"/>
        </w:rPr>
        <w:t>at least every four years</w:t>
      </w:r>
      <w:r w:rsidR="00397DF6">
        <w:rPr>
          <w:rFonts w:ascii="Arial" w:hAnsi="Arial" w:cs="Arial"/>
        </w:rPr>
        <w:t>;</w:t>
      </w:r>
      <w:r w:rsidRPr="00C629B9">
        <w:rPr>
          <w:rFonts w:ascii="Arial" w:hAnsi="Arial" w:cs="Arial"/>
        </w:rPr>
        <w:t xml:space="preserve"> and</w:t>
      </w:r>
    </w:p>
    <w:p w14:paraId="5868134C" w14:textId="77777777" w:rsidR="006673A1" w:rsidRPr="00C629B9" w:rsidRDefault="006673A1" w:rsidP="006673A1">
      <w:pPr>
        <w:pStyle w:val="Default"/>
        <w:ind w:left="2340"/>
        <w:contextualSpacing/>
        <w:rPr>
          <w:rFonts w:ascii="Arial" w:hAnsi="Arial" w:cs="Arial"/>
        </w:rPr>
      </w:pPr>
    </w:p>
    <w:p w14:paraId="3E0283F5" w14:textId="2BB937EE" w:rsidR="00913EE3" w:rsidRDefault="00397DF6" w:rsidP="001734D7">
      <w:pPr>
        <w:pStyle w:val="Default"/>
        <w:ind w:left="2160" w:hanging="360"/>
        <w:contextualSpacing/>
        <w:rPr>
          <w:rFonts w:ascii="Arial" w:hAnsi="Arial" w:cs="Arial"/>
        </w:rPr>
      </w:pPr>
      <w:r>
        <w:rPr>
          <w:rFonts w:ascii="Arial" w:hAnsi="Arial" w:cs="Arial"/>
        </w:rPr>
        <w:t>3)</w:t>
      </w:r>
      <w:r>
        <w:rPr>
          <w:rFonts w:ascii="Arial" w:hAnsi="Arial" w:cs="Arial"/>
        </w:rPr>
        <w:tab/>
      </w:r>
      <w:r w:rsidR="00913EE3" w:rsidRPr="00C629B9">
        <w:rPr>
          <w:rFonts w:ascii="Arial" w:hAnsi="Arial" w:cs="Arial"/>
        </w:rPr>
        <w:t>immediately under the designated circumstances:</w:t>
      </w:r>
    </w:p>
    <w:p w14:paraId="7BA37FD2" w14:textId="77777777" w:rsidR="006673A1" w:rsidRPr="00C629B9" w:rsidRDefault="006673A1" w:rsidP="006673A1">
      <w:pPr>
        <w:pStyle w:val="Default"/>
        <w:contextualSpacing/>
        <w:rPr>
          <w:rFonts w:ascii="Arial" w:hAnsi="Arial" w:cs="Arial"/>
        </w:rPr>
      </w:pPr>
    </w:p>
    <w:p w14:paraId="018D2BBE" w14:textId="4A6B9DBD" w:rsidR="00913EE3" w:rsidRDefault="00397DF6" w:rsidP="001734D7">
      <w:pPr>
        <w:pStyle w:val="Default"/>
        <w:numPr>
          <w:ilvl w:val="3"/>
          <w:numId w:val="27"/>
        </w:numPr>
        <w:ind w:left="2520"/>
        <w:contextualSpacing/>
        <w:rPr>
          <w:rFonts w:ascii="Arial" w:hAnsi="Arial" w:cs="Arial"/>
        </w:rPr>
      </w:pPr>
      <w:r>
        <w:rPr>
          <w:rFonts w:ascii="Arial" w:hAnsi="Arial" w:cs="Arial"/>
        </w:rPr>
        <w:t>t</w:t>
      </w:r>
      <w:r w:rsidR="00913EE3" w:rsidRPr="00C629B9">
        <w:rPr>
          <w:rFonts w:ascii="Arial" w:hAnsi="Arial" w:cs="Arial"/>
        </w:rPr>
        <w:t xml:space="preserve">he </w:t>
      </w:r>
      <w:r w:rsidR="007454BC">
        <w:rPr>
          <w:rFonts w:ascii="Arial" w:hAnsi="Arial" w:cs="Arial"/>
        </w:rPr>
        <w:t>u</w:t>
      </w:r>
      <w:r w:rsidR="00913EE3" w:rsidRPr="00C629B9">
        <w:rPr>
          <w:rFonts w:ascii="Arial" w:hAnsi="Arial" w:cs="Arial"/>
        </w:rPr>
        <w:t xml:space="preserve">niversity’s FCOI policy changes in a manner that affects </w:t>
      </w:r>
      <w:r w:rsidR="008B2199" w:rsidRPr="00C629B9">
        <w:rPr>
          <w:rFonts w:ascii="Arial" w:hAnsi="Arial" w:cs="Arial"/>
        </w:rPr>
        <w:t>Public Health Service</w:t>
      </w:r>
      <w:r w:rsidR="001555FF">
        <w:rPr>
          <w:rFonts w:ascii="Arial" w:hAnsi="Arial" w:cs="Arial"/>
        </w:rPr>
        <w:t>-funded i</w:t>
      </w:r>
      <w:r w:rsidR="00913EE3" w:rsidRPr="00C629B9">
        <w:rPr>
          <w:rFonts w:ascii="Arial" w:hAnsi="Arial" w:cs="Arial"/>
        </w:rPr>
        <w:t>nvestigator requirements</w:t>
      </w:r>
      <w:r>
        <w:rPr>
          <w:rFonts w:ascii="Arial" w:hAnsi="Arial" w:cs="Arial"/>
        </w:rPr>
        <w:t>;</w:t>
      </w:r>
    </w:p>
    <w:p w14:paraId="1D8F3EA5" w14:textId="77777777" w:rsidR="006673A1" w:rsidRPr="00C629B9" w:rsidRDefault="006673A1" w:rsidP="006673A1">
      <w:pPr>
        <w:pStyle w:val="Default"/>
        <w:ind w:left="2700"/>
        <w:contextualSpacing/>
        <w:rPr>
          <w:rFonts w:ascii="Arial" w:hAnsi="Arial" w:cs="Arial"/>
        </w:rPr>
      </w:pPr>
    </w:p>
    <w:p w14:paraId="6DA7056E" w14:textId="1B62F166" w:rsidR="00913EE3" w:rsidRDefault="00397DF6" w:rsidP="001734D7">
      <w:pPr>
        <w:pStyle w:val="Default"/>
        <w:numPr>
          <w:ilvl w:val="3"/>
          <w:numId w:val="27"/>
        </w:numPr>
        <w:ind w:left="2520"/>
        <w:contextualSpacing/>
        <w:rPr>
          <w:rFonts w:ascii="Arial" w:hAnsi="Arial" w:cs="Arial"/>
        </w:rPr>
      </w:pPr>
      <w:r>
        <w:rPr>
          <w:rFonts w:ascii="Arial" w:hAnsi="Arial" w:cs="Arial"/>
        </w:rPr>
        <w:t>a</w:t>
      </w:r>
      <w:r w:rsidR="00913EE3" w:rsidRPr="00C629B9">
        <w:rPr>
          <w:rFonts w:ascii="Arial" w:hAnsi="Arial" w:cs="Arial"/>
        </w:rPr>
        <w:t xml:space="preserve"> </w:t>
      </w:r>
      <w:r w:rsidR="008B2199" w:rsidRPr="00C629B9">
        <w:rPr>
          <w:rFonts w:ascii="Arial" w:hAnsi="Arial" w:cs="Arial"/>
        </w:rPr>
        <w:t>Public Health Service</w:t>
      </w:r>
      <w:r w:rsidR="001555FF">
        <w:rPr>
          <w:rFonts w:ascii="Arial" w:hAnsi="Arial" w:cs="Arial"/>
        </w:rPr>
        <w:t>-funded i</w:t>
      </w:r>
      <w:r w:rsidR="00913EE3" w:rsidRPr="00C629B9">
        <w:rPr>
          <w:rFonts w:ascii="Arial" w:hAnsi="Arial" w:cs="Arial"/>
        </w:rPr>
        <w:t xml:space="preserve">nvestigator is new to the </w:t>
      </w:r>
      <w:r w:rsidR="007454BC">
        <w:rPr>
          <w:rFonts w:ascii="Arial" w:hAnsi="Arial" w:cs="Arial"/>
        </w:rPr>
        <w:t>u</w:t>
      </w:r>
      <w:r w:rsidR="00913EE3" w:rsidRPr="00C629B9">
        <w:rPr>
          <w:rFonts w:ascii="Arial" w:hAnsi="Arial" w:cs="Arial"/>
        </w:rPr>
        <w:t>niversity</w:t>
      </w:r>
      <w:r>
        <w:rPr>
          <w:rFonts w:ascii="Arial" w:hAnsi="Arial" w:cs="Arial"/>
        </w:rPr>
        <w:t>; or</w:t>
      </w:r>
    </w:p>
    <w:p w14:paraId="3DD38509" w14:textId="77777777" w:rsidR="006673A1" w:rsidRPr="001307E8" w:rsidRDefault="006673A1" w:rsidP="006673A1">
      <w:pPr>
        <w:pStyle w:val="Default"/>
        <w:ind w:left="2700"/>
        <w:contextualSpacing/>
        <w:rPr>
          <w:rFonts w:ascii="Arial" w:hAnsi="Arial" w:cs="Arial"/>
        </w:rPr>
      </w:pPr>
    </w:p>
    <w:p w14:paraId="1C88CFC9" w14:textId="77777777" w:rsidR="00913EE3" w:rsidRPr="00C629B9" w:rsidRDefault="00397DF6" w:rsidP="001734D7">
      <w:pPr>
        <w:pStyle w:val="Default"/>
        <w:numPr>
          <w:ilvl w:val="3"/>
          <w:numId w:val="27"/>
        </w:numPr>
        <w:ind w:left="2520"/>
        <w:contextualSpacing/>
        <w:rPr>
          <w:rFonts w:ascii="Arial" w:hAnsi="Arial" w:cs="Arial"/>
        </w:rPr>
      </w:pPr>
      <w:r>
        <w:rPr>
          <w:rFonts w:ascii="Arial" w:hAnsi="Arial" w:cs="Arial"/>
        </w:rPr>
        <w:t>t</w:t>
      </w:r>
      <w:r w:rsidR="00913EE3" w:rsidRPr="00C629B9">
        <w:rPr>
          <w:rFonts w:ascii="Arial" w:hAnsi="Arial" w:cs="Arial"/>
        </w:rPr>
        <w:t xml:space="preserve">he </w:t>
      </w:r>
      <w:r w:rsidR="007454BC">
        <w:rPr>
          <w:rFonts w:ascii="Arial" w:hAnsi="Arial" w:cs="Arial"/>
        </w:rPr>
        <w:t>u</w:t>
      </w:r>
      <w:r w:rsidR="001555FF">
        <w:rPr>
          <w:rFonts w:ascii="Arial" w:hAnsi="Arial" w:cs="Arial"/>
        </w:rPr>
        <w:t>niversity finds that an i</w:t>
      </w:r>
      <w:r w:rsidR="00913EE3" w:rsidRPr="00C629B9">
        <w:rPr>
          <w:rFonts w:ascii="Arial" w:hAnsi="Arial" w:cs="Arial"/>
        </w:rPr>
        <w:t xml:space="preserve">nvestigator is not in compliance with the </w:t>
      </w:r>
      <w:r w:rsidR="007454BC">
        <w:rPr>
          <w:rFonts w:ascii="Arial" w:hAnsi="Arial" w:cs="Arial"/>
        </w:rPr>
        <w:t>u</w:t>
      </w:r>
      <w:r w:rsidR="00913EE3" w:rsidRPr="00C629B9">
        <w:rPr>
          <w:rFonts w:ascii="Arial" w:hAnsi="Arial" w:cs="Arial"/>
        </w:rPr>
        <w:t>niversity’s</w:t>
      </w:r>
      <w:r w:rsidR="001555FF">
        <w:rPr>
          <w:rFonts w:ascii="Arial" w:hAnsi="Arial" w:cs="Arial"/>
        </w:rPr>
        <w:t xml:space="preserve"> FCOI policy or an agreed-upon management p</w:t>
      </w:r>
      <w:r w:rsidR="00913EE3" w:rsidRPr="00C629B9">
        <w:rPr>
          <w:rFonts w:ascii="Arial" w:hAnsi="Arial" w:cs="Arial"/>
        </w:rPr>
        <w:t>lan.</w:t>
      </w:r>
    </w:p>
    <w:p w14:paraId="479818DD" w14:textId="77777777" w:rsidR="00913EE3" w:rsidRPr="00C629B9" w:rsidRDefault="00913EE3" w:rsidP="00104035">
      <w:pPr>
        <w:pStyle w:val="Default"/>
        <w:ind w:left="360"/>
        <w:contextualSpacing/>
        <w:rPr>
          <w:rFonts w:ascii="Arial" w:hAnsi="Arial" w:cs="Arial"/>
          <w:color w:val="auto"/>
        </w:rPr>
      </w:pPr>
    </w:p>
    <w:p w14:paraId="30FEB961" w14:textId="62BD5587" w:rsidR="00913EE3" w:rsidRPr="00C629B9" w:rsidRDefault="00E74E2D" w:rsidP="001734D7">
      <w:pPr>
        <w:pStyle w:val="Default"/>
        <w:tabs>
          <w:tab w:val="left" w:pos="2160"/>
        </w:tabs>
        <w:ind w:left="1800" w:hanging="360"/>
        <w:contextualSpacing/>
        <w:rPr>
          <w:rFonts w:ascii="Arial" w:hAnsi="Arial" w:cs="Arial"/>
          <w:color w:val="auto"/>
        </w:rPr>
      </w:pPr>
      <w:r w:rsidRPr="00C629B9">
        <w:rPr>
          <w:rFonts w:ascii="Arial" w:hAnsi="Arial" w:cs="Arial"/>
          <w:color w:val="auto"/>
        </w:rPr>
        <w:t>b.</w:t>
      </w:r>
      <w:r w:rsidRPr="00C629B9">
        <w:rPr>
          <w:rFonts w:ascii="Arial" w:hAnsi="Arial" w:cs="Arial"/>
          <w:color w:val="auto"/>
        </w:rPr>
        <w:tab/>
      </w:r>
      <w:r w:rsidR="00913EE3" w:rsidRPr="00C629B9">
        <w:rPr>
          <w:rFonts w:ascii="Arial" w:hAnsi="Arial" w:cs="Arial"/>
          <w:color w:val="auto"/>
        </w:rPr>
        <w:t xml:space="preserve">To satisfy basic </w:t>
      </w:r>
      <w:r w:rsidR="001555FF">
        <w:rPr>
          <w:rFonts w:ascii="Arial" w:hAnsi="Arial" w:cs="Arial"/>
          <w:color w:val="auto"/>
        </w:rPr>
        <w:t>FCOI training requirements for i</w:t>
      </w:r>
      <w:r w:rsidR="00913EE3" w:rsidRPr="00C629B9">
        <w:rPr>
          <w:rFonts w:ascii="Arial" w:hAnsi="Arial" w:cs="Arial"/>
          <w:color w:val="auto"/>
        </w:rPr>
        <w:t xml:space="preserve">nvestigators engaged in </w:t>
      </w:r>
      <w:r w:rsidR="008B2199" w:rsidRPr="00C629B9">
        <w:rPr>
          <w:rFonts w:ascii="Arial" w:hAnsi="Arial" w:cs="Arial"/>
          <w:color w:val="auto"/>
        </w:rPr>
        <w:t>Public Health Service</w:t>
      </w:r>
      <w:r w:rsidR="00913EE3" w:rsidRPr="00C629B9">
        <w:rPr>
          <w:rFonts w:ascii="Arial" w:hAnsi="Arial" w:cs="Arial"/>
          <w:color w:val="auto"/>
        </w:rPr>
        <w:t xml:space="preserve">-funded research, the </w:t>
      </w:r>
      <w:r w:rsidR="007454BC">
        <w:rPr>
          <w:rFonts w:ascii="Arial" w:hAnsi="Arial" w:cs="Arial"/>
          <w:color w:val="auto"/>
        </w:rPr>
        <w:t>u</w:t>
      </w:r>
      <w:r w:rsidR="001555FF">
        <w:rPr>
          <w:rFonts w:ascii="Arial" w:hAnsi="Arial" w:cs="Arial"/>
          <w:color w:val="auto"/>
        </w:rPr>
        <w:t>niversity will require i</w:t>
      </w:r>
      <w:r w:rsidR="00913EE3" w:rsidRPr="00C629B9">
        <w:rPr>
          <w:rFonts w:ascii="Arial" w:hAnsi="Arial" w:cs="Arial"/>
          <w:color w:val="auto"/>
        </w:rPr>
        <w:t>nvestigators to use training resources available on</w:t>
      </w:r>
      <w:r w:rsidR="0036066E" w:rsidRPr="00C629B9">
        <w:rPr>
          <w:rFonts w:ascii="Arial" w:hAnsi="Arial" w:cs="Arial"/>
          <w:color w:val="auto"/>
        </w:rPr>
        <w:t xml:space="preserve"> the</w:t>
      </w:r>
      <w:r w:rsidR="00205159">
        <w:rPr>
          <w:rFonts w:ascii="Arial" w:hAnsi="Arial" w:cs="Arial"/>
          <w:color w:val="auto"/>
        </w:rPr>
        <w:t xml:space="preserve"> </w:t>
      </w:r>
      <w:hyperlink r:id="rId31" w:history="1">
        <w:r w:rsidR="00205159" w:rsidRPr="00205159">
          <w:rPr>
            <w:rStyle w:val="Hyperlink"/>
            <w:rFonts w:ascii="Arial" w:hAnsi="Arial" w:cs="Arial"/>
          </w:rPr>
          <w:t>CITI Program</w:t>
        </w:r>
      </w:hyperlink>
      <w:r w:rsidR="00205159">
        <w:rPr>
          <w:rFonts w:ascii="Arial" w:hAnsi="Arial" w:cs="Arial"/>
          <w:color w:val="auto"/>
        </w:rPr>
        <w:t xml:space="preserve"> or</w:t>
      </w:r>
      <w:r w:rsidR="00913EE3" w:rsidRPr="00C629B9">
        <w:rPr>
          <w:rFonts w:ascii="Arial" w:hAnsi="Arial" w:cs="Arial"/>
          <w:color w:val="auto"/>
        </w:rPr>
        <w:t xml:space="preserve"> </w:t>
      </w:r>
      <w:hyperlink r:id="rId32" w:history="1">
        <w:r w:rsidR="0036066E" w:rsidRPr="00C629B9">
          <w:rPr>
            <w:rStyle w:val="Hyperlink"/>
            <w:rFonts w:ascii="Arial" w:hAnsi="Arial" w:cs="Arial"/>
          </w:rPr>
          <w:t>National Institute of Health’s Office of Extramural Research FCOI website</w:t>
        </w:r>
      </w:hyperlink>
      <w:r w:rsidR="00913EE3" w:rsidRPr="00C629B9">
        <w:rPr>
          <w:rFonts w:ascii="Arial" w:hAnsi="Arial" w:cs="Arial"/>
          <w:color w:val="auto"/>
        </w:rPr>
        <w:t>.</w:t>
      </w:r>
    </w:p>
    <w:p w14:paraId="371A8D5D" w14:textId="77777777" w:rsidR="00913EE3" w:rsidRPr="00C629B9" w:rsidRDefault="00913EE3" w:rsidP="00104035">
      <w:pPr>
        <w:pStyle w:val="Default"/>
        <w:ind w:left="1440"/>
        <w:contextualSpacing/>
        <w:rPr>
          <w:rFonts w:ascii="Arial" w:hAnsi="Arial" w:cs="Arial"/>
          <w:color w:val="auto"/>
        </w:rPr>
      </w:pPr>
    </w:p>
    <w:p w14:paraId="10ADFB6F" w14:textId="168FFA65" w:rsidR="00913EE3" w:rsidRPr="00C629B9" w:rsidRDefault="00913EE3" w:rsidP="00104035">
      <w:pPr>
        <w:pStyle w:val="Default"/>
        <w:ind w:left="1800"/>
        <w:contextualSpacing/>
        <w:rPr>
          <w:rFonts w:ascii="Arial" w:hAnsi="Arial" w:cs="Arial"/>
          <w:color w:val="auto"/>
        </w:rPr>
      </w:pPr>
      <w:r w:rsidRPr="00C629B9">
        <w:rPr>
          <w:rFonts w:ascii="Arial" w:hAnsi="Arial" w:cs="Arial"/>
          <w:color w:val="auto"/>
        </w:rPr>
        <w:t xml:space="preserve">Via resources provided by </w:t>
      </w:r>
      <w:r w:rsidR="001734D7">
        <w:rPr>
          <w:rFonts w:ascii="Arial" w:hAnsi="Arial" w:cs="Arial"/>
        </w:rPr>
        <w:t>RIC</w:t>
      </w:r>
      <w:r w:rsidRPr="00C629B9">
        <w:rPr>
          <w:rFonts w:ascii="Arial" w:hAnsi="Arial" w:cs="Arial"/>
          <w:color w:val="auto"/>
        </w:rPr>
        <w:t xml:space="preserve">, the </w:t>
      </w:r>
      <w:r w:rsidR="007454BC">
        <w:rPr>
          <w:rFonts w:ascii="Arial" w:hAnsi="Arial" w:cs="Arial"/>
          <w:color w:val="auto"/>
        </w:rPr>
        <w:t>u</w:t>
      </w:r>
      <w:r w:rsidRPr="00C629B9">
        <w:rPr>
          <w:rFonts w:ascii="Arial" w:hAnsi="Arial" w:cs="Arial"/>
          <w:color w:val="auto"/>
        </w:rPr>
        <w:t>niversity will also provide additional training specifically regarding</w:t>
      </w:r>
      <w:r w:rsidR="00FE6045">
        <w:rPr>
          <w:rFonts w:ascii="Arial" w:hAnsi="Arial" w:cs="Arial"/>
          <w:color w:val="auto"/>
        </w:rPr>
        <w:t>:</w:t>
      </w:r>
      <w:r w:rsidRPr="00C629B9">
        <w:rPr>
          <w:rFonts w:ascii="Arial" w:hAnsi="Arial" w:cs="Arial"/>
          <w:color w:val="auto"/>
        </w:rPr>
        <w:t xml:space="preserve"> </w:t>
      </w:r>
    </w:p>
    <w:p w14:paraId="7D939235" w14:textId="77777777" w:rsidR="00913EE3" w:rsidRPr="00C629B9" w:rsidRDefault="00913EE3" w:rsidP="00104035">
      <w:pPr>
        <w:pStyle w:val="Default"/>
        <w:ind w:left="1440"/>
        <w:contextualSpacing/>
        <w:rPr>
          <w:rFonts w:ascii="Arial" w:hAnsi="Arial" w:cs="Arial"/>
          <w:color w:val="auto"/>
        </w:rPr>
      </w:pPr>
    </w:p>
    <w:p w14:paraId="1DB8A1F2" w14:textId="77777777" w:rsidR="001734D7" w:rsidRDefault="00F6451E" w:rsidP="00104035">
      <w:pPr>
        <w:pStyle w:val="Default"/>
        <w:numPr>
          <w:ilvl w:val="0"/>
          <w:numId w:val="33"/>
        </w:numPr>
        <w:contextualSpacing/>
        <w:rPr>
          <w:rFonts w:ascii="Arial" w:hAnsi="Arial" w:cs="Arial"/>
          <w:color w:val="auto"/>
        </w:rPr>
      </w:pPr>
      <w:r>
        <w:rPr>
          <w:rFonts w:ascii="Arial" w:hAnsi="Arial" w:cs="Arial"/>
          <w:color w:val="auto"/>
        </w:rPr>
        <w:t>i</w:t>
      </w:r>
      <w:r w:rsidR="00913EE3" w:rsidRPr="00C629B9">
        <w:rPr>
          <w:rFonts w:ascii="Arial" w:hAnsi="Arial" w:cs="Arial"/>
          <w:color w:val="auto"/>
        </w:rPr>
        <w:t>nvestiga</w:t>
      </w:r>
      <w:r w:rsidR="00620E3B">
        <w:rPr>
          <w:rFonts w:ascii="Arial" w:hAnsi="Arial" w:cs="Arial"/>
          <w:color w:val="auto"/>
        </w:rPr>
        <w:t>tor’s responsibilities for SFI d</w:t>
      </w:r>
      <w:r w:rsidR="00913EE3" w:rsidRPr="00C629B9">
        <w:rPr>
          <w:rFonts w:ascii="Arial" w:hAnsi="Arial" w:cs="Arial"/>
          <w:color w:val="auto"/>
        </w:rPr>
        <w:t>isclosures</w:t>
      </w:r>
      <w:r w:rsidR="00FE6045">
        <w:rPr>
          <w:rFonts w:ascii="Arial" w:hAnsi="Arial" w:cs="Arial"/>
          <w:color w:val="auto"/>
        </w:rPr>
        <w:t>;</w:t>
      </w:r>
      <w:r w:rsidR="00913EE3" w:rsidRPr="00C629B9">
        <w:rPr>
          <w:rFonts w:ascii="Arial" w:hAnsi="Arial" w:cs="Arial"/>
          <w:color w:val="auto"/>
        </w:rPr>
        <w:t xml:space="preserve"> and</w:t>
      </w:r>
    </w:p>
    <w:p w14:paraId="215D06FF" w14:textId="49CB779D" w:rsidR="00913EE3" w:rsidRPr="00C629B9" w:rsidRDefault="00913EE3" w:rsidP="001734D7">
      <w:pPr>
        <w:pStyle w:val="Default"/>
        <w:ind w:left="2160"/>
        <w:contextualSpacing/>
        <w:rPr>
          <w:rFonts w:ascii="Arial" w:hAnsi="Arial" w:cs="Arial"/>
          <w:color w:val="auto"/>
        </w:rPr>
      </w:pPr>
      <w:r w:rsidRPr="00C629B9">
        <w:rPr>
          <w:rFonts w:ascii="Arial" w:hAnsi="Arial" w:cs="Arial"/>
          <w:color w:val="auto"/>
        </w:rPr>
        <w:t xml:space="preserve"> </w:t>
      </w:r>
    </w:p>
    <w:p w14:paraId="08E23557" w14:textId="77777777" w:rsidR="00913EE3" w:rsidRPr="00C629B9" w:rsidRDefault="00FE6045" w:rsidP="00104035">
      <w:pPr>
        <w:pStyle w:val="Default"/>
        <w:numPr>
          <w:ilvl w:val="0"/>
          <w:numId w:val="33"/>
        </w:numPr>
        <w:contextualSpacing/>
        <w:rPr>
          <w:rFonts w:ascii="Arial" w:hAnsi="Arial" w:cs="Arial"/>
          <w:color w:val="auto"/>
        </w:rPr>
      </w:pPr>
      <w:r>
        <w:rPr>
          <w:rFonts w:ascii="Arial" w:hAnsi="Arial" w:cs="Arial"/>
          <w:color w:val="auto"/>
        </w:rPr>
        <w:t>t</w:t>
      </w:r>
      <w:r w:rsidR="00913EE3" w:rsidRPr="00C629B9">
        <w:rPr>
          <w:rFonts w:ascii="Arial" w:hAnsi="Arial" w:cs="Arial"/>
          <w:color w:val="auto"/>
        </w:rPr>
        <w:t xml:space="preserve">he </w:t>
      </w:r>
      <w:r w:rsidR="007454BC">
        <w:rPr>
          <w:rFonts w:ascii="Arial" w:hAnsi="Arial" w:cs="Arial"/>
          <w:color w:val="auto"/>
        </w:rPr>
        <w:t>u</w:t>
      </w:r>
      <w:r w:rsidR="00913EE3" w:rsidRPr="00C629B9">
        <w:rPr>
          <w:rFonts w:ascii="Arial" w:hAnsi="Arial" w:cs="Arial"/>
          <w:color w:val="auto"/>
        </w:rPr>
        <w:t>niversity’s FCOI policy</w:t>
      </w:r>
      <w:r>
        <w:rPr>
          <w:rFonts w:ascii="Arial" w:hAnsi="Arial" w:cs="Arial"/>
          <w:color w:val="auto"/>
        </w:rPr>
        <w:t>.</w:t>
      </w:r>
    </w:p>
    <w:p w14:paraId="6924EFC5" w14:textId="77777777" w:rsidR="00913EE3" w:rsidRPr="00C629B9" w:rsidRDefault="00913EE3" w:rsidP="00104035">
      <w:pPr>
        <w:pStyle w:val="Defaul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Arial" w:hAnsi="Arial" w:cs="Arial"/>
          <w:color w:val="auto"/>
        </w:rPr>
      </w:pPr>
    </w:p>
    <w:p w14:paraId="3DEDB63D" w14:textId="77777777" w:rsidR="00F250FB" w:rsidRDefault="00F250FB" w:rsidP="001734D7">
      <w:pPr>
        <w:pStyle w:val="Default"/>
        <w:tabs>
          <w:tab w:val="left" w:pos="180"/>
          <w:tab w:val="left" w:pos="360"/>
          <w:tab w:val="left" w:pos="540"/>
          <w:tab w:val="left" w:pos="720"/>
          <w:tab w:val="left" w:pos="900"/>
          <w:tab w:val="left" w:pos="14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r>
        <w:rPr>
          <w:rFonts w:ascii="Arial" w:hAnsi="Arial" w:cs="Arial"/>
          <w:color w:val="auto"/>
        </w:rPr>
        <w:t>04.16</w:t>
      </w:r>
      <w:r>
        <w:rPr>
          <w:rFonts w:ascii="Arial" w:hAnsi="Arial" w:cs="Arial"/>
          <w:color w:val="auto"/>
        </w:rPr>
        <w:tab/>
        <w:t>Enforcement</w:t>
      </w:r>
      <w:r w:rsidR="001555FF">
        <w:rPr>
          <w:rFonts w:ascii="Arial" w:hAnsi="Arial" w:cs="Arial"/>
          <w:color w:val="auto"/>
        </w:rPr>
        <w:t xml:space="preserve"> </w:t>
      </w:r>
    </w:p>
    <w:p w14:paraId="1C9536A2" w14:textId="77777777" w:rsidR="00F250FB" w:rsidRDefault="00F250FB" w:rsidP="00104035">
      <w:pPr>
        <w:pStyle w:val="Default"/>
        <w:tabs>
          <w:tab w:val="left" w:pos="180"/>
          <w:tab w:val="left" w:pos="360"/>
          <w:tab w:val="left" w:pos="540"/>
          <w:tab w:val="left" w:pos="720"/>
          <w:tab w:val="left" w:pos="900"/>
          <w:tab w:val="left" w:pos="14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p>
    <w:p w14:paraId="490F3600" w14:textId="635452BB" w:rsidR="00913EE3" w:rsidRPr="00C629B9" w:rsidRDefault="001555FF" w:rsidP="00104035">
      <w:pPr>
        <w:pStyle w:val="Default"/>
        <w:numPr>
          <w:ilvl w:val="1"/>
          <w:numId w:val="33"/>
        </w:numPr>
        <w:tabs>
          <w:tab w:val="left" w:pos="180"/>
          <w:tab w:val="left" w:pos="360"/>
          <w:tab w:val="left" w:pos="540"/>
          <w:tab w:val="left" w:pos="720"/>
          <w:tab w:val="left" w:pos="900"/>
        </w:tabs>
        <w:ind w:left="1800"/>
        <w:contextualSpacing/>
        <w:rPr>
          <w:rFonts w:ascii="Arial" w:hAnsi="Arial" w:cs="Arial"/>
        </w:rPr>
      </w:pPr>
      <w:r>
        <w:rPr>
          <w:rFonts w:ascii="Arial" w:hAnsi="Arial" w:cs="Arial"/>
          <w:color w:val="auto"/>
        </w:rPr>
        <w:t>The COI o</w:t>
      </w:r>
      <w:r w:rsidR="00913EE3" w:rsidRPr="00C629B9">
        <w:rPr>
          <w:rFonts w:ascii="Arial" w:hAnsi="Arial" w:cs="Arial"/>
          <w:color w:val="auto"/>
        </w:rPr>
        <w:t xml:space="preserve">fficial will bring any </w:t>
      </w:r>
      <w:r w:rsidR="00913EE3" w:rsidRPr="00C629B9">
        <w:rPr>
          <w:rFonts w:ascii="Arial" w:hAnsi="Arial" w:cs="Arial"/>
        </w:rPr>
        <w:t>violations of this policy or applicable proc</w:t>
      </w:r>
      <w:r>
        <w:rPr>
          <w:rFonts w:ascii="Arial" w:hAnsi="Arial" w:cs="Arial"/>
        </w:rPr>
        <w:t>edures to the attention of the i</w:t>
      </w:r>
      <w:r w:rsidR="00913EE3" w:rsidRPr="00C629B9">
        <w:rPr>
          <w:rFonts w:ascii="Arial" w:hAnsi="Arial" w:cs="Arial"/>
        </w:rPr>
        <w:t xml:space="preserve">nvestigator, </w:t>
      </w:r>
      <w:r w:rsidR="001307E8">
        <w:rPr>
          <w:rFonts w:ascii="Arial" w:hAnsi="Arial" w:cs="Arial"/>
        </w:rPr>
        <w:t>w</w:t>
      </w:r>
      <w:r w:rsidR="00913EE3" w:rsidRPr="00C629B9">
        <w:rPr>
          <w:rFonts w:ascii="Arial" w:hAnsi="Arial" w:cs="Arial"/>
        </w:rPr>
        <w:t xml:space="preserve">ho will be given an opportunity to comply. </w:t>
      </w:r>
    </w:p>
    <w:p w14:paraId="67978B3E" w14:textId="77777777" w:rsidR="00913EE3" w:rsidRPr="00C629B9" w:rsidRDefault="00913EE3" w:rsidP="00104035">
      <w:pPr>
        <w:pStyle w:val="Default"/>
        <w:tabs>
          <w:tab w:val="left" w:pos="180"/>
          <w:tab w:val="left" w:pos="360"/>
          <w:tab w:val="left" w:pos="540"/>
          <w:tab w:val="left" w:pos="720"/>
          <w:tab w:val="left" w:pos="900"/>
          <w:tab w:val="left" w:pos="1440"/>
          <w:tab w:val="left" w:pos="1620"/>
          <w:tab w:val="left" w:pos="1800"/>
          <w:tab w:val="left" w:pos="1980"/>
          <w:tab w:val="left" w:pos="2160"/>
          <w:tab w:val="left" w:pos="2340"/>
          <w:tab w:val="left" w:pos="2520"/>
          <w:tab w:val="left" w:pos="2700"/>
          <w:tab w:val="left" w:pos="2880"/>
        </w:tabs>
        <w:ind w:left="1220" w:firstLine="90"/>
        <w:contextualSpacing/>
        <w:rPr>
          <w:rFonts w:ascii="Arial" w:hAnsi="Arial" w:cs="Arial"/>
        </w:rPr>
      </w:pPr>
    </w:p>
    <w:p w14:paraId="3BC5C348" w14:textId="3E31DDD8" w:rsidR="00913EE3" w:rsidRPr="00C629B9" w:rsidRDefault="001555FF" w:rsidP="00104035">
      <w:pPr>
        <w:pStyle w:val="Default"/>
        <w:numPr>
          <w:ilvl w:val="1"/>
          <w:numId w:val="33"/>
        </w:numPr>
        <w:tabs>
          <w:tab w:val="left" w:pos="180"/>
          <w:tab w:val="left" w:pos="360"/>
          <w:tab w:val="left" w:pos="540"/>
          <w:tab w:val="left" w:pos="720"/>
          <w:tab w:val="left" w:pos="900"/>
        </w:tabs>
        <w:ind w:left="1800"/>
        <w:contextualSpacing/>
        <w:rPr>
          <w:rFonts w:ascii="Arial" w:hAnsi="Arial" w:cs="Arial"/>
        </w:rPr>
      </w:pPr>
      <w:r>
        <w:rPr>
          <w:rFonts w:ascii="Arial" w:hAnsi="Arial" w:cs="Arial"/>
        </w:rPr>
        <w:t>The i</w:t>
      </w:r>
      <w:r w:rsidR="00913EE3" w:rsidRPr="00C629B9">
        <w:rPr>
          <w:rFonts w:ascii="Arial" w:hAnsi="Arial" w:cs="Arial"/>
        </w:rPr>
        <w:t>nvestigator shall present a prop</w:t>
      </w:r>
      <w:r>
        <w:rPr>
          <w:rFonts w:ascii="Arial" w:hAnsi="Arial" w:cs="Arial"/>
        </w:rPr>
        <w:t>osal for compliance to the COI o</w:t>
      </w:r>
      <w:r w:rsidR="00913EE3" w:rsidRPr="00C629B9">
        <w:rPr>
          <w:rFonts w:ascii="Arial" w:hAnsi="Arial" w:cs="Arial"/>
        </w:rPr>
        <w:t xml:space="preserve">fficial for review and action within 10 business days of the notification of noncompliance. Failure to comply will constitute an intentional violation as discussed in the following section. </w:t>
      </w:r>
    </w:p>
    <w:p w14:paraId="2CE1815E" w14:textId="77777777" w:rsidR="00913EE3" w:rsidRPr="00C629B9" w:rsidRDefault="00913EE3" w:rsidP="00104035">
      <w:pPr>
        <w:pStyle w:val="Default"/>
        <w:tabs>
          <w:tab w:val="left" w:pos="180"/>
          <w:tab w:val="left" w:pos="360"/>
          <w:tab w:val="left" w:pos="540"/>
          <w:tab w:val="left" w:pos="720"/>
          <w:tab w:val="left" w:pos="900"/>
          <w:tab w:val="left" w:pos="1440"/>
          <w:tab w:val="left" w:pos="1620"/>
          <w:tab w:val="left" w:pos="1800"/>
          <w:tab w:val="left" w:pos="1980"/>
          <w:tab w:val="left" w:pos="2160"/>
          <w:tab w:val="left" w:pos="2340"/>
          <w:tab w:val="left" w:pos="2520"/>
          <w:tab w:val="left" w:pos="2700"/>
          <w:tab w:val="left" w:pos="2880"/>
        </w:tabs>
        <w:ind w:left="1440" w:firstLine="90"/>
        <w:contextualSpacing/>
        <w:rPr>
          <w:rFonts w:ascii="Arial" w:hAnsi="Arial" w:cs="Arial"/>
        </w:rPr>
      </w:pPr>
    </w:p>
    <w:p w14:paraId="622CAF50" w14:textId="689E22CC" w:rsidR="00913EE3" w:rsidRPr="00C629B9" w:rsidRDefault="001555FF" w:rsidP="00104035">
      <w:pPr>
        <w:pStyle w:val="Default"/>
        <w:numPr>
          <w:ilvl w:val="1"/>
          <w:numId w:val="33"/>
        </w:numPr>
        <w:tabs>
          <w:tab w:val="left" w:pos="180"/>
          <w:tab w:val="left" w:pos="360"/>
          <w:tab w:val="left" w:pos="540"/>
          <w:tab w:val="left" w:pos="720"/>
          <w:tab w:val="left" w:pos="900"/>
        </w:tabs>
        <w:ind w:left="1800"/>
        <w:contextualSpacing/>
        <w:rPr>
          <w:rFonts w:ascii="Arial" w:hAnsi="Arial" w:cs="Arial"/>
        </w:rPr>
      </w:pPr>
      <w:r>
        <w:rPr>
          <w:rFonts w:ascii="Arial" w:hAnsi="Arial" w:cs="Arial"/>
        </w:rPr>
        <w:t>The COI o</w:t>
      </w:r>
      <w:r w:rsidR="00913EE3" w:rsidRPr="00C629B9">
        <w:rPr>
          <w:rFonts w:ascii="Arial" w:hAnsi="Arial" w:cs="Arial"/>
        </w:rPr>
        <w:t>fficial will report repeated or intentional violations of this policy to the funding agency</w:t>
      </w:r>
      <w:r>
        <w:rPr>
          <w:rFonts w:ascii="Arial" w:hAnsi="Arial" w:cs="Arial"/>
        </w:rPr>
        <w:t xml:space="preserve"> and the chief research o</w:t>
      </w:r>
      <w:r w:rsidR="00913EE3" w:rsidRPr="00C629B9">
        <w:rPr>
          <w:rFonts w:ascii="Arial" w:hAnsi="Arial" w:cs="Arial"/>
        </w:rPr>
        <w:t>fficer.</w:t>
      </w:r>
    </w:p>
    <w:p w14:paraId="674E8ACB" w14:textId="77777777" w:rsidR="00913EE3" w:rsidRPr="00C629B9" w:rsidRDefault="00913EE3" w:rsidP="00104035">
      <w:pPr>
        <w:pStyle w:val="Default"/>
        <w:tabs>
          <w:tab w:val="left" w:pos="180"/>
          <w:tab w:val="left" w:pos="360"/>
          <w:tab w:val="left" w:pos="540"/>
          <w:tab w:val="left" w:pos="720"/>
          <w:tab w:val="left" w:pos="900"/>
        </w:tabs>
        <w:ind w:left="1800" w:hanging="360"/>
        <w:contextualSpacing/>
        <w:rPr>
          <w:rFonts w:ascii="Arial" w:hAnsi="Arial" w:cs="Arial"/>
        </w:rPr>
      </w:pPr>
    </w:p>
    <w:p w14:paraId="4B2F7BD1" w14:textId="151C4CE4" w:rsidR="00913EE3" w:rsidRPr="00C629B9" w:rsidRDefault="00913EE3" w:rsidP="00104035">
      <w:pPr>
        <w:pStyle w:val="Default"/>
        <w:numPr>
          <w:ilvl w:val="1"/>
          <w:numId w:val="33"/>
        </w:numPr>
        <w:tabs>
          <w:tab w:val="left" w:pos="180"/>
          <w:tab w:val="left" w:pos="360"/>
          <w:tab w:val="left" w:pos="540"/>
          <w:tab w:val="left" w:pos="720"/>
          <w:tab w:val="left" w:pos="900"/>
        </w:tabs>
        <w:ind w:left="1800"/>
        <w:contextualSpacing/>
        <w:rPr>
          <w:rFonts w:ascii="Arial" w:hAnsi="Arial" w:cs="Arial"/>
          <w:color w:val="auto"/>
        </w:rPr>
      </w:pPr>
      <w:r w:rsidRPr="00C629B9">
        <w:rPr>
          <w:rFonts w:ascii="Arial" w:hAnsi="Arial" w:cs="Arial"/>
        </w:rPr>
        <w:t>S</w:t>
      </w:r>
      <w:r w:rsidR="001555FF">
        <w:rPr>
          <w:rFonts w:ascii="Arial" w:hAnsi="Arial" w:cs="Arial"/>
        </w:rPr>
        <w:t>anctions may be imposed by the chief research o</w:t>
      </w:r>
      <w:r w:rsidRPr="00C629B9">
        <w:rPr>
          <w:rFonts w:ascii="Arial" w:hAnsi="Arial" w:cs="Arial"/>
        </w:rPr>
        <w:t>fficer</w:t>
      </w:r>
      <w:r w:rsidR="005D3A21">
        <w:rPr>
          <w:rFonts w:ascii="Arial" w:hAnsi="Arial" w:cs="Arial"/>
        </w:rPr>
        <w:t>,</w:t>
      </w:r>
      <w:r w:rsidRPr="00C629B9">
        <w:rPr>
          <w:rFonts w:ascii="Arial" w:hAnsi="Arial" w:cs="Arial"/>
        </w:rPr>
        <w:t xml:space="preserve"> or designee</w:t>
      </w:r>
      <w:r w:rsidR="005D3A21">
        <w:rPr>
          <w:rFonts w:ascii="Arial" w:hAnsi="Arial" w:cs="Arial"/>
        </w:rPr>
        <w:t>,</w:t>
      </w:r>
      <w:r w:rsidRPr="00C629B9">
        <w:rPr>
          <w:rFonts w:ascii="Arial" w:hAnsi="Arial" w:cs="Arial"/>
        </w:rPr>
        <w:t xml:space="preserve"> and may range from a letter of reprimand up to and including termination. </w:t>
      </w:r>
    </w:p>
    <w:p w14:paraId="77ADD43E" w14:textId="77777777" w:rsidR="00913EE3" w:rsidRPr="00C629B9" w:rsidRDefault="00913EE3" w:rsidP="00104035">
      <w:pPr>
        <w:pStyle w:val="Defaul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Arial" w:hAnsi="Arial" w:cs="Arial"/>
          <w:color w:val="auto"/>
        </w:rPr>
      </w:pPr>
    </w:p>
    <w:p w14:paraId="62B44E20" w14:textId="2D8F68B3" w:rsidR="00913EE3" w:rsidRPr="00C629B9" w:rsidRDefault="00F250FB" w:rsidP="00104035">
      <w:pPr>
        <w:pStyle w:val="Default"/>
        <w:tabs>
          <w:tab w:val="left" w:pos="180"/>
          <w:tab w:val="left" w:pos="360"/>
          <w:tab w:val="left" w:pos="540"/>
          <w:tab w:val="left" w:pos="720"/>
          <w:tab w:val="left" w:pos="144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r>
        <w:rPr>
          <w:rFonts w:ascii="Arial" w:hAnsi="Arial" w:cs="Arial"/>
          <w:color w:val="auto"/>
        </w:rPr>
        <w:t>04.17</w:t>
      </w:r>
      <w:r>
        <w:rPr>
          <w:rFonts w:ascii="Arial" w:hAnsi="Arial" w:cs="Arial"/>
          <w:color w:val="auto"/>
        </w:rPr>
        <w:tab/>
        <w:t>Recordkeeping</w:t>
      </w:r>
      <w:r w:rsidR="00620E3B">
        <w:rPr>
          <w:rFonts w:ascii="Arial" w:hAnsi="Arial" w:cs="Arial"/>
          <w:color w:val="auto"/>
        </w:rPr>
        <w:t xml:space="preserve"> – </w:t>
      </w:r>
      <w:r w:rsidR="005D3A21">
        <w:rPr>
          <w:rFonts w:ascii="Arial" w:hAnsi="Arial" w:cs="Arial"/>
        </w:rPr>
        <w:t>RIC</w:t>
      </w:r>
      <w:r w:rsidR="008B2199" w:rsidRPr="00C629B9">
        <w:rPr>
          <w:rFonts w:ascii="Arial" w:hAnsi="Arial" w:cs="Arial"/>
          <w:color w:val="auto"/>
        </w:rPr>
        <w:t xml:space="preserve"> </w:t>
      </w:r>
      <w:r w:rsidR="00913EE3" w:rsidRPr="00C629B9">
        <w:rPr>
          <w:rFonts w:ascii="Arial" w:hAnsi="Arial" w:cs="Arial"/>
          <w:color w:val="auto"/>
        </w:rPr>
        <w:t>shall mainta</w:t>
      </w:r>
      <w:r w:rsidR="001555FF">
        <w:rPr>
          <w:rFonts w:ascii="Arial" w:hAnsi="Arial" w:cs="Arial"/>
          <w:color w:val="auto"/>
        </w:rPr>
        <w:t>in all records related to i</w:t>
      </w:r>
      <w:r w:rsidR="00620E3B">
        <w:rPr>
          <w:rFonts w:ascii="Arial" w:hAnsi="Arial" w:cs="Arial"/>
          <w:color w:val="auto"/>
        </w:rPr>
        <w:t>nvestigators’ SFI d</w:t>
      </w:r>
      <w:r w:rsidR="00913EE3" w:rsidRPr="00C629B9">
        <w:rPr>
          <w:rFonts w:ascii="Arial" w:hAnsi="Arial" w:cs="Arial"/>
          <w:color w:val="auto"/>
        </w:rPr>
        <w:t xml:space="preserve">isclosures </w:t>
      </w:r>
      <w:r w:rsidR="001555FF">
        <w:rPr>
          <w:rFonts w:ascii="Arial" w:hAnsi="Arial" w:cs="Arial"/>
          <w:color w:val="auto"/>
        </w:rPr>
        <w:t>and any FCOI determinations or management p</w:t>
      </w:r>
      <w:r w:rsidR="00913EE3" w:rsidRPr="00C629B9">
        <w:rPr>
          <w:rFonts w:ascii="Arial" w:hAnsi="Arial" w:cs="Arial"/>
          <w:color w:val="auto"/>
        </w:rPr>
        <w:t xml:space="preserve">lans in a central location. These records shall be kept for the longer of three years from the date of the last expenditure submitted in the case of sponsored research or as required by applicable federal law, </w:t>
      </w:r>
      <w:r w:rsidR="00913EE3" w:rsidRPr="001555FF">
        <w:rPr>
          <w:rFonts w:ascii="Arial" w:hAnsi="Arial" w:cs="Arial"/>
          <w:iCs/>
          <w:color w:val="auto"/>
        </w:rPr>
        <w:t>see</w:t>
      </w:r>
      <w:r w:rsidR="00913EE3" w:rsidRPr="00C629B9">
        <w:rPr>
          <w:rFonts w:ascii="Arial" w:hAnsi="Arial" w:cs="Arial"/>
          <w:color w:val="auto"/>
        </w:rPr>
        <w:t xml:space="preserve"> 45 C.F.R. §§</w:t>
      </w:r>
      <w:hyperlink r:id="rId33" w:history="1">
        <w:r w:rsidR="00913EE3" w:rsidRPr="00C629B9">
          <w:rPr>
            <w:rStyle w:val="Hyperlink"/>
            <w:rFonts w:ascii="Arial" w:hAnsi="Arial" w:cs="Arial"/>
          </w:rPr>
          <w:t>74.53(b)</w:t>
        </w:r>
      </w:hyperlink>
      <w:r w:rsidR="00913EE3" w:rsidRPr="00C629B9">
        <w:rPr>
          <w:rFonts w:ascii="Arial" w:hAnsi="Arial" w:cs="Arial"/>
          <w:color w:val="auto"/>
        </w:rPr>
        <w:t xml:space="preserve">, </w:t>
      </w:r>
      <w:hyperlink r:id="rId34" w:history="1">
        <w:r w:rsidR="00913EE3" w:rsidRPr="00C629B9">
          <w:rPr>
            <w:rStyle w:val="Hyperlink"/>
            <w:rFonts w:ascii="Arial" w:hAnsi="Arial" w:cs="Arial"/>
          </w:rPr>
          <w:t>92.42(b)</w:t>
        </w:r>
      </w:hyperlink>
      <w:r w:rsidR="00913EE3" w:rsidRPr="00C629B9">
        <w:rPr>
          <w:rFonts w:ascii="Arial" w:hAnsi="Arial" w:cs="Arial"/>
          <w:color w:val="auto"/>
        </w:rPr>
        <w:t xml:space="preserve">. </w:t>
      </w:r>
    </w:p>
    <w:p w14:paraId="3A26085A" w14:textId="77777777" w:rsidR="00913EE3" w:rsidRPr="00C629B9" w:rsidRDefault="00913EE3" w:rsidP="00104035">
      <w:pPr>
        <w:pStyle w:val="Defaul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Arial" w:hAnsi="Arial" w:cs="Arial"/>
          <w:color w:val="auto"/>
        </w:rPr>
      </w:pPr>
    </w:p>
    <w:p w14:paraId="601B3FA8" w14:textId="3FA7601F" w:rsidR="00913EE3" w:rsidRDefault="00F250FB" w:rsidP="00104035">
      <w:pPr>
        <w:pStyle w:val="Default"/>
        <w:tabs>
          <w:tab w:val="left" w:pos="180"/>
          <w:tab w:val="left" w:pos="36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r>
        <w:rPr>
          <w:rFonts w:ascii="Arial" w:hAnsi="Arial" w:cs="Arial"/>
          <w:color w:val="auto"/>
        </w:rPr>
        <w:t>04.18</w:t>
      </w:r>
      <w:r>
        <w:rPr>
          <w:rFonts w:ascii="Arial" w:hAnsi="Arial" w:cs="Arial"/>
          <w:color w:val="auto"/>
        </w:rPr>
        <w:tab/>
        <w:t>Audit</w:t>
      </w:r>
      <w:r w:rsidR="00620E3B">
        <w:rPr>
          <w:rFonts w:ascii="Arial" w:hAnsi="Arial" w:cs="Arial"/>
          <w:color w:val="auto"/>
        </w:rPr>
        <w:t xml:space="preserve"> – </w:t>
      </w:r>
      <w:r w:rsidR="00913EE3" w:rsidRPr="00C629B9">
        <w:rPr>
          <w:rFonts w:ascii="Arial" w:hAnsi="Arial" w:cs="Arial"/>
          <w:color w:val="auto"/>
        </w:rPr>
        <w:t xml:space="preserve">The </w:t>
      </w:r>
      <w:r w:rsidR="007454BC">
        <w:rPr>
          <w:rFonts w:ascii="Arial" w:hAnsi="Arial" w:cs="Arial"/>
          <w:color w:val="auto"/>
        </w:rPr>
        <w:t>u</w:t>
      </w:r>
      <w:r w:rsidR="00913EE3" w:rsidRPr="00C629B9">
        <w:rPr>
          <w:rFonts w:ascii="Arial" w:hAnsi="Arial" w:cs="Arial"/>
          <w:color w:val="auto"/>
        </w:rPr>
        <w:t>niversity shall provide for regu</w:t>
      </w:r>
      <w:r w:rsidR="00620E3B">
        <w:rPr>
          <w:rFonts w:ascii="Arial" w:hAnsi="Arial" w:cs="Arial"/>
          <w:color w:val="auto"/>
        </w:rPr>
        <w:t>lar audits of SFI d</w:t>
      </w:r>
      <w:r w:rsidR="001555FF">
        <w:rPr>
          <w:rFonts w:ascii="Arial" w:hAnsi="Arial" w:cs="Arial"/>
          <w:color w:val="auto"/>
        </w:rPr>
        <w:t>isclosures, management p</w:t>
      </w:r>
      <w:r w:rsidR="00913EE3" w:rsidRPr="00C629B9">
        <w:rPr>
          <w:rFonts w:ascii="Arial" w:hAnsi="Arial" w:cs="Arial"/>
          <w:color w:val="auto"/>
        </w:rPr>
        <w:t>lans, and related documents and reports to determine individual and institutional compliance with this policy.</w:t>
      </w:r>
    </w:p>
    <w:p w14:paraId="7B6C8E74" w14:textId="77777777" w:rsidR="00785F05" w:rsidRPr="00C629B9" w:rsidRDefault="00785F05" w:rsidP="00104035">
      <w:pPr>
        <w:pStyle w:val="Default"/>
        <w:tabs>
          <w:tab w:val="left" w:pos="180"/>
          <w:tab w:val="left" w:pos="360"/>
          <w:tab w:val="left" w:pos="1620"/>
          <w:tab w:val="left" w:pos="1800"/>
          <w:tab w:val="left" w:pos="1980"/>
          <w:tab w:val="left" w:pos="2160"/>
          <w:tab w:val="left" w:pos="2340"/>
          <w:tab w:val="left" w:pos="2520"/>
          <w:tab w:val="left" w:pos="2700"/>
          <w:tab w:val="left" w:pos="2880"/>
        </w:tabs>
        <w:ind w:left="1440" w:hanging="720"/>
        <w:contextualSpacing/>
        <w:rPr>
          <w:rFonts w:ascii="Arial" w:hAnsi="Arial" w:cs="Arial"/>
          <w:color w:val="auto"/>
        </w:rPr>
      </w:pPr>
    </w:p>
    <w:p w14:paraId="1B5B5487" w14:textId="00C5CD7C" w:rsidR="005D3A21" w:rsidRDefault="00913EE3" w:rsidP="0041410D">
      <w:pPr>
        <w:ind w:left="1440" w:hanging="720"/>
        <w:rPr>
          <w:rFonts w:ascii="Arial" w:hAnsi="Arial" w:cs="Arial"/>
        </w:rPr>
      </w:pPr>
      <w:r w:rsidRPr="00C629B9">
        <w:rPr>
          <w:rFonts w:ascii="Arial" w:hAnsi="Arial" w:cs="Arial"/>
        </w:rPr>
        <w:t>04.19</w:t>
      </w:r>
      <w:r w:rsidRPr="00C629B9">
        <w:rPr>
          <w:rFonts w:ascii="Arial" w:hAnsi="Arial" w:cs="Arial"/>
        </w:rPr>
        <w:tab/>
        <w:t>Graduate Stu</w:t>
      </w:r>
      <w:r w:rsidR="00F250FB">
        <w:rPr>
          <w:rFonts w:ascii="Arial" w:hAnsi="Arial" w:cs="Arial"/>
        </w:rPr>
        <w:t>dents and Postdoctoral Scholars</w:t>
      </w:r>
      <w:r w:rsidR="00620E3B">
        <w:rPr>
          <w:rFonts w:ascii="Arial" w:hAnsi="Arial" w:cs="Arial"/>
        </w:rPr>
        <w:t xml:space="preserve"> – </w:t>
      </w:r>
      <w:r w:rsidRPr="00C629B9">
        <w:rPr>
          <w:rFonts w:ascii="Arial" w:hAnsi="Arial" w:cs="Arial"/>
        </w:rPr>
        <w:t xml:space="preserve">Graduate students and postdoctoral scholars may not be involved with companies in which their advisor or faculty mentor has an SFI. This means they may not work for the company, undertake training in the company, or do their dissertation research in the company. </w:t>
      </w:r>
    </w:p>
    <w:p w14:paraId="766ADD98" w14:textId="77777777" w:rsidR="00785F05" w:rsidRPr="00C629B9" w:rsidRDefault="00785F05" w:rsidP="0041410D">
      <w:pPr>
        <w:ind w:left="1440" w:hanging="720"/>
        <w:rPr>
          <w:rFonts w:ascii="Arial" w:hAnsi="Arial" w:cs="Arial"/>
        </w:rPr>
      </w:pPr>
    </w:p>
    <w:p w14:paraId="33BAFFCD" w14:textId="19C682B5" w:rsidR="00913EE3" w:rsidRDefault="00E74E2D" w:rsidP="001734D7">
      <w:pPr>
        <w:tabs>
          <w:tab w:val="left" w:pos="2160"/>
        </w:tabs>
        <w:ind w:left="1800" w:hanging="360"/>
        <w:rPr>
          <w:rFonts w:ascii="Arial" w:hAnsi="Arial" w:cs="Arial"/>
        </w:rPr>
      </w:pPr>
      <w:r w:rsidRPr="00C629B9">
        <w:rPr>
          <w:rFonts w:ascii="Arial" w:hAnsi="Arial" w:cs="Arial"/>
        </w:rPr>
        <w:t>a.</w:t>
      </w:r>
      <w:r w:rsidRPr="00C629B9">
        <w:rPr>
          <w:rFonts w:ascii="Arial" w:hAnsi="Arial" w:cs="Arial"/>
        </w:rPr>
        <w:tab/>
      </w:r>
      <w:r w:rsidR="00913EE3" w:rsidRPr="00C629B9">
        <w:rPr>
          <w:rFonts w:ascii="Arial" w:hAnsi="Arial" w:cs="Arial"/>
        </w:rPr>
        <w:t>Graduate students and postdoctoral scholars may undertake educationally-related research activities at companies as long as:</w:t>
      </w:r>
    </w:p>
    <w:p w14:paraId="6F910E0D" w14:textId="77777777" w:rsidR="005D3A21" w:rsidRPr="00C629B9" w:rsidRDefault="005D3A21" w:rsidP="00104035">
      <w:pPr>
        <w:ind w:left="1800" w:hanging="360"/>
        <w:rPr>
          <w:rFonts w:ascii="Arial" w:hAnsi="Arial" w:cs="Arial"/>
        </w:rPr>
      </w:pPr>
    </w:p>
    <w:p w14:paraId="27F42F52" w14:textId="2AD500AF" w:rsidR="00E74E2D" w:rsidRDefault="00913EE3" w:rsidP="00104035">
      <w:pPr>
        <w:pStyle w:val="ColorfulList-Accent11"/>
        <w:numPr>
          <w:ilvl w:val="0"/>
          <w:numId w:val="37"/>
        </w:numPr>
        <w:rPr>
          <w:rFonts w:ascii="Arial" w:hAnsi="Arial" w:cs="Arial"/>
        </w:rPr>
      </w:pPr>
      <w:r w:rsidRPr="00C629B9">
        <w:rPr>
          <w:rFonts w:ascii="Arial" w:hAnsi="Arial" w:cs="Arial"/>
        </w:rPr>
        <w:t xml:space="preserve">their faculty advisor does not have a </w:t>
      </w:r>
      <w:r w:rsidR="007D73FB" w:rsidRPr="00C629B9">
        <w:rPr>
          <w:rFonts w:ascii="Arial" w:hAnsi="Arial" w:cs="Arial"/>
        </w:rPr>
        <w:t>SFI</w:t>
      </w:r>
      <w:r w:rsidR="00E74E2D" w:rsidRPr="00C629B9">
        <w:rPr>
          <w:rFonts w:ascii="Arial" w:hAnsi="Arial" w:cs="Arial"/>
        </w:rPr>
        <w:t xml:space="preserve"> in the company</w:t>
      </w:r>
      <w:r w:rsidR="00C75EC8">
        <w:rPr>
          <w:rFonts w:ascii="Arial" w:hAnsi="Arial" w:cs="Arial"/>
        </w:rPr>
        <w:t>;</w:t>
      </w:r>
    </w:p>
    <w:p w14:paraId="48880C12" w14:textId="77777777" w:rsidR="005D3A21" w:rsidRPr="00C629B9" w:rsidRDefault="005D3A21" w:rsidP="005D3A21">
      <w:pPr>
        <w:pStyle w:val="ColorfulList-Accent11"/>
        <w:ind w:left="2160"/>
        <w:rPr>
          <w:rFonts w:ascii="Arial" w:hAnsi="Arial" w:cs="Arial"/>
        </w:rPr>
      </w:pPr>
    </w:p>
    <w:p w14:paraId="5DC81A14" w14:textId="2643E7DB" w:rsidR="00E74E2D" w:rsidRDefault="00913EE3" w:rsidP="00104035">
      <w:pPr>
        <w:pStyle w:val="ColorfulList-Accent11"/>
        <w:numPr>
          <w:ilvl w:val="0"/>
          <w:numId w:val="37"/>
        </w:numPr>
        <w:rPr>
          <w:rFonts w:ascii="Arial" w:hAnsi="Arial" w:cs="Arial"/>
        </w:rPr>
      </w:pPr>
      <w:r w:rsidRPr="00C629B9">
        <w:rPr>
          <w:rFonts w:ascii="Arial" w:hAnsi="Arial" w:cs="Arial"/>
        </w:rPr>
        <w:t>the company places no confidentiality or non-disclosure restrictions on the student and permits the student to freely discuss and publish the results of work without delays; and</w:t>
      </w:r>
    </w:p>
    <w:p w14:paraId="162283D1" w14:textId="77777777" w:rsidR="005D3A21" w:rsidRPr="00C629B9" w:rsidRDefault="005D3A21" w:rsidP="005D3A21">
      <w:pPr>
        <w:pStyle w:val="ColorfulList-Accent11"/>
        <w:ind w:left="2160"/>
        <w:rPr>
          <w:rFonts w:ascii="Arial" w:hAnsi="Arial" w:cs="Arial"/>
        </w:rPr>
      </w:pPr>
    </w:p>
    <w:p w14:paraId="609D616E" w14:textId="4527B8CD" w:rsidR="00913EE3" w:rsidRDefault="00913EE3" w:rsidP="00104035">
      <w:pPr>
        <w:pStyle w:val="ColorfulList-Accent11"/>
        <w:numPr>
          <w:ilvl w:val="0"/>
          <w:numId w:val="37"/>
        </w:numPr>
        <w:rPr>
          <w:rFonts w:ascii="Arial" w:hAnsi="Arial" w:cs="Arial"/>
        </w:rPr>
      </w:pPr>
      <w:r w:rsidRPr="00C629B9">
        <w:rPr>
          <w:rFonts w:ascii="Arial" w:hAnsi="Arial" w:cs="Arial"/>
        </w:rPr>
        <w:t>any company patent agreement the student is required to sign is reviewed and approv</w:t>
      </w:r>
      <w:r w:rsidR="001555FF">
        <w:rPr>
          <w:rFonts w:ascii="Arial" w:hAnsi="Arial" w:cs="Arial"/>
        </w:rPr>
        <w:t>ed by the COI o</w:t>
      </w:r>
      <w:r w:rsidRPr="00C629B9">
        <w:rPr>
          <w:rFonts w:ascii="Arial" w:hAnsi="Arial" w:cs="Arial"/>
        </w:rPr>
        <w:t>fficial.</w:t>
      </w:r>
    </w:p>
    <w:p w14:paraId="1FE95C14" w14:textId="77777777" w:rsidR="005D3A21" w:rsidRPr="00C629B9" w:rsidRDefault="005D3A21" w:rsidP="005D3A21">
      <w:pPr>
        <w:pStyle w:val="ColorfulList-Accent11"/>
        <w:ind w:left="2160"/>
        <w:rPr>
          <w:rFonts w:ascii="Arial" w:hAnsi="Arial" w:cs="Arial"/>
        </w:rPr>
      </w:pPr>
    </w:p>
    <w:p w14:paraId="10AFB5F2" w14:textId="567E294E" w:rsidR="00E74E2D" w:rsidRDefault="00E74E2D" w:rsidP="00104035">
      <w:pPr>
        <w:ind w:left="1800" w:hanging="360"/>
        <w:rPr>
          <w:rFonts w:ascii="Arial" w:hAnsi="Arial" w:cs="Arial"/>
        </w:rPr>
      </w:pPr>
      <w:r w:rsidRPr="00C629B9">
        <w:rPr>
          <w:rFonts w:ascii="Arial" w:hAnsi="Arial" w:cs="Arial"/>
        </w:rPr>
        <w:t>b.</w:t>
      </w:r>
      <w:r w:rsidRPr="00C629B9">
        <w:rPr>
          <w:rFonts w:ascii="Arial" w:hAnsi="Arial" w:cs="Arial"/>
        </w:rPr>
        <w:tab/>
      </w:r>
      <w:r w:rsidR="007D73FB" w:rsidRPr="00C629B9">
        <w:rPr>
          <w:rFonts w:ascii="Arial" w:hAnsi="Arial" w:cs="Arial"/>
        </w:rPr>
        <w:t>Graduate student participation in on-campus industry-sponsored research is encouraged as long as</w:t>
      </w:r>
      <w:r w:rsidRPr="00C629B9">
        <w:rPr>
          <w:rFonts w:ascii="Arial" w:hAnsi="Arial" w:cs="Arial"/>
        </w:rPr>
        <w:t>:</w:t>
      </w:r>
    </w:p>
    <w:p w14:paraId="41037E76" w14:textId="77777777" w:rsidR="005D3A21" w:rsidRPr="00C629B9" w:rsidRDefault="005D3A21" w:rsidP="00104035">
      <w:pPr>
        <w:ind w:left="1800" w:hanging="360"/>
        <w:rPr>
          <w:rFonts w:ascii="Arial" w:hAnsi="Arial" w:cs="Arial"/>
        </w:rPr>
      </w:pPr>
    </w:p>
    <w:p w14:paraId="3FE3B77E" w14:textId="3E1748A3" w:rsidR="00E74E2D" w:rsidRDefault="007D73FB" w:rsidP="00104035">
      <w:pPr>
        <w:pStyle w:val="ColorfulList-Accent11"/>
        <w:numPr>
          <w:ilvl w:val="0"/>
          <w:numId w:val="40"/>
        </w:numPr>
        <w:rPr>
          <w:rFonts w:ascii="Arial" w:hAnsi="Arial" w:cs="Arial"/>
        </w:rPr>
      </w:pPr>
      <w:r w:rsidRPr="00C629B9">
        <w:rPr>
          <w:rFonts w:ascii="Arial" w:hAnsi="Arial" w:cs="Arial"/>
        </w:rPr>
        <w:t>the participation furthers the student’s educational program; and</w:t>
      </w:r>
    </w:p>
    <w:p w14:paraId="1E4A71E7" w14:textId="77777777" w:rsidR="005D3A21" w:rsidRPr="00C629B9" w:rsidRDefault="005D3A21" w:rsidP="005D3A21">
      <w:pPr>
        <w:pStyle w:val="ColorfulList-Accent11"/>
        <w:ind w:left="2160"/>
        <w:rPr>
          <w:rFonts w:ascii="Arial" w:hAnsi="Arial" w:cs="Arial"/>
        </w:rPr>
      </w:pPr>
    </w:p>
    <w:p w14:paraId="1E03278E" w14:textId="290078D8" w:rsidR="00E74E2D" w:rsidRDefault="007D73FB" w:rsidP="00104035">
      <w:pPr>
        <w:pStyle w:val="ColorfulList-Accent11"/>
        <w:numPr>
          <w:ilvl w:val="0"/>
          <w:numId w:val="40"/>
        </w:numPr>
        <w:rPr>
          <w:rFonts w:ascii="Arial" w:hAnsi="Arial" w:cs="Arial"/>
        </w:rPr>
      </w:pPr>
      <w:r w:rsidRPr="00C629B9">
        <w:rPr>
          <w:rFonts w:ascii="Arial" w:hAnsi="Arial" w:cs="Arial"/>
        </w:rPr>
        <w:t>the student’s faculty advisor and the researcher directing the project do not have a</w:t>
      </w:r>
      <w:r w:rsidR="00620E3B">
        <w:rPr>
          <w:rFonts w:ascii="Arial" w:hAnsi="Arial" w:cs="Arial"/>
        </w:rPr>
        <w:t>n</w:t>
      </w:r>
      <w:r w:rsidRPr="00C629B9">
        <w:rPr>
          <w:rFonts w:ascii="Arial" w:hAnsi="Arial" w:cs="Arial"/>
        </w:rPr>
        <w:t xml:space="preserve"> SFI in the company sponsoring the campus research project</w:t>
      </w:r>
      <w:r w:rsidR="00C75EC8">
        <w:rPr>
          <w:rFonts w:ascii="Arial" w:hAnsi="Arial" w:cs="Arial"/>
        </w:rPr>
        <w:t>.</w:t>
      </w:r>
    </w:p>
    <w:p w14:paraId="1228CCB7" w14:textId="77777777" w:rsidR="005D3A21" w:rsidRPr="00C629B9" w:rsidRDefault="005D3A21" w:rsidP="005D3A21">
      <w:pPr>
        <w:pStyle w:val="ColorfulList-Accent11"/>
        <w:ind w:left="2160"/>
        <w:rPr>
          <w:rFonts w:ascii="Arial" w:hAnsi="Arial" w:cs="Arial"/>
        </w:rPr>
      </w:pPr>
    </w:p>
    <w:p w14:paraId="7A1130B3" w14:textId="42423E94" w:rsidR="007D73FB" w:rsidRDefault="007D73FB" w:rsidP="0096475B">
      <w:pPr>
        <w:tabs>
          <w:tab w:val="left" w:pos="2160"/>
        </w:tabs>
        <w:ind w:left="1800" w:hanging="360"/>
        <w:rPr>
          <w:rFonts w:ascii="Arial" w:hAnsi="Arial" w:cs="Arial"/>
        </w:rPr>
      </w:pPr>
      <w:r w:rsidRPr="00C629B9">
        <w:rPr>
          <w:rFonts w:ascii="Arial" w:hAnsi="Arial" w:cs="Arial"/>
        </w:rPr>
        <w:t>c.</w:t>
      </w:r>
      <w:r w:rsidRPr="00C629B9">
        <w:rPr>
          <w:rFonts w:ascii="Arial" w:hAnsi="Arial" w:cs="Arial"/>
        </w:rPr>
        <w:tab/>
        <w:t>Postdoctoral scholars may participate in on-campus industry-sponsored research provided that:</w:t>
      </w:r>
    </w:p>
    <w:p w14:paraId="02679327" w14:textId="77777777" w:rsidR="005D3A21" w:rsidRPr="00C629B9" w:rsidRDefault="005D3A21" w:rsidP="005D3A21">
      <w:pPr>
        <w:rPr>
          <w:rFonts w:ascii="Arial" w:hAnsi="Arial" w:cs="Arial"/>
        </w:rPr>
      </w:pPr>
    </w:p>
    <w:p w14:paraId="00863320" w14:textId="5A84FB69" w:rsidR="007D73FB" w:rsidRDefault="007D73FB" w:rsidP="00104035">
      <w:pPr>
        <w:pStyle w:val="ColorfulList-Accent11"/>
        <w:numPr>
          <w:ilvl w:val="0"/>
          <w:numId w:val="41"/>
        </w:numPr>
        <w:rPr>
          <w:rFonts w:ascii="Arial" w:hAnsi="Arial" w:cs="Arial"/>
        </w:rPr>
      </w:pPr>
      <w:r w:rsidRPr="00C629B9">
        <w:rPr>
          <w:rFonts w:ascii="Arial" w:hAnsi="Arial" w:cs="Arial"/>
        </w:rPr>
        <w:t>the participation furthers their professional and academic program; and</w:t>
      </w:r>
    </w:p>
    <w:p w14:paraId="3AADC67C" w14:textId="77777777" w:rsidR="005D3A21" w:rsidRPr="00C629B9" w:rsidRDefault="005D3A21" w:rsidP="005D3A21">
      <w:pPr>
        <w:pStyle w:val="ColorfulList-Accent11"/>
        <w:ind w:left="2160"/>
        <w:rPr>
          <w:rFonts w:ascii="Arial" w:hAnsi="Arial" w:cs="Arial"/>
        </w:rPr>
      </w:pPr>
    </w:p>
    <w:p w14:paraId="3763FBE9" w14:textId="38C25DDB" w:rsidR="007D73FB" w:rsidRPr="00C629B9" w:rsidRDefault="007D73FB" w:rsidP="00104035">
      <w:pPr>
        <w:pStyle w:val="ColorfulList-Accent11"/>
        <w:numPr>
          <w:ilvl w:val="0"/>
          <w:numId w:val="41"/>
        </w:numPr>
        <w:rPr>
          <w:rFonts w:ascii="Arial" w:hAnsi="Arial" w:cs="Arial"/>
        </w:rPr>
      </w:pPr>
      <w:r w:rsidRPr="00C629B9">
        <w:rPr>
          <w:rFonts w:ascii="Arial" w:hAnsi="Arial" w:cs="Arial"/>
        </w:rPr>
        <w:t>if the faculty member or researcher directing the project has a</w:t>
      </w:r>
      <w:r w:rsidR="00620E3B">
        <w:rPr>
          <w:rFonts w:ascii="Arial" w:hAnsi="Arial" w:cs="Arial"/>
        </w:rPr>
        <w:t>n</w:t>
      </w:r>
      <w:r w:rsidRPr="00C629B9">
        <w:rPr>
          <w:rFonts w:ascii="Arial" w:hAnsi="Arial" w:cs="Arial"/>
        </w:rPr>
        <w:t xml:space="preserve"> SFI in the company, there is a monitoring plan in place </w:t>
      </w:r>
      <w:r w:rsidR="00F20D04">
        <w:rPr>
          <w:rFonts w:ascii="Arial" w:hAnsi="Arial" w:cs="Arial"/>
        </w:rPr>
        <w:t xml:space="preserve">that </w:t>
      </w:r>
      <w:r w:rsidR="001555FF">
        <w:rPr>
          <w:rFonts w:ascii="Arial" w:hAnsi="Arial" w:cs="Arial"/>
        </w:rPr>
        <w:t>has been approved by the COI official and chief research o</w:t>
      </w:r>
      <w:r w:rsidRPr="00C629B9">
        <w:rPr>
          <w:rFonts w:ascii="Arial" w:hAnsi="Arial" w:cs="Arial"/>
        </w:rPr>
        <w:t>fficer.</w:t>
      </w:r>
    </w:p>
    <w:p w14:paraId="11C3F6B6" w14:textId="77777777" w:rsidR="007D73FB" w:rsidRPr="00C629B9" w:rsidRDefault="007D73FB" w:rsidP="00104035">
      <w:pPr>
        <w:pStyle w:val="ColorfulList-Accent11"/>
        <w:ind w:left="0"/>
        <w:rPr>
          <w:rFonts w:ascii="Arial" w:hAnsi="Arial" w:cs="Arial"/>
        </w:rPr>
      </w:pPr>
    </w:p>
    <w:p w14:paraId="25DC53A0" w14:textId="37A45DA3" w:rsidR="003141C0" w:rsidRDefault="00913EE3" w:rsidP="00104035">
      <w:pPr>
        <w:pStyle w:val="ColorfulList-Accent11"/>
        <w:ind w:left="1440"/>
        <w:rPr>
          <w:rFonts w:ascii="Arial" w:hAnsi="Arial" w:cs="Arial"/>
        </w:rPr>
      </w:pPr>
      <w:r w:rsidRPr="00C629B9">
        <w:rPr>
          <w:rFonts w:ascii="Arial" w:hAnsi="Arial" w:cs="Arial"/>
        </w:rPr>
        <w:t>Researchers must not allow outside activities or interests to prevent them from meeting their responsibilities to students as teachers, mentors, or supervisors of research</w:t>
      </w:r>
      <w:r w:rsidR="005C2640">
        <w:rPr>
          <w:rFonts w:ascii="Arial" w:hAnsi="Arial" w:cs="Arial"/>
        </w:rPr>
        <w:t>.</w:t>
      </w:r>
    </w:p>
    <w:p w14:paraId="37A900D8" w14:textId="77777777" w:rsidR="005D3A21" w:rsidRPr="00C629B9" w:rsidRDefault="005D3A21" w:rsidP="00104035">
      <w:pPr>
        <w:pStyle w:val="ColorfulList-Accent11"/>
        <w:ind w:left="1440"/>
        <w:rPr>
          <w:rFonts w:ascii="Arial" w:hAnsi="Arial" w:cs="Arial"/>
        </w:rPr>
      </w:pPr>
    </w:p>
    <w:p w14:paraId="1080DAC0" w14:textId="77777777" w:rsidR="003141C0" w:rsidRPr="00C629B9" w:rsidRDefault="00C629B9" w:rsidP="00104035">
      <w:pPr>
        <w:rPr>
          <w:rFonts w:ascii="Arial" w:eastAsia="Times New Roman" w:hAnsi="Arial" w:cs="Arial"/>
        </w:rPr>
      </w:pPr>
      <w:r w:rsidRPr="002F2ADD">
        <w:rPr>
          <w:rFonts w:ascii="Arial" w:eastAsia="Times New Roman" w:hAnsi="Arial" w:cs="Arial"/>
          <w:b/>
        </w:rPr>
        <w:t>0</w:t>
      </w:r>
      <w:r w:rsidR="003141C0" w:rsidRPr="002F2ADD">
        <w:rPr>
          <w:rFonts w:ascii="Arial" w:eastAsia="Times New Roman" w:hAnsi="Arial" w:cs="Arial"/>
          <w:b/>
        </w:rPr>
        <w:t xml:space="preserve">5.  </w:t>
      </w:r>
      <w:r w:rsidR="003141C0" w:rsidRPr="002F2ADD">
        <w:rPr>
          <w:rFonts w:ascii="Arial" w:eastAsia="Times New Roman" w:hAnsi="Arial" w:cs="Arial"/>
          <w:b/>
        </w:rPr>
        <w:tab/>
        <w:t>REVIEWERS OF THIS UPPS</w:t>
      </w:r>
    </w:p>
    <w:p w14:paraId="3A549F03" w14:textId="77777777" w:rsidR="003141C0" w:rsidRPr="00C629B9" w:rsidRDefault="003141C0" w:rsidP="00104035">
      <w:pPr>
        <w:rPr>
          <w:rFonts w:ascii="Arial" w:eastAsia="Times New Roman" w:hAnsi="Arial" w:cs="Arial"/>
        </w:rPr>
      </w:pPr>
    </w:p>
    <w:p w14:paraId="32E66F69" w14:textId="29088610" w:rsidR="00620E3B" w:rsidRDefault="005D3A21" w:rsidP="005D3A21">
      <w:pPr>
        <w:ind w:left="720"/>
        <w:rPr>
          <w:rFonts w:ascii="Arial" w:eastAsia="Times New Roman" w:hAnsi="Arial" w:cs="Arial"/>
        </w:rPr>
      </w:pPr>
      <w:r>
        <w:rPr>
          <w:rFonts w:ascii="Arial" w:eastAsia="Times New Roman" w:hAnsi="Arial" w:cs="Arial"/>
        </w:rPr>
        <w:t>0</w:t>
      </w:r>
      <w:r w:rsidR="003141C0" w:rsidRPr="00C629B9">
        <w:rPr>
          <w:rFonts w:ascii="Arial" w:eastAsia="Times New Roman" w:hAnsi="Arial" w:cs="Arial"/>
        </w:rPr>
        <w:t>5.01</w:t>
      </w:r>
      <w:r w:rsidR="003141C0" w:rsidRPr="00C629B9">
        <w:rPr>
          <w:rFonts w:ascii="Arial" w:eastAsia="Times New Roman" w:hAnsi="Arial" w:cs="Arial"/>
        </w:rPr>
        <w:tab/>
        <w:t>Reviewers of this UPPS include the following:</w:t>
      </w:r>
    </w:p>
    <w:p w14:paraId="0538D921" w14:textId="77777777" w:rsidR="00785F05" w:rsidRPr="005D3A21" w:rsidRDefault="00785F05" w:rsidP="005D3A21">
      <w:pPr>
        <w:ind w:left="720"/>
        <w:rPr>
          <w:rFonts w:ascii="Arial" w:eastAsia="Times New Roman" w:hAnsi="Arial" w:cs="Arial"/>
        </w:rPr>
      </w:pPr>
    </w:p>
    <w:p w14:paraId="5ED0D2AE" w14:textId="13976ABC" w:rsidR="003141C0" w:rsidRPr="00C629B9" w:rsidRDefault="003141C0" w:rsidP="00104035">
      <w:pPr>
        <w:tabs>
          <w:tab w:val="left" w:pos="5760"/>
        </w:tabs>
        <w:ind w:left="1080" w:firstLine="360"/>
        <w:rPr>
          <w:rFonts w:ascii="Arial" w:eastAsia="Times New Roman" w:hAnsi="Arial" w:cs="Arial"/>
        </w:rPr>
      </w:pPr>
      <w:r w:rsidRPr="00C629B9">
        <w:rPr>
          <w:rFonts w:ascii="Arial" w:eastAsia="Times New Roman" w:hAnsi="Arial" w:cs="Arial"/>
          <w:u w:val="single"/>
        </w:rPr>
        <w:t>Position</w:t>
      </w:r>
      <w:r w:rsidRPr="00C629B9">
        <w:rPr>
          <w:rFonts w:ascii="Arial" w:eastAsia="Times New Roman" w:hAnsi="Arial" w:cs="Arial"/>
        </w:rPr>
        <w:tab/>
      </w:r>
      <w:r w:rsidRPr="00C629B9">
        <w:rPr>
          <w:rFonts w:ascii="Arial" w:eastAsia="Times New Roman" w:hAnsi="Arial" w:cs="Arial"/>
          <w:u w:val="single"/>
        </w:rPr>
        <w:t>Date</w:t>
      </w:r>
    </w:p>
    <w:p w14:paraId="0C2F4DE8" w14:textId="77777777" w:rsidR="003141C0" w:rsidRPr="00C629B9" w:rsidRDefault="003141C0" w:rsidP="00104035">
      <w:pPr>
        <w:rPr>
          <w:rFonts w:ascii="Arial" w:eastAsia="Times New Roman" w:hAnsi="Arial" w:cs="Arial"/>
        </w:rPr>
      </w:pPr>
    </w:p>
    <w:p w14:paraId="0DCC77F4" w14:textId="401338D2" w:rsidR="003141C0" w:rsidRPr="00C629B9" w:rsidRDefault="003141C0" w:rsidP="00104035">
      <w:pPr>
        <w:tabs>
          <w:tab w:val="left" w:pos="5760"/>
        </w:tabs>
        <w:ind w:left="1080" w:firstLine="360"/>
        <w:rPr>
          <w:rFonts w:ascii="Arial" w:eastAsia="Times New Roman" w:hAnsi="Arial" w:cs="Arial"/>
        </w:rPr>
      </w:pPr>
      <w:r w:rsidRPr="00C629B9">
        <w:rPr>
          <w:rFonts w:ascii="Arial" w:eastAsia="Times New Roman" w:hAnsi="Arial" w:cs="Arial"/>
        </w:rPr>
        <w:t>Assistant Vice President for</w:t>
      </w:r>
      <w:r w:rsidRPr="00C629B9">
        <w:rPr>
          <w:rFonts w:ascii="Arial" w:eastAsia="Times New Roman" w:hAnsi="Arial" w:cs="Arial"/>
        </w:rPr>
        <w:tab/>
        <w:t>Oct 1 E3Y</w:t>
      </w:r>
    </w:p>
    <w:p w14:paraId="5FBE04B2" w14:textId="3C77A0EA" w:rsidR="003141C0" w:rsidRDefault="00785F05" w:rsidP="00785F05">
      <w:pPr>
        <w:ind w:left="720" w:firstLine="720"/>
        <w:rPr>
          <w:rFonts w:ascii="Arial" w:eastAsia="Times New Roman" w:hAnsi="Arial" w:cs="Arial"/>
        </w:rPr>
      </w:pPr>
      <w:r w:rsidRPr="00C629B9">
        <w:rPr>
          <w:rFonts w:ascii="Arial" w:eastAsia="Times New Roman" w:hAnsi="Arial" w:cs="Arial"/>
        </w:rPr>
        <w:t>Research</w:t>
      </w:r>
    </w:p>
    <w:p w14:paraId="402D9D3C" w14:textId="77777777" w:rsidR="00785F05" w:rsidRPr="00C629B9" w:rsidRDefault="00785F05" w:rsidP="00785F05">
      <w:pPr>
        <w:ind w:left="720" w:firstLine="720"/>
        <w:rPr>
          <w:rFonts w:ascii="Arial" w:eastAsia="Times New Roman" w:hAnsi="Arial" w:cs="Arial"/>
        </w:rPr>
      </w:pPr>
    </w:p>
    <w:p w14:paraId="17C712EF" w14:textId="48E236AC" w:rsidR="003141C0" w:rsidRPr="00C629B9" w:rsidRDefault="003141C0" w:rsidP="00104035">
      <w:pPr>
        <w:tabs>
          <w:tab w:val="left" w:pos="5760"/>
        </w:tabs>
        <w:ind w:left="1080" w:firstLine="360"/>
        <w:rPr>
          <w:rFonts w:ascii="Arial" w:eastAsia="Times New Roman" w:hAnsi="Arial" w:cs="Arial"/>
        </w:rPr>
      </w:pPr>
      <w:r w:rsidRPr="00C629B9">
        <w:rPr>
          <w:rFonts w:ascii="Arial" w:eastAsia="Times New Roman" w:hAnsi="Arial" w:cs="Arial"/>
        </w:rPr>
        <w:t>Director, Research</w:t>
      </w:r>
      <w:r w:rsidR="00205159">
        <w:rPr>
          <w:rFonts w:ascii="Arial" w:eastAsia="Times New Roman" w:hAnsi="Arial" w:cs="Arial"/>
        </w:rPr>
        <w:t xml:space="preserve"> Integrity </w:t>
      </w:r>
      <w:r w:rsidRPr="00C629B9">
        <w:rPr>
          <w:rFonts w:ascii="Arial" w:eastAsia="Times New Roman" w:hAnsi="Arial" w:cs="Arial"/>
        </w:rPr>
        <w:tab/>
        <w:t>Oct 1 E3Y</w:t>
      </w:r>
    </w:p>
    <w:p w14:paraId="40EA5184" w14:textId="3F68AC2B" w:rsidR="003141C0" w:rsidRDefault="00205159" w:rsidP="0041410D">
      <w:pPr>
        <w:ind w:left="1080" w:firstLine="360"/>
        <w:rPr>
          <w:rFonts w:ascii="Arial" w:eastAsia="Times New Roman" w:hAnsi="Arial" w:cs="Arial"/>
        </w:rPr>
      </w:pPr>
      <w:r>
        <w:rPr>
          <w:rFonts w:ascii="Arial" w:eastAsia="Times New Roman" w:hAnsi="Arial" w:cs="Arial"/>
        </w:rPr>
        <w:t xml:space="preserve">and </w:t>
      </w:r>
      <w:r w:rsidR="003141C0" w:rsidRPr="00C629B9">
        <w:rPr>
          <w:rFonts w:ascii="Arial" w:eastAsia="Times New Roman" w:hAnsi="Arial" w:cs="Arial"/>
        </w:rPr>
        <w:t>Compliance</w:t>
      </w:r>
    </w:p>
    <w:p w14:paraId="0A275E86" w14:textId="77777777" w:rsidR="00785F05" w:rsidRPr="00C629B9" w:rsidRDefault="00785F05" w:rsidP="0041410D">
      <w:pPr>
        <w:ind w:left="1080" w:firstLine="360"/>
        <w:rPr>
          <w:rFonts w:ascii="Arial" w:eastAsia="Times New Roman" w:hAnsi="Arial" w:cs="Arial"/>
        </w:rPr>
      </w:pPr>
    </w:p>
    <w:p w14:paraId="78460A38" w14:textId="4D4CE310" w:rsidR="003141C0" w:rsidRPr="00C629B9" w:rsidRDefault="00270DA1" w:rsidP="00104035">
      <w:pPr>
        <w:tabs>
          <w:tab w:val="left" w:pos="5760"/>
        </w:tabs>
        <w:ind w:left="1080" w:firstLine="360"/>
        <w:rPr>
          <w:rFonts w:ascii="Arial" w:eastAsia="Times New Roman" w:hAnsi="Arial" w:cs="Arial"/>
        </w:rPr>
      </w:pPr>
      <w:r>
        <w:rPr>
          <w:rFonts w:ascii="Arial" w:eastAsia="Times New Roman" w:hAnsi="Arial" w:cs="Arial"/>
        </w:rPr>
        <w:t>Director</w:t>
      </w:r>
      <w:r w:rsidR="003141C0" w:rsidRPr="00C629B9">
        <w:rPr>
          <w:rFonts w:ascii="Arial" w:eastAsia="Times New Roman" w:hAnsi="Arial" w:cs="Arial"/>
        </w:rPr>
        <w:t>,</w:t>
      </w:r>
      <w:r w:rsidR="00620E3B">
        <w:rPr>
          <w:rFonts w:ascii="Arial" w:eastAsia="Times New Roman" w:hAnsi="Arial" w:cs="Arial"/>
        </w:rPr>
        <w:t xml:space="preserve"> Technology Transfer</w:t>
      </w:r>
      <w:r w:rsidR="003141C0" w:rsidRPr="00C629B9">
        <w:rPr>
          <w:rFonts w:ascii="Arial" w:eastAsia="Times New Roman" w:hAnsi="Arial" w:cs="Arial"/>
        </w:rPr>
        <w:tab/>
        <w:t>Oct 1 E3Y</w:t>
      </w:r>
    </w:p>
    <w:p w14:paraId="3202FB4F" w14:textId="0782D960" w:rsidR="003141C0" w:rsidRPr="00C629B9" w:rsidRDefault="00205159" w:rsidP="00104035">
      <w:pPr>
        <w:ind w:left="1080" w:firstLine="360"/>
        <w:rPr>
          <w:rFonts w:ascii="Arial" w:eastAsia="Times New Roman" w:hAnsi="Arial" w:cs="Arial"/>
        </w:rPr>
      </w:pPr>
      <w:r>
        <w:rPr>
          <w:rFonts w:ascii="Arial" w:eastAsia="Times New Roman" w:hAnsi="Arial" w:cs="Arial"/>
        </w:rPr>
        <w:t>and</w:t>
      </w:r>
      <w:r w:rsidR="003141C0" w:rsidRPr="00C629B9">
        <w:rPr>
          <w:rFonts w:ascii="Arial" w:eastAsia="Times New Roman" w:hAnsi="Arial" w:cs="Arial"/>
        </w:rPr>
        <w:t xml:space="preserve"> </w:t>
      </w:r>
      <w:r w:rsidR="00270DA1">
        <w:rPr>
          <w:rFonts w:ascii="Arial" w:eastAsia="Times New Roman" w:hAnsi="Arial" w:cs="Arial"/>
        </w:rPr>
        <w:t>Contracts</w:t>
      </w:r>
      <w:r w:rsidR="00270DA1" w:rsidRPr="00C629B9">
        <w:rPr>
          <w:rFonts w:ascii="Arial" w:eastAsia="Times New Roman" w:hAnsi="Arial" w:cs="Arial"/>
        </w:rPr>
        <w:t xml:space="preserve"> </w:t>
      </w:r>
    </w:p>
    <w:p w14:paraId="376FCE02" w14:textId="77777777" w:rsidR="003141C0" w:rsidRPr="00C629B9" w:rsidRDefault="003141C0" w:rsidP="00104035">
      <w:pPr>
        <w:rPr>
          <w:rFonts w:ascii="Arial" w:eastAsia="Times New Roman" w:hAnsi="Arial" w:cs="Arial"/>
        </w:rPr>
      </w:pPr>
    </w:p>
    <w:p w14:paraId="573EE111" w14:textId="77777777" w:rsidR="003141C0" w:rsidRPr="002F2ADD" w:rsidRDefault="00C629B9" w:rsidP="00104035">
      <w:pPr>
        <w:tabs>
          <w:tab w:val="left" w:pos="720"/>
        </w:tabs>
        <w:ind w:left="720" w:hanging="720"/>
        <w:rPr>
          <w:rFonts w:ascii="Arial" w:eastAsia="Times New Roman" w:hAnsi="Arial" w:cs="Arial"/>
          <w:b/>
        </w:rPr>
      </w:pPr>
      <w:r w:rsidRPr="002F2ADD">
        <w:rPr>
          <w:rFonts w:ascii="Arial" w:eastAsia="Times New Roman" w:hAnsi="Arial" w:cs="Arial"/>
          <w:b/>
        </w:rPr>
        <w:t>0</w:t>
      </w:r>
      <w:r w:rsidR="003141C0" w:rsidRPr="002F2ADD">
        <w:rPr>
          <w:rFonts w:ascii="Arial" w:eastAsia="Times New Roman" w:hAnsi="Arial" w:cs="Arial"/>
          <w:b/>
        </w:rPr>
        <w:t>6.</w:t>
      </w:r>
      <w:r w:rsidR="003141C0" w:rsidRPr="002F2ADD">
        <w:rPr>
          <w:rFonts w:ascii="Arial" w:eastAsia="Times New Roman" w:hAnsi="Arial" w:cs="Arial"/>
          <w:b/>
        </w:rPr>
        <w:tab/>
        <w:t>CERTIFICATION STATEMENT</w:t>
      </w:r>
    </w:p>
    <w:p w14:paraId="224D27D0" w14:textId="77777777" w:rsidR="003141C0" w:rsidRPr="00C629B9" w:rsidRDefault="003141C0" w:rsidP="00104035">
      <w:pPr>
        <w:ind w:left="360" w:firstLine="360"/>
        <w:rPr>
          <w:rFonts w:ascii="Arial" w:eastAsia="Times New Roman" w:hAnsi="Arial" w:cs="Arial"/>
        </w:rPr>
      </w:pPr>
    </w:p>
    <w:p w14:paraId="04FD19DA" w14:textId="77777777" w:rsidR="003141C0" w:rsidRPr="00C629B9" w:rsidRDefault="003141C0" w:rsidP="00104035">
      <w:pPr>
        <w:ind w:left="720"/>
        <w:rPr>
          <w:rFonts w:ascii="Arial" w:eastAsia="Times New Roman" w:hAnsi="Arial" w:cs="Arial"/>
        </w:rPr>
      </w:pPr>
      <w:r w:rsidRPr="00C629B9">
        <w:rPr>
          <w:rFonts w:ascii="Arial" w:eastAsia="Times New Roman" w:hAnsi="Arial" w:cs="Arial"/>
        </w:rPr>
        <w:t xml:space="preserve">This UPPS has been approved by the following individuals in their official capacities and represents Texas State policy and procedure from the date of this document until superseded. </w:t>
      </w:r>
    </w:p>
    <w:p w14:paraId="7CD57803" w14:textId="77777777" w:rsidR="003141C0" w:rsidRPr="00C629B9" w:rsidRDefault="003141C0" w:rsidP="00104035">
      <w:pPr>
        <w:rPr>
          <w:rFonts w:ascii="Arial" w:eastAsia="Times New Roman" w:hAnsi="Arial" w:cs="Arial"/>
        </w:rPr>
      </w:pPr>
    </w:p>
    <w:p w14:paraId="246A17A8" w14:textId="29109528" w:rsidR="003141C0" w:rsidRPr="00C629B9" w:rsidRDefault="003141C0" w:rsidP="00104035">
      <w:pPr>
        <w:ind w:left="720"/>
        <w:rPr>
          <w:rFonts w:ascii="Arial" w:eastAsia="Times New Roman" w:hAnsi="Arial" w:cs="Arial"/>
        </w:rPr>
      </w:pPr>
      <w:r w:rsidRPr="00C629B9">
        <w:rPr>
          <w:rFonts w:ascii="Arial" w:eastAsia="Times New Roman" w:hAnsi="Arial" w:cs="Arial"/>
        </w:rPr>
        <w:t>Assistant Vice President for Research; senior reviewer of this UPPS</w:t>
      </w:r>
    </w:p>
    <w:p w14:paraId="151A5895" w14:textId="77777777" w:rsidR="003141C0" w:rsidRPr="00C629B9" w:rsidRDefault="003141C0" w:rsidP="00104035">
      <w:pPr>
        <w:rPr>
          <w:rFonts w:ascii="Arial" w:eastAsia="Times New Roman" w:hAnsi="Arial" w:cs="Arial"/>
        </w:rPr>
      </w:pPr>
    </w:p>
    <w:p w14:paraId="2EC509B9" w14:textId="7F6D4107" w:rsidR="003141C0" w:rsidRPr="00C629B9" w:rsidRDefault="003141C0" w:rsidP="00104035">
      <w:pPr>
        <w:ind w:left="360" w:firstLine="360"/>
        <w:rPr>
          <w:rFonts w:ascii="Arial" w:eastAsia="Times New Roman" w:hAnsi="Arial" w:cs="Arial"/>
        </w:rPr>
      </w:pPr>
      <w:r w:rsidRPr="00C629B9">
        <w:rPr>
          <w:rFonts w:ascii="Arial" w:eastAsia="Times New Roman" w:hAnsi="Arial" w:cs="Arial"/>
        </w:rPr>
        <w:t>Vice President for Research</w:t>
      </w:r>
    </w:p>
    <w:p w14:paraId="55B69D00" w14:textId="77777777" w:rsidR="003141C0" w:rsidRPr="00C629B9" w:rsidRDefault="003141C0" w:rsidP="00104035">
      <w:pPr>
        <w:rPr>
          <w:rFonts w:ascii="Arial" w:eastAsia="Times New Roman" w:hAnsi="Arial" w:cs="Arial"/>
        </w:rPr>
      </w:pPr>
    </w:p>
    <w:p w14:paraId="19B9B3DF" w14:textId="30F5CD4E" w:rsidR="00620543" w:rsidRPr="00785F05" w:rsidRDefault="003141C0" w:rsidP="00785F05">
      <w:pPr>
        <w:ind w:left="360" w:firstLine="360"/>
        <w:rPr>
          <w:rFonts w:ascii="Arial" w:eastAsia="Times New Roman" w:hAnsi="Arial" w:cs="Arial"/>
        </w:rPr>
      </w:pPr>
      <w:r w:rsidRPr="00C629B9">
        <w:rPr>
          <w:rFonts w:ascii="Arial" w:eastAsia="Times New Roman" w:hAnsi="Arial" w:cs="Arial"/>
        </w:rPr>
        <w:t>President</w:t>
      </w:r>
    </w:p>
    <w:sectPr w:rsidR="00620543" w:rsidRPr="00785F05" w:rsidSect="00F6451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4E2F" w14:textId="77777777" w:rsidR="00545287" w:rsidRDefault="00545287">
      <w:r>
        <w:separator/>
      </w:r>
    </w:p>
  </w:endnote>
  <w:endnote w:type="continuationSeparator" w:id="0">
    <w:p w14:paraId="13943B78" w14:textId="77777777" w:rsidR="00545287" w:rsidRDefault="0054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CFA6" w14:textId="77777777" w:rsidR="00545287" w:rsidRDefault="00545287">
      <w:r>
        <w:separator/>
      </w:r>
    </w:p>
  </w:footnote>
  <w:footnote w:type="continuationSeparator" w:id="0">
    <w:p w14:paraId="7413AF12" w14:textId="77777777" w:rsidR="00545287" w:rsidRDefault="00545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84F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125D2"/>
    <w:multiLevelType w:val="multilevel"/>
    <w:tmpl w:val="A4B8C5CA"/>
    <w:lvl w:ilvl="0">
      <w:start w:val="1"/>
      <w:numFmt w:val="lowerLetter"/>
      <w:lvlText w:val="%1."/>
      <w:lvlJc w:val="left"/>
      <w:pPr>
        <w:ind w:left="1800" w:hanging="360"/>
      </w:pPr>
      <w:rPr>
        <w:rFonts w:ascii="Arial" w:hAnsi="Arial" w:cs="Aria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1361BC7"/>
    <w:multiLevelType w:val="hybridMultilevel"/>
    <w:tmpl w:val="FFEA3962"/>
    <w:lvl w:ilvl="0" w:tplc="04090011">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35B28"/>
    <w:multiLevelType w:val="multilevel"/>
    <w:tmpl w:val="69BCBE3E"/>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left"/>
      <w:pPr>
        <w:ind w:left="4140" w:hanging="720"/>
      </w:pPr>
      <w:rPr>
        <w:rFonts w:hint="default"/>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0AF6209C"/>
    <w:multiLevelType w:val="hybridMultilevel"/>
    <w:tmpl w:val="68B0829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656CAB"/>
    <w:multiLevelType w:val="hybridMultilevel"/>
    <w:tmpl w:val="676AD494"/>
    <w:lvl w:ilvl="0" w:tplc="5DD07CE8">
      <w:start w:val="1"/>
      <w:numFmt w:val="lowerRoman"/>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12EB8"/>
    <w:multiLevelType w:val="multilevel"/>
    <w:tmpl w:val="E3AE3B0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2096D67"/>
    <w:multiLevelType w:val="multilevel"/>
    <w:tmpl w:val="0409001D"/>
    <w:numStyleLink w:val="UPPS"/>
  </w:abstractNum>
  <w:abstractNum w:abstractNumId="8" w15:restartNumberingAfterBreak="0">
    <w:nsid w:val="2286308E"/>
    <w:multiLevelType w:val="multilevel"/>
    <w:tmpl w:val="AA0AB9D6"/>
    <w:lvl w:ilvl="0">
      <w:start w:val="1"/>
      <w:numFmt w:val="lowerRoman"/>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127DE1"/>
    <w:multiLevelType w:val="multilevel"/>
    <w:tmpl w:val="96FCACC2"/>
    <w:lvl w:ilvl="0">
      <w:start w:val="1"/>
      <w:numFmt w:val="lowerRoman"/>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5B4B64"/>
    <w:multiLevelType w:val="hybridMultilevel"/>
    <w:tmpl w:val="69BCBE3E"/>
    <w:lvl w:ilvl="0" w:tplc="6902E8C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80D4EE68">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64302C"/>
    <w:multiLevelType w:val="hybridMultilevel"/>
    <w:tmpl w:val="62A6073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B67D5"/>
    <w:multiLevelType w:val="multilevel"/>
    <w:tmpl w:val="0409001D"/>
    <w:styleLink w:val="UPPS"/>
    <w:lvl w:ilvl="0">
      <w:start w:val="1"/>
      <w:numFmt w:val="decimalZero"/>
      <w:lvlText w:val="%1"/>
      <w:lvlJc w:val="left"/>
      <w:pPr>
        <w:ind w:left="360" w:hanging="360"/>
      </w:pPr>
      <w:rPr>
        <w:rFonts w:ascii="Arial" w:hAnsi="Arial"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Arial" w:eastAsia="MS Mincho"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FA3209"/>
    <w:multiLevelType w:val="hybridMultilevel"/>
    <w:tmpl w:val="CBB0942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AB5BB0"/>
    <w:multiLevelType w:val="hybridMultilevel"/>
    <w:tmpl w:val="70DE6F9C"/>
    <w:lvl w:ilvl="0" w:tplc="7D5EF0B2">
      <w:start w:val="1"/>
      <w:numFmt w:val="low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EA4A80"/>
    <w:multiLevelType w:val="hybridMultilevel"/>
    <w:tmpl w:val="AA0AB9D6"/>
    <w:lvl w:ilvl="0" w:tplc="5DD07CE8">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04B92"/>
    <w:multiLevelType w:val="hybridMultilevel"/>
    <w:tmpl w:val="A0A0A87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140AC7E">
      <w:start w:val="1"/>
      <w:numFmt w:val="lowerLetter"/>
      <w:lvlText w:val="(%7)"/>
      <w:lvlJc w:val="left"/>
      <w:pPr>
        <w:ind w:left="5040" w:hanging="360"/>
      </w:pPr>
      <w:rPr>
        <w:rFonts w:hint="default"/>
      </w:rPr>
    </w:lvl>
    <w:lvl w:ilvl="7" w:tplc="04090019">
      <w:start w:val="1"/>
      <w:numFmt w:val="lowerLetter"/>
      <w:lvlText w:val="%8."/>
      <w:lvlJc w:val="left"/>
      <w:pPr>
        <w:ind w:left="5760" w:hanging="360"/>
      </w:pPr>
    </w:lvl>
    <w:lvl w:ilvl="8" w:tplc="04090011">
      <w:start w:val="1"/>
      <w:numFmt w:val="decimal"/>
      <w:lvlText w:val="%9)"/>
      <w:lvlJc w:val="left"/>
      <w:pPr>
        <w:ind w:left="2160" w:hanging="180"/>
      </w:pPr>
    </w:lvl>
  </w:abstractNum>
  <w:abstractNum w:abstractNumId="17" w15:restartNumberingAfterBreak="0">
    <w:nsid w:val="388A3BF2"/>
    <w:multiLevelType w:val="hybridMultilevel"/>
    <w:tmpl w:val="092650F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35A3"/>
    <w:multiLevelType w:val="hybridMultilevel"/>
    <w:tmpl w:val="AF3AF10E"/>
    <w:lvl w:ilvl="0" w:tplc="6902E8CC">
      <w:start w:val="1"/>
      <w:numFmt w:val="lowerLetter"/>
      <w:lvlText w:val="%1."/>
      <w:lvlJc w:val="left"/>
      <w:pPr>
        <w:ind w:left="2070" w:hanging="360"/>
      </w:pPr>
      <w:rPr>
        <w:rFonts w:hint="default"/>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40B52351"/>
    <w:multiLevelType w:val="multilevel"/>
    <w:tmpl w:val="70DE6F9C"/>
    <w:lvl w:ilvl="0">
      <w:start w:val="1"/>
      <w:numFmt w:val="lowerLetter"/>
      <w:lvlText w:val="%1."/>
      <w:lvlJc w:val="left"/>
      <w:pPr>
        <w:ind w:left="1800" w:hanging="360"/>
      </w:pPr>
      <w:rPr>
        <w:rFonts w:hint="default"/>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40EF607C"/>
    <w:multiLevelType w:val="hybridMultilevel"/>
    <w:tmpl w:val="83280188"/>
    <w:lvl w:ilvl="0" w:tplc="6902E8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416419A"/>
    <w:multiLevelType w:val="hybridMultilevel"/>
    <w:tmpl w:val="A4B8C5CA"/>
    <w:lvl w:ilvl="0" w:tplc="8368C8F2">
      <w:start w:val="1"/>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1E15CB"/>
    <w:multiLevelType w:val="multilevel"/>
    <w:tmpl w:val="3B6AB9A4"/>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4BDD2E8E"/>
    <w:multiLevelType w:val="hybridMultilevel"/>
    <w:tmpl w:val="AC7A6CEE"/>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EB12822"/>
    <w:multiLevelType w:val="hybridMultilevel"/>
    <w:tmpl w:val="B4909122"/>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E01F9"/>
    <w:multiLevelType w:val="hybridMultilevel"/>
    <w:tmpl w:val="5DC022D2"/>
    <w:lvl w:ilvl="0" w:tplc="04090011">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A2A22"/>
    <w:multiLevelType w:val="multilevel"/>
    <w:tmpl w:val="96FCACC2"/>
    <w:lvl w:ilvl="0">
      <w:start w:val="1"/>
      <w:numFmt w:val="lowerRoman"/>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39396B"/>
    <w:multiLevelType w:val="hybridMultilevel"/>
    <w:tmpl w:val="D2C681E6"/>
    <w:lvl w:ilvl="0" w:tplc="04090011">
      <w:start w:val="1"/>
      <w:numFmt w:val="decimal"/>
      <w:lvlText w:val="%1)"/>
      <w:lvlJc w:val="left"/>
      <w:pPr>
        <w:ind w:left="22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140AC7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D37DA"/>
    <w:multiLevelType w:val="hybridMultilevel"/>
    <w:tmpl w:val="7556C982"/>
    <w:lvl w:ilvl="0" w:tplc="E214DDC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0697829"/>
    <w:multiLevelType w:val="hybridMultilevel"/>
    <w:tmpl w:val="3B6AB9A4"/>
    <w:lvl w:ilvl="0" w:tplc="C5A01E2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6C5274"/>
    <w:multiLevelType w:val="hybridMultilevel"/>
    <w:tmpl w:val="FA1E1C6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64717"/>
    <w:multiLevelType w:val="hybridMultilevel"/>
    <w:tmpl w:val="E3AE3B0C"/>
    <w:lvl w:ilvl="0" w:tplc="CDC2250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F422E3"/>
    <w:multiLevelType w:val="hybridMultilevel"/>
    <w:tmpl w:val="E61EA934"/>
    <w:lvl w:ilvl="0" w:tplc="442CC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F46273"/>
    <w:multiLevelType w:val="hybridMultilevel"/>
    <w:tmpl w:val="AA82DC6A"/>
    <w:lvl w:ilvl="0" w:tplc="6902E8CC">
      <w:start w:val="1"/>
      <w:numFmt w:val="lowerLetter"/>
      <w:lvlText w:val="%1."/>
      <w:lvlJc w:val="left"/>
      <w:pPr>
        <w:ind w:left="1800" w:hanging="360"/>
      </w:pPr>
      <w:rPr>
        <w:rFonts w:hint="default"/>
      </w:rPr>
    </w:lvl>
    <w:lvl w:ilvl="1" w:tplc="902206E0">
      <w:start w:val="1"/>
      <w:numFmt w:val="lowerRoman"/>
      <w:lvlText w:val="%2."/>
      <w:lvlJc w:val="left"/>
      <w:pPr>
        <w:ind w:left="2520" w:hanging="360"/>
      </w:pPr>
      <w:rPr>
        <w:rFonts w:ascii="Arial" w:eastAsia="MS Mincho" w:hAnsi="Arial"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476FB3"/>
    <w:multiLevelType w:val="hybridMultilevel"/>
    <w:tmpl w:val="5DB45B0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66B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273594"/>
    <w:multiLevelType w:val="multilevel"/>
    <w:tmpl w:val="AA82DC6A"/>
    <w:lvl w:ilvl="0">
      <w:start w:val="1"/>
      <w:numFmt w:val="lowerLetter"/>
      <w:lvlText w:val="%1."/>
      <w:lvlJc w:val="left"/>
      <w:pPr>
        <w:ind w:left="1800" w:hanging="360"/>
      </w:pPr>
      <w:rPr>
        <w:rFonts w:hint="default"/>
      </w:rPr>
    </w:lvl>
    <w:lvl w:ilvl="1">
      <w:start w:val="1"/>
      <w:numFmt w:val="lowerRoman"/>
      <w:lvlText w:val="%2."/>
      <w:lvlJc w:val="left"/>
      <w:pPr>
        <w:ind w:left="2520" w:hanging="360"/>
      </w:pPr>
      <w:rPr>
        <w:rFonts w:ascii="Arial" w:eastAsia="MS Mincho"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73A30BB0"/>
    <w:multiLevelType w:val="multilevel"/>
    <w:tmpl w:val="28DE4430"/>
    <w:lvl w:ilvl="0">
      <w:start w:val="4"/>
      <w:numFmt w:val="decimalZero"/>
      <w:lvlText w:val="%1"/>
      <w:lvlJc w:val="left"/>
      <w:pPr>
        <w:ind w:left="500" w:hanging="500"/>
      </w:pPr>
      <w:rPr>
        <w:rFonts w:hint="default"/>
        <w:color w:val="auto"/>
      </w:rPr>
    </w:lvl>
    <w:lvl w:ilvl="1">
      <w:start w:val="14"/>
      <w:numFmt w:val="decimal"/>
      <w:lvlText w:val="%1.%2"/>
      <w:lvlJc w:val="left"/>
      <w:pPr>
        <w:ind w:left="1940" w:hanging="50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38" w15:restartNumberingAfterBreak="0">
    <w:nsid w:val="757C722D"/>
    <w:multiLevelType w:val="multilevel"/>
    <w:tmpl w:val="70DE6F9C"/>
    <w:lvl w:ilvl="0">
      <w:start w:val="1"/>
      <w:numFmt w:val="lowerLetter"/>
      <w:lvlText w:val="%1."/>
      <w:lvlJc w:val="left"/>
      <w:pPr>
        <w:ind w:left="1800" w:hanging="360"/>
      </w:pPr>
      <w:rPr>
        <w:rFonts w:hint="default"/>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76B4390A"/>
    <w:multiLevelType w:val="hybridMultilevel"/>
    <w:tmpl w:val="6100C60E"/>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8437116"/>
    <w:multiLevelType w:val="hybridMultilevel"/>
    <w:tmpl w:val="FD265834"/>
    <w:lvl w:ilvl="0" w:tplc="04090011">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7A6309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490692"/>
    <w:multiLevelType w:val="hybridMultilevel"/>
    <w:tmpl w:val="955207F0"/>
    <w:lvl w:ilvl="0" w:tplc="5DD07CE8">
      <w:start w:val="1"/>
      <w:numFmt w:val="lowerRoman"/>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961717">
    <w:abstractNumId w:val="12"/>
  </w:num>
  <w:num w:numId="2" w16cid:durableId="1770002979">
    <w:abstractNumId w:val="4"/>
  </w:num>
  <w:num w:numId="3" w16cid:durableId="1339845703">
    <w:abstractNumId w:val="28"/>
  </w:num>
  <w:num w:numId="4" w16cid:durableId="1664122617">
    <w:abstractNumId w:val="13"/>
  </w:num>
  <w:num w:numId="5" w16cid:durableId="1289816126">
    <w:abstractNumId w:val="20"/>
  </w:num>
  <w:num w:numId="6" w16cid:durableId="1589581699">
    <w:abstractNumId w:val="18"/>
  </w:num>
  <w:num w:numId="7" w16cid:durableId="1475753370">
    <w:abstractNumId w:val="33"/>
  </w:num>
  <w:num w:numId="8" w16cid:durableId="1780099257">
    <w:abstractNumId w:val="10"/>
  </w:num>
  <w:num w:numId="9" w16cid:durableId="2036731507">
    <w:abstractNumId w:val="29"/>
  </w:num>
  <w:num w:numId="10" w16cid:durableId="1951693199">
    <w:abstractNumId w:val="21"/>
  </w:num>
  <w:num w:numId="11" w16cid:durableId="1329595604">
    <w:abstractNumId w:val="37"/>
  </w:num>
  <w:num w:numId="12" w16cid:durableId="869029239">
    <w:abstractNumId w:val="14"/>
  </w:num>
  <w:num w:numId="13" w16cid:durableId="491679654">
    <w:abstractNumId w:val="17"/>
  </w:num>
  <w:num w:numId="14" w16cid:durableId="1066761494">
    <w:abstractNumId w:val="24"/>
  </w:num>
  <w:num w:numId="15" w16cid:durableId="152109165">
    <w:abstractNumId w:val="2"/>
  </w:num>
  <w:num w:numId="16" w16cid:durableId="2063360891">
    <w:abstractNumId w:val="31"/>
  </w:num>
  <w:num w:numId="17" w16cid:durableId="704981413">
    <w:abstractNumId w:val="6"/>
  </w:num>
  <w:num w:numId="18" w16cid:durableId="528032473">
    <w:abstractNumId w:val="5"/>
  </w:num>
  <w:num w:numId="19" w16cid:durableId="709570314">
    <w:abstractNumId w:val="0"/>
  </w:num>
  <w:num w:numId="20" w16cid:durableId="1561672311">
    <w:abstractNumId w:val="39"/>
  </w:num>
  <w:num w:numId="21" w16cid:durableId="822163156">
    <w:abstractNumId w:val="36"/>
  </w:num>
  <w:num w:numId="22" w16cid:durableId="781999554">
    <w:abstractNumId w:val="7"/>
  </w:num>
  <w:num w:numId="23" w16cid:durableId="1506288096">
    <w:abstractNumId w:val="19"/>
  </w:num>
  <w:num w:numId="24" w16cid:durableId="230626401">
    <w:abstractNumId w:val="23"/>
  </w:num>
  <w:num w:numId="25" w16cid:durableId="824006472">
    <w:abstractNumId w:val="40"/>
  </w:num>
  <w:num w:numId="26" w16cid:durableId="594173709">
    <w:abstractNumId w:val="3"/>
  </w:num>
  <w:num w:numId="27" w16cid:durableId="1969772977">
    <w:abstractNumId w:val="27"/>
  </w:num>
  <w:num w:numId="28" w16cid:durableId="1730610079">
    <w:abstractNumId w:val="9"/>
  </w:num>
  <w:num w:numId="29" w16cid:durableId="417866945">
    <w:abstractNumId w:val="26"/>
  </w:num>
  <w:num w:numId="30" w16cid:durableId="763845788">
    <w:abstractNumId w:val="35"/>
  </w:num>
  <w:num w:numId="31" w16cid:durableId="1014916411">
    <w:abstractNumId w:val="41"/>
  </w:num>
  <w:num w:numId="32" w16cid:durableId="866872489">
    <w:abstractNumId w:val="22"/>
  </w:num>
  <w:num w:numId="33" w16cid:durableId="1746872665">
    <w:abstractNumId w:val="25"/>
  </w:num>
  <w:num w:numId="34" w16cid:durableId="1724282146">
    <w:abstractNumId w:val="1"/>
  </w:num>
  <w:num w:numId="35" w16cid:durableId="183519510">
    <w:abstractNumId w:val="15"/>
  </w:num>
  <w:num w:numId="36" w16cid:durableId="1357467475">
    <w:abstractNumId w:val="8"/>
  </w:num>
  <w:num w:numId="37" w16cid:durableId="1450389675">
    <w:abstractNumId w:val="34"/>
  </w:num>
  <w:num w:numId="38" w16cid:durableId="1001086946">
    <w:abstractNumId w:val="38"/>
  </w:num>
  <w:num w:numId="39" w16cid:durableId="1749568850">
    <w:abstractNumId w:val="42"/>
  </w:num>
  <w:num w:numId="40" w16cid:durableId="1624730317">
    <w:abstractNumId w:val="11"/>
  </w:num>
  <w:num w:numId="41" w16cid:durableId="877664307">
    <w:abstractNumId w:val="30"/>
  </w:num>
  <w:num w:numId="42" w16cid:durableId="855080251">
    <w:abstractNumId w:val="16"/>
  </w:num>
  <w:num w:numId="43" w16cid:durableId="1866399987">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E3"/>
    <w:rsid w:val="00017062"/>
    <w:rsid w:val="00062B22"/>
    <w:rsid w:val="00082D1D"/>
    <w:rsid w:val="0009576B"/>
    <w:rsid w:val="000B3175"/>
    <w:rsid w:val="00104035"/>
    <w:rsid w:val="001146A9"/>
    <w:rsid w:val="001307E8"/>
    <w:rsid w:val="001451C2"/>
    <w:rsid w:val="001527FD"/>
    <w:rsid w:val="001555FF"/>
    <w:rsid w:val="001734D7"/>
    <w:rsid w:val="00173CF0"/>
    <w:rsid w:val="001748C8"/>
    <w:rsid w:val="00175864"/>
    <w:rsid w:val="001B0900"/>
    <w:rsid w:val="001C4573"/>
    <w:rsid w:val="001C5462"/>
    <w:rsid w:val="001E3523"/>
    <w:rsid w:val="00200EFB"/>
    <w:rsid w:val="00205159"/>
    <w:rsid w:val="00236A67"/>
    <w:rsid w:val="0024434C"/>
    <w:rsid w:val="00246923"/>
    <w:rsid w:val="00270DA1"/>
    <w:rsid w:val="002A316D"/>
    <w:rsid w:val="002A4FFE"/>
    <w:rsid w:val="002D11D2"/>
    <w:rsid w:val="002D3AA3"/>
    <w:rsid w:val="002F2ADD"/>
    <w:rsid w:val="003141C0"/>
    <w:rsid w:val="00316865"/>
    <w:rsid w:val="00317666"/>
    <w:rsid w:val="003374BD"/>
    <w:rsid w:val="00360204"/>
    <w:rsid w:val="0036066E"/>
    <w:rsid w:val="00381767"/>
    <w:rsid w:val="00397DF6"/>
    <w:rsid w:val="003B0238"/>
    <w:rsid w:val="003B5C7C"/>
    <w:rsid w:val="003C25DB"/>
    <w:rsid w:val="003F31CF"/>
    <w:rsid w:val="003F56FB"/>
    <w:rsid w:val="00401152"/>
    <w:rsid w:val="004047D1"/>
    <w:rsid w:val="0041410D"/>
    <w:rsid w:val="0042035E"/>
    <w:rsid w:val="00462BCF"/>
    <w:rsid w:val="004662D3"/>
    <w:rsid w:val="00492F5C"/>
    <w:rsid w:val="004D2AB4"/>
    <w:rsid w:val="004E1276"/>
    <w:rsid w:val="00500305"/>
    <w:rsid w:val="005174A1"/>
    <w:rsid w:val="00526692"/>
    <w:rsid w:val="005316C0"/>
    <w:rsid w:val="00545287"/>
    <w:rsid w:val="00552957"/>
    <w:rsid w:val="00560899"/>
    <w:rsid w:val="005A49F5"/>
    <w:rsid w:val="005B32AF"/>
    <w:rsid w:val="005C2640"/>
    <w:rsid w:val="005D3A21"/>
    <w:rsid w:val="005F3568"/>
    <w:rsid w:val="00620543"/>
    <w:rsid w:val="00620E3B"/>
    <w:rsid w:val="006325B9"/>
    <w:rsid w:val="00634C86"/>
    <w:rsid w:val="006506BA"/>
    <w:rsid w:val="0066481F"/>
    <w:rsid w:val="006673A1"/>
    <w:rsid w:val="00686CA9"/>
    <w:rsid w:val="006D7E50"/>
    <w:rsid w:val="00731768"/>
    <w:rsid w:val="007341CE"/>
    <w:rsid w:val="007454BC"/>
    <w:rsid w:val="00760E46"/>
    <w:rsid w:val="00765842"/>
    <w:rsid w:val="00773D91"/>
    <w:rsid w:val="00774710"/>
    <w:rsid w:val="00785F05"/>
    <w:rsid w:val="007D73FB"/>
    <w:rsid w:val="00803CE0"/>
    <w:rsid w:val="00816B4D"/>
    <w:rsid w:val="00820C9A"/>
    <w:rsid w:val="00822F12"/>
    <w:rsid w:val="008308ED"/>
    <w:rsid w:val="008441C7"/>
    <w:rsid w:val="00884EB6"/>
    <w:rsid w:val="008B1113"/>
    <w:rsid w:val="008B2199"/>
    <w:rsid w:val="00913EE3"/>
    <w:rsid w:val="00961115"/>
    <w:rsid w:val="0096475B"/>
    <w:rsid w:val="00972697"/>
    <w:rsid w:val="0099541F"/>
    <w:rsid w:val="009E7BA4"/>
    <w:rsid w:val="00A22419"/>
    <w:rsid w:val="00A41053"/>
    <w:rsid w:val="00A84980"/>
    <w:rsid w:val="00AD29B8"/>
    <w:rsid w:val="00AF62CA"/>
    <w:rsid w:val="00B1407F"/>
    <w:rsid w:val="00B15B43"/>
    <w:rsid w:val="00B27375"/>
    <w:rsid w:val="00B65D9B"/>
    <w:rsid w:val="00B84759"/>
    <w:rsid w:val="00B84EC8"/>
    <w:rsid w:val="00B9742D"/>
    <w:rsid w:val="00C452C1"/>
    <w:rsid w:val="00C521CA"/>
    <w:rsid w:val="00C629B9"/>
    <w:rsid w:val="00C75897"/>
    <w:rsid w:val="00C75EC8"/>
    <w:rsid w:val="00CB488A"/>
    <w:rsid w:val="00D06C94"/>
    <w:rsid w:val="00D823B0"/>
    <w:rsid w:val="00D86704"/>
    <w:rsid w:val="00D93378"/>
    <w:rsid w:val="00D95D91"/>
    <w:rsid w:val="00DB0284"/>
    <w:rsid w:val="00DB545E"/>
    <w:rsid w:val="00DB7A36"/>
    <w:rsid w:val="00DD642F"/>
    <w:rsid w:val="00DF1282"/>
    <w:rsid w:val="00E21227"/>
    <w:rsid w:val="00E26AD2"/>
    <w:rsid w:val="00E35B63"/>
    <w:rsid w:val="00E4440F"/>
    <w:rsid w:val="00E74E2D"/>
    <w:rsid w:val="00E87AE3"/>
    <w:rsid w:val="00EA710F"/>
    <w:rsid w:val="00F20D04"/>
    <w:rsid w:val="00F236A8"/>
    <w:rsid w:val="00F250FB"/>
    <w:rsid w:val="00F6451E"/>
    <w:rsid w:val="00F77337"/>
    <w:rsid w:val="00F806C0"/>
    <w:rsid w:val="00F81E5B"/>
    <w:rsid w:val="00FA0A4A"/>
    <w:rsid w:val="00FA2317"/>
    <w:rsid w:val="00FA46B7"/>
    <w:rsid w:val="00FC3390"/>
    <w:rsid w:val="00FD7F02"/>
    <w:rsid w:val="00FE6045"/>
    <w:rsid w:val="00FF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7FF8F"/>
  <w14:defaultImageDpi w14:val="300"/>
  <w15:chartTrackingRefBased/>
  <w15:docId w15:val="{DD71C535-557C-45DB-BC90-5EB3643A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E3"/>
    <w:rPr>
      <w:sz w:val="24"/>
      <w:szCs w:val="24"/>
    </w:rPr>
  </w:style>
  <w:style w:type="paragraph" w:styleId="Heading2">
    <w:name w:val="heading 2"/>
    <w:basedOn w:val="Normal"/>
    <w:next w:val="Normal"/>
    <w:link w:val="Heading2Char"/>
    <w:uiPriority w:val="9"/>
    <w:qFormat/>
    <w:rsid w:val="00913EE3"/>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Sdefault">
    <w:name w:val="SanSdefault"/>
    <w:uiPriority w:val="1"/>
    <w:qFormat/>
    <w:rsid w:val="004E1276"/>
    <w:rPr>
      <w:rFonts w:ascii="Helvetica Neue" w:hAnsi="Helvetica Neue"/>
      <w:sz w:val="24"/>
    </w:rPr>
  </w:style>
  <w:style w:type="numbering" w:customStyle="1" w:styleId="UPPS">
    <w:name w:val="UPPS"/>
    <w:uiPriority w:val="99"/>
    <w:rsid w:val="00381767"/>
    <w:pPr>
      <w:numPr>
        <w:numId w:val="1"/>
      </w:numPr>
    </w:pPr>
  </w:style>
  <w:style w:type="character" w:customStyle="1" w:styleId="Heading2Char">
    <w:name w:val="Heading 2 Char"/>
    <w:link w:val="Heading2"/>
    <w:uiPriority w:val="9"/>
    <w:semiHidden/>
    <w:rsid w:val="00913EE3"/>
    <w:rPr>
      <w:rFonts w:ascii="Calibri" w:eastAsia="MS Gothic" w:hAnsi="Calibri" w:cs="Times New Roman"/>
      <w:b/>
      <w:bCs/>
      <w:color w:val="4F81BD"/>
      <w:sz w:val="26"/>
      <w:szCs w:val="26"/>
    </w:rPr>
  </w:style>
  <w:style w:type="character" w:styleId="Hyperlink">
    <w:name w:val="Hyperlink"/>
    <w:uiPriority w:val="99"/>
    <w:unhideWhenUsed/>
    <w:rsid w:val="00913EE3"/>
    <w:rPr>
      <w:color w:val="0000FF"/>
      <w:u w:val="single"/>
    </w:rPr>
  </w:style>
  <w:style w:type="paragraph" w:customStyle="1" w:styleId="msotablecolorfullistaccent10">
    <w:name w:val="msotablecolorfullistaccent10"/>
    <w:basedOn w:val="Normal"/>
    <w:rsid w:val="00913EE3"/>
    <w:pPr>
      <w:spacing w:before="100" w:beforeAutospacing="1" w:after="100" w:afterAutospacing="1"/>
    </w:pPr>
    <w:rPr>
      <w:rFonts w:ascii="Times" w:hAnsi="Times"/>
      <w:sz w:val="20"/>
      <w:szCs w:val="20"/>
    </w:rPr>
  </w:style>
  <w:style w:type="character" w:customStyle="1" w:styleId="grame">
    <w:name w:val="grame"/>
    <w:basedOn w:val="DefaultParagraphFont"/>
    <w:rsid w:val="00913EE3"/>
  </w:style>
  <w:style w:type="character" w:styleId="Strong">
    <w:name w:val="Strong"/>
    <w:uiPriority w:val="22"/>
    <w:qFormat/>
    <w:rsid w:val="00913EE3"/>
    <w:rPr>
      <w:b/>
      <w:bCs/>
    </w:rPr>
  </w:style>
  <w:style w:type="paragraph" w:customStyle="1" w:styleId="Default">
    <w:name w:val="Default"/>
    <w:rsid w:val="00913EE3"/>
    <w:pPr>
      <w:widowControl w:val="0"/>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ormal"/>
    <w:uiPriority w:val="34"/>
    <w:qFormat/>
    <w:rsid w:val="00913EE3"/>
    <w:pPr>
      <w:ind w:left="720"/>
      <w:contextualSpacing/>
    </w:pPr>
  </w:style>
  <w:style w:type="character" w:styleId="FollowedHyperlink">
    <w:name w:val="FollowedHyperlink"/>
    <w:uiPriority w:val="99"/>
    <w:semiHidden/>
    <w:unhideWhenUsed/>
    <w:rsid w:val="00913EE3"/>
    <w:rPr>
      <w:color w:val="800080"/>
      <w:u w:val="single"/>
    </w:rPr>
  </w:style>
  <w:style w:type="paragraph" w:styleId="NormalWeb">
    <w:name w:val="Normal (Web)"/>
    <w:basedOn w:val="Normal"/>
    <w:uiPriority w:val="99"/>
    <w:semiHidden/>
    <w:unhideWhenUsed/>
    <w:rsid w:val="00913EE3"/>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13EE3"/>
    <w:pPr>
      <w:tabs>
        <w:tab w:val="center" w:pos="4320"/>
        <w:tab w:val="right" w:pos="8640"/>
      </w:tabs>
    </w:pPr>
  </w:style>
  <w:style w:type="character" w:customStyle="1" w:styleId="HeaderChar">
    <w:name w:val="Header Char"/>
    <w:basedOn w:val="DefaultParagraphFont"/>
    <w:link w:val="Header"/>
    <w:uiPriority w:val="99"/>
    <w:rsid w:val="00913EE3"/>
  </w:style>
  <w:style w:type="paragraph" w:styleId="Footer">
    <w:name w:val="footer"/>
    <w:basedOn w:val="Normal"/>
    <w:link w:val="FooterChar"/>
    <w:uiPriority w:val="99"/>
    <w:unhideWhenUsed/>
    <w:rsid w:val="00913EE3"/>
    <w:pPr>
      <w:tabs>
        <w:tab w:val="center" w:pos="4320"/>
        <w:tab w:val="right" w:pos="8640"/>
      </w:tabs>
    </w:pPr>
  </w:style>
  <w:style w:type="character" w:customStyle="1" w:styleId="FooterChar">
    <w:name w:val="Footer Char"/>
    <w:basedOn w:val="DefaultParagraphFont"/>
    <w:link w:val="Footer"/>
    <w:uiPriority w:val="99"/>
    <w:rsid w:val="00913EE3"/>
  </w:style>
  <w:style w:type="paragraph" w:styleId="BalloonText">
    <w:name w:val="Balloon Text"/>
    <w:basedOn w:val="Normal"/>
    <w:link w:val="BalloonTextChar"/>
    <w:uiPriority w:val="99"/>
    <w:semiHidden/>
    <w:unhideWhenUsed/>
    <w:rsid w:val="00913EE3"/>
    <w:rPr>
      <w:rFonts w:ascii="Lucida Grande" w:hAnsi="Lucida Grande" w:cs="Lucida Grande"/>
      <w:sz w:val="18"/>
      <w:szCs w:val="18"/>
    </w:rPr>
  </w:style>
  <w:style w:type="character" w:customStyle="1" w:styleId="BalloonTextChar">
    <w:name w:val="Balloon Text Char"/>
    <w:link w:val="BalloonText"/>
    <w:uiPriority w:val="99"/>
    <w:semiHidden/>
    <w:rsid w:val="00913EE3"/>
    <w:rPr>
      <w:rFonts w:ascii="Lucida Grande" w:hAnsi="Lucida Grande" w:cs="Lucida Grande"/>
      <w:sz w:val="18"/>
      <w:szCs w:val="18"/>
    </w:rPr>
  </w:style>
  <w:style w:type="character" w:styleId="CommentReference">
    <w:name w:val="annotation reference"/>
    <w:uiPriority w:val="99"/>
    <w:semiHidden/>
    <w:unhideWhenUsed/>
    <w:rsid w:val="00913EE3"/>
    <w:rPr>
      <w:sz w:val="18"/>
      <w:szCs w:val="18"/>
    </w:rPr>
  </w:style>
  <w:style w:type="paragraph" w:styleId="CommentText">
    <w:name w:val="annotation text"/>
    <w:basedOn w:val="Normal"/>
    <w:link w:val="CommentTextChar"/>
    <w:uiPriority w:val="99"/>
    <w:semiHidden/>
    <w:unhideWhenUsed/>
    <w:rsid w:val="00913EE3"/>
  </w:style>
  <w:style w:type="character" w:customStyle="1" w:styleId="CommentTextChar">
    <w:name w:val="Comment Text Char"/>
    <w:basedOn w:val="DefaultParagraphFont"/>
    <w:link w:val="CommentText"/>
    <w:uiPriority w:val="99"/>
    <w:semiHidden/>
    <w:rsid w:val="00913EE3"/>
  </w:style>
  <w:style w:type="paragraph" w:styleId="CommentSubject">
    <w:name w:val="annotation subject"/>
    <w:basedOn w:val="CommentText"/>
    <w:next w:val="CommentText"/>
    <w:link w:val="CommentSubjectChar"/>
    <w:uiPriority w:val="99"/>
    <w:semiHidden/>
    <w:unhideWhenUsed/>
    <w:rsid w:val="00913EE3"/>
    <w:rPr>
      <w:b/>
      <w:bCs/>
      <w:sz w:val="20"/>
      <w:szCs w:val="20"/>
    </w:rPr>
  </w:style>
  <w:style w:type="character" w:customStyle="1" w:styleId="CommentSubjectChar">
    <w:name w:val="Comment Subject Char"/>
    <w:link w:val="CommentSubject"/>
    <w:uiPriority w:val="99"/>
    <w:semiHidden/>
    <w:rsid w:val="00913EE3"/>
    <w:rPr>
      <w:b/>
      <w:bCs/>
      <w:sz w:val="20"/>
      <w:szCs w:val="20"/>
    </w:rPr>
  </w:style>
  <w:style w:type="paragraph" w:styleId="Revision">
    <w:name w:val="Revision"/>
    <w:hidden/>
    <w:uiPriority w:val="99"/>
    <w:semiHidden/>
    <w:rsid w:val="00F236A8"/>
    <w:rPr>
      <w:sz w:val="24"/>
      <w:szCs w:val="24"/>
    </w:rPr>
  </w:style>
  <w:style w:type="character" w:styleId="UnresolvedMention">
    <w:name w:val="Unresolved Mention"/>
    <w:basedOn w:val="DefaultParagraphFont"/>
    <w:uiPriority w:val="99"/>
    <w:semiHidden/>
    <w:unhideWhenUsed/>
    <w:rsid w:val="004D2AB4"/>
    <w:rPr>
      <w:color w:val="605E5C"/>
      <w:shd w:val="clear" w:color="auto" w:fill="E1DFDD"/>
    </w:rPr>
  </w:style>
  <w:style w:type="paragraph" w:styleId="ListParagraph">
    <w:name w:val="List Paragraph"/>
    <w:basedOn w:val="Normal"/>
    <w:uiPriority w:val="34"/>
    <w:qFormat/>
    <w:rsid w:val="00785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13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ies.txstate.edu/university-policies/04-04-06.html" TargetMode="External"/><Relationship Id="rId18" Type="http://schemas.openxmlformats.org/officeDocument/2006/relationships/hyperlink" Target="http://policies.txstate.edu/university-policies/02-02-08.html" TargetMode="External"/><Relationship Id="rId26" Type="http://schemas.openxmlformats.org/officeDocument/2006/relationships/hyperlink" Target="http://www.ecfr.gov/cgi-bin/text-idx?c=ecfr&amp;SID=0af84ca649a74846f102aaf664da1623&amp;rgn=div5&amp;view=text&amp;node=45:1.0.1.1.51&amp;idno=45" TargetMode="External"/><Relationship Id="rId3" Type="http://schemas.openxmlformats.org/officeDocument/2006/relationships/styles" Target="styles.xml"/><Relationship Id="rId21" Type="http://schemas.openxmlformats.org/officeDocument/2006/relationships/hyperlink" Target="http://www.gpo.gov/fdsys/search/pagedetails.action?packageId=USCODE-2011-title20&amp;granuleId=USCODE-2011-title20-chap28-subchapI-partA-sec1001" TargetMode="External"/><Relationship Id="rId34" Type="http://schemas.openxmlformats.org/officeDocument/2006/relationships/hyperlink" Target="http://www.gpo.gov/fdsys/pkg/CFR-2010-title45-vol1/pdf/CFR-2010-title45-vol1-sec92-42.pdf" TargetMode="External"/><Relationship Id="rId7" Type="http://schemas.openxmlformats.org/officeDocument/2006/relationships/endnotes" Target="endnotes.xml"/><Relationship Id="rId12" Type="http://schemas.openxmlformats.org/officeDocument/2006/relationships/hyperlink" Target="http://gato-docs.its.txstate.edu/tsus/general-counsel/2012-Rules---Regs-with-Feb---May-Revisions-FINAL/TSUS%20Rules%20and%20Regulations.pdf" TargetMode="External"/><Relationship Id="rId17" Type="http://schemas.openxmlformats.org/officeDocument/2006/relationships/hyperlink" Target="http://policies.txstate.edu/university-policies/02-02-08.html" TargetMode="External"/><Relationship Id="rId25" Type="http://schemas.openxmlformats.org/officeDocument/2006/relationships/hyperlink" Target="http://www.ecfr.gov/cgi-bin/text-idx?c=ecfr&amp;SID=8b75aacec77f0f4026c3c9a60325cf01&amp;rgn=div5&amp;view=text&amp;node=42:1.0.1.4.23&amp;idno=42" TargetMode="External"/><Relationship Id="rId33" Type="http://schemas.openxmlformats.org/officeDocument/2006/relationships/hyperlink" Target="https://www.gpo.gov/fdsys/pkg/CFR-2010-title45-vol1/pdf/CFR-2010-title45-vol1-sec74-53.pdf" TargetMode="External"/><Relationship Id="rId2" Type="http://schemas.openxmlformats.org/officeDocument/2006/relationships/numbering" Target="numbering.xml"/><Relationship Id="rId16" Type="http://schemas.openxmlformats.org/officeDocument/2006/relationships/hyperlink" Target="http://policies.txstate.edu/university-policies/02-02-08.html" TargetMode="External"/><Relationship Id="rId20" Type="http://schemas.openxmlformats.org/officeDocument/2006/relationships/hyperlink" Target="http://www.gpo.gov/fdsys/search/pagedetails.action?packageId=USCODE-2011-title20&amp;granuleId=USCODE-2011-title20-chap28-subchapI-partA-sec1001" TargetMode="External"/><Relationship Id="rId29" Type="http://schemas.openxmlformats.org/officeDocument/2006/relationships/hyperlink" Target="http://www.ecfr.gov/cgi-bin/text-idx?c=ecfr&amp;SID=0af84ca649a74846f102aaf664da1623&amp;rgn=div5&amp;view=text&amp;node=45:1.0.1.1.51&amp;idn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51.htm" TargetMode="External"/><Relationship Id="rId24" Type="http://schemas.openxmlformats.org/officeDocument/2006/relationships/hyperlink" Target="http://www.txstate.edu/research/orc/researcher-conflict-of-interest.html" TargetMode="External"/><Relationship Id="rId32" Type="http://schemas.openxmlformats.org/officeDocument/2006/relationships/hyperlink" Target="https://grants.nih.gov/aboutoer/intro2oer.htm" TargetMode="External"/><Relationship Id="rId5" Type="http://schemas.openxmlformats.org/officeDocument/2006/relationships/webSettings" Target="webSettings.xml"/><Relationship Id="rId15" Type="http://schemas.openxmlformats.org/officeDocument/2006/relationships/hyperlink" Target="http://www.txstate.edu/effective/upps/upps-04-04-07.html" TargetMode="External"/><Relationship Id="rId23" Type="http://schemas.openxmlformats.org/officeDocument/2006/relationships/hyperlink" Target="http://www.gpo.gov/fdsys/search/pagedetails.action?packageId=USCODE-2011-title20&amp;granuleId=USCODE-2011-title20-chap28-subchapI-partA-sec1001" TargetMode="External"/><Relationship Id="rId28" Type="http://schemas.openxmlformats.org/officeDocument/2006/relationships/hyperlink" Target="http://www.ecfr.gov/cgi-bin/text-idx?c=ecfr&amp;SID=8b75aacec77f0f4026c3c9a60325cf01&amp;rgn=div5&amp;view=text&amp;node=42:1.0.1.4.23&amp;idno=42" TargetMode="External"/><Relationship Id="rId36" Type="http://schemas.openxmlformats.org/officeDocument/2006/relationships/theme" Target="theme/theme1.xml"/><Relationship Id="rId10" Type="http://schemas.openxmlformats.org/officeDocument/2006/relationships/hyperlink" Target="http://www.nsf.gov/pubs/manuals/gpm05_131/gpm5.jsp" TargetMode="External"/><Relationship Id="rId19" Type="http://schemas.openxmlformats.org/officeDocument/2006/relationships/hyperlink" Target="https://policies.txstate.edu/university-policies/04-04-06.html" TargetMode="External"/><Relationship Id="rId31" Type="http://schemas.openxmlformats.org/officeDocument/2006/relationships/hyperlink" Target="https://www.citiprogram.org/?pageID=668" TargetMode="External"/><Relationship Id="rId4" Type="http://schemas.openxmlformats.org/officeDocument/2006/relationships/settings" Target="settings.xml"/><Relationship Id="rId9" Type="http://schemas.openxmlformats.org/officeDocument/2006/relationships/hyperlink" Target="http://www.ecfr.gov/cgi-bin/text-idx?c=ecfr&amp;SID=0af84ca649a74846f102aaf664da1623&amp;rgn=div5&amp;view=text&amp;node=45:1.0.1.1.51&amp;idno=45" TargetMode="External"/><Relationship Id="rId14" Type="http://schemas.openxmlformats.org/officeDocument/2006/relationships/hyperlink" Target="http://policies.txstate.edu/university-policies/01-04-02.html" TargetMode="External"/><Relationship Id="rId22" Type="http://schemas.openxmlformats.org/officeDocument/2006/relationships/hyperlink" Target="http://www.gpo.gov/fdsys/search/pagedetails.action?packageId=USCODE-2011-title20&amp;granuleId=USCODE-2011-title20-chap28-subchapI-partA-sec1001" TargetMode="External"/><Relationship Id="rId27" Type="http://schemas.openxmlformats.org/officeDocument/2006/relationships/hyperlink" Target="http://www.nsf.gov/pubs/manuals/gpm05_131/gpm5.jsp" TargetMode="External"/><Relationship Id="rId30" Type="http://schemas.openxmlformats.org/officeDocument/2006/relationships/hyperlink" Target="https://statutes.capitol.texas.gov/SOTWDocs/GV/htm/GV.552.htm" TargetMode="External"/><Relationship Id="rId35" Type="http://schemas.openxmlformats.org/officeDocument/2006/relationships/fontTable" Target="fontTable.xml"/><Relationship Id="rId8" Type="http://schemas.openxmlformats.org/officeDocument/2006/relationships/hyperlink" Target="http://www.ecfr.gov/cgi-bin/text-idx?c=ecfr&amp;SID=8b75aacec77f0f4026c3c9a60325cf01&amp;rgn=div5&amp;view=text&amp;node=42:1.0.1.4.23&amp;idno=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BE664-7404-494B-8F62-B6D2F379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5669</Words>
  <Characters>32317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37911</CharactersWithSpaces>
  <SharedDoc>false</SharedDoc>
  <HLinks>
    <vt:vector size="138" baseType="variant">
      <vt:variant>
        <vt:i4>589890</vt:i4>
      </vt:variant>
      <vt:variant>
        <vt:i4>66</vt:i4>
      </vt:variant>
      <vt:variant>
        <vt:i4>0</vt:i4>
      </vt:variant>
      <vt:variant>
        <vt:i4>5</vt:i4>
      </vt:variant>
      <vt:variant>
        <vt:lpwstr>http://www.gpo.gov/fdsys/pkg/CFR-2010-title45-vol1/pdf/CFR-2010-title45-vol1-sec92-42.pdf</vt:lpwstr>
      </vt:variant>
      <vt:variant>
        <vt:lpwstr/>
      </vt:variant>
      <vt:variant>
        <vt:i4>2687079</vt:i4>
      </vt:variant>
      <vt:variant>
        <vt:i4>63</vt:i4>
      </vt:variant>
      <vt:variant>
        <vt:i4>0</vt:i4>
      </vt:variant>
      <vt:variant>
        <vt:i4>5</vt:i4>
      </vt:variant>
      <vt:variant>
        <vt:lpwstr>http://www.hhs.gov/opa/grants-and-funding/grant-forms-and-references/45-cfr-74.html</vt:lpwstr>
      </vt:variant>
      <vt:variant>
        <vt:lpwstr>74.53</vt:lpwstr>
      </vt:variant>
      <vt:variant>
        <vt:i4>4325380</vt:i4>
      </vt:variant>
      <vt:variant>
        <vt:i4>60</vt:i4>
      </vt:variant>
      <vt:variant>
        <vt:i4>0</vt:i4>
      </vt:variant>
      <vt:variant>
        <vt:i4>5</vt:i4>
      </vt:variant>
      <vt:variant>
        <vt:lpwstr>http://grants.nih.gov/grants/policy/coi/tutorial2011/fcoi.htm</vt:lpwstr>
      </vt:variant>
      <vt:variant>
        <vt:lpwstr/>
      </vt:variant>
      <vt:variant>
        <vt:i4>4849675</vt:i4>
      </vt:variant>
      <vt:variant>
        <vt:i4>57</vt:i4>
      </vt:variant>
      <vt:variant>
        <vt:i4>0</vt:i4>
      </vt:variant>
      <vt:variant>
        <vt:i4>5</vt:i4>
      </vt:variant>
      <vt:variant>
        <vt:lpwstr>http://www.statutes.legis.state.tx.us/SOTWDocs/GV/htm/GV.552.htm</vt:lpwstr>
      </vt:variant>
      <vt:variant>
        <vt:lpwstr/>
      </vt:variant>
      <vt:variant>
        <vt:i4>7733361</vt:i4>
      </vt:variant>
      <vt:variant>
        <vt:i4>54</vt:i4>
      </vt:variant>
      <vt:variant>
        <vt:i4>0</vt:i4>
      </vt:variant>
      <vt:variant>
        <vt:i4>5</vt:i4>
      </vt:variant>
      <vt:variant>
        <vt:lpwstr>http://www.ecfr.gov/cgi-bin/text-idx?c=ecfr&amp;SID=0af84ca649a74846f102aaf664da1623&amp;rgn=div5&amp;view=text&amp;node=45:1.0.1.1.51&amp;idno=45</vt:lpwstr>
      </vt:variant>
      <vt:variant>
        <vt:lpwstr/>
      </vt:variant>
      <vt:variant>
        <vt:i4>6160448</vt:i4>
      </vt:variant>
      <vt:variant>
        <vt:i4>51</vt:i4>
      </vt:variant>
      <vt:variant>
        <vt:i4>0</vt:i4>
      </vt:variant>
      <vt:variant>
        <vt:i4>5</vt:i4>
      </vt:variant>
      <vt:variant>
        <vt:lpwstr>http://www.ecfr.gov/cgi-bin/text-idx?c=ecfr&amp;SID=8b75aacec77f0f4026c3c9a60325cf01&amp;rgn=div5&amp;view=text&amp;node=42:1.0.1.4.23&amp;idno=42</vt:lpwstr>
      </vt:variant>
      <vt:variant>
        <vt:lpwstr>42:1.0.1.4.23.6</vt:lpwstr>
      </vt:variant>
      <vt:variant>
        <vt:i4>3473415</vt:i4>
      </vt:variant>
      <vt:variant>
        <vt:i4>48</vt:i4>
      </vt:variant>
      <vt:variant>
        <vt:i4>0</vt:i4>
      </vt:variant>
      <vt:variant>
        <vt:i4>5</vt:i4>
      </vt:variant>
      <vt:variant>
        <vt:lpwstr>http://www.nsf.gov/pubs/manuals/gpm05_131/gpm5.jsp</vt:lpwstr>
      </vt:variant>
      <vt:variant>
        <vt:lpwstr>510</vt:lpwstr>
      </vt:variant>
      <vt:variant>
        <vt:i4>7733361</vt:i4>
      </vt:variant>
      <vt:variant>
        <vt:i4>45</vt:i4>
      </vt:variant>
      <vt:variant>
        <vt:i4>0</vt:i4>
      </vt:variant>
      <vt:variant>
        <vt:i4>5</vt:i4>
      </vt:variant>
      <vt:variant>
        <vt:lpwstr>http://www.ecfr.gov/cgi-bin/text-idx?c=ecfr&amp;SID=0af84ca649a74846f102aaf664da1623&amp;rgn=div5&amp;view=text&amp;node=45:1.0.1.1.51&amp;idno=45</vt:lpwstr>
      </vt:variant>
      <vt:variant>
        <vt:lpwstr/>
      </vt:variant>
      <vt:variant>
        <vt:i4>6160448</vt:i4>
      </vt:variant>
      <vt:variant>
        <vt:i4>42</vt:i4>
      </vt:variant>
      <vt:variant>
        <vt:i4>0</vt:i4>
      </vt:variant>
      <vt:variant>
        <vt:i4>5</vt:i4>
      </vt:variant>
      <vt:variant>
        <vt:lpwstr>http://www.ecfr.gov/cgi-bin/text-idx?c=ecfr&amp;SID=8b75aacec77f0f4026c3c9a60325cf01&amp;rgn=div5&amp;view=text&amp;node=42:1.0.1.4.23&amp;idno=42</vt:lpwstr>
      </vt:variant>
      <vt:variant>
        <vt:lpwstr>42:1.0.1.4.23.6</vt:lpwstr>
      </vt:variant>
      <vt:variant>
        <vt:i4>7602281</vt:i4>
      </vt:variant>
      <vt:variant>
        <vt:i4>39</vt:i4>
      </vt:variant>
      <vt:variant>
        <vt:i4>0</vt:i4>
      </vt:variant>
      <vt:variant>
        <vt:i4>5</vt:i4>
      </vt:variant>
      <vt:variant>
        <vt:lpwstr>http://www.txstate.edu/research/orc/researcher-conflict-of-interest/Pre-Disclosure.html</vt:lpwstr>
      </vt:variant>
      <vt:variant>
        <vt:lpwstr/>
      </vt:variant>
      <vt:variant>
        <vt:i4>6029333</vt:i4>
      </vt:variant>
      <vt:variant>
        <vt:i4>36</vt:i4>
      </vt:variant>
      <vt:variant>
        <vt:i4>0</vt:i4>
      </vt:variant>
      <vt:variant>
        <vt:i4>5</vt:i4>
      </vt:variant>
      <vt:variant>
        <vt:lpwstr>http://www.gpo.gov/fdsys/search/pagedetails.action?packageId=USCODE-2011-title20&amp;granuleId=USCODE-2011-title20-chap28-subchapI-partA-sec1001</vt:lpwstr>
      </vt:variant>
      <vt:variant>
        <vt:lpwstr/>
      </vt:variant>
      <vt:variant>
        <vt:i4>6029333</vt:i4>
      </vt:variant>
      <vt:variant>
        <vt:i4>33</vt:i4>
      </vt:variant>
      <vt:variant>
        <vt:i4>0</vt:i4>
      </vt:variant>
      <vt:variant>
        <vt:i4>5</vt:i4>
      </vt:variant>
      <vt:variant>
        <vt:lpwstr>http://www.gpo.gov/fdsys/search/pagedetails.action?packageId=USCODE-2011-title20&amp;granuleId=USCODE-2011-title20-chap28-subchapI-partA-sec1001</vt:lpwstr>
      </vt:variant>
      <vt:variant>
        <vt:lpwstr/>
      </vt:variant>
      <vt:variant>
        <vt:i4>6029333</vt:i4>
      </vt:variant>
      <vt:variant>
        <vt:i4>30</vt:i4>
      </vt:variant>
      <vt:variant>
        <vt:i4>0</vt:i4>
      </vt:variant>
      <vt:variant>
        <vt:i4>5</vt:i4>
      </vt:variant>
      <vt:variant>
        <vt:lpwstr>http://www.gpo.gov/fdsys/search/pagedetails.action?packageId=USCODE-2011-title20&amp;granuleId=USCODE-2011-title20-chap28-subchapI-partA-sec1001</vt:lpwstr>
      </vt:variant>
      <vt:variant>
        <vt:lpwstr/>
      </vt:variant>
      <vt:variant>
        <vt:i4>6029333</vt:i4>
      </vt:variant>
      <vt:variant>
        <vt:i4>27</vt:i4>
      </vt:variant>
      <vt:variant>
        <vt:i4>0</vt:i4>
      </vt:variant>
      <vt:variant>
        <vt:i4>5</vt:i4>
      </vt:variant>
      <vt:variant>
        <vt:lpwstr>http://www.gpo.gov/fdsys/search/pagedetails.action?packageId=USCODE-2011-title20&amp;granuleId=USCODE-2011-title20-chap28-subchapI-partA-sec1001</vt:lpwstr>
      </vt:variant>
      <vt:variant>
        <vt:lpwstr/>
      </vt:variant>
      <vt:variant>
        <vt:i4>5374034</vt:i4>
      </vt:variant>
      <vt:variant>
        <vt:i4>24</vt:i4>
      </vt:variant>
      <vt:variant>
        <vt:i4>0</vt:i4>
      </vt:variant>
      <vt:variant>
        <vt:i4>5</vt:i4>
      </vt:variant>
      <vt:variant>
        <vt:lpwstr>http://www.txstate.edu/effective/upps/upps-04-04-06.html</vt:lpwstr>
      </vt:variant>
      <vt:variant>
        <vt:lpwstr/>
      </vt:variant>
      <vt:variant>
        <vt:i4>5505114</vt:i4>
      </vt:variant>
      <vt:variant>
        <vt:i4>21</vt:i4>
      </vt:variant>
      <vt:variant>
        <vt:i4>0</vt:i4>
      </vt:variant>
      <vt:variant>
        <vt:i4>5</vt:i4>
      </vt:variant>
      <vt:variant>
        <vt:lpwstr>http://www.txstate.edu/effective/upps/upps-02-02-08.html</vt:lpwstr>
      </vt:variant>
      <vt:variant>
        <vt:lpwstr/>
      </vt:variant>
      <vt:variant>
        <vt:i4>5505114</vt:i4>
      </vt:variant>
      <vt:variant>
        <vt:i4>18</vt:i4>
      </vt:variant>
      <vt:variant>
        <vt:i4>0</vt:i4>
      </vt:variant>
      <vt:variant>
        <vt:i4>5</vt:i4>
      </vt:variant>
      <vt:variant>
        <vt:lpwstr>http://www.txstate.edu/effective/upps/upps-02-02-08.html</vt:lpwstr>
      </vt:variant>
      <vt:variant>
        <vt:lpwstr/>
      </vt:variant>
      <vt:variant>
        <vt:i4>5374035</vt:i4>
      </vt:variant>
      <vt:variant>
        <vt:i4>15</vt:i4>
      </vt:variant>
      <vt:variant>
        <vt:i4>0</vt:i4>
      </vt:variant>
      <vt:variant>
        <vt:i4>5</vt:i4>
      </vt:variant>
      <vt:variant>
        <vt:lpwstr>http://www.txstate.edu/effective/upps/upps-04-04-07.html</vt:lpwstr>
      </vt:variant>
      <vt:variant>
        <vt:lpwstr/>
      </vt:variant>
      <vt:variant>
        <vt:i4>196688</vt:i4>
      </vt:variant>
      <vt:variant>
        <vt:i4>12</vt:i4>
      </vt:variant>
      <vt:variant>
        <vt:i4>0</vt:i4>
      </vt:variant>
      <vt:variant>
        <vt:i4>5</vt:i4>
      </vt:variant>
      <vt:variant>
        <vt:lpwstr>http://gato-docs.its.txstate.edu/tsus/general-counsel/2012-Rules---Regs-with-Feb---May-Revisions-FINAL/TSUS Rules and Regulations.pdf</vt:lpwstr>
      </vt:variant>
      <vt:variant>
        <vt:lpwstr/>
      </vt:variant>
      <vt:variant>
        <vt:i4>1376256</vt:i4>
      </vt:variant>
      <vt:variant>
        <vt:i4>9</vt:i4>
      </vt:variant>
      <vt:variant>
        <vt:i4>0</vt:i4>
      </vt:variant>
      <vt:variant>
        <vt:i4>5</vt:i4>
      </vt:variant>
      <vt:variant>
        <vt:lpwstr>http://www.statutes.legis.state.tx.us/Docs/ED/htm/ED.51.htm</vt:lpwstr>
      </vt:variant>
      <vt:variant>
        <vt:lpwstr>51.912</vt:lpwstr>
      </vt:variant>
      <vt:variant>
        <vt:i4>3473415</vt:i4>
      </vt:variant>
      <vt:variant>
        <vt:i4>6</vt:i4>
      </vt:variant>
      <vt:variant>
        <vt:i4>0</vt:i4>
      </vt:variant>
      <vt:variant>
        <vt:i4>5</vt:i4>
      </vt:variant>
      <vt:variant>
        <vt:lpwstr>http://www.nsf.gov/pubs/manuals/gpm05_131/gpm5.jsp</vt:lpwstr>
      </vt:variant>
      <vt:variant>
        <vt:lpwstr>510</vt:lpwstr>
      </vt:variant>
      <vt:variant>
        <vt:i4>7733361</vt:i4>
      </vt:variant>
      <vt:variant>
        <vt:i4>3</vt:i4>
      </vt:variant>
      <vt:variant>
        <vt:i4>0</vt:i4>
      </vt:variant>
      <vt:variant>
        <vt:i4>5</vt:i4>
      </vt:variant>
      <vt:variant>
        <vt:lpwstr>http://www.ecfr.gov/cgi-bin/text-idx?c=ecfr&amp;SID=0af84ca649a74846f102aaf664da1623&amp;rgn=div5&amp;view=text&amp;node=45:1.0.1.1.51&amp;idno=45</vt:lpwstr>
      </vt:variant>
      <vt:variant>
        <vt:lpwstr/>
      </vt:variant>
      <vt:variant>
        <vt:i4>6160448</vt:i4>
      </vt:variant>
      <vt:variant>
        <vt:i4>0</vt:i4>
      </vt:variant>
      <vt:variant>
        <vt:i4>0</vt:i4>
      </vt:variant>
      <vt:variant>
        <vt:i4>5</vt:i4>
      </vt:variant>
      <vt:variant>
        <vt:lpwstr>http://www.ecfr.gov/cgi-bin/text-idx?c=ecfr&amp;SID=8b75aacec77f0f4026c3c9a60325cf01&amp;rgn=div5&amp;view=text&amp;node=42:1.0.1.4.23&amp;idno=42</vt:lpwstr>
      </vt:variant>
      <vt:variant>
        <vt:lpwstr>42:1.0.1.4.23.6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Compliance</dc:creator>
  <cp:keywords/>
  <cp:lastModifiedBy>Martinez, Iza N</cp:lastModifiedBy>
  <cp:revision>5</cp:revision>
  <cp:lastPrinted>2022-04-27T18:56:00Z</cp:lastPrinted>
  <dcterms:created xsi:type="dcterms:W3CDTF">2024-01-02T16:05:00Z</dcterms:created>
  <dcterms:modified xsi:type="dcterms:W3CDTF">2024-01-02T16:17:00Z</dcterms:modified>
</cp:coreProperties>
</file>