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2120" w14:textId="77777777" w:rsidR="0077394A" w:rsidRDefault="0077394A" w:rsidP="0047726C">
      <w:pPr>
        <w:widowControl/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0019CAEE" w14:textId="77777777" w:rsidR="0077394A" w:rsidRDefault="0077394A" w:rsidP="0047726C">
      <w:pPr>
        <w:widowControl/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788ABB23" w14:textId="77777777" w:rsidR="0077394A" w:rsidRDefault="0077394A" w:rsidP="0047726C">
      <w:pPr>
        <w:widowControl/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7D3A3422" w14:textId="77777777" w:rsidR="009E3D4E" w:rsidRPr="002866A4" w:rsidRDefault="009E3D4E" w:rsidP="0047726C">
      <w:pPr>
        <w:widowControl/>
        <w:tabs>
          <w:tab w:val="left" w:pos="504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 w:rsidRPr="002866A4">
        <w:rPr>
          <w:rFonts w:ascii="Arial" w:eastAsia="Cambria" w:hAnsi="Arial" w:cs="Arial"/>
          <w:b/>
          <w:sz w:val="24"/>
          <w:szCs w:val="24"/>
        </w:rPr>
        <w:t>Contracting Authority</w:t>
      </w:r>
      <w:r w:rsidRPr="002866A4">
        <w:rPr>
          <w:rFonts w:ascii="Arial" w:eastAsia="Cambria" w:hAnsi="Arial" w:cs="Arial"/>
          <w:b/>
          <w:sz w:val="24"/>
          <w:szCs w:val="24"/>
        </w:rPr>
        <w:tab/>
        <w:t>UPPS No. 03.04.02</w:t>
      </w:r>
    </w:p>
    <w:p w14:paraId="3CEF0519" w14:textId="354792F8" w:rsidR="009E3D4E" w:rsidRPr="002866A4" w:rsidRDefault="0077394A" w:rsidP="0047726C">
      <w:pPr>
        <w:widowControl/>
        <w:tabs>
          <w:tab w:val="left" w:pos="5760"/>
        </w:tabs>
        <w:spacing w:after="0" w:line="240" w:lineRule="auto"/>
        <w:ind w:left="5040" w:hanging="504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ab/>
        <w:t xml:space="preserve">Issue No. </w:t>
      </w:r>
      <w:r w:rsidR="0047726C">
        <w:rPr>
          <w:rFonts w:ascii="Arial" w:eastAsia="Cambria" w:hAnsi="Arial" w:cs="Arial"/>
          <w:b/>
          <w:sz w:val="24"/>
          <w:szCs w:val="24"/>
        </w:rPr>
        <w:t>9</w:t>
      </w:r>
    </w:p>
    <w:p w14:paraId="38A35697" w14:textId="54371D67" w:rsidR="009E3D4E" w:rsidRPr="002866A4" w:rsidRDefault="0077394A" w:rsidP="0047726C">
      <w:pPr>
        <w:widowControl/>
        <w:tabs>
          <w:tab w:val="left" w:pos="5760"/>
        </w:tabs>
        <w:spacing w:after="0" w:line="240" w:lineRule="auto"/>
        <w:ind w:left="5040" w:hanging="504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ab/>
        <w:t xml:space="preserve">Effective Date: </w:t>
      </w:r>
      <w:r w:rsidR="0047726C">
        <w:rPr>
          <w:rFonts w:ascii="Arial" w:eastAsia="Cambria" w:hAnsi="Arial" w:cs="Arial"/>
          <w:b/>
          <w:sz w:val="24"/>
          <w:szCs w:val="24"/>
        </w:rPr>
        <w:t>08/17/2023</w:t>
      </w:r>
    </w:p>
    <w:p w14:paraId="6D3DB5C5" w14:textId="452D0316" w:rsidR="009E3D4E" w:rsidRDefault="009E3D4E" w:rsidP="0047726C">
      <w:pPr>
        <w:widowControl/>
        <w:tabs>
          <w:tab w:val="left" w:pos="5760"/>
        </w:tabs>
        <w:spacing w:after="0" w:line="240" w:lineRule="auto"/>
        <w:ind w:left="5040" w:hanging="5040"/>
        <w:rPr>
          <w:rFonts w:ascii="Arial" w:eastAsia="Cambria" w:hAnsi="Arial" w:cs="Arial"/>
          <w:b/>
          <w:sz w:val="24"/>
          <w:szCs w:val="24"/>
        </w:rPr>
      </w:pPr>
      <w:r w:rsidRPr="002866A4">
        <w:rPr>
          <w:rFonts w:ascii="Arial" w:eastAsia="Cambria" w:hAnsi="Arial" w:cs="Arial"/>
          <w:b/>
          <w:sz w:val="24"/>
          <w:szCs w:val="24"/>
        </w:rPr>
        <w:tab/>
      </w:r>
      <w:r w:rsidR="00724D4B">
        <w:rPr>
          <w:rFonts w:ascii="Arial" w:eastAsia="Cambria" w:hAnsi="Arial" w:cs="Arial"/>
          <w:b/>
          <w:sz w:val="24"/>
          <w:szCs w:val="24"/>
        </w:rPr>
        <w:t>Next Review Date: 12/01/202</w:t>
      </w:r>
      <w:r w:rsidR="0047726C">
        <w:rPr>
          <w:rFonts w:ascii="Arial" w:eastAsia="Cambria" w:hAnsi="Arial" w:cs="Arial"/>
          <w:b/>
          <w:sz w:val="24"/>
          <w:szCs w:val="24"/>
        </w:rPr>
        <w:t>7</w:t>
      </w:r>
      <w:r w:rsidR="00724D4B">
        <w:rPr>
          <w:rFonts w:ascii="Arial" w:eastAsia="Cambria" w:hAnsi="Arial" w:cs="Arial"/>
          <w:b/>
          <w:sz w:val="24"/>
          <w:szCs w:val="24"/>
        </w:rPr>
        <w:t xml:space="preserve"> (E</w:t>
      </w:r>
      <w:r w:rsidR="00BE2C05">
        <w:rPr>
          <w:rFonts w:ascii="Arial" w:eastAsia="Cambria" w:hAnsi="Arial" w:cs="Arial"/>
          <w:b/>
          <w:sz w:val="24"/>
          <w:szCs w:val="24"/>
        </w:rPr>
        <w:t>4</w:t>
      </w:r>
      <w:r w:rsidR="00724D4B">
        <w:rPr>
          <w:rFonts w:ascii="Arial" w:eastAsia="Cambria" w:hAnsi="Arial" w:cs="Arial"/>
          <w:b/>
          <w:sz w:val="24"/>
          <w:szCs w:val="24"/>
        </w:rPr>
        <w:t>Y)</w:t>
      </w:r>
    </w:p>
    <w:p w14:paraId="73733B60" w14:textId="354E6FA2" w:rsidR="00724D4B" w:rsidRDefault="00724D4B" w:rsidP="00514D16">
      <w:pPr>
        <w:widowControl/>
        <w:tabs>
          <w:tab w:val="left" w:pos="5760"/>
        </w:tabs>
        <w:spacing w:after="0" w:line="240" w:lineRule="auto"/>
        <w:ind w:left="5040" w:hanging="504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ab/>
        <w:t xml:space="preserve">Sr. Reviewer: </w:t>
      </w:r>
      <w:r w:rsidR="0047726C">
        <w:rPr>
          <w:rFonts w:ascii="Arial" w:eastAsia="Cambria" w:hAnsi="Arial" w:cs="Arial"/>
          <w:b/>
          <w:sz w:val="24"/>
          <w:szCs w:val="24"/>
        </w:rPr>
        <w:t xml:space="preserve">Executive </w:t>
      </w:r>
      <w:r>
        <w:rPr>
          <w:rFonts w:ascii="Arial" w:eastAsia="Cambria" w:hAnsi="Arial" w:cs="Arial"/>
          <w:b/>
          <w:sz w:val="24"/>
          <w:szCs w:val="24"/>
        </w:rPr>
        <w:t xml:space="preserve">Vice President </w:t>
      </w:r>
      <w:r w:rsidR="00C149DD">
        <w:rPr>
          <w:rFonts w:ascii="Arial" w:eastAsia="Cambria" w:hAnsi="Arial" w:cs="Arial"/>
          <w:b/>
          <w:sz w:val="24"/>
          <w:szCs w:val="24"/>
        </w:rPr>
        <w:t xml:space="preserve">for Operations </w:t>
      </w:r>
      <w:r w:rsidR="0047726C">
        <w:rPr>
          <w:rFonts w:ascii="Arial" w:eastAsia="Cambria" w:hAnsi="Arial" w:cs="Arial"/>
          <w:b/>
          <w:sz w:val="24"/>
          <w:szCs w:val="24"/>
        </w:rPr>
        <w:t xml:space="preserve">and Chief Financial Officer </w:t>
      </w:r>
    </w:p>
    <w:p w14:paraId="598A7AAE" w14:textId="77777777" w:rsidR="0047726C" w:rsidRDefault="0047726C" w:rsidP="0047726C">
      <w:pPr>
        <w:widowControl/>
        <w:tabs>
          <w:tab w:val="left" w:pos="5760"/>
        </w:tabs>
        <w:spacing w:after="0" w:line="240" w:lineRule="auto"/>
        <w:ind w:left="5040" w:hanging="5040"/>
        <w:rPr>
          <w:rFonts w:ascii="Arial" w:eastAsia="Cambria" w:hAnsi="Arial" w:cs="Arial"/>
          <w:b/>
          <w:sz w:val="24"/>
          <w:szCs w:val="24"/>
        </w:rPr>
      </w:pPr>
    </w:p>
    <w:p w14:paraId="31665919" w14:textId="77777777" w:rsidR="0047726C" w:rsidRDefault="0047726C" w:rsidP="0047726C">
      <w:pPr>
        <w:widowControl/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029D7E99" w14:textId="6F0E52E6" w:rsidR="0047726C" w:rsidRPr="002866A4" w:rsidRDefault="0047726C" w:rsidP="0047726C">
      <w:pPr>
        <w:widowControl/>
        <w:tabs>
          <w:tab w:val="left" w:pos="720"/>
        </w:tabs>
        <w:spacing w:after="0" w:line="240" w:lineRule="auto"/>
        <w:contextualSpacing/>
        <w:rPr>
          <w:rFonts w:ascii="Arial" w:eastAsia="Cambria" w:hAnsi="Arial" w:cs="Arial"/>
          <w:b/>
          <w:sz w:val="24"/>
          <w:szCs w:val="24"/>
        </w:rPr>
      </w:pPr>
      <w:r w:rsidRPr="002866A4">
        <w:rPr>
          <w:rFonts w:ascii="Arial" w:eastAsia="Cambria" w:hAnsi="Arial" w:cs="Arial"/>
          <w:b/>
          <w:sz w:val="24"/>
          <w:szCs w:val="24"/>
        </w:rPr>
        <w:t>POLICY STATEMENT</w:t>
      </w:r>
    </w:p>
    <w:p w14:paraId="4F5205B6" w14:textId="77777777" w:rsidR="0047726C" w:rsidRDefault="0047726C" w:rsidP="0047726C">
      <w:pPr>
        <w:widowControl/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00DCB17F" w14:textId="5716061E" w:rsidR="0047726C" w:rsidRPr="0047726C" w:rsidRDefault="0047726C" w:rsidP="0047726C">
      <w:pPr>
        <w:widowControl/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i/>
          <w:iCs/>
          <w:sz w:val="28"/>
          <w:szCs w:val="28"/>
        </w:rPr>
      </w:pPr>
      <w:r w:rsidRPr="0047726C">
        <w:rPr>
          <w:rFonts w:ascii="Arial" w:hAnsi="Arial" w:cs="Arial"/>
          <w:i/>
          <w:iCs/>
          <w:sz w:val="24"/>
          <w:szCs w:val="24"/>
        </w:rPr>
        <w:t xml:space="preserve">Texas State University is committed to conducting contracting and procurement activities in a manner that aligns with </w:t>
      </w:r>
      <w:r>
        <w:rPr>
          <w:rFonts w:ascii="Arial" w:hAnsi="Arial" w:cs="Arial"/>
          <w:i/>
          <w:iCs/>
          <w:sz w:val="24"/>
          <w:szCs w:val="24"/>
        </w:rPr>
        <w:t xml:space="preserve">the university’s </w:t>
      </w:r>
      <w:r w:rsidRPr="0047726C">
        <w:rPr>
          <w:rFonts w:ascii="Arial" w:hAnsi="Arial" w:cs="Arial"/>
          <w:i/>
          <w:iCs/>
          <w:sz w:val="24"/>
          <w:szCs w:val="24"/>
        </w:rPr>
        <w:t>mission, values, and legal obligations.</w:t>
      </w:r>
    </w:p>
    <w:p w14:paraId="42C58F1D" w14:textId="138F3EEA" w:rsidR="002866A4" w:rsidRPr="002866A4" w:rsidRDefault="00F04288" w:rsidP="0047726C">
      <w:pPr>
        <w:widowControl/>
        <w:tabs>
          <w:tab w:val="left" w:pos="5760"/>
        </w:tabs>
        <w:spacing w:after="0" w:line="240" w:lineRule="auto"/>
        <w:ind w:left="5040" w:hanging="504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ab/>
      </w:r>
    </w:p>
    <w:p w14:paraId="30103064" w14:textId="62F2284D" w:rsidR="009E3D4E" w:rsidRPr="002866A4" w:rsidRDefault="0047726C" w:rsidP="0047726C">
      <w:pPr>
        <w:widowControl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BACKGROUND INFORMATION</w:t>
      </w:r>
    </w:p>
    <w:p w14:paraId="781D3288" w14:textId="77777777" w:rsidR="009E3D4E" w:rsidRPr="002866A4" w:rsidRDefault="009E3D4E" w:rsidP="0047726C">
      <w:pPr>
        <w:widowControl/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</w:p>
    <w:p w14:paraId="1328932E" w14:textId="77777777" w:rsidR="009E3D4E" w:rsidRPr="00EC1C67" w:rsidRDefault="0077394A" w:rsidP="00C149DD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01.01</w:t>
      </w:r>
      <w:r>
        <w:rPr>
          <w:rFonts w:ascii="Arial" w:eastAsia="Cambria" w:hAnsi="Arial" w:cs="Arial"/>
          <w:sz w:val="24"/>
          <w:szCs w:val="24"/>
        </w:rPr>
        <w:tab/>
        <w:t>This policy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 identifies persons who may sign contracts on behalf of </w:t>
      </w:r>
      <w:r w:rsidR="002866A4">
        <w:rPr>
          <w:rFonts w:ascii="Arial" w:eastAsia="Cambria" w:hAnsi="Arial" w:cs="Arial"/>
          <w:sz w:val="24"/>
          <w:szCs w:val="24"/>
        </w:rPr>
        <w:t>Texas State University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. This </w:t>
      </w:r>
      <w:r w:rsidR="006710F8">
        <w:rPr>
          <w:rFonts w:ascii="Arial" w:eastAsia="Cambria" w:hAnsi="Arial" w:cs="Arial"/>
          <w:sz w:val="24"/>
          <w:szCs w:val="24"/>
        </w:rPr>
        <w:t>document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 also establishes policy for </w:t>
      </w:r>
      <w:r w:rsidR="000D57A5">
        <w:rPr>
          <w:rFonts w:ascii="Arial" w:eastAsia="Cambria" w:hAnsi="Arial" w:cs="Arial"/>
          <w:sz w:val="24"/>
          <w:szCs w:val="24"/>
        </w:rPr>
        <w:t>obligating</w:t>
      </w:r>
      <w:r w:rsidR="000D57A5" w:rsidRPr="00EC1C67">
        <w:rPr>
          <w:rFonts w:ascii="Arial" w:eastAsia="Cambria" w:hAnsi="Arial" w:cs="Arial"/>
          <w:sz w:val="24"/>
          <w:szCs w:val="24"/>
        </w:rPr>
        <w:t xml:space="preserve"> </w:t>
      </w:r>
      <w:r w:rsidR="009E3D4E" w:rsidRPr="00EC1C67">
        <w:rPr>
          <w:rFonts w:ascii="Arial" w:eastAsia="Cambria" w:hAnsi="Arial" w:cs="Arial"/>
          <w:sz w:val="24"/>
          <w:szCs w:val="24"/>
        </w:rPr>
        <w:t>the university to external entities, regardless of whether the commitment is written or oral</w:t>
      </w:r>
      <w:r w:rsidR="009510FF">
        <w:rPr>
          <w:rFonts w:ascii="Arial" w:eastAsia="Cambria" w:hAnsi="Arial" w:cs="Arial"/>
          <w:sz w:val="24"/>
          <w:szCs w:val="24"/>
        </w:rPr>
        <w:t>, or whether the commitment involves financial considerations</w:t>
      </w:r>
      <w:r w:rsidR="009E3D4E" w:rsidRPr="00EC1C67">
        <w:rPr>
          <w:rFonts w:ascii="Arial" w:eastAsia="Cambria" w:hAnsi="Arial" w:cs="Arial"/>
          <w:sz w:val="24"/>
          <w:szCs w:val="24"/>
        </w:rPr>
        <w:t>.</w:t>
      </w:r>
    </w:p>
    <w:p w14:paraId="16A30449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06E81D52" w14:textId="77777777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01.02</w:t>
      </w:r>
      <w:r w:rsidRPr="00EC1C67">
        <w:rPr>
          <w:rFonts w:ascii="Arial" w:eastAsia="Cambria" w:hAnsi="Arial" w:cs="Arial"/>
          <w:sz w:val="24"/>
          <w:szCs w:val="24"/>
        </w:rPr>
        <w:tab/>
        <w:t xml:space="preserve">The </w:t>
      </w:r>
      <w:r w:rsidR="00F04288">
        <w:rPr>
          <w:rFonts w:ascii="Arial" w:eastAsia="Cambria" w:hAnsi="Arial" w:cs="Arial"/>
          <w:sz w:val="24"/>
          <w:szCs w:val="24"/>
        </w:rPr>
        <w:t>p</w:t>
      </w:r>
      <w:r w:rsidRPr="00EC1C67">
        <w:rPr>
          <w:rFonts w:ascii="Arial" w:eastAsia="Cambria" w:hAnsi="Arial" w:cs="Arial"/>
          <w:sz w:val="24"/>
          <w:szCs w:val="24"/>
        </w:rPr>
        <w:t>resident</w:t>
      </w:r>
      <w:r w:rsidR="00BE2C05">
        <w:rPr>
          <w:rFonts w:ascii="Arial" w:eastAsia="Cambria" w:hAnsi="Arial" w:cs="Arial"/>
          <w:sz w:val="24"/>
          <w:szCs w:val="24"/>
        </w:rPr>
        <w:t xml:space="preserve"> has</w:t>
      </w:r>
      <w:r w:rsidRPr="00EC1C67">
        <w:rPr>
          <w:rFonts w:ascii="Arial" w:eastAsia="Cambria" w:hAnsi="Arial" w:cs="Arial"/>
          <w:sz w:val="24"/>
          <w:szCs w:val="24"/>
        </w:rPr>
        <w:t xml:space="preserve"> authority to enter into contracts on behalf of the university provided that the contract does not require approval from the</w:t>
      </w:r>
      <w:r w:rsidR="000C4C2D">
        <w:rPr>
          <w:rFonts w:ascii="Arial" w:eastAsia="Cambria" w:hAnsi="Arial" w:cs="Arial"/>
          <w:sz w:val="24"/>
          <w:szCs w:val="24"/>
        </w:rPr>
        <w:t xml:space="preserve"> chancellor or T</w:t>
      </w:r>
      <w:r w:rsidR="00BE2C05">
        <w:rPr>
          <w:rFonts w:ascii="Arial" w:eastAsia="Cambria" w:hAnsi="Arial" w:cs="Arial"/>
          <w:sz w:val="24"/>
          <w:szCs w:val="24"/>
        </w:rPr>
        <w:t>he</w:t>
      </w:r>
      <w:r w:rsidR="00F04288">
        <w:rPr>
          <w:rFonts w:ascii="Arial" w:eastAsia="Cambria" w:hAnsi="Arial" w:cs="Arial"/>
          <w:sz w:val="24"/>
          <w:szCs w:val="24"/>
        </w:rPr>
        <w:t xml:space="preserve"> </w:t>
      </w:r>
      <w:r w:rsidR="00F04288" w:rsidRPr="00F04288">
        <w:rPr>
          <w:rFonts w:ascii="Arial" w:eastAsia="Cambria" w:hAnsi="Arial" w:cs="Arial"/>
          <w:sz w:val="24"/>
          <w:szCs w:val="24"/>
        </w:rPr>
        <w:t>Texas State University</w:t>
      </w:r>
      <w:r w:rsidR="00F04288">
        <w:rPr>
          <w:rFonts w:ascii="Arial" w:eastAsia="Cambria" w:hAnsi="Arial" w:cs="Arial"/>
          <w:sz w:val="24"/>
          <w:szCs w:val="24"/>
        </w:rPr>
        <w:t xml:space="preserve"> System (TSUS)</w:t>
      </w:r>
      <w:r w:rsidRPr="00EC1C67">
        <w:rPr>
          <w:rFonts w:ascii="Arial" w:eastAsia="Cambria" w:hAnsi="Arial" w:cs="Arial"/>
          <w:sz w:val="24"/>
          <w:szCs w:val="24"/>
        </w:rPr>
        <w:t xml:space="preserve"> Board of Regents (</w:t>
      </w:r>
      <w:r w:rsidR="00F04288">
        <w:rPr>
          <w:rFonts w:ascii="Arial" w:eastAsia="Cambria" w:hAnsi="Arial" w:cs="Arial"/>
          <w:sz w:val="24"/>
          <w:szCs w:val="24"/>
        </w:rPr>
        <w:t>see</w:t>
      </w:r>
      <w:r w:rsidRPr="00EC1C67">
        <w:rPr>
          <w:rFonts w:ascii="Arial" w:eastAsia="Cambria" w:hAnsi="Arial" w:cs="Arial"/>
          <w:sz w:val="24"/>
          <w:szCs w:val="24"/>
        </w:rPr>
        <w:t xml:space="preserve"> </w:t>
      </w:r>
      <w:hyperlink r:id="rId11" w:history="1">
        <w:r w:rsidRPr="00F04288">
          <w:rPr>
            <w:rStyle w:val="Hyperlink"/>
            <w:rFonts w:ascii="Arial" w:eastAsia="Cambria" w:hAnsi="Arial" w:cs="Arial"/>
            <w:sz w:val="24"/>
            <w:szCs w:val="24"/>
          </w:rPr>
          <w:t>UPPS No. 03.04.04</w:t>
        </w:r>
      </w:hyperlink>
      <w:r w:rsidR="00F04288" w:rsidRPr="00F04288">
        <w:rPr>
          <w:rFonts w:ascii="Arial" w:eastAsia="Cambria" w:hAnsi="Arial" w:cs="Arial"/>
          <w:sz w:val="24"/>
          <w:szCs w:val="24"/>
        </w:rPr>
        <w:t>, Processing, Approving, and Executing Contracts, Purchases, and Agreement</w:t>
      </w:r>
      <w:r w:rsidR="000C4C2D">
        <w:rPr>
          <w:rFonts w:ascii="Arial" w:eastAsia="Cambria" w:hAnsi="Arial" w:cs="Arial"/>
          <w:sz w:val="24"/>
          <w:szCs w:val="24"/>
        </w:rPr>
        <w:t>s</w:t>
      </w:r>
      <w:r w:rsidR="00F04288" w:rsidRPr="00F04288">
        <w:rPr>
          <w:rFonts w:ascii="Arial" w:eastAsia="Cambria" w:hAnsi="Arial" w:cs="Arial"/>
          <w:sz w:val="24"/>
          <w:szCs w:val="24"/>
        </w:rPr>
        <w:t>)</w:t>
      </w:r>
      <w:r w:rsidR="00BE2C05" w:rsidRPr="00F04288">
        <w:rPr>
          <w:rFonts w:ascii="Arial" w:eastAsia="Cambria" w:hAnsi="Arial" w:cs="Arial"/>
          <w:sz w:val="24"/>
          <w:szCs w:val="24"/>
        </w:rPr>
        <w:t>.</w:t>
      </w:r>
    </w:p>
    <w:p w14:paraId="11B97A21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138F0554" w14:textId="77777777" w:rsidR="009E3D4E" w:rsidRPr="00EC1C67" w:rsidRDefault="0077394A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01.03</w:t>
      </w:r>
      <w:r>
        <w:rPr>
          <w:rFonts w:ascii="Arial" w:eastAsia="Cambria" w:hAnsi="Arial" w:cs="Arial"/>
          <w:sz w:val="24"/>
          <w:szCs w:val="24"/>
        </w:rPr>
        <w:tab/>
        <w:t>This policy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 does not apply to </w:t>
      </w:r>
      <w:r w:rsidR="009510FF">
        <w:rPr>
          <w:rFonts w:ascii="Arial" w:eastAsia="Cambria" w:hAnsi="Arial" w:cs="Arial"/>
          <w:sz w:val="24"/>
          <w:szCs w:val="24"/>
        </w:rPr>
        <w:t>instances in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 which university employees or students, </w:t>
      </w:r>
      <w:r w:rsidR="009510FF">
        <w:rPr>
          <w:rFonts w:ascii="Arial" w:eastAsia="Cambria" w:hAnsi="Arial" w:cs="Arial"/>
          <w:sz w:val="24"/>
          <w:szCs w:val="24"/>
        </w:rPr>
        <w:t>acting individually</w:t>
      </w:r>
      <w:r w:rsidR="009E3D4E" w:rsidRPr="00EC1C67">
        <w:rPr>
          <w:rFonts w:ascii="Arial" w:eastAsia="Cambria" w:hAnsi="Arial" w:cs="Arial"/>
          <w:sz w:val="24"/>
          <w:szCs w:val="24"/>
        </w:rPr>
        <w:t>, provide volunteer services outside their regular duties or academic coursework.</w:t>
      </w:r>
    </w:p>
    <w:p w14:paraId="70CC29F9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63733A14" w14:textId="77777777" w:rsidR="009E3D4E" w:rsidRPr="00EC1C67" w:rsidRDefault="002F1A5E" w:rsidP="0047726C">
      <w:pPr>
        <w:widowControl/>
        <w:tabs>
          <w:tab w:val="left" w:pos="1440"/>
        </w:tabs>
        <w:spacing w:after="0" w:line="240" w:lineRule="auto"/>
        <w:ind w:left="1440" w:hanging="720"/>
        <w:contextualSpacing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01.04</w:t>
      </w:r>
      <w:r>
        <w:rPr>
          <w:rFonts w:ascii="Arial" w:eastAsia="Cambria" w:hAnsi="Arial" w:cs="Arial"/>
          <w:sz w:val="24"/>
          <w:szCs w:val="24"/>
        </w:rPr>
        <w:tab/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All university contracts must be in writing and must name Texas State as a party. Divisions, colleges, departments, institutes, centers, and offices </w:t>
      </w:r>
      <w:r w:rsidR="00143AB3">
        <w:rPr>
          <w:rFonts w:ascii="Arial" w:eastAsia="Cambria" w:hAnsi="Arial" w:cs="Arial"/>
          <w:sz w:val="24"/>
          <w:szCs w:val="24"/>
        </w:rPr>
        <w:t>shall</w:t>
      </w:r>
      <w:r w:rsidR="00143AB3" w:rsidRPr="00EC1C67">
        <w:rPr>
          <w:rFonts w:ascii="Arial" w:eastAsia="Cambria" w:hAnsi="Arial" w:cs="Arial"/>
          <w:sz w:val="24"/>
          <w:szCs w:val="24"/>
        </w:rPr>
        <w:t xml:space="preserve"> 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not </w:t>
      </w:r>
      <w:proofErr w:type="gramStart"/>
      <w:r w:rsidR="009E3D4E" w:rsidRPr="00EC1C67">
        <w:rPr>
          <w:rFonts w:ascii="Arial" w:eastAsia="Cambria" w:hAnsi="Arial" w:cs="Arial"/>
          <w:sz w:val="24"/>
          <w:szCs w:val="24"/>
        </w:rPr>
        <w:t>enter into</w:t>
      </w:r>
      <w:proofErr w:type="gramEnd"/>
      <w:r w:rsidR="009E3D4E" w:rsidRPr="00EC1C67">
        <w:rPr>
          <w:rFonts w:ascii="Arial" w:eastAsia="Cambria" w:hAnsi="Arial" w:cs="Arial"/>
          <w:sz w:val="24"/>
          <w:szCs w:val="24"/>
        </w:rPr>
        <w:t xml:space="preserve"> contracts in their own names.</w:t>
      </w:r>
    </w:p>
    <w:p w14:paraId="5687FE96" w14:textId="77777777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/>
        <w:contextualSpacing/>
        <w:rPr>
          <w:rFonts w:ascii="Arial" w:eastAsia="Cambria" w:hAnsi="Arial" w:cs="Arial"/>
          <w:sz w:val="24"/>
          <w:szCs w:val="24"/>
        </w:rPr>
      </w:pPr>
    </w:p>
    <w:p w14:paraId="3A3E9ADB" w14:textId="77777777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contextualSpacing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01.05</w:t>
      </w:r>
      <w:r w:rsidRPr="00EC1C67">
        <w:rPr>
          <w:rFonts w:ascii="Arial" w:eastAsia="Cambria" w:hAnsi="Arial" w:cs="Arial"/>
          <w:color w:val="FF0000"/>
          <w:sz w:val="24"/>
          <w:szCs w:val="24"/>
        </w:rPr>
        <w:tab/>
      </w:r>
      <w:r w:rsidR="0077394A">
        <w:rPr>
          <w:rFonts w:ascii="Arial" w:eastAsia="Cambria" w:hAnsi="Arial" w:cs="Arial"/>
          <w:sz w:val="24"/>
          <w:szCs w:val="24"/>
        </w:rPr>
        <w:t>This policy</w:t>
      </w:r>
      <w:r w:rsidRPr="00EC1C67">
        <w:rPr>
          <w:rFonts w:ascii="Arial" w:eastAsia="Cambria" w:hAnsi="Arial" w:cs="Arial"/>
          <w:sz w:val="24"/>
          <w:szCs w:val="24"/>
        </w:rPr>
        <w:t xml:space="preserve"> does not apply to gift agreements or memoranda of understanding involving donor agreements with the university.</w:t>
      </w:r>
    </w:p>
    <w:p w14:paraId="0EC79FA6" w14:textId="77777777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contextualSpacing/>
        <w:rPr>
          <w:rFonts w:ascii="Arial" w:eastAsia="Cambria" w:hAnsi="Arial" w:cs="Arial"/>
          <w:sz w:val="24"/>
          <w:szCs w:val="24"/>
        </w:rPr>
      </w:pPr>
    </w:p>
    <w:p w14:paraId="1B445FD9" w14:textId="03157F2C" w:rsidR="004D7C44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contextualSpacing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01.06</w:t>
      </w:r>
      <w:r w:rsidRPr="00EC1C67">
        <w:rPr>
          <w:rFonts w:ascii="Arial" w:eastAsia="Cambria" w:hAnsi="Arial" w:cs="Arial"/>
          <w:sz w:val="24"/>
          <w:szCs w:val="24"/>
        </w:rPr>
        <w:tab/>
      </w:r>
      <w:hyperlink r:id="rId12" w:history="1">
        <w:r w:rsidR="0047726C" w:rsidRPr="0047726C">
          <w:rPr>
            <w:rStyle w:val="Hyperlink"/>
            <w:rFonts w:ascii="Arial" w:eastAsia="Cambria" w:hAnsi="Arial" w:cs="Arial"/>
            <w:sz w:val="24"/>
            <w:szCs w:val="24"/>
          </w:rPr>
          <w:t xml:space="preserve">TSUS Rules and Regulations, </w:t>
        </w:r>
        <w:r w:rsidRPr="0047726C">
          <w:rPr>
            <w:rStyle w:val="Hyperlink"/>
            <w:rFonts w:ascii="Arial" w:eastAsia="Cambria" w:hAnsi="Arial" w:cs="Arial"/>
            <w:sz w:val="24"/>
            <w:szCs w:val="24"/>
          </w:rPr>
          <w:t>Chapter III, Paragraph 19.3</w:t>
        </w:r>
      </w:hyperlink>
      <w:r w:rsidR="000C4C2D">
        <w:rPr>
          <w:rFonts w:ascii="Arial" w:eastAsia="Cambria" w:hAnsi="Arial" w:cs="Arial"/>
          <w:sz w:val="24"/>
          <w:szCs w:val="24"/>
        </w:rPr>
        <w:t xml:space="preserve"> </w:t>
      </w:r>
      <w:r w:rsidRPr="00EC1C67">
        <w:rPr>
          <w:rFonts w:ascii="Arial" w:eastAsia="Cambria" w:hAnsi="Arial" w:cs="Arial"/>
          <w:sz w:val="24"/>
          <w:szCs w:val="24"/>
        </w:rPr>
        <w:t xml:space="preserve">requires central review and oversight of all university acquisitions of information technology by the vice president for Information Technology </w:t>
      </w:r>
      <w:r w:rsidR="00F04288">
        <w:rPr>
          <w:rFonts w:ascii="Arial" w:eastAsia="Cambria" w:hAnsi="Arial" w:cs="Arial"/>
          <w:sz w:val="24"/>
          <w:szCs w:val="24"/>
        </w:rPr>
        <w:t>(VPIT)</w:t>
      </w:r>
      <w:r w:rsidR="0047726C">
        <w:rPr>
          <w:rFonts w:ascii="Arial" w:eastAsia="Cambria" w:hAnsi="Arial" w:cs="Arial"/>
          <w:sz w:val="24"/>
          <w:szCs w:val="24"/>
        </w:rPr>
        <w:t>,</w:t>
      </w:r>
      <w:r w:rsidR="00F04288">
        <w:rPr>
          <w:rFonts w:ascii="Arial" w:eastAsia="Cambria" w:hAnsi="Arial" w:cs="Arial"/>
          <w:sz w:val="24"/>
          <w:szCs w:val="24"/>
        </w:rPr>
        <w:t xml:space="preserve"> </w:t>
      </w:r>
      <w:r w:rsidRPr="00EC1C67">
        <w:rPr>
          <w:rFonts w:ascii="Arial" w:eastAsia="Cambria" w:hAnsi="Arial" w:cs="Arial"/>
          <w:sz w:val="24"/>
          <w:szCs w:val="24"/>
        </w:rPr>
        <w:t xml:space="preserve">or </w:t>
      </w:r>
      <w:r w:rsidRPr="00EC1C67">
        <w:rPr>
          <w:rFonts w:ascii="Arial" w:eastAsia="Cambria" w:hAnsi="Arial" w:cs="Arial"/>
          <w:sz w:val="24"/>
          <w:szCs w:val="24"/>
        </w:rPr>
        <w:lastRenderedPageBreak/>
        <w:t xml:space="preserve">designee, “including, but not limited to, computing hardware, software, and hosting services, regardless of source of funds.” Administrative heads shall consult with the </w:t>
      </w:r>
      <w:r w:rsidR="009510FF">
        <w:rPr>
          <w:rFonts w:ascii="Arial" w:eastAsia="Cambria" w:hAnsi="Arial" w:cs="Arial"/>
          <w:sz w:val="24"/>
          <w:szCs w:val="24"/>
        </w:rPr>
        <w:t>VPIT</w:t>
      </w:r>
      <w:r w:rsidRPr="00EC1C67">
        <w:rPr>
          <w:rFonts w:ascii="Arial" w:eastAsia="Cambria" w:hAnsi="Arial" w:cs="Arial"/>
          <w:sz w:val="24"/>
          <w:szCs w:val="24"/>
        </w:rPr>
        <w:t xml:space="preserve"> prior to executing contracts involving the procurement of technology products or services.</w:t>
      </w:r>
      <w:r w:rsidR="000C4C2D">
        <w:rPr>
          <w:rFonts w:ascii="Arial" w:eastAsia="Cambria" w:hAnsi="Arial" w:cs="Arial"/>
          <w:sz w:val="24"/>
          <w:szCs w:val="24"/>
        </w:rPr>
        <w:t xml:space="preserve"> </w:t>
      </w:r>
      <w:r w:rsidR="009510FF">
        <w:rPr>
          <w:rFonts w:ascii="Arial" w:eastAsia="Cambria" w:hAnsi="Arial" w:cs="Arial"/>
          <w:sz w:val="24"/>
          <w:szCs w:val="24"/>
        </w:rPr>
        <w:t>The Office of Procurement and Strategic Sourcing will ensure and document that VPIT approval has taken place.</w:t>
      </w:r>
    </w:p>
    <w:p w14:paraId="291DD8AE" w14:textId="77777777" w:rsidR="006C6A82" w:rsidRPr="00EC1C67" w:rsidRDefault="006C6A82" w:rsidP="0047726C">
      <w:pPr>
        <w:widowControl/>
        <w:tabs>
          <w:tab w:val="left" w:pos="1440"/>
        </w:tabs>
        <w:spacing w:after="0" w:line="240" w:lineRule="auto"/>
        <w:ind w:left="1440" w:hanging="720"/>
        <w:contextualSpacing/>
        <w:rPr>
          <w:rFonts w:ascii="Arial" w:eastAsia="Cambria" w:hAnsi="Arial" w:cs="Arial"/>
          <w:sz w:val="24"/>
          <w:szCs w:val="24"/>
        </w:rPr>
      </w:pPr>
    </w:p>
    <w:p w14:paraId="790E64AC" w14:textId="77777777" w:rsidR="009E3D4E" w:rsidRPr="002866A4" w:rsidRDefault="009E3D4E" w:rsidP="0047726C">
      <w:pPr>
        <w:widowControl/>
        <w:tabs>
          <w:tab w:val="left" w:pos="720"/>
        </w:tabs>
        <w:spacing w:after="0" w:line="240" w:lineRule="auto"/>
        <w:ind w:left="720" w:hanging="720"/>
        <w:contextualSpacing/>
        <w:rPr>
          <w:rFonts w:ascii="Arial" w:eastAsia="Cambria" w:hAnsi="Arial" w:cs="Arial"/>
          <w:b/>
          <w:sz w:val="24"/>
          <w:szCs w:val="24"/>
        </w:rPr>
      </w:pPr>
      <w:r w:rsidRPr="002866A4">
        <w:rPr>
          <w:rFonts w:ascii="Arial" w:eastAsia="Arial" w:hAnsi="Arial" w:cs="Arial"/>
          <w:b/>
          <w:sz w:val="24"/>
          <w:szCs w:val="24"/>
        </w:rPr>
        <w:t>02.</w:t>
      </w:r>
      <w:r w:rsidRPr="002866A4">
        <w:rPr>
          <w:rFonts w:ascii="Arial" w:eastAsia="Arial" w:hAnsi="Arial" w:cs="Arial"/>
          <w:b/>
          <w:sz w:val="24"/>
          <w:szCs w:val="24"/>
        </w:rPr>
        <w:tab/>
      </w:r>
      <w:r w:rsidRPr="002866A4">
        <w:rPr>
          <w:rFonts w:ascii="Arial" w:eastAsia="Cambria" w:hAnsi="Arial" w:cs="Arial"/>
          <w:b/>
          <w:sz w:val="24"/>
          <w:szCs w:val="24"/>
        </w:rPr>
        <w:t>DEFINITION</w:t>
      </w:r>
    </w:p>
    <w:p w14:paraId="3839160B" w14:textId="77777777" w:rsidR="009E3D4E" w:rsidRPr="009510FF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010F6BB5" w14:textId="367C8A25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02.0</w:t>
      </w:r>
      <w:r w:rsidR="00C8056D">
        <w:rPr>
          <w:rFonts w:ascii="Arial" w:eastAsia="Cambria" w:hAnsi="Arial" w:cs="Arial"/>
          <w:sz w:val="24"/>
          <w:szCs w:val="24"/>
        </w:rPr>
        <w:t>1</w:t>
      </w:r>
      <w:r w:rsidRPr="00EC1C67">
        <w:rPr>
          <w:rFonts w:ascii="Arial" w:eastAsia="Cambria" w:hAnsi="Arial" w:cs="Arial"/>
          <w:sz w:val="24"/>
          <w:szCs w:val="24"/>
        </w:rPr>
        <w:tab/>
        <w:t xml:space="preserve">Primary </w:t>
      </w:r>
      <w:r w:rsidR="00C149DD">
        <w:rPr>
          <w:rFonts w:ascii="Arial" w:eastAsia="Cambria" w:hAnsi="Arial" w:cs="Arial"/>
          <w:sz w:val="24"/>
          <w:szCs w:val="24"/>
        </w:rPr>
        <w:t>C</w:t>
      </w:r>
      <w:r w:rsidRPr="00EC1C67">
        <w:rPr>
          <w:rFonts w:ascii="Arial" w:eastAsia="Cambria" w:hAnsi="Arial" w:cs="Arial"/>
          <w:sz w:val="24"/>
          <w:szCs w:val="24"/>
        </w:rPr>
        <w:t xml:space="preserve">ontracting </w:t>
      </w:r>
      <w:r w:rsidR="00C149DD">
        <w:rPr>
          <w:rFonts w:ascii="Arial" w:eastAsia="Cambria" w:hAnsi="Arial" w:cs="Arial"/>
          <w:sz w:val="24"/>
          <w:szCs w:val="24"/>
        </w:rPr>
        <w:t>O</w:t>
      </w:r>
      <w:r w:rsidRPr="00EC1C67">
        <w:rPr>
          <w:rFonts w:ascii="Arial" w:eastAsia="Cambria" w:hAnsi="Arial" w:cs="Arial"/>
          <w:sz w:val="24"/>
          <w:szCs w:val="24"/>
        </w:rPr>
        <w:t>fficial</w:t>
      </w:r>
      <w:r w:rsidR="00F04288">
        <w:rPr>
          <w:rFonts w:ascii="Arial" w:eastAsia="Cambria" w:hAnsi="Arial" w:cs="Arial"/>
          <w:sz w:val="24"/>
          <w:szCs w:val="24"/>
        </w:rPr>
        <w:t xml:space="preserve"> </w:t>
      </w:r>
      <w:r w:rsidR="000C4C2D">
        <w:rPr>
          <w:rFonts w:ascii="Arial" w:eastAsia="Cambria" w:hAnsi="Arial" w:cs="Arial"/>
          <w:sz w:val="24"/>
          <w:szCs w:val="24"/>
        </w:rPr>
        <w:t xml:space="preserve">– </w:t>
      </w:r>
      <w:r w:rsidR="00821B5C" w:rsidRPr="00EC1C67">
        <w:rPr>
          <w:rFonts w:ascii="Arial" w:eastAsia="Cambria" w:hAnsi="Arial" w:cs="Arial"/>
          <w:sz w:val="24"/>
          <w:szCs w:val="24"/>
        </w:rPr>
        <w:t>the</w:t>
      </w:r>
      <w:r w:rsidRPr="00EC1C67">
        <w:rPr>
          <w:rFonts w:ascii="Arial" w:eastAsia="Cambria" w:hAnsi="Arial" w:cs="Arial"/>
          <w:sz w:val="24"/>
          <w:szCs w:val="24"/>
        </w:rPr>
        <w:t xml:space="preserve"> </w:t>
      </w:r>
      <w:r w:rsidR="00893599">
        <w:rPr>
          <w:rFonts w:ascii="Arial" w:eastAsia="Cambria" w:hAnsi="Arial" w:cs="Arial"/>
          <w:sz w:val="24"/>
          <w:szCs w:val="24"/>
        </w:rPr>
        <w:t xml:space="preserve">university </w:t>
      </w:r>
      <w:r w:rsidRPr="00EC1C67">
        <w:rPr>
          <w:rFonts w:ascii="Arial" w:eastAsia="Cambria" w:hAnsi="Arial" w:cs="Arial"/>
          <w:sz w:val="24"/>
          <w:szCs w:val="24"/>
        </w:rPr>
        <w:t>president</w:t>
      </w:r>
      <w:r w:rsidR="000D57A5">
        <w:rPr>
          <w:rFonts w:ascii="Arial" w:eastAsia="Cambria" w:hAnsi="Arial" w:cs="Arial"/>
          <w:sz w:val="24"/>
          <w:szCs w:val="24"/>
        </w:rPr>
        <w:t>.</w:t>
      </w:r>
      <w:r w:rsidRPr="00EC1C67">
        <w:rPr>
          <w:rFonts w:ascii="Arial" w:eastAsia="Cambria" w:hAnsi="Arial" w:cs="Arial"/>
          <w:sz w:val="24"/>
          <w:szCs w:val="24"/>
        </w:rPr>
        <w:t xml:space="preserve"> </w:t>
      </w:r>
    </w:p>
    <w:p w14:paraId="47A3ABB6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6CFF3E5B" w14:textId="77777777" w:rsidR="009E3D4E" w:rsidRPr="002866A4" w:rsidRDefault="009E3D4E" w:rsidP="0047726C">
      <w:pPr>
        <w:widowControl/>
        <w:tabs>
          <w:tab w:val="left" w:pos="720"/>
        </w:tabs>
        <w:spacing w:after="0" w:line="240" w:lineRule="auto"/>
        <w:ind w:left="720" w:hanging="720"/>
        <w:contextualSpacing/>
        <w:rPr>
          <w:rFonts w:ascii="Arial" w:eastAsia="Cambria" w:hAnsi="Arial" w:cs="Arial"/>
          <w:b/>
          <w:sz w:val="24"/>
          <w:szCs w:val="24"/>
        </w:rPr>
      </w:pPr>
      <w:r w:rsidRPr="002866A4">
        <w:rPr>
          <w:rFonts w:ascii="Arial" w:eastAsia="Arial" w:hAnsi="Arial" w:cs="Arial"/>
          <w:b/>
          <w:sz w:val="24"/>
          <w:szCs w:val="24"/>
        </w:rPr>
        <w:t>03.</w:t>
      </w:r>
      <w:r w:rsidRPr="002866A4">
        <w:rPr>
          <w:rFonts w:ascii="Arial" w:eastAsia="Arial" w:hAnsi="Arial" w:cs="Arial"/>
          <w:b/>
          <w:sz w:val="24"/>
          <w:szCs w:val="24"/>
        </w:rPr>
        <w:tab/>
      </w:r>
      <w:r w:rsidRPr="002866A4">
        <w:rPr>
          <w:rFonts w:ascii="Arial" w:eastAsia="Cambria" w:hAnsi="Arial" w:cs="Arial"/>
          <w:b/>
          <w:sz w:val="24"/>
          <w:szCs w:val="24"/>
        </w:rPr>
        <w:t>PROCEDURES FOR DELEGATING AUTHORITY</w:t>
      </w:r>
    </w:p>
    <w:p w14:paraId="17081B2D" w14:textId="77777777" w:rsidR="009E3D4E" w:rsidRPr="00EC1C67" w:rsidRDefault="009E3D4E" w:rsidP="0047726C">
      <w:pPr>
        <w:widowControl/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2D075967" w14:textId="77777777" w:rsidR="00DB5195" w:rsidRPr="00EC1C67" w:rsidRDefault="009E3D4E" w:rsidP="00C149DD">
      <w:pPr>
        <w:widowControl/>
        <w:tabs>
          <w:tab w:val="left" w:pos="1440"/>
          <w:tab w:val="left" w:pos="180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03.01</w:t>
      </w:r>
      <w:r w:rsidRPr="00EC1C67">
        <w:rPr>
          <w:rFonts w:ascii="Arial" w:eastAsia="Cambria" w:hAnsi="Arial" w:cs="Arial"/>
          <w:sz w:val="24"/>
          <w:szCs w:val="24"/>
        </w:rPr>
        <w:tab/>
      </w:r>
      <w:r w:rsidR="00522FF7">
        <w:rPr>
          <w:rFonts w:ascii="Arial" w:eastAsia="Cambria" w:hAnsi="Arial" w:cs="Arial"/>
          <w:sz w:val="24"/>
          <w:szCs w:val="24"/>
        </w:rPr>
        <w:t>The</w:t>
      </w:r>
      <w:r w:rsidRPr="00EC1C67">
        <w:rPr>
          <w:rFonts w:ascii="Arial" w:eastAsia="Cambria" w:hAnsi="Arial" w:cs="Arial"/>
          <w:sz w:val="24"/>
          <w:szCs w:val="24"/>
        </w:rPr>
        <w:t xml:space="preserve"> primary contracting official may delegate </w:t>
      </w:r>
      <w:r w:rsidR="00522FF7">
        <w:rPr>
          <w:rFonts w:ascii="Arial" w:eastAsia="Cambria" w:hAnsi="Arial" w:cs="Arial"/>
          <w:sz w:val="24"/>
          <w:szCs w:val="24"/>
        </w:rPr>
        <w:t xml:space="preserve">signature </w:t>
      </w:r>
      <w:r w:rsidRPr="00EC1C67">
        <w:rPr>
          <w:rFonts w:ascii="Arial" w:eastAsia="Cambria" w:hAnsi="Arial" w:cs="Arial"/>
          <w:sz w:val="24"/>
          <w:szCs w:val="24"/>
        </w:rPr>
        <w:t>authority to specific</w:t>
      </w:r>
      <w:r w:rsidR="00522FF7">
        <w:rPr>
          <w:rFonts w:ascii="Arial" w:eastAsia="Cambria" w:hAnsi="Arial" w:cs="Arial"/>
          <w:sz w:val="24"/>
          <w:szCs w:val="24"/>
        </w:rPr>
        <w:t xml:space="preserve"> positions</w:t>
      </w:r>
      <w:r w:rsidR="000D57A5">
        <w:rPr>
          <w:rFonts w:ascii="Arial" w:eastAsia="Cambria" w:hAnsi="Arial" w:cs="Arial"/>
          <w:sz w:val="24"/>
          <w:szCs w:val="24"/>
        </w:rPr>
        <w:t xml:space="preserve">. </w:t>
      </w:r>
      <w:r w:rsidR="00302149">
        <w:rPr>
          <w:rFonts w:ascii="Arial" w:eastAsia="Cambria" w:hAnsi="Arial" w:cs="Arial"/>
          <w:sz w:val="24"/>
          <w:szCs w:val="24"/>
        </w:rPr>
        <w:t>D</w:t>
      </w:r>
      <w:r w:rsidR="000D57A5">
        <w:rPr>
          <w:rFonts w:ascii="Arial" w:eastAsia="Cambria" w:hAnsi="Arial" w:cs="Arial"/>
          <w:sz w:val="24"/>
          <w:szCs w:val="24"/>
        </w:rPr>
        <w:t>elegations can be found</w:t>
      </w:r>
      <w:r w:rsidR="003F0285">
        <w:rPr>
          <w:rFonts w:ascii="Arial" w:eastAsia="Cambria" w:hAnsi="Arial" w:cs="Arial"/>
          <w:sz w:val="24"/>
          <w:szCs w:val="24"/>
        </w:rPr>
        <w:t xml:space="preserve"> </w:t>
      </w:r>
      <w:r w:rsidR="00522FF7">
        <w:rPr>
          <w:rFonts w:ascii="Arial" w:eastAsia="Cambria" w:hAnsi="Arial" w:cs="Arial"/>
          <w:sz w:val="24"/>
          <w:szCs w:val="24"/>
        </w:rPr>
        <w:t xml:space="preserve">in the </w:t>
      </w:r>
      <w:hyperlink r:id="rId13" w:history="1">
        <w:r w:rsidR="00522FF7" w:rsidRPr="00821B5C">
          <w:rPr>
            <w:rStyle w:val="Hyperlink"/>
            <w:rFonts w:ascii="Arial" w:eastAsia="Cambria" w:hAnsi="Arial" w:cs="Arial"/>
            <w:sz w:val="24"/>
            <w:szCs w:val="24"/>
          </w:rPr>
          <w:t>Delegated Signature Authority List</w:t>
        </w:r>
      </w:hyperlink>
      <w:r w:rsidR="00821B5C">
        <w:rPr>
          <w:rFonts w:ascii="Arial" w:eastAsia="Cambria" w:hAnsi="Arial" w:cs="Arial"/>
          <w:sz w:val="24"/>
          <w:szCs w:val="24"/>
        </w:rPr>
        <w:t xml:space="preserve">. </w:t>
      </w:r>
      <w:r w:rsidR="00DB5195" w:rsidRPr="00EC1C67">
        <w:rPr>
          <w:rFonts w:ascii="Arial" w:eastAsia="Cambria" w:hAnsi="Arial" w:cs="Arial"/>
          <w:sz w:val="24"/>
          <w:szCs w:val="24"/>
        </w:rPr>
        <w:t xml:space="preserve">Only </w:t>
      </w:r>
      <w:r w:rsidR="00DB5195">
        <w:rPr>
          <w:rFonts w:ascii="Arial" w:eastAsia="Cambria" w:hAnsi="Arial" w:cs="Arial"/>
          <w:sz w:val="24"/>
          <w:szCs w:val="24"/>
        </w:rPr>
        <w:t>the</w:t>
      </w:r>
      <w:r w:rsidR="00DB5195" w:rsidRPr="00EC1C67">
        <w:rPr>
          <w:rFonts w:ascii="Arial" w:eastAsia="Cambria" w:hAnsi="Arial" w:cs="Arial"/>
          <w:sz w:val="24"/>
          <w:szCs w:val="24"/>
        </w:rPr>
        <w:t xml:space="preserve"> primary contracting official, </w:t>
      </w:r>
      <w:r w:rsidR="00DB5195">
        <w:rPr>
          <w:rFonts w:ascii="Arial" w:eastAsia="Cambria" w:hAnsi="Arial" w:cs="Arial"/>
          <w:sz w:val="24"/>
          <w:szCs w:val="24"/>
        </w:rPr>
        <w:t xml:space="preserve">or delegates </w:t>
      </w:r>
      <w:r w:rsidR="00DB5195" w:rsidRPr="00EC1C67">
        <w:rPr>
          <w:rFonts w:ascii="Arial" w:eastAsia="Cambria" w:hAnsi="Arial" w:cs="Arial"/>
          <w:sz w:val="24"/>
          <w:szCs w:val="24"/>
        </w:rPr>
        <w:t xml:space="preserve">as </w:t>
      </w:r>
      <w:r w:rsidR="009510FF">
        <w:rPr>
          <w:rFonts w:ascii="Arial" w:eastAsia="Cambria" w:hAnsi="Arial" w:cs="Arial"/>
          <w:sz w:val="24"/>
          <w:szCs w:val="24"/>
        </w:rPr>
        <w:t xml:space="preserve">explicitly </w:t>
      </w:r>
      <w:r w:rsidR="00DB5195" w:rsidRPr="00EC1C67">
        <w:rPr>
          <w:rFonts w:ascii="Arial" w:eastAsia="Cambria" w:hAnsi="Arial" w:cs="Arial"/>
          <w:sz w:val="24"/>
          <w:szCs w:val="24"/>
        </w:rPr>
        <w:t>allowed</w:t>
      </w:r>
      <w:r w:rsidR="00821B5C">
        <w:rPr>
          <w:rFonts w:ascii="Arial" w:eastAsia="Cambria" w:hAnsi="Arial" w:cs="Arial"/>
          <w:sz w:val="24"/>
          <w:szCs w:val="24"/>
        </w:rPr>
        <w:t>,</w:t>
      </w:r>
      <w:r w:rsidR="00DB5195" w:rsidRPr="00EC1C67">
        <w:rPr>
          <w:rFonts w:ascii="Arial" w:eastAsia="Cambria" w:hAnsi="Arial" w:cs="Arial"/>
          <w:sz w:val="24"/>
          <w:szCs w:val="24"/>
        </w:rPr>
        <w:t xml:space="preserve"> shall sign contracts regardless of the amount.</w:t>
      </w:r>
    </w:p>
    <w:p w14:paraId="0DFD85E9" w14:textId="77777777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5206E5AE" w14:textId="77777777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03.</w:t>
      </w:r>
      <w:r w:rsidR="00DB5195" w:rsidRPr="00EC1C67">
        <w:rPr>
          <w:rFonts w:ascii="Arial" w:eastAsia="Cambria" w:hAnsi="Arial" w:cs="Arial"/>
          <w:sz w:val="24"/>
          <w:szCs w:val="24"/>
        </w:rPr>
        <w:t>0</w:t>
      </w:r>
      <w:r w:rsidR="00DB5195">
        <w:rPr>
          <w:rFonts w:ascii="Arial" w:eastAsia="Cambria" w:hAnsi="Arial" w:cs="Arial"/>
          <w:sz w:val="24"/>
          <w:szCs w:val="24"/>
        </w:rPr>
        <w:t>2</w:t>
      </w:r>
      <w:r w:rsidRPr="00EC1C67">
        <w:rPr>
          <w:rFonts w:ascii="Arial" w:eastAsia="Cambria" w:hAnsi="Arial" w:cs="Arial"/>
          <w:sz w:val="24"/>
          <w:szCs w:val="24"/>
        </w:rPr>
        <w:tab/>
        <w:t>The written delegation must:</w:t>
      </w:r>
    </w:p>
    <w:p w14:paraId="6DA61A3A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184910FE" w14:textId="77777777" w:rsidR="009E3D4E" w:rsidRPr="00EC1C67" w:rsidRDefault="009E3D4E" w:rsidP="0047726C">
      <w:pPr>
        <w:widowControl/>
        <w:numPr>
          <w:ilvl w:val="0"/>
          <w:numId w:val="2"/>
        </w:numPr>
        <w:tabs>
          <w:tab w:val="left" w:pos="1800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 xml:space="preserve">identify the person, position, or group of positions to which authority is </w:t>
      </w:r>
      <w:proofErr w:type="gramStart"/>
      <w:r w:rsidRPr="00EC1C67">
        <w:rPr>
          <w:rFonts w:ascii="Arial" w:eastAsia="Cambria" w:hAnsi="Arial" w:cs="Arial"/>
          <w:sz w:val="24"/>
          <w:szCs w:val="24"/>
        </w:rPr>
        <w:t>delegated;</w:t>
      </w:r>
      <w:proofErr w:type="gramEnd"/>
    </w:p>
    <w:p w14:paraId="461DA5BB" w14:textId="77777777" w:rsidR="009E3D4E" w:rsidRPr="00EC1C67" w:rsidRDefault="009E3D4E" w:rsidP="0047726C">
      <w:pPr>
        <w:widowControl/>
        <w:spacing w:after="0" w:line="240" w:lineRule="auto"/>
        <w:ind w:left="1800"/>
        <w:rPr>
          <w:rFonts w:ascii="Arial" w:eastAsia="Cambria" w:hAnsi="Arial" w:cs="Arial"/>
          <w:sz w:val="24"/>
          <w:szCs w:val="24"/>
        </w:rPr>
      </w:pPr>
    </w:p>
    <w:p w14:paraId="7A6BDF61" w14:textId="77777777" w:rsidR="009E3D4E" w:rsidRPr="00EC1C67" w:rsidRDefault="009E3D4E" w:rsidP="0047726C">
      <w:pPr>
        <w:widowControl/>
        <w:numPr>
          <w:ilvl w:val="0"/>
          <w:numId w:val="2"/>
        </w:numPr>
        <w:tabs>
          <w:tab w:val="left" w:pos="1800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 xml:space="preserve">identify the contracts or types of contracts contemplated in the </w:t>
      </w:r>
      <w:proofErr w:type="gramStart"/>
      <w:r w:rsidRPr="00EC1C67">
        <w:rPr>
          <w:rFonts w:ascii="Arial" w:eastAsia="Cambria" w:hAnsi="Arial" w:cs="Arial"/>
          <w:sz w:val="24"/>
          <w:szCs w:val="24"/>
        </w:rPr>
        <w:t>delegation;</w:t>
      </w:r>
      <w:proofErr w:type="gramEnd"/>
    </w:p>
    <w:p w14:paraId="17659463" w14:textId="77777777" w:rsidR="009E3D4E" w:rsidRPr="00EC1C67" w:rsidRDefault="009E3D4E" w:rsidP="0047726C">
      <w:pPr>
        <w:widowControl/>
        <w:spacing w:after="0"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14:paraId="2EFA4F17" w14:textId="77777777" w:rsidR="009E3D4E" w:rsidRPr="00EC1C67" w:rsidRDefault="009E3D4E" w:rsidP="0047726C">
      <w:pPr>
        <w:widowControl/>
        <w:numPr>
          <w:ilvl w:val="0"/>
          <w:numId w:val="2"/>
        </w:numPr>
        <w:tabs>
          <w:tab w:val="left" w:pos="1800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 xml:space="preserve">specify the length of time for which the delegation is valid, with the understanding that the delegation may continue indefinitely until </w:t>
      </w:r>
      <w:proofErr w:type="gramStart"/>
      <w:r w:rsidRPr="00EC1C67">
        <w:rPr>
          <w:rFonts w:ascii="Arial" w:eastAsia="Cambria" w:hAnsi="Arial" w:cs="Arial"/>
          <w:sz w:val="24"/>
          <w:szCs w:val="24"/>
        </w:rPr>
        <w:t>revoked;</w:t>
      </w:r>
      <w:proofErr w:type="gramEnd"/>
      <w:r w:rsidRPr="00EC1C67">
        <w:rPr>
          <w:rFonts w:ascii="Arial" w:eastAsia="Cambria" w:hAnsi="Arial" w:cs="Arial"/>
          <w:sz w:val="24"/>
          <w:szCs w:val="24"/>
        </w:rPr>
        <w:t xml:space="preserve"> </w:t>
      </w:r>
    </w:p>
    <w:p w14:paraId="53B8F6E0" w14:textId="77777777" w:rsidR="009E3D4E" w:rsidRPr="00EC1C67" w:rsidRDefault="009E3D4E" w:rsidP="0047726C">
      <w:pPr>
        <w:widowControl/>
        <w:spacing w:after="0" w:line="240" w:lineRule="auto"/>
        <w:ind w:left="1800"/>
        <w:rPr>
          <w:rFonts w:ascii="Arial" w:eastAsia="Cambria" w:hAnsi="Arial" w:cs="Arial"/>
          <w:sz w:val="24"/>
          <w:szCs w:val="24"/>
        </w:rPr>
      </w:pPr>
    </w:p>
    <w:p w14:paraId="79E3E130" w14:textId="77777777" w:rsidR="009E3D4E" w:rsidRDefault="009E3D4E" w:rsidP="0047726C">
      <w:pPr>
        <w:widowControl/>
        <w:numPr>
          <w:ilvl w:val="0"/>
          <w:numId w:val="2"/>
        </w:numPr>
        <w:tabs>
          <w:tab w:val="left" w:pos="1800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specify any conditions or special instructions associated with the delegation</w:t>
      </w:r>
      <w:r w:rsidR="00821B5C">
        <w:rPr>
          <w:rFonts w:ascii="Arial" w:eastAsia="Cambria" w:hAnsi="Arial" w:cs="Arial"/>
          <w:sz w:val="24"/>
          <w:szCs w:val="24"/>
        </w:rPr>
        <w:t>;</w:t>
      </w:r>
      <w:r w:rsidR="00821B5C" w:rsidRPr="00821B5C">
        <w:rPr>
          <w:rFonts w:ascii="Arial" w:eastAsia="Cambria" w:hAnsi="Arial" w:cs="Arial"/>
          <w:sz w:val="24"/>
          <w:szCs w:val="24"/>
        </w:rPr>
        <w:t xml:space="preserve"> </w:t>
      </w:r>
      <w:r w:rsidR="00821B5C" w:rsidRPr="00EC1C67">
        <w:rPr>
          <w:rFonts w:ascii="Arial" w:eastAsia="Cambria" w:hAnsi="Arial" w:cs="Arial"/>
          <w:sz w:val="24"/>
          <w:szCs w:val="24"/>
        </w:rPr>
        <w:t>and</w:t>
      </w:r>
    </w:p>
    <w:p w14:paraId="3642EB45" w14:textId="77777777" w:rsidR="009510FF" w:rsidRDefault="009510FF" w:rsidP="0047726C">
      <w:pPr>
        <w:pStyle w:val="ListParagraph"/>
        <w:rPr>
          <w:rFonts w:ascii="Arial" w:hAnsi="Arial" w:cs="Arial"/>
          <w:sz w:val="24"/>
        </w:rPr>
      </w:pPr>
    </w:p>
    <w:p w14:paraId="40488138" w14:textId="77777777" w:rsidR="009510FF" w:rsidRPr="00EC1C67" w:rsidRDefault="009510FF" w:rsidP="0047726C">
      <w:pPr>
        <w:widowControl/>
        <w:numPr>
          <w:ilvl w:val="0"/>
          <w:numId w:val="2"/>
        </w:numPr>
        <w:tabs>
          <w:tab w:val="left" w:pos="1800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be submitted to the Office of Procurement and Strategic Sourcing for inclusion on the </w:t>
      </w:r>
      <w:hyperlink r:id="rId14" w:history="1">
        <w:r w:rsidRPr="00821B5C">
          <w:rPr>
            <w:rStyle w:val="Hyperlink"/>
            <w:rFonts w:ascii="Arial" w:eastAsia="Cambria" w:hAnsi="Arial" w:cs="Arial"/>
            <w:sz w:val="24"/>
            <w:szCs w:val="24"/>
          </w:rPr>
          <w:t>Delegated Signature Authority List</w:t>
        </w:r>
      </w:hyperlink>
      <w:r>
        <w:rPr>
          <w:rFonts w:ascii="Arial" w:eastAsia="Cambria" w:hAnsi="Arial" w:cs="Arial"/>
          <w:sz w:val="24"/>
          <w:szCs w:val="24"/>
        </w:rPr>
        <w:t>, which shall serve as the authoritative source for all delegations.</w:t>
      </w:r>
    </w:p>
    <w:p w14:paraId="3892224D" w14:textId="77777777" w:rsidR="009E3D4E" w:rsidRPr="00EC1C67" w:rsidRDefault="009E3D4E" w:rsidP="0047726C">
      <w:pPr>
        <w:widowControl/>
        <w:spacing w:after="0" w:line="240" w:lineRule="auto"/>
        <w:ind w:left="2520" w:hanging="36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 </w:t>
      </w:r>
    </w:p>
    <w:p w14:paraId="593ABF75" w14:textId="5CAB9CB9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03.</w:t>
      </w:r>
      <w:r w:rsidR="00DB5195" w:rsidRPr="00EC1C67">
        <w:rPr>
          <w:rFonts w:ascii="Arial" w:eastAsia="Cambria" w:hAnsi="Arial" w:cs="Arial"/>
          <w:sz w:val="24"/>
          <w:szCs w:val="24"/>
        </w:rPr>
        <w:t>0</w:t>
      </w:r>
      <w:r w:rsidR="00DB5195">
        <w:rPr>
          <w:rFonts w:ascii="Arial" w:eastAsia="Cambria" w:hAnsi="Arial" w:cs="Arial"/>
          <w:sz w:val="24"/>
          <w:szCs w:val="24"/>
        </w:rPr>
        <w:t>3</w:t>
      </w:r>
      <w:r w:rsidRPr="00EC1C67">
        <w:rPr>
          <w:rFonts w:ascii="Arial" w:eastAsia="Cambria" w:hAnsi="Arial" w:cs="Arial"/>
          <w:sz w:val="24"/>
          <w:szCs w:val="24"/>
        </w:rPr>
        <w:tab/>
        <w:t xml:space="preserve">The president may revoke delegated authority at any time by giving written notice of revocation to the delegated person and the </w:t>
      </w:r>
      <w:r w:rsidR="00C149DD">
        <w:rPr>
          <w:rFonts w:ascii="Arial" w:eastAsia="Cambria" w:hAnsi="Arial" w:cs="Arial"/>
          <w:sz w:val="24"/>
          <w:szCs w:val="24"/>
        </w:rPr>
        <w:t xml:space="preserve">executive </w:t>
      </w:r>
      <w:r w:rsidR="00821B5C">
        <w:rPr>
          <w:rFonts w:ascii="Arial" w:eastAsia="Cambria" w:hAnsi="Arial" w:cs="Arial"/>
          <w:sz w:val="24"/>
          <w:szCs w:val="24"/>
        </w:rPr>
        <w:t>v</w:t>
      </w:r>
      <w:r w:rsidR="00DB5195">
        <w:rPr>
          <w:rFonts w:ascii="Arial" w:eastAsia="Cambria" w:hAnsi="Arial" w:cs="Arial"/>
          <w:sz w:val="24"/>
          <w:szCs w:val="24"/>
        </w:rPr>
        <w:t xml:space="preserve">ice </w:t>
      </w:r>
      <w:r w:rsidR="00821B5C">
        <w:rPr>
          <w:rFonts w:ascii="Arial" w:eastAsia="Cambria" w:hAnsi="Arial" w:cs="Arial"/>
          <w:sz w:val="24"/>
          <w:szCs w:val="24"/>
        </w:rPr>
        <w:t>p</w:t>
      </w:r>
      <w:r w:rsidR="003F0285">
        <w:rPr>
          <w:rFonts w:ascii="Arial" w:eastAsia="Cambria" w:hAnsi="Arial" w:cs="Arial"/>
          <w:sz w:val="24"/>
          <w:szCs w:val="24"/>
        </w:rPr>
        <w:t>resident</w:t>
      </w:r>
      <w:r w:rsidR="00C149DD">
        <w:rPr>
          <w:rFonts w:ascii="Arial" w:eastAsia="Cambria" w:hAnsi="Arial" w:cs="Arial"/>
          <w:sz w:val="24"/>
          <w:szCs w:val="24"/>
        </w:rPr>
        <w:t xml:space="preserve"> for Operations and chief financial officer</w:t>
      </w:r>
      <w:r w:rsidRPr="00EC1C67">
        <w:rPr>
          <w:rFonts w:ascii="Arial" w:eastAsia="Cambria" w:hAnsi="Arial" w:cs="Arial"/>
          <w:sz w:val="24"/>
          <w:szCs w:val="24"/>
        </w:rPr>
        <w:t>.</w:t>
      </w:r>
    </w:p>
    <w:p w14:paraId="3DCFE364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6B533EC7" w14:textId="6119DA2F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03.</w:t>
      </w:r>
      <w:r w:rsidR="00DB5195" w:rsidRPr="00EC1C67">
        <w:rPr>
          <w:rFonts w:ascii="Arial" w:eastAsia="Cambria" w:hAnsi="Arial" w:cs="Arial"/>
          <w:sz w:val="24"/>
          <w:szCs w:val="24"/>
        </w:rPr>
        <w:t>0</w:t>
      </w:r>
      <w:r w:rsidR="00DB5195">
        <w:rPr>
          <w:rFonts w:ascii="Arial" w:eastAsia="Cambria" w:hAnsi="Arial" w:cs="Arial"/>
          <w:sz w:val="24"/>
          <w:szCs w:val="24"/>
        </w:rPr>
        <w:t>4</w:t>
      </w:r>
      <w:r w:rsidRPr="00EC1C67">
        <w:rPr>
          <w:rFonts w:ascii="Arial" w:eastAsia="Cambria" w:hAnsi="Arial" w:cs="Arial"/>
          <w:sz w:val="24"/>
          <w:szCs w:val="24"/>
        </w:rPr>
        <w:tab/>
      </w:r>
      <w:r w:rsidR="00C50577">
        <w:rPr>
          <w:rFonts w:ascii="Arial" w:eastAsia="Cambria" w:hAnsi="Arial" w:cs="Arial"/>
          <w:sz w:val="24"/>
          <w:szCs w:val="24"/>
        </w:rPr>
        <w:t>The delegate</w:t>
      </w:r>
      <w:r w:rsidRPr="00EC1C67">
        <w:rPr>
          <w:rFonts w:ascii="Arial" w:eastAsia="Cambria" w:hAnsi="Arial" w:cs="Arial"/>
          <w:sz w:val="24"/>
          <w:szCs w:val="24"/>
        </w:rPr>
        <w:t xml:space="preserve"> holding </w:t>
      </w:r>
      <w:r w:rsidR="00C50577">
        <w:rPr>
          <w:rFonts w:ascii="Arial" w:eastAsia="Cambria" w:hAnsi="Arial" w:cs="Arial"/>
          <w:sz w:val="24"/>
          <w:szCs w:val="24"/>
        </w:rPr>
        <w:t>the</w:t>
      </w:r>
      <w:r w:rsidR="00C50577" w:rsidRPr="00EC1C67">
        <w:rPr>
          <w:rFonts w:ascii="Arial" w:eastAsia="Cambria" w:hAnsi="Arial" w:cs="Arial"/>
          <w:sz w:val="24"/>
          <w:szCs w:val="24"/>
        </w:rPr>
        <w:t xml:space="preserve"> </w:t>
      </w:r>
      <w:r w:rsidRPr="00EC1C67">
        <w:rPr>
          <w:rFonts w:ascii="Arial" w:eastAsia="Cambria" w:hAnsi="Arial" w:cs="Arial"/>
          <w:sz w:val="24"/>
          <w:szCs w:val="24"/>
        </w:rPr>
        <w:t xml:space="preserve">authority may decline or relinquish that authority only by sending a written notification to the primary contracting official with a copy to the </w:t>
      </w:r>
      <w:r w:rsidR="00C149DD">
        <w:rPr>
          <w:rFonts w:ascii="Arial" w:eastAsia="Cambria" w:hAnsi="Arial" w:cs="Arial"/>
          <w:sz w:val="24"/>
          <w:szCs w:val="24"/>
        </w:rPr>
        <w:t>executive vice president for Operations and chief financial officer</w:t>
      </w:r>
      <w:r w:rsidRPr="00EC1C67">
        <w:rPr>
          <w:rFonts w:ascii="Arial" w:eastAsia="Cambria" w:hAnsi="Arial" w:cs="Arial"/>
          <w:sz w:val="24"/>
          <w:szCs w:val="24"/>
        </w:rPr>
        <w:t>.</w:t>
      </w:r>
    </w:p>
    <w:p w14:paraId="739C551F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4F7A77C7" w14:textId="39AC97CA" w:rsidR="009E3D4E" w:rsidRPr="00EC1C67" w:rsidRDefault="009A2ACB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lastRenderedPageBreak/>
        <w:t>03.</w:t>
      </w:r>
      <w:r w:rsidR="00DB5195" w:rsidRPr="00EC1C67">
        <w:rPr>
          <w:rFonts w:ascii="Arial" w:eastAsia="Cambria" w:hAnsi="Arial" w:cs="Arial"/>
          <w:sz w:val="24"/>
          <w:szCs w:val="24"/>
        </w:rPr>
        <w:t>0</w:t>
      </w:r>
      <w:r w:rsidR="00DB5195">
        <w:rPr>
          <w:rFonts w:ascii="Arial" w:eastAsia="Cambria" w:hAnsi="Arial" w:cs="Arial"/>
          <w:sz w:val="24"/>
          <w:szCs w:val="24"/>
        </w:rPr>
        <w:t>5</w:t>
      </w:r>
      <w:r w:rsidR="0077394A">
        <w:rPr>
          <w:rFonts w:ascii="Arial" w:eastAsia="Cambria" w:hAnsi="Arial" w:cs="Arial"/>
          <w:sz w:val="24"/>
          <w:szCs w:val="24"/>
        </w:rPr>
        <w:tab/>
        <w:t xml:space="preserve">The </w:t>
      </w:r>
      <w:r w:rsidR="00C149DD">
        <w:rPr>
          <w:rFonts w:ascii="Arial" w:eastAsia="Cambria" w:hAnsi="Arial" w:cs="Arial"/>
          <w:sz w:val="24"/>
          <w:szCs w:val="24"/>
        </w:rPr>
        <w:t>executive vice president for Operations and chief financial officer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 will </w:t>
      </w:r>
      <w:r w:rsidR="00DB5195">
        <w:rPr>
          <w:rFonts w:ascii="Arial" w:eastAsia="Cambria" w:hAnsi="Arial" w:cs="Arial"/>
          <w:sz w:val="24"/>
          <w:szCs w:val="24"/>
        </w:rPr>
        <w:t>maintain</w:t>
      </w:r>
      <w:r w:rsidR="00DB5195" w:rsidRPr="00EC1C67">
        <w:rPr>
          <w:rFonts w:ascii="Arial" w:eastAsia="Cambria" w:hAnsi="Arial" w:cs="Arial"/>
          <w:sz w:val="24"/>
          <w:szCs w:val="24"/>
        </w:rPr>
        <w:t xml:space="preserve"> </w:t>
      </w:r>
      <w:r w:rsidR="00DB5195">
        <w:rPr>
          <w:rFonts w:ascii="Arial" w:eastAsia="Cambria" w:hAnsi="Arial" w:cs="Arial"/>
          <w:sz w:val="24"/>
          <w:szCs w:val="24"/>
        </w:rPr>
        <w:t>the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 </w:t>
      </w:r>
      <w:hyperlink r:id="rId15" w:history="1">
        <w:r w:rsidR="00C50577" w:rsidRPr="00FF4707">
          <w:rPr>
            <w:rStyle w:val="Hyperlink"/>
            <w:rFonts w:ascii="Arial" w:eastAsia="Cambria" w:hAnsi="Arial" w:cs="Arial"/>
            <w:sz w:val="24"/>
            <w:szCs w:val="24"/>
          </w:rPr>
          <w:t xml:space="preserve">list of </w:t>
        </w:r>
        <w:r w:rsidR="00DB5195" w:rsidRPr="00FF4707">
          <w:rPr>
            <w:rStyle w:val="Hyperlink"/>
            <w:rFonts w:ascii="Arial" w:eastAsia="Cambria" w:hAnsi="Arial" w:cs="Arial"/>
            <w:sz w:val="24"/>
            <w:szCs w:val="24"/>
          </w:rPr>
          <w:t>delegate</w:t>
        </w:r>
        <w:r w:rsidR="009510FF" w:rsidRPr="00FF4707">
          <w:rPr>
            <w:rStyle w:val="Hyperlink"/>
            <w:rFonts w:ascii="Arial" w:eastAsia="Cambria" w:hAnsi="Arial" w:cs="Arial"/>
            <w:sz w:val="24"/>
            <w:szCs w:val="24"/>
          </w:rPr>
          <w:t>s</w:t>
        </w:r>
      </w:hyperlink>
      <w:r w:rsidR="009E3D4E" w:rsidRPr="00EC1C67">
        <w:rPr>
          <w:rFonts w:ascii="Arial" w:eastAsia="Cambria" w:hAnsi="Arial" w:cs="Arial"/>
          <w:sz w:val="24"/>
          <w:szCs w:val="24"/>
        </w:rPr>
        <w:t xml:space="preserve"> to whom authority to sign contracts is currently delegated. The </w:t>
      </w:r>
      <w:r w:rsidR="00DB5195">
        <w:rPr>
          <w:rFonts w:ascii="Arial" w:eastAsia="Cambria" w:hAnsi="Arial" w:cs="Arial"/>
          <w:sz w:val="24"/>
          <w:szCs w:val="24"/>
        </w:rPr>
        <w:t>list shall be published</w:t>
      </w:r>
      <w:r w:rsidR="0077394A">
        <w:rPr>
          <w:rFonts w:ascii="Arial" w:eastAsia="Cambria" w:hAnsi="Arial" w:cs="Arial"/>
          <w:sz w:val="24"/>
          <w:szCs w:val="24"/>
        </w:rPr>
        <w:t xml:space="preserve"> on the </w:t>
      </w:r>
      <w:hyperlink r:id="rId16" w:history="1">
        <w:r w:rsidR="00FF4707">
          <w:rPr>
            <w:rStyle w:val="Hyperlink"/>
            <w:rFonts w:ascii="Arial" w:eastAsia="Cambria" w:hAnsi="Arial" w:cs="Arial"/>
            <w:sz w:val="24"/>
            <w:szCs w:val="24"/>
          </w:rPr>
          <w:t>Division of Finance and Support Services</w:t>
        </w:r>
        <w:r w:rsidR="0077394A" w:rsidRPr="0077394A">
          <w:rPr>
            <w:rStyle w:val="Hyperlink"/>
            <w:rFonts w:ascii="Arial" w:eastAsia="Cambria" w:hAnsi="Arial" w:cs="Arial"/>
            <w:sz w:val="24"/>
            <w:szCs w:val="24"/>
          </w:rPr>
          <w:t xml:space="preserve"> web</w:t>
        </w:r>
        <w:r w:rsidR="009E3D4E" w:rsidRPr="0077394A">
          <w:rPr>
            <w:rStyle w:val="Hyperlink"/>
            <w:rFonts w:ascii="Arial" w:eastAsia="Cambria" w:hAnsi="Arial" w:cs="Arial"/>
            <w:sz w:val="24"/>
            <w:szCs w:val="24"/>
          </w:rPr>
          <w:t>site</w:t>
        </w:r>
      </w:hyperlink>
      <w:r w:rsidR="009E3D4E" w:rsidRPr="00EC1C67">
        <w:rPr>
          <w:rFonts w:ascii="Arial" w:eastAsia="Cambria" w:hAnsi="Arial" w:cs="Arial"/>
          <w:sz w:val="24"/>
          <w:szCs w:val="24"/>
        </w:rPr>
        <w:t>.</w:t>
      </w:r>
    </w:p>
    <w:p w14:paraId="2851EE54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6A30C89B" w14:textId="77777777" w:rsidR="009E3D4E" w:rsidRPr="00EC1C67" w:rsidRDefault="009A2ACB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03.</w:t>
      </w:r>
      <w:r w:rsidR="00DB5195" w:rsidRPr="00EC1C67">
        <w:rPr>
          <w:rFonts w:ascii="Arial" w:eastAsia="Cambria" w:hAnsi="Arial" w:cs="Arial"/>
          <w:sz w:val="24"/>
          <w:szCs w:val="24"/>
        </w:rPr>
        <w:t>0</w:t>
      </w:r>
      <w:r w:rsidR="00DB5195">
        <w:rPr>
          <w:rFonts w:ascii="Arial" w:eastAsia="Cambria" w:hAnsi="Arial" w:cs="Arial"/>
          <w:sz w:val="24"/>
          <w:szCs w:val="24"/>
        </w:rPr>
        <w:t>6</w:t>
      </w:r>
      <w:r w:rsidR="009E3D4E" w:rsidRPr="00EC1C67">
        <w:rPr>
          <w:rFonts w:ascii="Arial" w:eastAsia="Cambria" w:hAnsi="Arial" w:cs="Arial"/>
          <w:sz w:val="24"/>
          <w:szCs w:val="24"/>
        </w:rPr>
        <w:tab/>
        <w:t>A contract signed by an unauthorized person is not binding on the university. A person who signs without proper authorization may be personally liable for any damages incurred by the university or the state</w:t>
      </w:r>
      <w:r w:rsidR="009510FF">
        <w:rPr>
          <w:rFonts w:ascii="Arial" w:eastAsia="Cambria" w:hAnsi="Arial" w:cs="Arial"/>
          <w:sz w:val="24"/>
          <w:szCs w:val="24"/>
        </w:rPr>
        <w:t xml:space="preserve"> and may be subject to disciplinary action up to and including termination</w:t>
      </w:r>
      <w:r w:rsidR="009E3D4E" w:rsidRPr="00EC1C67">
        <w:rPr>
          <w:rFonts w:ascii="Arial" w:eastAsia="Cambria" w:hAnsi="Arial" w:cs="Arial"/>
          <w:sz w:val="24"/>
          <w:szCs w:val="24"/>
        </w:rPr>
        <w:t>.</w:t>
      </w:r>
    </w:p>
    <w:p w14:paraId="6C8CD612" w14:textId="77777777" w:rsidR="0077394A" w:rsidRPr="0077394A" w:rsidRDefault="0077394A" w:rsidP="0047726C">
      <w:pPr>
        <w:widowControl/>
        <w:tabs>
          <w:tab w:val="left" w:pos="720"/>
        </w:tabs>
        <w:spacing w:after="0" w:line="240" w:lineRule="auto"/>
        <w:ind w:left="720" w:hanging="720"/>
        <w:contextualSpacing/>
        <w:rPr>
          <w:rFonts w:ascii="Arial" w:eastAsia="Cambria" w:hAnsi="Arial" w:cs="Arial"/>
          <w:sz w:val="24"/>
          <w:szCs w:val="24"/>
        </w:rPr>
      </w:pPr>
    </w:p>
    <w:p w14:paraId="71FD62BA" w14:textId="77777777" w:rsidR="009E3D4E" w:rsidRDefault="009E3D4E" w:rsidP="0047726C">
      <w:pPr>
        <w:widowControl/>
        <w:tabs>
          <w:tab w:val="left" w:pos="720"/>
        </w:tabs>
        <w:spacing w:after="0" w:line="240" w:lineRule="auto"/>
        <w:ind w:left="720" w:hanging="720"/>
        <w:contextualSpacing/>
        <w:rPr>
          <w:rFonts w:ascii="Arial" w:eastAsia="Cambria" w:hAnsi="Arial" w:cs="Arial"/>
          <w:b/>
          <w:sz w:val="24"/>
          <w:szCs w:val="24"/>
        </w:rPr>
      </w:pPr>
      <w:r w:rsidRPr="002866A4">
        <w:rPr>
          <w:rFonts w:ascii="Arial" w:eastAsia="Arial" w:hAnsi="Arial" w:cs="Arial"/>
          <w:b/>
          <w:sz w:val="24"/>
          <w:szCs w:val="24"/>
        </w:rPr>
        <w:t>0</w:t>
      </w:r>
      <w:r w:rsidR="00F837E2">
        <w:rPr>
          <w:rFonts w:ascii="Arial" w:eastAsia="Arial" w:hAnsi="Arial" w:cs="Arial"/>
          <w:b/>
          <w:sz w:val="24"/>
          <w:szCs w:val="24"/>
        </w:rPr>
        <w:t>4</w:t>
      </w:r>
      <w:r w:rsidRPr="002866A4">
        <w:rPr>
          <w:rFonts w:ascii="Arial" w:eastAsia="Arial" w:hAnsi="Arial" w:cs="Arial"/>
          <w:b/>
          <w:sz w:val="24"/>
          <w:szCs w:val="24"/>
        </w:rPr>
        <w:t>.</w:t>
      </w:r>
      <w:r w:rsidRPr="002866A4">
        <w:rPr>
          <w:rFonts w:ascii="Arial" w:eastAsia="Arial" w:hAnsi="Arial" w:cs="Arial"/>
          <w:b/>
          <w:sz w:val="24"/>
          <w:szCs w:val="24"/>
        </w:rPr>
        <w:tab/>
      </w:r>
      <w:r w:rsidRPr="002866A4">
        <w:rPr>
          <w:rFonts w:ascii="Arial" w:eastAsia="Cambria" w:hAnsi="Arial" w:cs="Arial"/>
          <w:b/>
          <w:sz w:val="24"/>
          <w:szCs w:val="24"/>
        </w:rPr>
        <w:t>REVIEWERS OF THIS UPPS</w:t>
      </w:r>
    </w:p>
    <w:p w14:paraId="20C172E2" w14:textId="77777777" w:rsidR="008C0A8D" w:rsidRPr="0077394A" w:rsidRDefault="008C0A8D" w:rsidP="0047726C">
      <w:pPr>
        <w:widowControl/>
        <w:tabs>
          <w:tab w:val="left" w:pos="720"/>
        </w:tabs>
        <w:spacing w:after="0" w:line="240" w:lineRule="auto"/>
        <w:ind w:left="720" w:hanging="720"/>
        <w:contextualSpacing/>
        <w:rPr>
          <w:rFonts w:ascii="Arial" w:eastAsia="Cambria" w:hAnsi="Arial" w:cs="Arial"/>
          <w:b/>
          <w:sz w:val="24"/>
          <w:szCs w:val="24"/>
        </w:rPr>
      </w:pPr>
    </w:p>
    <w:p w14:paraId="3860FE93" w14:textId="77777777" w:rsidR="009E3D4E" w:rsidRPr="00EC1C67" w:rsidRDefault="009E3D4E" w:rsidP="0047726C">
      <w:pPr>
        <w:widowControl/>
        <w:tabs>
          <w:tab w:val="left" w:pos="144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0</w:t>
      </w:r>
      <w:r w:rsidR="00C50577">
        <w:rPr>
          <w:rFonts w:ascii="Arial" w:eastAsia="Cambria" w:hAnsi="Arial" w:cs="Arial"/>
          <w:sz w:val="24"/>
          <w:szCs w:val="24"/>
        </w:rPr>
        <w:t>4</w:t>
      </w:r>
      <w:r w:rsidRPr="00EC1C67">
        <w:rPr>
          <w:rFonts w:ascii="Arial" w:eastAsia="Cambria" w:hAnsi="Arial" w:cs="Arial"/>
          <w:sz w:val="24"/>
          <w:szCs w:val="24"/>
        </w:rPr>
        <w:t>.01</w:t>
      </w:r>
      <w:r w:rsidRPr="00EC1C67">
        <w:rPr>
          <w:rFonts w:ascii="Arial" w:eastAsia="Cambria" w:hAnsi="Arial" w:cs="Arial"/>
          <w:sz w:val="24"/>
          <w:szCs w:val="24"/>
        </w:rPr>
        <w:tab/>
        <w:t>Reviewers of this UPPS include the following:</w:t>
      </w:r>
    </w:p>
    <w:p w14:paraId="7C132943" w14:textId="77777777" w:rsidR="009E3D4E" w:rsidRPr="00EC1C67" w:rsidRDefault="009E3D4E" w:rsidP="0047726C">
      <w:pPr>
        <w:widowControl/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0622E3B5" w14:textId="77777777" w:rsidR="009E3D4E" w:rsidRPr="00EC1C67" w:rsidRDefault="009E3D4E" w:rsidP="0047726C">
      <w:pPr>
        <w:widowControl/>
        <w:tabs>
          <w:tab w:val="left" w:pos="5760"/>
        </w:tabs>
        <w:spacing w:beforeLines="1" w:before="2" w:afterLines="1" w:after="2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  <w:u w:val="single"/>
        </w:rPr>
        <w:t>Position</w:t>
      </w:r>
      <w:r w:rsidRPr="00EC1C67">
        <w:rPr>
          <w:rFonts w:ascii="Arial" w:eastAsia="Cambria" w:hAnsi="Arial" w:cs="Arial"/>
          <w:sz w:val="24"/>
          <w:szCs w:val="24"/>
        </w:rPr>
        <w:tab/>
      </w:r>
      <w:r w:rsidRPr="00EC1C67">
        <w:rPr>
          <w:rFonts w:ascii="Arial" w:eastAsia="Cambria" w:hAnsi="Arial" w:cs="Arial"/>
          <w:sz w:val="24"/>
          <w:szCs w:val="24"/>
          <w:u w:val="single"/>
        </w:rPr>
        <w:t>Date</w:t>
      </w:r>
    </w:p>
    <w:p w14:paraId="03864DAE" w14:textId="77777777" w:rsidR="009E3D4E" w:rsidRPr="00EC1C67" w:rsidRDefault="009E3D4E" w:rsidP="0047726C">
      <w:pPr>
        <w:widowControl/>
        <w:spacing w:beforeLines="1" w:before="2" w:afterLines="1" w:after="2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</w:p>
    <w:p w14:paraId="525EC528" w14:textId="4A9B34DE" w:rsidR="009E3D4E" w:rsidRPr="00EC1C67" w:rsidRDefault="0088390F" w:rsidP="0047726C">
      <w:pPr>
        <w:widowControl/>
        <w:tabs>
          <w:tab w:val="left" w:pos="5760"/>
        </w:tabs>
        <w:spacing w:beforeLines="1" w:before="2" w:afterLines="1" w:after="2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Executive </w:t>
      </w:r>
      <w:r w:rsidR="009E3D4E" w:rsidRPr="00EC1C67">
        <w:rPr>
          <w:rFonts w:ascii="Arial" w:eastAsia="Cambria" w:hAnsi="Arial" w:cs="Arial"/>
          <w:sz w:val="24"/>
          <w:szCs w:val="24"/>
        </w:rPr>
        <w:t>Vice President for</w:t>
      </w:r>
      <w:r>
        <w:rPr>
          <w:rFonts w:ascii="Arial" w:eastAsia="Cambria" w:hAnsi="Arial" w:cs="Arial"/>
          <w:sz w:val="24"/>
          <w:szCs w:val="24"/>
        </w:rPr>
        <w:t xml:space="preserve"> </w:t>
      </w:r>
      <w:r w:rsidR="009E3D4E" w:rsidRPr="00EC1C67">
        <w:rPr>
          <w:rFonts w:ascii="Arial" w:eastAsia="Cambria" w:hAnsi="Arial" w:cs="Arial"/>
          <w:sz w:val="24"/>
          <w:szCs w:val="24"/>
        </w:rPr>
        <w:tab/>
        <w:t>December 1 E</w:t>
      </w:r>
      <w:r w:rsidR="00C50577">
        <w:rPr>
          <w:rFonts w:ascii="Arial" w:eastAsia="Cambria" w:hAnsi="Arial" w:cs="Arial"/>
          <w:sz w:val="24"/>
          <w:szCs w:val="24"/>
        </w:rPr>
        <w:t>4</w:t>
      </w:r>
      <w:r w:rsidR="009E3D4E" w:rsidRPr="00EC1C67">
        <w:rPr>
          <w:rFonts w:ascii="Arial" w:eastAsia="Cambria" w:hAnsi="Arial" w:cs="Arial"/>
          <w:sz w:val="24"/>
          <w:szCs w:val="24"/>
        </w:rPr>
        <w:t>Y</w:t>
      </w:r>
    </w:p>
    <w:p w14:paraId="18BE6B2C" w14:textId="13B8A173" w:rsidR="009E3D4E" w:rsidRPr="00EC1C67" w:rsidRDefault="0088390F" w:rsidP="0047726C">
      <w:pPr>
        <w:widowControl/>
        <w:spacing w:beforeLines="1" w:before="2" w:afterLines="1" w:after="2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Operations 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and </w:t>
      </w:r>
      <w:r>
        <w:rPr>
          <w:rFonts w:ascii="Arial" w:eastAsia="Cambria" w:hAnsi="Arial" w:cs="Arial"/>
          <w:sz w:val="24"/>
          <w:szCs w:val="24"/>
        </w:rPr>
        <w:t>Chief Financial Officer</w:t>
      </w:r>
    </w:p>
    <w:p w14:paraId="5C223014" w14:textId="77777777" w:rsidR="009E3D4E" w:rsidRPr="00EC1C67" w:rsidRDefault="009E3D4E" w:rsidP="0047726C">
      <w:pPr>
        <w:widowControl/>
        <w:spacing w:beforeLines="1" w:before="2" w:afterLines="1" w:after="2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</w:p>
    <w:p w14:paraId="269B58D7" w14:textId="77777777" w:rsidR="009E3D4E" w:rsidRPr="00EC1C67" w:rsidRDefault="009E3D4E" w:rsidP="0047726C">
      <w:pPr>
        <w:widowControl/>
        <w:tabs>
          <w:tab w:val="left" w:pos="5760"/>
        </w:tabs>
        <w:spacing w:beforeLines="1" w:before="2" w:afterLines="1" w:after="2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Associate Vice President for</w:t>
      </w:r>
      <w:r w:rsidRPr="00EC1C67">
        <w:rPr>
          <w:rFonts w:ascii="Arial" w:eastAsia="Cambria" w:hAnsi="Arial" w:cs="Arial"/>
          <w:sz w:val="24"/>
          <w:szCs w:val="24"/>
        </w:rPr>
        <w:tab/>
        <w:t>December 1 E</w:t>
      </w:r>
      <w:r w:rsidR="00C50577">
        <w:rPr>
          <w:rFonts w:ascii="Arial" w:eastAsia="Cambria" w:hAnsi="Arial" w:cs="Arial"/>
          <w:sz w:val="24"/>
          <w:szCs w:val="24"/>
        </w:rPr>
        <w:t>4</w:t>
      </w:r>
      <w:r w:rsidRPr="00EC1C67">
        <w:rPr>
          <w:rFonts w:ascii="Arial" w:eastAsia="Cambria" w:hAnsi="Arial" w:cs="Arial"/>
          <w:sz w:val="24"/>
          <w:szCs w:val="24"/>
        </w:rPr>
        <w:t>Y</w:t>
      </w:r>
    </w:p>
    <w:p w14:paraId="30AC0753" w14:textId="77777777" w:rsidR="009E3D4E" w:rsidRPr="00EC1C67" w:rsidRDefault="009E3D4E" w:rsidP="0047726C">
      <w:pPr>
        <w:widowControl/>
        <w:spacing w:beforeLines="1" w:before="2" w:afterLines="1" w:after="2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Financial Services</w:t>
      </w:r>
    </w:p>
    <w:p w14:paraId="52A1BF1D" w14:textId="77777777" w:rsidR="009E3D4E" w:rsidRPr="00EC1C67" w:rsidRDefault="009E3D4E" w:rsidP="0047726C">
      <w:pPr>
        <w:widowControl/>
        <w:spacing w:after="0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</w:p>
    <w:p w14:paraId="222D8BB6" w14:textId="77777777" w:rsidR="009E3D4E" w:rsidRPr="00EC1C67" w:rsidRDefault="00B03A17" w:rsidP="0047726C">
      <w:pPr>
        <w:widowControl/>
        <w:tabs>
          <w:tab w:val="left" w:pos="5760"/>
        </w:tabs>
        <w:spacing w:beforeLines="1" w:before="2" w:afterLines="1" w:after="2" w:line="240" w:lineRule="auto"/>
        <w:ind w:left="2160" w:hanging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Director</w:t>
      </w:r>
      <w:r w:rsidR="002378BF">
        <w:rPr>
          <w:rFonts w:ascii="Arial" w:eastAsia="Cambria" w:hAnsi="Arial" w:cs="Arial"/>
          <w:sz w:val="24"/>
          <w:szCs w:val="24"/>
        </w:rPr>
        <w:t>,</w:t>
      </w:r>
      <w:r w:rsidRPr="00EC1C67">
        <w:rPr>
          <w:rFonts w:ascii="Arial" w:eastAsia="Cambria" w:hAnsi="Arial" w:cs="Arial"/>
          <w:sz w:val="24"/>
          <w:szCs w:val="24"/>
        </w:rPr>
        <w:t xml:space="preserve"> </w:t>
      </w:r>
      <w:r w:rsidR="000C4C2D">
        <w:rPr>
          <w:rFonts w:ascii="Arial" w:eastAsia="Cambria" w:hAnsi="Arial" w:cs="Arial"/>
          <w:sz w:val="24"/>
          <w:szCs w:val="24"/>
        </w:rPr>
        <w:t xml:space="preserve">Office of </w:t>
      </w:r>
      <w:proofErr w:type="gramStart"/>
      <w:r w:rsidRPr="00EC1C67">
        <w:rPr>
          <w:rFonts w:ascii="Arial" w:eastAsia="Cambria" w:hAnsi="Arial" w:cs="Arial"/>
          <w:sz w:val="24"/>
          <w:szCs w:val="24"/>
        </w:rPr>
        <w:t>Procurement</w:t>
      </w:r>
      <w:proofErr w:type="gramEnd"/>
      <w:r w:rsidRPr="00EC1C67">
        <w:rPr>
          <w:rFonts w:ascii="Arial" w:eastAsia="Cambria" w:hAnsi="Arial" w:cs="Arial"/>
          <w:sz w:val="24"/>
          <w:szCs w:val="24"/>
        </w:rPr>
        <w:t xml:space="preserve"> and </w:t>
      </w:r>
      <w:r w:rsidRPr="00EC1C67">
        <w:rPr>
          <w:rFonts w:ascii="Arial" w:eastAsia="Cambria" w:hAnsi="Arial" w:cs="Arial"/>
          <w:sz w:val="24"/>
          <w:szCs w:val="24"/>
        </w:rPr>
        <w:tab/>
      </w:r>
      <w:r w:rsidR="0077394A">
        <w:rPr>
          <w:rFonts w:ascii="Arial" w:eastAsia="Cambria" w:hAnsi="Arial" w:cs="Arial"/>
          <w:sz w:val="24"/>
          <w:szCs w:val="24"/>
        </w:rPr>
        <w:t>December 1 E</w:t>
      </w:r>
      <w:r w:rsidR="00C50577">
        <w:rPr>
          <w:rFonts w:ascii="Arial" w:eastAsia="Cambria" w:hAnsi="Arial" w:cs="Arial"/>
          <w:sz w:val="24"/>
          <w:szCs w:val="24"/>
        </w:rPr>
        <w:t>4</w:t>
      </w:r>
      <w:r w:rsidR="0077394A">
        <w:rPr>
          <w:rFonts w:ascii="Arial" w:eastAsia="Cambria" w:hAnsi="Arial" w:cs="Arial"/>
          <w:sz w:val="24"/>
          <w:szCs w:val="24"/>
        </w:rPr>
        <w:t>Y</w:t>
      </w:r>
    </w:p>
    <w:p w14:paraId="4855863B" w14:textId="0423FC3F" w:rsidR="009E3D4E" w:rsidRDefault="00B03A17" w:rsidP="0047726C">
      <w:pPr>
        <w:widowControl/>
        <w:spacing w:beforeLines="1" w:before="2" w:afterLines="1" w:after="2" w:line="240" w:lineRule="auto"/>
        <w:ind w:left="144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Strategic Sourcing</w:t>
      </w:r>
    </w:p>
    <w:p w14:paraId="7390B3F5" w14:textId="3E463B22" w:rsidR="00106446" w:rsidRDefault="00106446" w:rsidP="0047726C">
      <w:pPr>
        <w:widowControl/>
        <w:spacing w:beforeLines="1" w:before="2" w:afterLines="1" w:after="2" w:line="240" w:lineRule="auto"/>
        <w:ind w:left="1440"/>
        <w:rPr>
          <w:rFonts w:ascii="Arial" w:eastAsia="Cambria" w:hAnsi="Arial" w:cs="Arial"/>
          <w:sz w:val="24"/>
          <w:szCs w:val="24"/>
        </w:rPr>
      </w:pPr>
    </w:p>
    <w:p w14:paraId="512C5351" w14:textId="77777777" w:rsidR="00FF4707" w:rsidRDefault="00106446" w:rsidP="0047726C">
      <w:pPr>
        <w:widowControl/>
        <w:spacing w:beforeLines="1" w:before="2" w:afterLines="1" w:after="2" w:line="240" w:lineRule="auto"/>
        <w:ind w:left="144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Director, I</w:t>
      </w:r>
      <w:r w:rsidR="00FF4707">
        <w:rPr>
          <w:rFonts w:ascii="Arial" w:eastAsia="Cambria" w:hAnsi="Arial" w:cs="Arial"/>
          <w:sz w:val="24"/>
          <w:szCs w:val="24"/>
        </w:rPr>
        <w:t>nformation Technology</w:t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  <w:t>December 1 E4Y</w:t>
      </w:r>
      <w:r w:rsidR="00FF4707" w:rsidRPr="00FF4707">
        <w:rPr>
          <w:rFonts w:ascii="Arial" w:eastAsia="Cambria" w:hAnsi="Arial" w:cs="Arial"/>
          <w:sz w:val="24"/>
          <w:szCs w:val="24"/>
        </w:rPr>
        <w:t xml:space="preserve"> </w:t>
      </w:r>
    </w:p>
    <w:p w14:paraId="27575474" w14:textId="5E0F1187" w:rsidR="00106446" w:rsidRPr="00EC1C67" w:rsidRDefault="00FF4707" w:rsidP="0047726C">
      <w:pPr>
        <w:widowControl/>
        <w:spacing w:beforeLines="1" w:before="2" w:afterLines="1" w:after="2" w:line="240" w:lineRule="auto"/>
        <w:ind w:left="144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Business Operations and Finance</w:t>
      </w:r>
    </w:p>
    <w:p w14:paraId="140B595B" w14:textId="77777777" w:rsidR="009E3D4E" w:rsidRPr="00EC1C67" w:rsidRDefault="009E3D4E" w:rsidP="0047726C">
      <w:pPr>
        <w:widowControl/>
        <w:spacing w:beforeLines="1" w:before="2" w:afterLines="1" w:after="2" w:line="240" w:lineRule="auto"/>
        <w:ind w:left="1440"/>
        <w:rPr>
          <w:rFonts w:ascii="Arial" w:eastAsia="Cambria" w:hAnsi="Arial" w:cs="Arial"/>
          <w:sz w:val="24"/>
          <w:szCs w:val="24"/>
        </w:rPr>
      </w:pPr>
    </w:p>
    <w:p w14:paraId="126FBC52" w14:textId="77777777" w:rsidR="009E3D4E" w:rsidRPr="002866A4" w:rsidRDefault="009E3D4E" w:rsidP="0047726C">
      <w:pPr>
        <w:widowControl/>
        <w:tabs>
          <w:tab w:val="left" w:pos="720"/>
        </w:tabs>
        <w:spacing w:after="0" w:line="240" w:lineRule="auto"/>
        <w:ind w:left="720" w:hanging="720"/>
        <w:contextualSpacing/>
        <w:rPr>
          <w:rFonts w:ascii="Arial" w:eastAsia="Cambria" w:hAnsi="Arial" w:cs="Arial"/>
          <w:b/>
          <w:sz w:val="24"/>
          <w:szCs w:val="24"/>
        </w:rPr>
      </w:pPr>
      <w:r w:rsidRPr="002866A4">
        <w:rPr>
          <w:rFonts w:ascii="Arial" w:eastAsia="Arial" w:hAnsi="Arial" w:cs="Arial"/>
          <w:b/>
          <w:sz w:val="24"/>
          <w:szCs w:val="24"/>
        </w:rPr>
        <w:t>0</w:t>
      </w:r>
      <w:r w:rsidR="00C50577">
        <w:rPr>
          <w:rFonts w:ascii="Arial" w:eastAsia="Arial" w:hAnsi="Arial" w:cs="Arial"/>
          <w:b/>
          <w:sz w:val="24"/>
          <w:szCs w:val="24"/>
        </w:rPr>
        <w:t>5</w:t>
      </w:r>
      <w:r w:rsidRPr="002866A4">
        <w:rPr>
          <w:rFonts w:ascii="Arial" w:eastAsia="Arial" w:hAnsi="Arial" w:cs="Arial"/>
          <w:b/>
          <w:sz w:val="24"/>
          <w:szCs w:val="24"/>
        </w:rPr>
        <w:t>.</w:t>
      </w:r>
      <w:r w:rsidRPr="002866A4">
        <w:rPr>
          <w:rFonts w:ascii="Arial" w:eastAsia="Arial" w:hAnsi="Arial" w:cs="Arial"/>
          <w:b/>
          <w:sz w:val="24"/>
          <w:szCs w:val="24"/>
        </w:rPr>
        <w:tab/>
      </w:r>
      <w:r w:rsidRPr="002866A4">
        <w:rPr>
          <w:rFonts w:ascii="Arial" w:eastAsia="Cambria" w:hAnsi="Arial" w:cs="Arial"/>
          <w:b/>
          <w:sz w:val="24"/>
          <w:szCs w:val="24"/>
        </w:rPr>
        <w:t>CERTIFICATION STATEMENT</w:t>
      </w:r>
    </w:p>
    <w:p w14:paraId="63985B78" w14:textId="77777777" w:rsidR="009E3D4E" w:rsidRPr="00EC1C67" w:rsidRDefault="009E3D4E" w:rsidP="0047726C">
      <w:pPr>
        <w:widowControl/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66FA07F2" w14:textId="77777777" w:rsidR="009E3D4E" w:rsidRDefault="009E3D4E" w:rsidP="0047726C">
      <w:pPr>
        <w:widowControl/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210FCAB3" w14:textId="77777777" w:rsidR="009510FF" w:rsidRPr="00EC1C67" w:rsidRDefault="009510FF" w:rsidP="0047726C">
      <w:pPr>
        <w:widowControl/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</w:p>
    <w:p w14:paraId="75DFEB33" w14:textId="4492BB22" w:rsidR="009E3D4E" w:rsidRPr="00EC1C67" w:rsidRDefault="0088390F" w:rsidP="0047726C">
      <w:pPr>
        <w:widowControl/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Executive </w:t>
      </w:r>
      <w:r w:rsidR="009E3D4E" w:rsidRPr="00EC1C67">
        <w:rPr>
          <w:rFonts w:ascii="Arial" w:eastAsia="Cambria" w:hAnsi="Arial" w:cs="Arial"/>
          <w:sz w:val="24"/>
          <w:szCs w:val="24"/>
        </w:rPr>
        <w:t xml:space="preserve">Vice President for </w:t>
      </w:r>
      <w:r>
        <w:rPr>
          <w:rFonts w:ascii="Arial" w:eastAsia="Cambria" w:hAnsi="Arial" w:cs="Arial"/>
          <w:sz w:val="24"/>
          <w:szCs w:val="24"/>
        </w:rPr>
        <w:t xml:space="preserve">Operations and Chief </w:t>
      </w:r>
      <w:r w:rsidR="009E3D4E" w:rsidRPr="00EC1C67">
        <w:rPr>
          <w:rFonts w:ascii="Arial" w:eastAsia="Cambria" w:hAnsi="Arial" w:cs="Arial"/>
          <w:sz w:val="24"/>
          <w:szCs w:val="24"/>
        </w:rPr>
        <w:t>Financ</w:t>
      </w:r>
      <w:r>
        <w:rPr>
          <w:rFonts w:ascii="Arial" w:eastAsia="Cambria" w:hAnsi="Arial" w:cs="Arial"/>
          <w:sz w:val="24"/>
          <w:szCs w:val="24"/>
        </w:rPr>
        <w:t>ial Officer</w:t>
      </w:r>
      <w:r w:rsidR="009E3D4E" w:rsidRPr="00EC1C67">
        <w:rPr>
          <w:rFonts w:ascii="Arial" w:eastAsia="Cambria" w:hAnsi="Arial" w:cs="Arial"/>
          <w:sz w:val="24"/>
          <w:szCs w:val="24"/>
        </w:rPr>
        <w:t>; senior reviewer of this UPPS</w:t>
      </w:r>
    </w:p>
    <w:p w14:paraId="2A4EE9E2" w14:textId="77777777" w:rsidR="009E3D4E" w:rsidRPr="00EC1C67" w:rsidRDefault="009E3D4E" w:rsidP="0047726C">
      <w:pPr>
        <w:widowControl/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</w:p>
    <w:p w14:paraId="1A0E73BA" w14:textId="386A3CA6" w:rsidR="0047726C" w:rsidRPr="007C005E" w:rsidRDefault="009E3D4E" w:rsidP="00514D16">
      <w:pPr>
        <w:widowControl/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  <w:r w:rsidRPr="00EC1C67">
        <w:rPr>
          <w:rFonts w:ascii="Arial" w:eastAsia="Cambria" w:hAnsi="Arial" w:cs="Arial"/>
          <w:sz w:val="24"/>
          <w:szCs w:val="24"/>
        </w:rPr>
        <w:t>President</w:t>
      </w:r>
    </w:p>
    <w:sectPr w:rsidR="0047726C" w:rsidRPr="007C005E" w:rsidSect="0047726C">
      <w:head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A695" w14:textId="77777777" w:rsidR="00C545BD" w:rsidRDefault="00C545BD" w:rsidP="002378BF">
      <w:pPr>
        <w:spacing w:after="0" w:line="240" w:lineRule="auto"/>
      </w:pPr>
      <w:r>
        <w:separator/>
      </w:r>
    </w:p>
  </w:endnote>
  <w:endnote w:type="continuationSeparator" w:id="0">
    <w:p w14:paraId="36B66A90" w14:textId="77777777" w:rsidR="00C545BD" w:rsidRDefault="00C545BD" w:rsidP="0023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2415" w14:textId="77777777" w:rsidR="00C545BD" w:rsidRDefault="00C545BD" w:rsidP="002378BF">
      <w:pPr>
        <w:spacing w:after="0" w:line="240" w:lineRule="auto"/>
      </w:pPr>
      <w:r>
        <w:separator/>
      </w:r>
    </w:p>
  </w:footnote>
  <w:footnote w:type="continuationSeparator" w:id="0">
    <w:p w14:paraId="0ECB4125" w14:textId="77777777" w:rsidR="00C545BD" w:rsidRDefault="00C545BD" w:rsidP="0023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89FF" w14:textId="77777777" w:rsidR="0065483D" w:rsidRPr="002F1A5E" w:rsidRDefault="0065483D" w:rsidP="0077394A">
    <w:pPr>
      <w:pStyle w:val="Header"/>
      <w:tabs>
        <w:tab w:val="left" w:pos="5760"/>
      </w:tabs>
      <w:rPr>
        <w:rFonts w:ascii="Arial" w:hAnsi="Arial" w:cs="Arial"/>
        <w:b/>
        <w:sz w:val="24"/>
        <w:szCs w:val="24"/>
      </w:rPr>
    </w:pPr>
    <w:r w:rsidRPr="002F1A5E">
      <w:rPr>
        <w:rFonts w:ascii="Arial" w:hAnsi="Arial" w:cs="Arial"/>
        <w:b/>
        <w:sz w:val="24"/>
        <w:szCs w:val="24"/>
      </w:rPr>
      <w:tab/>
    </w:r>
    <w:r w:rsidRPr="002F1A5E">
      <w:rPr>
        <w:rFonts w:ascii="Arial" w:hAnsi="Arial" w:cs="Arial"/>
        <w:b/>
        <w:sz w:val="24"/>
        <w:szCs w:val="24"/>
      </w:rPr>
      <w:tab/>
    </w:r>
  </w:p>
  <w:p w14:paraId="73B7F278" w14:textId="77777777" w:rsidR="0065483D" w:rsidRDefault="0065483D" w:rsidP="002378BF">
    <w:pPr>
      <w:pStyle w:val="Header"/>
      <w:tabs>
        <w:tab w:val="lef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F5A"/>
    <w:multiLevelType w:val="multilevel"/>
    <w:tmpl w:val="718ECDA8"/>
    <w:lvl w:ilvl="0">
      <w:start w:val="1"/>
      <w:numFmt w:val="decimalZero"/>
      <w:lvlText w:val="%1."/>
      <w:lvlJc w:val="left"/>
      <w:pPr>
        <w:ind w:left="720" w:hanging="360"/>
      </w:pPr>
      <w:rPr>
        <w:rFonts w:eastAsia="Arial"/>
        <w:sz w:val="24"/>
      </w:rPr>
    </w:lvl>
    <w:lvl w:ilvl="1">
      <w:start w:val="4"/>
      <w:numFmt w:val="decimalZero"/>
      <w:isLgl/>
      <w:lvlText w:val="%1.%2"/>
      <w:lvlJc w:val="left"/>
      <w:pPr>
        <w:ind w:left="99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FF5689A"/>
    <w:multiLevelType w:val="hybridMultilevel"/>
    <w:tmpl w:val="19C60FD2"/>
    <w:lvl w:ilvl="0" w:tplc="AF5CD9C0">
      <w:start w:val="1"/>
      <w:numFmt w:val="lowerLetter"/>
      <w:lvlText w:val="%1."/>
      <w:lvlJc w:val="left"/>
      <w:pPr>
        <w:ind w:left="1800" w:hanging="360"/>
      </w:pPr>
      <w:rPr>
        <w:rFonts w:eastAsia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A75CCE"/>
    <w:multiLevelType w:val="hybridMultilevel"/>
    <w:tmpl w:val="95EE5AD8"/>
    <w:lvl w:ilvl="0" w:tplc="63845F0A">
      <w:start w:val="1"/>
      <w:numFmt w:val="lowerLetter"/>
      <w:lvlText w:val="%1."/>
      <w:lvlJc w:val="left"/>
      <w:pPr>
        <w:ind w:left="1800" w:hanging="360"/>
      </w:pPr>
      <w:rPr>
        <w:rFonts w:eastAsia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41488E"/>
    <w:multiLevelType w:val="hybridMultilevel"/>
    <w:tmpl w:val="610A1CDE"/>
    <w:lvl w:ilvl="0" w:tplc="D1D21268">
      <w:start w:val="1"/>
      <w:numFmt w:val="lowerLetter"/>
      <w:lvlText w:val="%1."/>
      <w:lvlJc w:val="left"/>
      <w:pPr>
        <w:ind w:left="1800" w:hanging="360"/>
      </w:pPr>
      <w:rPr>
        <w:rFonts w:eastAsia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08259994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271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3505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8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2MDE1MbU0NzY0NTBT0lEKTi0uzszPAykwrAUA0HMTdSwAAAA="/>
  </w:docVars>
  <w:rsids>
    <w:rsidRoot w:val="009E3D4E"/>
    <w:rsid w:val="000625A2"/>
    <w:rsid w:val="000C4C2D"/>
    <w:rsid w:val="000D57A5"/>
    <w:rsid w:val="00102574"/>
    <w:rsid w:val="00102CA3"/>
    <w:rsid w:val="00106446"/>
    <w:rsid w:val="00143AB3"/>
    <w:rsid w:val="001E2602"/>
    <w:rsid w:val="00213AFC"/>
    <w:rsid w:val="002378BF"/>
    <w:rsid w:val="002866A4"/>
    <w:rsid w:val="002E24D3"/>
    <w:rsid w:val="002F1A5E"/>
    <w:rsid w:val="00302149"/>
    <w:rsid w:val="003077A4"/>
    <w:rsid w:val="00307F68"/>
    <w:rsid w:val="003127C2"/>
    <w:rsid w:val="003D5C2E"/>
    <w:rsid w:val="003F0285"/>
    <w:rsid w:val="003F641B"/>
    <w:rsid w:val="0047726C"/>
    <w:rsid w:val="00480AAC"/>
    <w:rsid w:val="004861AD"/>
    <w:rsid w:val="004B02E5"/>
    <w:rsid w:val="004D7C44"/>
    <w:rsid w:val="004F28DF"/>
    <w:rsid w:val="00514D16"/>
    <w:rsid w:val="00522FF7"/>
    <w:rsid w:val="00533FC8"/>
    <w:rsid w:val="0056584A"/>
    <w:rsid w:val="00590970"/>
    <w:rsid w:val="005E3808"/>
    <w:rsid w:val="006035E1"/>
    <w:rsid w:val="006449AE"/>
    <w:rsid w:val="0065483D"/>
    <w:rsid w:val="00661742"/>
    <w:rsid w:val="006710F8"/>
    <w:rsid w:val="00680489"/>
    <w:rsid w:val="006A06B1"/>
    <w:rsid w:val="006C6A82"/>
    <w:rsid w:val="006D0A8D"/>
    <w:rsid w:val="00724D4B"/>
    <w:rsid w:val="007310BC"/>
    <w:rsid w:val="0077394A"/>
    <w:rsid w:val="007C005E"/>
    <w:rsid w:val="007C221A"/>
    <w:rsid w:val="00821B5C"/>
    <w:rsid w:val="0088390F"/>
    <w:rsid w:val="00893599"/>
    <w:rsid w:val="008C0A8D"/>
    <w:rsid w:val="00910035"/>
    <w:rsid w:val="00927D6E"/>
    <w:rsid w:val="009510FF"/>
    <w:rsid w:val="009A2ACB"/>
    <w:rsid w:val="009D3CE9"/>
    <w:rsid w:val="009E3D4E"/>
    <w:rsid w:val="00A16EB7"/>
    <w:rsid w:val="00AA6913"/>
    <w:rsid w:val="00AE6148"/>
    <w:rsid w:val="00AF7888"/>
    <w:rsid w:val="00B03A17"/>
    <w:rsid w:val="00B478BA"/>
    <w:rsid w:val="00B73858"/>
    <w:rsid w:val="00BE2C05"/>
    <w:rsid w:val="00C149DD"/>
    <w:rsid w:val="00C14D37"/>
    <w:rsid w:val="00C50577"/>
    <w:rsid w:val="00C545BD"/>
    <w:rsid w:val="00C673DF"/>
    <w:rsid w:val="00C8056D"/>
    <w:rsid w:val="00C817EC"/>
    <w:rsid w:val="00C95F6F"/>
    <w:rsid w:val="00D50462"/>
    <w:rsid w:val="00D953CB"/>
    <w:rsid w:val="00DA44C8"/>
    <w:rsid w:val="00DB5195"/>
    <w:rsid w:val="00E42136"/>
    <w:rsid w:val="00E56DD6"/>
    <w:rsid w:val="00EC1C67"/>
    <w:rsid w:val="00F04288"/>
    <w:rsid w:val="00F837E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2B44"/>
  <w15:chartTrackingRefBased/>
  <w15:docId w15:val="{32B1A4DC-A691-4DE0-8BD1-6225135B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AC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AAC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9E3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D4E"/>
    <w:pPr>
      <w:widowControl/>
      <w:spacing w:after="0" w:line="240" w:lineRule="auto"/>
      <w:ind w:left="720"/>
      <w:contextualSpacing/>
    </w:pPr>
    <w:rPr>
      <w:rFonts w:ascii="Geneva" w:eastAsia="Cambria" w:hAnsi="Genev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BF"/>
  </w:style>
  <w:style w:type="paragraph" w:styleId="Footer">
    <w:name w:val="footer"/>
    <w:basedOn w:val="Normal"/>
    <w:link w:val="FooterChar"/>
    <w:uiPriority w:val="99"/>
    <w:unhideWhenUsed/>
    <w:rsid w:val="0023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BF"/>
  </w:style>
  <w:style w:type="character" w:styleId="CommentReference">
    <w:name w:val="annotation reference"/>
    <w:basedOn w:val="DefaultParagraphFont"/>
    <w:uiPriority w:val="99"/>
    <w:semiHidden/>
    <w:unhideWhenUsed/>
    <w:rsid w:val="00522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F7"/>
    <w:pPr>
      <w:widowControl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F7"/>
    <w:rPr>
      <w:rFonts w:asciiTheme="minorHAnsi" w:eastAsiaTheme="minorHAnsi" w:hAnsiTheme="minorHAnsi" w:cstheme="minorBidi"/>
    </w:rPr>
  </w:style>
  <w:style w:type="character" w:customStyle="1" w:styleId="ilfuvd">
    <w:name w:val="ilfuvd"/>
    <w:basedOn w:val="DefaultParagraphFont"/>
    <w:rsid w:val="00522F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F7"/>
    <w:pPr>
      <w:widowControl w:val="0"/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F7"/>
    <w:rPr>
      <w:rFonts w:asciiTheme="minorHAnsi" w:eastAsiaTheme="minorHAnsi" w:hAnsiTheme="minorHAnsi" w:cstheme="min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B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0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6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s.txstate.edu/contract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sus.edu/about-tsus/policie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ss.txstate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ate.edu/university-policies/03-04-04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ss.txst.edu/contract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ss.txstate.edu/contr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02128C67739468A0E759725A665B9" ma:contentTypeVersion="15" ma:contentTypeDescription="Create a new document." ma:contentTypeScope="" ma:versionID="aa8131ad466088b69ce80e00fc110f56">
  <xsd:schema xmlns:xsd="http://www.w3.org/2001/XMLSchema" xmlns:xs="http://www.w3.org/2001/XMLSchema" xmlns:p="http://schemas.microsoft.com/office/2006/metadata/properties" xmlns:ns1="http://schemas.microsoft.com/sharepoint/v3" xmlns:ns3="af80aae8-4500-44c1-b30e-dbe24154d532" xmlns:ns4="a038b51f-09ae-43ec-a0c2-93df714eced9" targetNamespace="http://schemas.microsoft.com/office/2006/metadata/properties" ma:root="true" ma:fieldsID="4254198eec7a1aaf077f802e77bc008b" ns1:_="" ns3:_="" ns4:_="">
    <xsd:import namespace="http://schemas.microsoft.com/sharepoint/v3"/>
    <xsd:import namespace="af80aae8-4500-44c1-b30e-dbe24154d532"/>
    <xsd:import namespace="a038b51f-09ae-43ec-a0c2-93df714ece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aae8-4500-44c1-b30e-dbe24154d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8b51f-09ae-43ec-a0c2-93df714ec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6509C-DF76-4442-94D1-3923F647D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3E239-8E1C-4C3C-B642-C76EE6F2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aae8-4500-44c1-b30e-dbe24154d532"/>
    <ds:schemaRef ds:uri="a038b51f-09ae-43ec-a0c2-93df714ec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D1B02-59FA-4712-A8B5-944618C284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AEF17-E984-4BD3-9956-B3909E891BF5}">
  <ds:schemaRefs>
    <ds:schemaRef ds:uri="http://purl.org/dc/terms/"/>
    <ds:schemaRef ds:uri="http://schemas.openxmlformats.org/package/2006/metadata/core-properties"/>
    <ds:schemaRef ds:uri="a038b51f-09ae-43ec-a0c2-93df714eced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af80aae8-4500-44c1-b30e-dbe24154d532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5271</CharactersWithSpaces>
  <SharedDoc>false</SharedDoc>
  <HLinks>
    <vt:vector size="48" baseType="variant">
      <vt:variant>
        <vt:i4>5701715</vt:i4>
      </vt:variant>
      <vt:variant>
        <vt:i4>21</vt:i4>
      </vt:variant>
      <vt:variant>
        <vt:i4>0</vt:i4>
      </vt:variant>
      <vt:variant>
        <vt:i4>5</vt:i4>
      </vt:variant>
      <vt:variant>
        <vt:lpwstr>http://www.txstate.edu/effective/upps/upps-04-01-07.html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http://www.fss.txstate.edu/</vt:lpwstr>
      </vt:variant>
      <vt:variant>
        <vt:lpwstr/>
      </vt:variant>
      <vt:variant>
        <vt:i4>4653124</vt:i4>
      </vt:variant>
      <vt:variant>
        <vt:i4>15</vt:i4>
      </vt:variant>
      <vt:variant>
        <vt:i4>0</vt:i4>
      </vt:variant>
      <vt:variant>
        <vt:i4>5</vt:i4>
      </vt:variant>
      <vt:variant>
        <vt:lpwstr>http://www.fss.txstate.edu/contracts.html</vt:lpwstr>
      </vt:variant>
      <vt:variant>
        <vt:lpwstr/>
      </vt:variant>
      <vt:variant>
        <vt:i4>3014691</vt:i4>
      </vt:variant>
      <vt:variant>
        <vt:i4>12</vt:i4>
      </vt:variant>
      <vt:variant>
        <vt:i4>0</vt:i4>
      </vt:variant>
      <vt:variant>
        <vt:i4>5</vt:i4>
      </vt:variant>
      <vt:variant>
        <vt:lpwstr>http://www.hr.txstate.edu/univpayplan.html</vt:lpwstr>
      </vt:variant>
      <vt:variant>
        <vt:lpwstr/>
      </vt:variant>
      <vt:variant>
        <vt:i4>5505111</vt:i4>
      </vt:variant>
      <vt:variant>
        <vt:i4>9</vt:i4>
      </vt:variant>
      <vt:variant>
        <vt:i4>0</vt:i4>
      </vt:variant>
      <vt:variant>
        <vt:i4>5</vt:i4>
      </vt:variant>
      <vt:variant>
        <vt:lpwstr>http://www.txstate.edu/effective/upps/upps-05-02-02.html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http://www.txstate.edu/effective/upps/upps-03-04-01.html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http://www.txstate.edu/effective/upps/upps-03-04-04.html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http://www.txstate.edu/effective/upps/upps-03-04-07.html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cp:lastModifiedBy>Martinez, Iza N</cp:lastModifiedBy>
  <cp:revision>2</cp:revision>
  <cp:lastPrinted>2018-10-18T20:20:00Z</cp:lastPrinted>
  <dcterms:created xsi:type="dcterms:W3CDTF">2023-10-18T14:24:00Z</dcterms:created>
  <dcterms:modified xsi:type="dcterms:W3CDTF">2023-10-18T14:24:00Z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0x01010076302128C67739468A0E759725A665B9</vt:lpwstr>
  </property>
</Properties>
</file>