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0976DD2F" w:rsidR="00CC50B2"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r w:rsidR="00937B16">
        <w:t>Civil</w:t>
      </w:r>
      <w:r w:rsidR="000C7185">
        <w:t xml:space="preserve"> Engineering Technology Concentration</w:t>
      </w:r>
      <w:r w:rsidR="00EA4105">
        <w:t>)</w:t>
      </w:r>
    </w:p>
    <w:p w14:paraId="576B6108" w14:textId="1174A222"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6C6117BD" w:rsidR="00B16860" w:rsidRPr="000F6BB6" w:rsidRDefault="000F6BB6" w:rsidP="00FA3CAC">
      <w:pPr>
        <w:pStyle w:val="Heading2"/>
        <w:spacing w:before="0" w:line="240" w:lineRule="auto"/>
        <w:ind w:left="360" w:right="180"/>
      </w:pPr>
      <w:r w:rsidRPr="000F6BB6">
        <w:t>1</w:t>
      </w:r>
      <w:r w:rsidR="009F059E">
        <w:t>2</w:t>
      </w:r>
      <w:r w:rsidR="00541FF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1F6E9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DA310B">
        <w:trPr>
          <w:trHeight w:val="265"/>
          <w:tblHeader/>
        </w:trPr>
        <w:tc>
          <w:tcPr>
            <w:tcW w:w="3942"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DA310B">
        <w:trPr>
          <w:trHeight w:val="265"/>
          <w:tblHeader/>
        </w:trPr>
        <w:tc>
          <w:tcPr>
            <w:tcW w:w="3942"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DA310B">
        <w:trPr>
          <w:trHeight w:val="265"/>
          <w:tblHeader/>
        </w:trPr>
        <w:tc>
          <w:tcPr>
            <w:tcW w:w="3942"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DA310B">
        <w:trPr>
          <w:trHeight w:val="265"/>
          <w:tblHeader/>
        </w:trPr>
        <w:tc>
          <w:tcPr>
            <w:tcW w:w="3942"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DA310B">
        <w:trPr>
          <w:trHeight w:val="265"/>
          <w:tblHeader/>
        </w:trPr>
        <w:tc>
          <w:tcPr>
            <w:tcW w:w="3942"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DA310B">
        <w:trPr>
          <w:trHeight w:val="265"/>
          <w:tblHeader/>
        </w:trPr>
        <w:tc>
          <w:tcPr>
            <w:tcW w:w="3942" w:type="dxa"/>
          </w:tcPr>
          <w:p w14:paraId="4C083341" w14:textId="23578002" w:rsidR="000C718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173AE43F" w:rsidR="000C718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FA5C2B"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FA5C2B"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C072D"/>
    <w:rsid w:val="002975B6"/>
    <w:rsid w:val="003369E4"/>
    <w:rsid w:val="00386EEF"/>
    <w:rsid w:val="00401089"/>
    <w:rsid w:val="004F0C1F"/>
    <w:rsid w:val="00541824"/>
    <w:rsid w:val="00541FF4"/>
    <w:rsid w:val="005B5F85"/>
    <w:rsid w:val="00693B5F"/>
    <w:rsid w:val="006D0F9F"/>
    <w:rsid w:val="00754D56"/>
    <w:rsid w:val="00763352"/>
    <w:rsid w:val="0079457C"/>
    <w:rsid w:val="00917E96"/>
    <w:rsid w:val="00937B16"/>
    <w:rsid w:val="009535F9"/>
    <w:rsid w:val="009F059E"/>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A310B"/>
    <w:rsid w:val="00E11A6D"/>
    <w:rsid w:val="00EA4105"/>
    <w:rsid w:val="00F57E21"/>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2019-11-05T16:24:00Z</dcterms:created>
  <dcterms:modified xsi:type="dcterms:W3CDTF">2019-11-06T16:24:00Z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