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A1AE" w14:textId="728F5DC2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8"/>
          <w:szCs w:val="28"/>
        </w:rPr>
      </w:pPr>
      <w:r w:rsidRPr="00F730ED">
        <w:rPr>
          <w:rFonts w:ascii="Tw Cen MT" w:hAnsi="Tw Cen MT"/>
          <w:b/>
          <w:bCs/>
          <w:sz w:val="28"/>
          <w:szCs w:val="28"/>
        </w:rPr>
        <w:t>Multicultural Programs Committee | Post-Program Assessment Form</w:t>
      </w:r>
    </w:p>
    <w:p w14:paraId="010CCC53" w14:textId="63072E8B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259172A6" w14:textId="07E0CCA7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b/>
          <w:bCs/>
          <w:sz w:val="24"/>
          <w:szCs w:val="24"/>
        </w:rPr>
        <w:t xml:space="preserve">Name: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</w:rPr>
        <w:tab/>
      </w:r>
      <w:r>
        <w:rPr>
          <w:rFonts w:ascii="Tw Cen MT" w:hAnsi="Tw Cen MT"/>
          <w:b/>
          <w:bCs/>
          <w:sz w:val="24"/>
          <w:szCs w:val="24"/>
        </w:rPr>
        <w:tab/>
        <w:t xml:space="preserve">Date: </w:t>
      </w:r>
      <w:r>
        <w:rPr>
          <w:rFonts w:ascii="Tw Cen MT" w:hAnsi="Tw Cen MT"/>
          <w:b/>
          <w:bCs/>
          <w:sz w:val="24"/>
          <w:szCs w:val="24"/>
          <w:u w:val="single"/>
        </w:rPr>
        <w:t xml:space="preserve">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</w:p>
    <w:p w14:paraId="6026949E" w14:textId="30434BD6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b/>
          <w:bCs/>
          <w:sz w:val="24"/>
          <w:szCs w:val="24"/>
        </w:rPr>
        <w:t xml:space="preserve">Net ID: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</w:p>
    <w:p w14:paraId="74545191" w14:textId="6B0E1C90" w:rsid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</w:rPr>
      </w:pPr>
    </w:p>
    <w:p w14:paraId="176AAF22" w14:textId="758BD240" w:rsid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b/>
          <w:bCs/>
          <w:sz w:val="24"/>
          <w:szCs w:val="24"/>
        </w:rPr>
        <w:t xml:space="preserve">Name of Program: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</w:p>
    <w:p w14:paraId="100DCB47" w14:textId="77777777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  <w:u w:val="single"/>
        </w:rPr>
      </w:pPr>
    </w:p>
    <w:p w14:paraId="61E1A9C1" w14:textId="5575D328" w:rsidR="00F730ED" w:rsidRPr="00F730ED" w:rsidRDefault="00F730ED" w:rsidP="00F730ED">
      <w:pPr>
        <w:spacing w:after="0" w:line="240" w:lineRule="auto"/>
        <w:rPr>
          <w:rFonts w:ascii="Tw Cen MT" w:hAnsi="Tw Cen MT"/>
          <w:b/>
          <w:bCs/>
          <w:sz w:val="24"/>
          <w:szCs w:val="24"/>
          <w:u w:val="single"/>
        </w:rPr>
      </w:pPr>
      <w:r>
        <w:rPr>
          <w:rFonts w:ascii="Tw Cen MT" w:hAnsi="Tw Cen MT"/>
          <w:b/>
          <w:bCs/>
          <w:sz w:val="24"/>
          <w:szCs w:val="24"/>
        </w:rPr>
        <w:t xml:space="preserve">Date, Time and Location of Program: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</w:p>
    <w:p w14:paraId="2D7E1747" w14:textId="642E7371" w:rsidR="00956576" w:rsidRDefault="00F730ED" w:rsidP="00F730ED">
      <w:pPr>
        <w:widowControl w:val="0"/>
        <w:spacing w:after="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 </w:t>
      </w:r>
    </w:p>
    <w:p w14:paraId="650F8F97" w14:textId="5150DEBC" w:rsidR="00956576" w:rsidRPr="00956576" w:rsidRDefault="00956576" w:rsidP="00F730ED">
      <w:pPr>
        <w:widowControl w:val="0"/>
        <w:spacing w:after="0"/>
        <w:rPr>
          <w:rFonts w:ascii="Tw Cen MT" w:hAnsi="Tw Cen MT"/>
          <w:b/>
          <w:bCs/>
          <w:sz w:val="24"/>
          <w:szCs w:val="24"/>
          <w:u w:val="single"/>
        </w:rPr>
      </w:pPr>
      <w:r w:rsidRPr="00956576">
        <w:rPr>
          <w:rFonts w:ascii="Tw Cen MT" w:hAnsi="Tw Cen MT"/>
          <w:b/>
          <w:bCs/>
          <w:sz w:val="24"/>
          <w:szCs w:val="24"/>
        </w:rPr>
        <w:t>Total Number of Participants:</w:t>
      </w:r>
      <w:r>
        <w:rPr>
          <w:rFonts w:ascii="Tw Cen MT" w:hAnsi="Tw Cen MT"/>
          <w:b/>
          <w:bCs/>
          <w:sz w:val="24"/>
          <w:szCs w:val="24"/>
        </w:rPr>
        <w:t xml:space="preserve"> </w:t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r>
        <w:rPr>
          <w:rFonts w:ascii="Tw Cen MT" w:hAnsi="Tw Cen MT"/>
          <w:b/>
          <w:bCs/>
          <w:sz w:val="24"/>
          <w:szCs w:val="24"/>
          <w:u w:val="single"/>
        </w:rPr>
        <w:tab/>
      </w:r>
      <w:bookmarkStart w:id="0" w:name="_GoBack"/>
      <w:bookmarkEnd w:id="0"/>
    </w:p>
    <w:p w14:paraId="52A6E6B2" w14:textId="77777777" w:rsidR="00F730ED" w:rsidRPr="00F730ED" w:rsidRDefault="00F730ED" w:rsidP="00F730ED">
      <w:pPr>
        <w:widowControl w:val="0"/>
        <w:spacing w:after="0"/>
        <w:ind w:left="360" w:hanging="360"/>
        <w:rPr>
          <w:rFonts w:ascii="Tw Cen MT" w:hAnsi="Tw Cen MT"/>
          <w:b/>
          <w:bCs/>
          <w:sz w:val="24"/>
          <w:szCs w:val="24"/>
        </w:rPr>
      </w:pPr>
      <w:r w:rsidRPr="00F730ED">
        <w:rPr>
          <w:rFonts w:ascii="Tw Cen MT" w:hAnsi="Tw Cen MT"/>
          <w:b/>
          <w:bCs/>
          <w:sz w:val="24"/>
          <w:szCs w:val="24"/>
        </w:rPr>
        <w:t> </w:t>
      </w:r>
    </w:p>
    <w:p w14:paraId="67ED1001" w14:textId="77777777" w:rsidR="00F730ED" w:rsidRPr="00F730ED" w:rsidRDefault="00F730ED" w:rsidP="00F730ED">
      <w:pPr>
        <w:widowControl w:val="0"/>
        <w:spacing w:after="0"/>
        <w:ind w:left="360" w:hanging="360"/>
        <w:rPr>
          <w:rFonts w:ascii="Tw Cen MT" w:hAnsi="Tw Cen MT"/>
          <w:b/>
          <w:bCs/>
          <w:sz w:val="24"/>
          <w:szCs w:val="24"/>
        </w:rPr>
      </w:pPr>
      <w:r w:rsidRPr="00F730ED">
        <w:rPr>
          <w:rFonts w:ascii="Tw Cen MT" w:hAnsi="Tw Cen MT"/>
          <w:b/>
          <w:bCs/>
          <w:sz w:val="24"/>
          <w:szCs w:val="24"/>
        </w:rPr>
        <w:t>Did this program provide with the following experiences?</w:t>
      </w:r>
    </w:p>
    <w:p w14:paraId="0C8BF24C" w14:textId="42E8132E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Sense of unity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6FDB11B7" w14:textId="6B219F7F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Sense of belonging 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42439DF4" w14:textId="366A33CE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Contact w</w:t>
      </w:r>
      <w:r>
        <w:rPr>
          <w:rFonts w:ascii="Tw Cen MT" w:hAnsi="Tw Cen MT"/>
          <w:sz w:val="24"/>
          <w:szCs w:val="24"/>
        </w:rPr>
        <w:t xml:space="preserve">ith </w:t>
      </w:r>
      <w:r w:rsidRPr="00F730ED">
        <w:rPr>
          <w:rFonts w:ascii="Tw Cen MT" w:hAnsi="Tw Cen MT"/>
          <w:sz w:val="24"/>
          <w:szCs w:val="24"/>
        </w:rPr>
        <w:t xml:space="preserve">students from different backgrounds </w:t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370F78E0" w14:textId="425E1140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Connection with students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679CFE0B" w14:textId="038E13BB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Connection with faculty and staff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0CCACF94" w14:textId="7A0246CB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Connection to support services &amp; organizations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5B8A239A" w14:textId="21021D93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Cultural appreciation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5D84A5AF" w14:textId="3C3A77BF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Learning about diversity and inclusion </w:t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44D50324" w14:textId="5CAB5494" w:rsidR="00F730ED" w:rsidRPr="00F730ED" w:rsidRDefault="00F730ED" w:rsidP="00F730ED">
      <w:pPr>
        <w:widowControl w:val="0"/>
        <w:tabs>
          <w:tab w:val="left" w:pos="4357"/>
        </w:tabs>
        <w:spacing w:after="20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Learning about diverse identities 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Yes</w:t>
      </w:r>
      <w:r w:rsidRPr="00F730ED"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ab/>
        <w:t>No</w:t>
      </w:r>
    </w:p>
    <w:p w14:paraId="3AE64A61" w14:textId="77777777" w:rsidR="00F730ED" w:rsidRPr="00F730ED" w:rsidRDefault="00F730ED" w:rsidP="00F730ED">
      <w:pPr>
        <w:widowControl w:val="0"/>
        <w:tabs>
          <w:tab w:val="left" w:pos="4357"/>
        </w:tabs>
        <w:spacing w:after="0" w:line="300" w:lineRule="auto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 </w:t>
      </w:r>
    </w:p>
    <w:p w14:paraId="2FC03DF6" w14:textId="77777777" w:rsidR="00F730ED" w:rsidRPr="00F730ED" w:rsidRDefault="00F730ED" w:rsidP="00F730ED">
      <w:pPr>
        <w:widowControl w:val="0"/>
        <w:spacing w:after="0"/>
        <w:ind w:left="360" w:hanging="360"/>
        <w:rPr>
          <w:rFonts w:ascii="Tw Cen MT" w:hAnsi="Tw Cen MT"/>
          <w:b/>
          <w:bCs/>
          <w:sz w:val="24"/>
          <w:szCs w:val="24"/>
        </w:rPr>
      </w:pPr>
      <w:r w:rsidRPr="00F730ED">
        <w:rPr>
          <w:rFonts w:ascii="Tw Cen MT" w:hAnsi="Tw Cen MT"/>
          <w:b/>
          <w:bCs/>
          <w:sz w:val="24"/>
          <w:szCs w:val="24"/>
        </w:rPr>
        <w:t>Rate your level of comfort as related to the following:</w:t>
      </w:r>
    </w:p>
    <w:p w14:paraId="7D15CE38" w14:textId="77777777" w:rsidR="00F730ED" w:rsidRPr="00F730ED" w:rsidRDefault="00F730ED" w:rsidP="00F730ED">
      <w:pPr>
        <w:widowControl w:val="0"/>
        <w:spacing w:after="0"/>
        <w:ind w:left="360" w:hanging="360"/>
        <w:rPr>
          <w:rFonts w:ascii="Tw Cen MT" w:hAnsi="Tw Cen MT"/>
          <w:b/>
          <w:bCs/>
          <w:i/>
          <w:iCs/>
          <w:color w:val="C00000"/>
        </w:rPr>
      </w:pPr>
      <w:r w:rsidRPr="00F730ED">
        <w:rPr>
          <w:rFonts w:ascii="Tw Cen MT" w:hAnsi="Tw Cen MT"/>
          <w:b/>
          <w:bCs/>
          <w:i/>
          <w:iCs/>
          <w:color w:val="C00000"/>
        </w:rPr>
        <w:t>1 = Very Low</w:t>
      </w:r>
      <w:r w:rsidRPr="00F730ED">
        <w:rPr>
          <w:rFonts w:ascii="Tw Cen MT" w:hAnsi="Tw Cen MT"/>
          <w:b/>
          <w:bCs/>
          <w:i/>
          <w:iCs/>
          <w:color w:val="C00000"/>
        </w:rPr>
        <w:tab/>
        <w:t xml:space="preserve">2 = Low </w:t>
      </w:r>
      <w:r w:rsidRPr="00F730ED">
        <w:rPr>
          <w:rFonts w:ascii="Tw Cen MT" w:hAnsi="Tw Cen MT"/>
          <w:b/>
          <w:bCs/>
          <w:i/>
          <w:iCs/>
          <w:color w:val="C00000"/>
        </w:rPr>
        <w:tab/>
        <w:t>3 = Moderate</w:t>
      </w:r>
      <w:r w:rsidRPr="00F730ED">
        <w:rPr>
          <w:rFonts w:ascii="Tw Cen MT" w:hAnsi="Tw Cen MT"/>
          <w:b/>
          <w:bCs/>
          <w:i/>
          <w:iCs/>
          <w:color w:val="C00000"/>
        </w:rPr>
        <w:tab/>
        <w:t xml:space="preserve">4 = High </w:t>
      </w:r>
      <w:r w:rsidRPr="00F730ED">
        <w:rPr>
          <w:rFonts w:ascii="Tw Cen MT" w:hAnsi="Tw Cen MT"/>
          <w:b/>
          <w:bCs/>
          <w:i/>
          <w:iCs/>
          <w:color w:val="C00000"/>
        </w:rPr>
        <w:tab/>
        <w:t>5 = Very High</w:t>
      </w:r>
    </w:p>
    <w:p w14:paraId="489541F7" w14:textId="7F80C390" w:rsidR="00F730ED" w:rsidRPr="00F730ED" w:rsidRDefault="00F730ED" w:rsidP="00F730ED">
      <w:pPr>
        <w:widowControl w:val="0"/>
        <w:spacing w:after="0"/>
        <w:ind w:left="715" w:hanging="360"/>
        <w:rPr>
          <w:rFonts w:ascii="Tw Cen MT" w:hAnsi="Tw Cen MT"/>
          <w:color w:val="000000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Holding a conversation about 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1</w:t>
      </w:r>
      <w:r w:rsidRPr="00F730ED">
        <w:rPr>
          <w:rFonts w:ascii="Tw Cen MT" w:hAnsi="Tw Cen MT"/>
          <w:sz w:val="24"/>
          <w:szCs w:val="24"/>
        </w:rPr>
        <w:tab/>
        <w:t>2</w:t>
      </w:r>
      <w:r w:rsidRPr="00F730ED">
        <w:rPr>
          <w:rFonts w:ascii="Tw Cen MT" w:hAnsi="Tw Cen MT"/>
          <w:sz w:val="24"/>
          <w:szCs w:val="24"/>
        </w:rPr>
        <w:tab/>
        <w:t>3</w:t>
      </w:r>
      <w:r w:rsidRPr="00F730ED">
        <w:rPr>
          <w:rFonts w:ascii="Tw Cen MT" w:hAnsi="Tw Cen MT"/>
          <w:sz w:val="24"/>
          <w:szCs w:val="24"/>
        </w:rPr>
        <w:tab/>
        <w:t>4</w:t>
      </w:r>
      <w:r w:rsidRPr="00F730ED">
        <w:rPr>
          <w:rFonts w:ascii="Tw Cen MT" w:hAnsi="Tw Cen MT"/>
          <w:sz w:val="24"/>
          <w:szCs w:val="24"/>
        </w:rPr>
        <w:tab/>
        <w:t>5</w:t>
      </w:r>
    </w:p>
    <w:p w14:paraId="211071E1" w14:textId="77777777" w:rsidR="00F730ED" w:rsidRPr="00F730ED" w:rsidRDefault="00F730ED" w:rsidP="00F730ED">
      <w:pPr>
        <w:widowControl w:val="0"/>
        <w:spacing w:after="0"/>
        <w:ind w:left="715" w:hanging="360"/>
        <w:rPr>
          <w:rFonts w:ascii="Tw Cen MT" w:hAnsi="Tw Cen MT"/>
          <w:b/>
          <w:bCs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diversity and inclusion with your peers.</w:t>
      </w:r>
    </w:p>
    <w:p w14:paraId="0EED93B7" w14:textId="77777777" w:rsidR="00F730ED" w:rsidRPr="00F730ED" w:rsidRDefault="00F730ED" w:rsidP="00F730ED">
      <w:pPr>
        <w:widowControl w:val="0"/>
        <w:tabs>
          <w:tab w:val="left" w:pos="4357"/>
        </w:tabs>
        <w:spacing w:after="0" w:line="300" w:lineRule="auto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 </w:t>
      </w:r>
    </w:p>
    <w:p w14:paraId="4B489830" w14:textId="7C627542" w:rsidR="00F730ED" w:rsidRPr="00F730ED" w:rsidRDefault="00F730ED" w:rsidP="00F730ED">
      <w:pPr>
        <w:widowControl w:val="0"/>
        <w:spacing w:after="0"/>
        <w:ind w:left="715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Holding a conversation about </w:t>
      </w:r>
      <w:r w:rsidRPr="00F730ED"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 w:rsidRPr="00F730ED">
        <w:rPr>
          <w:rFonts w:ascii="Tw Cen MT" w:hAnsi="Tw Cen MT"/>
          <w:sz w:val="24"/>
          <w:szCs w:val="24"/>
        </w:rPr>
        <w:t>1</w:t>
      </w:r>
      <w:r w:rsidRPr="00F730ED">
        <w:rPr>
          <w:rFonts w:ascii="Tw Cen MT" w:hAnsi="Tw Cen MT"/>
          <w:sz w:val="24"/>
          <w:szCs w:val="24"/>
        </w:rPr>
        <w:tab/>
        <w:t>2</w:t>
      </w:r>
      <w:r w:rsidRPr="00F730ED">
        <w:rPr>
          <w:rFonts w:ascii="Tw Cen MT" w:hAnsi="Tw Cen MT"/>
          <w:sz w:val="24"/>
          <w:szCs w:val="24"/>
        </w:rPr>
        <w:tab/>
        <w:t>3</w:t>
      </w:r>
      <w:r w:rsidRPr="00F730ED">
        <w:rPr>
          <w:rFonts w:ascii="Tw Cen MT" w:hAnsi="Tw Cen MT"/>
          <w:sz w:val="24"/>
          <w:szCs w:val="24"/>
        </w:rPr>
        <w:tab/>
        <w:t>4</w:t>
      </w:r>
      <w:r w:rsidRPr="00F730ED">
        <w:rPr>
          <w:rFonts w:ascii="Tw Cen MT" w:hAnsi="Tw Cen MT"/>
          <w:sz w:val="24"/>
          <w:szCs w:val="24"/>
        </w:rPr>
        <w:tab/>
        <w:t>5</w:t>
      </w:r>
    </w:p>
    <w:p w14:paraId="3B0358EE" w14:textId="77777777" w:rsidR="00F730ED" w:rsidRPr="00F730ED" w:rsidRDefault="00F730ED" w:rsidP="00F730ED">
      <w:pPr>
        <w:widowControl w:val="0"/>
        <w:spacing w:after="0"/>
        <w:ind w:left="715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diversity and inclusion with someone</w:t>
      </w:r>
    </w:p>
    <w:p w14:paraId="0A778718" w14:textId="77777777" w:rsidR="00F730ED" w:rsidRPr="00F730ED" w:rsidRDefault="00F730ED" w:rsidP="00F730ED">
      <w:pPr>
        <w:widowControl w:val="0"/>
        <w:spacing w:after="0"/>
        <w:ind w:left="715" w:hanging="360"/>
        <w:rPr>
          <w:rFonts w:ascii="Tw Cen MT" w:hAnsi="Tw Cen MT"/>
          <w:b/>
          <w:bCs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 xml:space="preserve">from a different cultural background than yours. </w:t>
      </w:r>
    </w:p>
    <w:p w14:paraId="26865506" w14:textId="77777777" w:rsidR="00F730ED" w:rsidRPr="00F730ED" w:rsidRDefault="00F730ED" w:rsidP="00F730ED">
      <w:pPr>
        <w:widowControl w:val="0"/>
        <w:tabs>
          <w:tab w:val="left" w:pos="4357"/>
        </w:tabs>
        <w:spacing w:after="0" w:line="300" w:lineRule="auto"/>
        <w:ind w:left="714" w:hanging="360"/>
        <w:rPr>
          <w:rFonts w:ascii="Tw Cen MT" w:hAnsi="Tw Cen MT"/>
          <w:sz w:val="24"/>
          <w:szCs w:val="24"/>
        </w:rPr>
      </w:pPr>
      <w:r w:rsidRPr="00F730ED">
        <w:rPr>
          <w:rFonts w:ascii="Tw Cen MT" w:hAnsi="Tw Cen MT"/>
          <w:sz w:val="24"/>
          <w:szCs w:val="24"/>
        </w:rPr>
        <w:t> </w:t>
      </w:r>
    </w:p>
    <w:p w14:paraId="7BC27168" w14:textId="7DB49E67" w:rsidR="00F730ED" w:rsidRPr="00F730ED" w:rsidRDefault="00F730ED" w:rsidP="00F730ED">
      <w:pPr>
        <w:widowControl w:val="0"/>
        <w:tabs>
          <w:tab w:val="left" w:pos="4357"/>
        </w:tabs>
        <w:spacing w:after="0"/>
        <w:ind w:left="360" w:hanging="360"/>
        <w:rPr>
          <w:rFonts w:ascii="Tw Cen MT" w:hAnsi="Tw Cen MT"/>
          <w:sz w:val="24"/>
          <w:szCs w:val="24"/>
        </w:rPr>
      </w:pPr>
    </w:p>
    <w:sectPr w:rsidR="00F730ED" w:rsidRPr="00F7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ED"/>
    <w:rsid w:val="002A2483"/>
    <w:rsid w:val="00956576"/>
    <w:rsid w:val="00B70B6C"/>
    <w:rsid w:val="00F7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1229"/>
  <w15:chartTrackingRefBased/>
  <w15:docId w15:val="{83D06A77-108A-447F-B2CD-0979C254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Jesse</dc:creator>
  <cp:keywords/>
  <dc:description/>
  <cp:lastModifiedBy>Silva, Jesse</cp:lastModifiedBy>
  <cp:revision>2</cp:revision>
  <dcterms:created xsi:type="dcterms:W3CDTF">2019-10-17T00:07:00Z</dcterms:created>
  <dcterms:modified xsi:type="dcterms:W3CDTF">2019-10-17T00:10:00Z</dcterms:modified>
</cp:coreProperties>
</file>