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E583" w14:textId="62558494" w:rsidR="00BB260D" w:rsidRPr="00580032" w:rsidRDefault="00BB260D" w:rsidP="00C4559C">
      <w:pPr>
        <w:tabs>
          <w:tab w:val="left" w:pos="5760"/>
        </w:tabs>
        <w:ind w:left="5760" w:hanging="5760"/>
        <w:rPr>
          <w:rFonts w:ascii="Arial" w:hAnsi="Arial" w:cs="Arial"/>
          <w:b/>
        </w:rPr>
      </w:pPr>
    </w:p>
    <w:p w14:paraId="1A02AE88" w14:textId="39094E71" w:rsidR="00BB260D" w:rsidRDefault="00BB260D" w:rsidP="00C4559C">
      <w:pPr>
        <w:tabs>
          <w:tab w:val="left" w:pos="5760"/>
        </w:tabs>
        <w:ind w:left="5760" w:hanging="5760"/>
        <w:rPr>
          <w:rFonts w:ascii="Arial" w:hAnsi="Arial" w:cs="Arial"/>
          <w:b/>
        </w:rPr>
      </w:pPr>
    </w:p>
    <w:p w14:paraId="35132316" w14:textId="77777777" w:rsidR="005A153D" w:rsidRPr="00580032" w:rsidRDefault="005A153D" w:rsidP="00C4559C">
      <w:pPr>
        <w:tabs>
          <w:tab w:val="left" w:pos="5760"/>
        </w:tabs>
        <w:ind w:left="5760" w:hanging="5760"/>
        <w:rPr>
          <w:rFonts w:ascii="Arial" w:hAnsi="Arial" w:cs="Arial"/>
          <w:b/>
        </w:rPr>
      </w:pPr>
    </w:p>
    <w:p w14:paraId="09FF5683" w14:textId="77777777" w:rsidR="00392D99" w:rsidRDefault="000A56F3" w:rsidP="00C4559C">
      <w:pPr>
        <w:ind w:left="5040" w:hanging="5040"/>
        <w:rPr>
          <w:rFonts w:ascii="Arial" w:hAnsi="Arial" w:cs="Arial"/>
          <w:b/>
          <w:bCs/>
        </w:rPr>
      </w:pPr>
      <w:r w:rsidRPr="00580032">
        <w:rPr>
          <w:rFonts w:ascii="Arial" w:hAnsi="Arial" w:cs="Arial"/>
          <w:b/>
        </w:rPr>
        <w:t>Protection of Human Research Subjects</w:t>
      </w:r>
      <w:r w:rsidRPr="00580032">
        <w:rPr>
          <w:rFonts w:ascii="Arial" w:hAnsi="Arial" w:cs="Arial"/>
          <w:b/>
        </w:rPr>
        <w:tab/>
      </w:r>
      <w:r w:rsidRPr="00580032">
        <w:rPr>
          <w:rFonts w:ascii="Arial" w:hAnsi="Arial" w:cs="Arial"/>
          <w:b/>
          <w:bCs/>
        </w:rPr>
        <w:t>UPPS No. 02.02.03</w:t>
      </w:r>
      <w:r w:rsidRPr="00580032">
        <w:rPr>
          <w:rFonts w:ascii="Arial" w:hAnsi="Arial" w:cs="Arial"/>
          <w:b/>
          <w:bCs/>
        </w:rPr>
        <w:br/>
        <w:t xml:space="preserve">Issue No. </w:t>
      </w:r>
      <w:r w:rsidR="00392D99">
        <w:rPr>
          <w:rFonts w:ascii="Arial" w:hAnsi="Arial" w:cs="Arial"/>
          <w:b/>
          <w:bCs/>
        </w:rPr>
        <w:t>6</w:t>
      </w:r>
    </w:p>
    <w:p w14:paraId="73EE4602" w14:textId="3F8C8378" w:rsidR="000A56F3" w:rsidRDefault="00392D99" w:rsidP="00C4559C">
      <w:pPr>
        <w:ind w:left="5040"/>
        <w:rPr>
          <w:rFonts w:ascii="Arial" w:hAnsi="Arial" w:cs="Arial"/>
          <w:b/>
        </w:rPr>
      </w:pPr>
      <w:r>
        <w:rPr>
          <w:rFonts w:ascii="Arial" w:hAnsi="Arial" w:cs="Arial"/>
          <w:b/>
          <w:bCs/>
        </w:rPr>
        <w:t xml:space="preserve">Revised Date: </w:t>
      </w:r>
      <w:r w:rsidR="000111AF">
        <w:rPr>
          <w:rFonts w:ascii="Arial" w:hAnsi="Arial" w:cs="Arial"/>
          <w:b/>
          <w:bCs/>
        </w:rPr>
        <w:t>08/17/2023</w:t>
      </w:r>
      <w:r w:rsidR="000A56F3" w:rsidRPr="00580032">
        <w:rPr>
          <w:rFonts w:ascii="Arial" w:hAnsi="Arial" w:cs="Arial"/>
          <w:b/>
          <w:bCs/>
        </w:rPr>
        <w:br/>
        <w:t>Effective Date:</w:t>
      </w:r>
      <w:r>
        <w:rPr>
          <w:rFonts w:ascii="Arial" w:hAnsi="Arial" w:cs="Arial"/>
          <w:b/>
          <w:bCs/>
        </w:rPr>
        <w:t xml:space="preserve"> </w:t>
      </w:r>
      <w:r w:rsidR="002B360F">
        <w:rPr>
          <w:rFonts w:ascii="Arial" w:hAnsi="Arial" w:cs="Arial"/>
          <w:b/>
          <w:bCs/>
        </w:rPr>
        <w:t>01/02/2017</w:t>
      </w:r>
      <w:r w:rsidR="000A56F3" w:rsidRPr="00580032">
        <w:rPr>
          <w:rFonts w:ascii="Arial" w:hAnsi="Arial" w:cs="Arial"/>
          <w:b/>
          <w:bCs/>
        </w:rPr>
        <w:br/>
      </w:r>
      <w:r w:rsidR="000753E5">
        <w:rPr>
          <w:rFonts w:ascii="Arial" w:hAnsi="Arial" w:cs="Arial"/>
          <w:b/>
        </w:rPr>
        <w:t>Next Review Date:</w:t>
      </w:r>
      <w:r>
        <w:rPr>
          <w:rFonts w:ascii="Arial" w:hAnsi="Arial" w:cs="Arial"/>
          <w:b/>
        </w:rPr>
        <w:t xml:space="preserve">10/01/2023 </w:t>
      </w:r>
      <w:r w:rsidR="000753E5">
        <w:rPr>
          <w:rFonts w:ascii="Arial" w:hAnsi="Arial" w:cs="Arial"/>
          <w:b/>
        </w:rPr>
        <w:t>(E3</w:t>
      </w:r>
      <w:r w:rsidR="00FE1B1F">
        <w:rPr>
          <w:rFonts w:ascii="Arial" w:hAnsi="Arial" w:cs="Arial"/>
          <w:b/>
        </w:rPr>
        <w:t xml:space="preserve">Y) </w:t>
      </w:r>
    </w:p>
    <w:p w14:paraId="53207E32" w14:textId="7916B6A1" w:rsidR="006F57CB" w:rsidRDefault="000753E5" w:rsidP="00C4559C">
      <w:pPr>
        <w:ind w:left="5040" w:hanging="5040"/>
        <w:rPr>
          <w:rFonts w:ascii="Arial" w:hAnsi="Arial" w:cs="Arial"/>
          <w:b/>
        </w:rPr>
      </w:pPr>
      <w:r>
        <w:rPr>
          <w:rFonts w:ascii="Arial" w:hAnsi="Arial" w:cs="Arial"/>
          <w:b/>
        </w:rPr>
        <w:tab/>
        <w:t>Sr. Reviewer: Vice President for Research</w:t>
      </w:r>
    </w:p>
    <w:p w14:paraId="6CE0B4D9" w14:textId="34678075" w:rsidR="000111AF" w:rsidRDefault="000111AF" w:rsidP="00C4559C">
      <w:pPr>
        <w:ind w:left="5040" w:hanging="5040"/>
        <w:rPr>
          <w:rFonts w:ascii="Arial" w:hAnsi="Arial" w:cs="Arial"/>
          <w:b/>
        </w:rPr>
      </w:pPr>
      <w:r>
        <w:rPr>
          <w:rFonts w:ascii="Arial" w:hAnsi="Arial" w:cs="Arial"/>
          <w:b/>
        </w:rPr>
        <w:tab/>
      </w:r>
    </w:p>
    <w:p w14:paraId="3E3DC4B5" w14:textId="77777777" w:rsidR="000A56F3" w:rsidRDefault="000A56F3" w:rsidP="00C4559C">
      <w:pPr>
        <w:rPr>
          <w:rFonts w:ascii="Arial" w:hAnsi="Arial" w:cs="Arial"/>
        </w:rPr>
      </w:pPr>
    </w:p>
    <w:p w14:paraId="18024F63" w14:textId="2BAC3F97" w:rsidR="000111AF" w:rsidRDefault="000111AF" w:rsidP="00C4559C">
      <w:pPr>
        <w:rPr>
          <w:rFonts w:ascii="Arial" w:hAnsi="Arial" w:cs="Arial"/>
          <w:b/>
        </w:rPr>
      </w:pPr>
      <w:r w:rsidRPr="00580032">
        <w:rPr>
          <w:rFonts w:ascii="Arial" w:hAnsi="Arial" w:cs="Arial"/>
          <w:b/>
        </w:rPr>
        <w:t>POLICY STATEMENT</w:t>
      </w:r>
    </w:p>
    <w:p w14:paraId="1FE1F320" w14:textId="77777777" w:rsidR="000111AF" w:rsidRPr="000111AF" w:rsidRDefault="000111AF" w:rsidP="00C4559C">
      <w:pPr>
        <w:rPr>
          <w:rFonts w:ascii="Arial" w:hAnsi="Arial" w:cs="Arial"/>
          <w:b/>
          <w:i/>
          <w:iCs/>
        </w:rPr>
      </w:pPr>
    </w:p>
    <w:p w14:paraId="2EFDA627" w14:textId="5CD25D6F" w:rsidR="000111AF" w:rsidRPr="000111AF" w:rsidRDefault="000111AF" w:rsidP="00C4559C">
      <w:pPr>
        <w:rPr>
          <w:rFonts w:ascii="Arial" w:hAnsi="Arial" w:cs="Arial"/>
          <w:b/>
          <w:i/>
          <w:iCs/>
        </w:rPr>
      </w:pPr>
      <w:r w:rsidRPr="000111AF">
        <w:rPr>
          <w:rFonts w:ascii="Arial" w:hAnsi="Arial" w:cs="Arial"/>
          <w:i/>
          <w:iCs/>
        </w:rPr>
        <w:t>Texas State University is committed to upholding the highest ethical standards in research involving human subjects.</w:t>
      </w:r>
    </w:p>
    <w:p w14:paraId="2D8BCE01" w14:textId="77777777" w:rsidR="000111AF" w:rsidRPr="00580032" w:rsidRDefault="000111AF" w:rsidP="00C4559C">
      <w:pPr>
        <w:rPr>
          <w:rFonts w:ascii="Arial" w:hAnsi="Arial" w:cs="Arial"/>
        </w:rPr>
      </w:pPr>
    </w:p>
    <w:p w14:paraId="62B01A1C" w14:textId="23A19161" w:rsidR="000A56F3" w:rsidRPr="00580032" w:rsidRDefault="000A56F3" w:rsidP="00950B60">
      <w:pPr>
        <w:tabs>
          <w:tab w:val="left" w:pos="720"/>
        </w:tabs>
        <w:rPr>
          <w:rFonts w:ascii="Arial" w:hAnsi="Arial" w:cs="Arial"/>
          <w:b/>
        </w:rPr>
      </w:pPr>
      <w:r w:rsidRPr="00580032">
        <w:rPr>
          <w:rFonts w:ascii="Arial" w:hAnsi="Arial" w:cs="Arial"/>
          <w:b/>
        </w:rPr>
        <w:t>01.</w:t>
      </w:r>
      <w:r w:rsidRPr="00580032">
        <w:rPr>
          <w:rFonts w:ascii="Arial" w:hAnsi="Arial" w:cs="Arial"/>
          <w:b/>
        </w:rPr>
        <w:tab/>
      </w:r>
      <w:r w:rsidR="000111AF">
        <w:rPr>
          <w:rFonts w:ascii="Arial" w:hAnsi="Arial" w:cs="Arial"/>
          <w:b/>
        </w:rPr>
        <w:t xml:space="preserve">SCOPE </w:t>
      </w:r>
    </w:p>
    <w:p w14:paraId="18E69385" w14:textId="77777777" w:rsidR="000A56F3" w:rsidRPr="00580032" w:rsidRDefault="000A56F3" w:rsidP="00C4559C">
      <w:pPr>
        <w:rPr>
          <w:rFonts w:ascii="Arial" w:hAnsi="Arial" w:cs="Arial"/>
        </w:rPr>
      </w:pPr>
    </w:p>
    <w:p w14:paraId="60B605A5" w14:textId="7EC41DDF" w:rsidR="000A56F3" w:rsidRPr="00580032" w:rsidRDefault="000A56F3" w:rsidP="00C4559C">
      <w:pPr>
        <w:ind w:left="1440" w:hanging="720"/>
        <w:rPr>
          <w:rFonts w:ascii="Arial" w:hAnsi="Arial" w:cs="Arial"/>
        </w:rPr>
      </w:pPr>
      <w:r w:rsidRPr="00580032">
        <w:rPr>
          <w:rFonts w:ascii="Arial" w:hAnsi="Arial" w:cs="Arial"/>
        </w:rPr>
        <w:t>01.01</w:t>
      </w:r>
      <w:r w:rsidRPr="00580032">
        <w:rPr>
          <w:rFonts w:ascii="Arial" w:hAnsi="Arial" w:cs="Arial"/>
        </w:rPr>
        <w:tab/>
        <w:t xml:space="preserve">This </w:t>
      </w:r>
      <w:r w:rsidR="000006F6" w:rsidRPr="00580032">
        <w:rPr>
          <w:rFonts w:ascii="Arial" w:hAnsi="Arial" w:cs="Arial"/>
        </w:rPr>
        <w:t>policy</w:t>
      </w:r>
      <w:r w:rsidRPr="00580032">
        <w:rPr>
          <w:rFonts w:ascii="Arial" w:hAnsi="Arial" w:cs="Arial"/>
        </w:rPr>
        <w:t xml:space="preserve"> describes Texas State</w:t>
      </w:r>
      <w:r w:rsidR="000006F6" w:rsidRPr="00580032">
        <w:rPr>
          <w:rFonts w:ascii="Arial" w:hAnsi="Arial" w:cs="Arial"/>
        </w:rPr>
        <w:t xml:space="preserve"> University</w:t>
      </w:r>
      <w:r w:rsidRPr="00580032">
        <w:rPr>
          <w:rFonts w:ascii="Arial" w:hAnsi="Arial" w:cs="Arial"/>
        </w:rPr>
        <w:t xml:space="preserve">'s commitment to full compliance with the </w:t>
      </w:r>
      <w:r w:rsidRPr="00580032">
        <w:rPr>
          <w:rFonts w:ascii="Arial" w:hAnsi="Arial" w:cs="Arial"/>
          <w:color w:val="000000"/>
        </w:rPr>
        <w:t>U. S. Department of Health and Human Services (HHS)</w:t>
      </w:r>
      <w:r w:rsidRPr="00580032">
        <w:rPr>
          <w:rFonts w:ascii="Arial" w:hAnsi="Arial" w:cs="Arial"/>
        </w:rPr>
        <w:t xml:space="preserve"> regulations for the </w:t>
      </w:r>
      <w:r w:rsidR="00392D99">
        <w:rPr>
          <w:rFonts w:ascii="Arial" w:hAnsi="Arial" w:cs="Arial"/>
        </w:rPr>
        <w:t>p</w:t>
      </w:r>
      <w:r w:rsidRPr="00580032">
        <w:rPr>
          <w:rFonts w:ascii="Arial" w:hAnsi="Arial" w:cs="Arial"/>
        </w:rPr>
        <w:t xml:space="preserve">rotection of </w:t>
      </w:r>
      <w:r w:rsidR="00392D99">
        <w:rPr>
          <w:rFonts w:ascii="Arial" w:hAnsi="Arial" w:cs="Arial"/>
        </w:rPr>
        <w:t>h</w:t>
      </w:r>
      <w:r w:rsidRPr="00580032">
        <w:rPr>
          <w:rFonts w:ascii="Arial" w:hAnsi="Arial" w:cs="Arial"/>
        </w:rPr>
        <w:t xml:space="preserve">uman </w:t>
      </w:r>
      <w:r w:rsidR="00392D99">
        <w:rPr>
          <w:rFonts w:ascii="Arial" w:hAnsi="Arial" w:cs="Arial"/>
        </w:rPr>
        <w:t>r</w:t>
      </w:r>
      <w:r w:rsidRPr="00580032">
        <w:rPr>
          <w:rFonts w:ascii="Arial" w:hAnsi="Arial" w:cs="Arial"/>
        </w:rPr>
        <w:t xml:space="preserve">esearch </w:t>
      </w:r>
      <w:r w:rsidR="00392D99">
        <w:rPr>
          <w:rFonts w:ascii="Arial" w:hAnsi="Arial" w:cs="Arial"/>
        </w:rPr>
        <w:t>s</w:t>
      </w:r>
      <w:r w:rsidRPr="00580032">
        <w:rPr>
          <w:rFonts w:ascii="Arial" w:hAnsi="Arial" w:cs="Arial"/>
        </w:rPr>
        <w:t>ubjects (</w:t>
      </w:r>
      <w:hyperlink r:id="rId7" w:history="1">
        <w:r w:rsidRPr="00C4559C">
          <w:rPr>
            <w:rStyle w:val="Hyperlink"/>
            <w:rFonts w:ascii="Arial" w:hAnsi="Arial" w:cs="Arial"/>
          </w:rPr>
          <w:t>45 CFR 46, June 18, 1991, as amended June 23, 2005 and thereafter</w:t>
        </w:r>
      </w:hyperlink>
      <w:r w:rsidRPr="00580032">
        <w:rPr>
          <w:rFonts w:ascii="Arial" w:hAnsi="Arial" w:cs="Arial"/>
        </w:rPr>
        <w:t xml:space="preserve">) and describes and </w:t>
      </w:r>
      <w:r w:rsidR="00CB78B2" w:rsidRPr="00580032">
        <w:rPr>
          <w:rFonts w:ascii="Arial" w:hAnsi="Arial" w:cs="Arial"/>
        </w:rPr>
        <w:t>references procedures that the u</w:t>
      </w:r>
      <w:r w:rsidRPr="00580032">
        <w:rPr>
          <w:rFonts w:ascii="Arial" w:hAnsi="Arial" w:cs="Arial"/>
        </w:rPr>
        <w:t xml:space="preserve">niversity takes to fulfill this commitment. </w:t>
      </w:r>
    </w:p>
    <w:p w14:paraId="42036ADA" w14:textId="77777777" w:rsidR="000A56F3" w:rsidRPr="00580032" w:rsidRDefault="000A56F3" w:rsidP="00C4559C">
      <w:pPr>
        <w:rPr>
          <w:rFonts w:ascii="Arial" w:hAnsi="Arial" w:cs="Arial"/>
        </w:rPr>
      </w:pPr>
    </w:p>
    <w:p w14:paraId="1826F3DB" w14:textId="77777777" w:rsidR="000A56F3" w:rsidRPr="00580032" w:rsidRDefault="000A56F3" w:rsidP="00C4559C">
      <w:pPr>
        <w:rPr>
          <w:rFonts w:ascii="Arial" w:hAnsi="Arial" w:cs="Arial"/>
          <w:b/>
        </w:rPr>
      </w:pPr>
      <w:r w:rsidRPr="00580032">
        <w:rPr>
          <w:rFonts w:ascii="Arial" w:hAnsi="Arial" w:cs="Arial"/>
          <w:b/>
        </w:rPr>
        <w:t>02.</w:t>
      </w:r>
      <w:r w:rsidRPr="00580032">
        <w:rPr>
          <w:rFonts w:ascii="Arial" w:hAnsi="Arial" w:cs="Arial"/>
          <w:b/>
        </w:rPr>
        <w:tab/>
        <w:t>ETHICAL PRINCIPLE</w:t>
      </w:r>
      <w:r w:rsidR="00B15509">
        <w:rPr>
          <w:rFonts w:ascii="Arial" w:hAnsi="Arial" w:cs="Arial"/>
          <w:b/>
        </w:rPr>
        <w:t>S</w:t>
      </w:r>
    </w:p>
    <w:p w14:paraId="2965D70D" w14:textId="77777777" w:rsidR="000A56F3" w:rsidRPr="00580032" w:rsidRDefault="000A56F3" w:rsidP="00C4559C">
      <w:pPr>
        <w:rPr>
          <w:rFonts w:ascii="Arial" w:hAnsi="Arial" w:cs="Arial"/>
          <w:color w:val="000000"/>
        </w:rPr>
      </w:pPr>
    </w:p>
    <w:p w14:paraId="42F7D3EE" w14:textId="62CA0BEA" w:rsidR="000A56F3" w:rsidRPr="00580032" w:rsidRDefault="000A56F3" w:rsidP="00C4559C">
      <w:pPr>
        <w:ind w:left="1440" w:hanging="720"/>
        <w:rPr>
          <w:rFonts w:ascii="Arial" w:hAnsi="Arial" w:cs="Arial"/>
          <w:color w:val="000000"/>
        </w:rPr>
      </w:pPr>
      <w:r w:rsidRPr="00580032">
        <w:rPr>
          <w:rFonts w:ascii="Arial" w:hAnsi="Arial" w:cs="Arial"/>
          <w:color w:val="000000"/>
        </w:rPr>
        <w:t>02.01</w:t>
      </w:r>
      <w:r w:rsidRPr="00580032">
        <w:rPr>
          <w:rFonts w:ascii="Arial" w:hAnsi="Arial" w:cs="Arial"/>
          <w:color w:val="000000"/>
        </w:rPr>
        <w:tab/>
        <w:t xml:space="preserve">Texas State is guided by the ethical principles regarding all research involving humans as subjects, as set forth in the </w:t>
      </w:r>
      <w:r w:rsidR="00C4559C" w:rsidRPr="00580032">
        <w:rPr>
          <w:rFonts w:ascii="Arial" w:hAnsi="Arial" w:cs="Arial"/>
          <w:color w:val="000000"/>
        </w:rPr>
        <w:t xml:space="preserve">National Commission for the Protection of Human Subjects of Biomedical and Behavioral Research </w:t>
      </w:r>
      <w:r w:rsidRPr="00580032">
        <w:rPr>
          <w:rFonts w:ascii="Arial" w:hAnsi="Arial" w:cs="Arial"/>
          <w:color w:val="000000"/>
        </w:rPr>
        <w:t xml:space="preserve">report </w:t>
      </w:r>
      <w:r w:rsidR="00392D99">
        <w:rPr>
          <w:rFonts w:ascii="Arial" w:hAnsi="Arial" w:cs="Arial"/>
          <w:color w:val="000000"/>
        </w:rPr>
        <w:t xml:space="preserve">entitled </w:t>
      </w:r>
      <w:hyperlink r:id="rId8" w:history="1">
        <w:r w:rsidR="00392D99" w:rsidRPr="00580032">
          <w:rPr>
            <w:rStyle w:val="Hyperlink"/>
            <w:rFonts w:ascii="Arial" w:hAnsi="Arial" w:cs="Arial"/>
          </w:rPr>
          <w:t xml:space="preserve">Ethical Principles and Guidelines for the Protection of Human Subjects of Research </w:t>
        </w:r>
        <w:r w:rsidR="00392D99">
          <w:rPr>
            <w:rStyle w:val="Hyperlink"/>
            <w:rFonts w:ascii="Arial" w:hAnsi="Arial" w:cs="Arial"/>
          </w:rPr>
          <w:t>(</w:t>
        </w:r>
        <w:r w:rsidR="00392D99" w:rsidRPr="00580032">
          <w:rPr>
            <w:rStyle w:val="Hyperlink"/>
            <w:rFonts w:ascii="Arial" w:hAnsi="Arial" w:cs="Arial"/>
          </w:rPr>
          <w:t>the Belmont Report</w:t>
        </w:r>
      </w:hyperlink>
      <w:r w:rsidR="00392D99" w:rsidRPr="00580032">
        <w:rPr>
          <w:rFonts w:ascii="Arial" w:hAnsi="Arial" w:cs="Arial"/>
          <w:color w:val="000000"/>
        </w:rPr>
        <w:t>)</w:t>
      </w:r>
      <w:r w:rsidR="00392D99">
        <w:rPr>
          <w:rFonts w:ascii="Arial" w:hAnsi="Arial" w:cs="Arial"/>
          <w:color w:val="000000"/>
        </w:rPr>
        <w:t>,</w:t>
      </w:r>
      <w:r w:rsidRPr="00580032">
        <w:rPr>
          <w:rFonts w:ascii="Arial" w:hAnsi="Arial" w:cs="Arial"/>
          <w:color w:val="000000"/>
        </w:rPr>
        <w:t xml:space="preserve"> regardless of whet</w:t>
      </w:r>
      <w:r w:rsidR="00CB78B2" w:rsidRPr="00580032">
        <w:rPr>
          <w:rFonts w:ascii="Arial" w:hAnsi="Arial" w:cs="Arial"/>
          <w:color w:val="000000"/>
        </w:rPr>
        <w:t>her the research is subject to f</w:t>
      </w:r>
      <w:r w:rsidRPr="00580032">
        <w:rPr>
          <w:rFonts w:ascii="Arial" w:hAnsi="Arial" w:cs="Arial"/>
          <w:color w:val="000000"/>
        </w:rPr>
        <w:t>ederal regulation or with whom conducted or source of support (i.e., sponsorship).</w:t>
      </w:r>
    </w:p>
    <w:p w14:paraId="388A32DE" w14:textId="77777777" w:rsidR="000A56F3" w:rsidRPr="00580032" w:rsidRDefault="000A56F3" w:rsidP="00C4559C">
      <w:pPr>
        <w:rPr>
          <w:rFonts w:ascii="Arial" w:hAnsi="Arial" w:cs="Arial"/>
        </w:rPr>
      </w:pPr>
    </w:p>
    <w:p w14:paraId="28CE4D96" w14:textId="77777777" w:rsidR="000A56F3" w:rsidRPr="00580032" w:rsidRDefault="000A56F3" w:rsidP="00C4559C">
      <w:pPr>
        <w:rPr>
          <w:rFonts w:ascii="Arial" w:hAnsi="Arial" w:cs="Arial"/>
          <w:b/>
        </w:rPr>
      </w:pPr>
      <w:r w:rsidRPr="00580032">
        <w:rPr>
          <w:rFonts w:ascii="Arial" w:hAnsi="Arial" w:cs="Arial"/>
          <w:b/>
        </w:rPr>
        <w:t>03.</w:t>
      </w:r>
      <w:r w:rsidRPr="00580032">
        <w:rPr>
          <w:rFonts w:ascii="Arial" w:hAnsi="Arial" w:cs="Arial"/>
          <w:b/>
        </w:rPr>
        <w:tab/>
        <w:t>REGULATIONS AND PROCEDURES</w:t>
      </w:r>
    </w:p>
    <w:p w14:paraId="0D832C4B" w14:textId="77777777" w:rsidR="000A56F3" w:rsidRPr="00580032" w:rsidRDefault="000A56F3" w:rsidP="00C4559C">
      <w:pPr>
        <w:rPr>
          <w:rFonts w:ascii="Arial" w:hAnsi="Arial" w:cs="Arial"/>
        </w:rPr>
      </w:pPr>
    </w:p>
    <w:p w14:paraId="7C46E095" w14:textId="66D3DBD6" w:rsidR="000A56F3" w:rsidRPr="00580032" w:rsidRDefault="00950B60" w:rsidP="00C4559C">
      <w:pPr>
        <w:ind w:left="1440" w:hanging="720"/>
        <w:rPr>
          <w:rFonts w:ascii="Arial" w:hAnsi="Arial" w:cs="Arial"/>
        </w:rPr>
      </w:pPr>
      <w:r>
        <w:rPr>
          <w:rFonts w:ascii="Arial" w:hAnsi="Arial" w:cs="Arial"/>
        </w:rPr>
        <w:t>*</w:t>
      </w:r>
      <w:r w:rsidR="000A56F3" w:rsidRPr="00580032">
        <w:rPr>
          <w:rFonts w:ascii="Arial" w:hAnsi="Arial" w:cs="Arial"/>
        </w:rPr>
        <w:t>03.01</w:t>
      </w:r>
      <w:r w:rsidR="000A56F3" w:rsidRPr="00580032">
        <w:rPr>
          <w:rFonts w:ascii="Arial" w:hAnsi="Arial" w:cs="Arial"/>
        </w:rPr>
        <w:tab/>
        <w:t xml:space="preserve">To fulfill this commitment, Texas State has developed and submitted to the </w:t>
      </w:r>
      <w:r w:rsidR="000A56F3" w:rsidRPr="00580032">
        <w:rPr>
          <w:rFonts w:ascii="Arial" w:hAnsi="Arial" w:cs="Arial"/>
          <w:color w:val="000000"/>
        </w:rPr>
        <w:t>HHS</w:t>
      </w:r>
      <w:r w:rsidR="000A56F3" w:rsidRPr="00580032">
        <w:rPr>
          <w:rFonts w:ascii="Arial" w:hAnsi="Arial" w:cs="Arial"/>
        </w:rPr>
        <w:t xml:space="preserve"> </w:t>
      </w:r>
      <w:hyperlink r:id="rId9" w:history="1">
        <w:r w:rsidR="000A56F3" w:rsidRPr="00580032">
          <w:rPr>
            <w:rStyle w:val="Hyperlink"/>
            <w:rFonts w:ascii="Arial" w:hAnsi="Arial" w:cs="Arial"/>
          </w:rPr>
          <w:t xml:space="preserve">Office </w:t>
        </w:r>
        <w:r w:rsidR="00C2757D" w:rsidRPr="00580032">
          <w:rPr>
            <w:rStyle w:val="Hyperlink"/>
            <w:rFonts w:ascii="Arial" w:hAnsi="Arial" w:cs="Arial"/>
          </w:rPr>
          <w:t>for</w:t>
        </w:r>
        <w:r w:rsidR="000A56F3" w:rsidRPr="00580032">
          <w:rPr>
            <w:rStyle w:val="Hyperlink"/>
            <w:rFonts w:ascii="Arial" w:hAnsi="Arial" w:cs="Arial"/>
          </w:rPr>
          <w:t xml:space="preserve"> Human Research Protections</w:t>
        </w:r>
      </w:hyperlink>
      <w:r w:rsidR="000A56F3" w:rsidRPr="00580032">
        <w:rPr>
          <w:rFonts w:ascii="Arial" w:hAnsi="Arial" w:cs="Arial"/>
        </w:rPr>
        <w:t xml:space="preserve"> (OHRP) a </w:t>
      </w:r>
      <w:hyperlink r:id="rId10" w:history="1">
        <w:r w:rsidRPr="00392D99">
          <w:rPr>
            <w:rStyle w:val="Hyperlink"/>
            <w:rFonts w:ascii="Arial" w:hAnsi="Arial" w:cs="Arial"/>
          </w:rPr>
          <w:t>Federal wide</w:t>
        </w:r>
        <w:r w:rsidR="000A56F3" w:rsidRPr="00392D99">
          <w:rPr>
            <w:rStyle w:val="Hyperlink"/>
            <w:rFonts w:ascii="Arial" w:hAnsi="Arial" w:cs="Arial"/>
          </w:rPr>
          <w:t xml:space="preserve"> Assurance (FWA) for the Protection of Human Subjects</w:t>
        </w:r>
      </w:hyperlink>
      <w:r w:rsidR="000A56F3" w:rsidRPr="00580032">
        <w:rPr>
          <w:rFonts w:ascii="Arial" w:hAnsi="Arial" w:cs="Arial"/>
        </w:rPr>
        <w:t>, following the</w:t>
      </w:r>
      <w:r w:rsidR="00CC2619">
        <w:rPr>
          <w:rFonts w:ascii="Arial" w:hAnsi="Arial" w:cs="Arial"/>
        </w:rPr>
        <w:t xml:space="preserve"> terms of the FWA</w:t>
      </w:r>
      <w:r w:rsidR="000A56F3" w:rsidRPr="00580032">
        <w:rPr>
          <w:rFonts w:ascii="Arial" w:hAnsi="Arial" w:cs="Arial"/>
        </w:rPr>
        <w:t xml:space="preserve"> </w:t>
      </w:r>
      <w:r w:rsidR="00CB78B2" w:rsidRPr="00580032">
        <w:rPr>
          <w:rFonts w:ascii="Arial" w:hAnsi="Arial" w:cs="Arial"/>
        </w:rPr>
        <w:t xml:space="preserve">specified by HHS. </w:t>
      </w:r>
      <w:r w:rsidR="000A56F3" w:rsidRPr="00580032">
        <w:rPr>
          <w:rFonts w:ascii="Arial" w:hAnsi="Arial" w:cs="Arial"/>
        </w:rPr>
        <w:t xml:space="preserve">In addition, Texas State has registered with OHRP an Institutional Review Board (IRB), established </w:t>
      </w:r>
      <w:r w:rsidR="000A56F3" w:rsidRPr="00580032">
        <w:rPr>
          <w:rFonts w:ascii="Arial" w:hAnsi="Arial" w:cs="Arial"/>
          <w:color w:val="000000"/>
        </w:rPr>
        <w:t>in accord</w:t>
      </w:r>
      <w:r w:rsidR="00C2757D" w:rsidRPr="00580032">
        <w:rPr>
          <w:rFonts w:ascii="Arial" w:hAnsi="Arial" w:cs="Arial"/>
          <w:color w:val="000000"/>
        </w:rPr>
        <w:t>ance</w:t>
      </w:r>
      <w:r w:rsidR="000A56F3" w:rsidRPr="00580032">
        <w:rPr>
          <w:rFonts w:ascii="Arial" w:hAnsi="Arial" w:cs="Arial"/>
          <w:color w:val="000000"/>
        </w:rPr>
        <w:t xml:space="preserve"> with and for the purposes expressed in </w:t>
      </w:r>
      <w:hyperlink r:id="rId11" w:history="1">
        <w:r w:rsidR="000A56F3" w:rsidRPr="00580032">
          <w:rPr>
            <w:rStyle w:val="Hyperlink"/>
            <w:rFonts w:ascii="Arial" w:hAnsi="Arial" w:cs="Arial"/>
          </w:rPr>
          <w:t>45 CFR 46</w:t>
        </w:r>
      </w:hyperlink>
      <w:r w:rsidR="000A56F3" w:rsidRPr="00580032">
        <w:rPr>
          <w:rFonts w:ascii="Arial" w:hAnsi="Arial" w:cs="Arial"/>
          <w:color w:val="000000"/>
        </w:rPr>
        <w:t>.</w:t>
      </w:r>
      <w:r w:rsidR="000A56F3" w:rsidRPr="00580032">
        <w:rPr>
          <w:rFonts w:ascii="Arial" w:hAnsi="Arial" w:cs="Arial"/>
        </w:rPr>
        <w:t xml:space="preserve"> </w:t>
      </w:r>
      <w:r>
        <w:rPr>
          <w:rFonts w:ascii="Arial" w:hAnsi="Arial" w:cs="Arial"/>
        </w:rPr>
        <w:t xml:space="preserve">Researchers engaging in approved human subject research studies at </w:t>
      </w:r>
      <w:r>
        <w:rPr>
          <w:rFonts w:ascii="Arial" w:hAnsi="Arial" w:cs="Arial"/>
        </w:rPr>
        <w:lastRenderedPageBreak/>
        <w:t xml:space="preserve">Texas State are prohibited from disclosing to research participants any results from diagnostic tests related to their health. </w:t>
      </w:r>
    </w:p>
    <w:p w14:paraId="46229BD4" w14:textId="77777777" w:rsidR="000A56F3" w:rsidRPr="00580032" w:rsidRDefault="000A56F3" w:rsidP="00C4559C">
      <w:pPr>
        <w:ind w:left="1440" w:hanging="720"/>
        <w:rPr>
          <w:rFonts w:ascii="Arial" w:hAnsi="Arial" w:cs="Arial"/>
        </w:rPr>
      </w:pPr>
    </w:p>
    <w:p w14:paraId="38C0FCD7" w14:textId="77777777" w:rsidR="000A56F3" w:rsidRPr="00580032" w:rsidRDefault="000A56F3" w:rsidP="00950B60">
      <w:pPr>
        <w:tabs>
          <w:tab w:val="left" w:pos="1800"/>
        </w:tabs>
        <w:ind w:left="1440" w:hanging="720"/>
        <w:rPr>
          <w:rFonts w:ascii="Arial" w:hAnsi="Arial" w:cs="Arial"/>
        </w:rPr>
      </w:pPr>
      <w:r w:rsidRPr="00580032">
        <w:rPr>
          <w:rFonts w:ascii="Arial" w:hAnsi="Arial" w:cs="Arial"/>
        </w:rPr>
        <w:t>03.02</w:t>
      </w:r>
      <w:r w:rsidRPr="00580032">
        <w:rPr>
          <w:rFonts w:ascii="Arial" w:hAnsi="Arial" w:cs="Arial"/>
        </w:rPr>
        <w:tab/>
        <w:t>This FWA delineates the following concepts and procedures:</w:t>
      </w:r>
    </w:p>
    <w:p w14:paraId="5EB0A25D" w14:textId="77777777" w:rsidR="000A56F3" w:rsidRPr="00580032" w:rsidRDefault="000A56F3" w:rsidP="00C4559C">
      <w:pPr>
        <w:rPr>
          <w:rFonts w:ascii="Arial" w:hAnsi="Arial" w:cs="Arial"/>
        </w:rPr>
      </w:pPr>
    </w:p>
    <w:p w14:paraId="1ED8C9D6" w14:textId="77777777" w:rsidR="000111AF" w:rsidRDefault="00C2757D" w:rsidP="00C4559C">
      <w:pPr>
        <w:pStyle w:val="ListParagraph"/>
        <w:numPr>
          <w:ilvl w:val="0"/>
          <w:numId w:val="1"/>
        </w:numPr>
        <w:rPr>
          <w:rFonts w:ascii="Arial" w:hAnsi="Arial" w:cs="Arial"/>
        </w:rPr>
      </w:pPr>
      <w:r w:rsidRPr="000111AF">
        <w:rPr>
          <w:rFonts w:ascii="Arial" w:hAnsi="Arial" w:cs="Arial"/>
        </w:rPr>
        <w:t>i</w:t>
      </w:r>
      <w:r w:rsidR="000A56F3" w:rsidRPr="000111AF">
        <w:rPr>
          <w:rFonts w:ascii="Arial" w:hAnsi="Arial" w:cs="Arial"/>
        </w:rPr>
        <w:t>nstitutional principle</w:t>
      </w:r>
    </w:p>
    <w:p w14:paraId="01B596B5" w14:textId="77777777" w:rsidR="000111AF" w:rsidRDefault="000111AF" w:rsidP="00C4559C">
      <w:pPr>
        <w:ind w:left="1440"/>
        <w:rPr>
          <w:rFonts w:ascii="Arial" w:eastAsia="Arial" w:hAnsi="Arial" w:cs="Arial"/>
        </w:rPr>
      </w:pPr>
    </w:p>
    <w:p w14:paraId="26ABD513" w14:textId="1C29C5E6" w:rsidR="00FE1B1F" w:rsidRPr="000111AF" w:rsidRDefault="00FE1B1F" w:rsidP="00E42178">
      <w:pPr>
        <w:pStyle w:val="ListParagraph"/>
        <w:numPr>
          <w:ilvl w:val="0"/>
          <w:numId w:val="1"/>
        </w:numPr>
        <w:tabs>
          <w:tab w:val="left" w:pos="1440"/>
        </w:tabs>
        <w:rPr>
          <w:rFonts w:ascii="Arial" w:hAnsi="Arial" w:cs="Arial"/>
        </w:rPr>
      </w:pPr>
      <w:r w:rsidRPr="000111AF">
        <w:rPr>
          <w:rFonts w:ascii="Arial" w:hAnsi="Arial" w:cs="Arial"/>
        </w:rPr>
        <w:t xml:space="preserve">applicability of the terms of the </w:t>
      </w:r>
      <w:proofErr w:type="gramStart"/>
      <w:r w:rsidRPr="000111AF">
        <w:rPr>
          <w:rFonts w:ascii="Arial" w:hAnsi="Arial" w:cs="Arial"/>
        </w:rPr>
        <w:t>FWA;</w:t>
      </w:r>
      <w:proofErr w:type="gramEnd"/>
    </w:p>
    <w:p w14:paraId="07321066" w14:textId="77777777" w:rsidR="00FE1B1F" w:rsidRDefault="00FE1B1F" w:rsidP="00C4559C">
      <w:pPr>
        <w:ind w:left="1800" w:hanging="360"/>
        <w:rPr>
          <w:rFonts w:ascii="Arial" w:eastAsia="Arial" w:hAnsi="Arial" w:cs="Arial"/>
          <w:color w:val="000000"/>
        </w:rPr>
      </w:pPr>
    </w:p>
    <w:p w14:paraId="36E951AD" w14:textId="3E0CAC12"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c.</w:t>
      </w:r>
      <w:r w:rsidR="00C2757D" w:rsidRPr="00580032">
        <w:rPr>
          <w:rFonts w:ascii="Arial" w:eastAsia="Arial" w:hAnsi="Arial" w:cs="Arial"/>
          <w:color w:val="000000"/>
        </w:rPr>
        <w:tab/>
      </w:r>
      <w:r w:rsidR="00C2757D" w:rsidRPr="00580032">
        <w:rPr>
          <w:rFonts w:ascii="Arial" w:hAnsi="Arial" w:cs="Arial"/>
          <w:color w:val="000000"/>
        </w:rPr>
        <w:t>c</w:t>
      </w:r>
      <w:r w:rsidRPr="00580032">
        <w:rPr>
          <w:rFonts w:ascii="Arial" w:hAnsi="Arial" w:cs="Arial"/>
          <w:color w:val="000000"/>
        </w:rPr>
        <w:t>ompliance with the federal policy for the protection of human subjects and other applicable federal, state, local, or institutional laws, regulations, and policies</w:t>
      </w:r>
      <w:r w:rsidR="00C2757D" w:rsidRPr="00580032">
        <w:rPr>
          <w:rFonts w:ascii="Arial" w:hAnsi="Arial" w:cs="Arial"/>
          <w:color w:val="000000"/>
        </w:rPr>
        <w:t>;</w:t>
      </w:r>
    </w:p>
    <w:p w14:paraId="2FEF1DCF" w14:textId="77777777" w:rsidR="001D6FD4" w:rsidRPr="00580032" w:rsidRDefault="001D6FD4" w:rsidP="00C4559C">
      <w:pPr>
        <w:ind w:left="1800" w:hanging="360"/>
        <w:rPr>
          <w:rFonts w:ascii="Arial" w:hAnsi="Arial" w:cs="Arial"/>
          <w:color w:val="000000"/>
        </w:rPr>
      </w:pPr>
    </w:p>
    <w:p w14:paraId="03575E60"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d.</w:t>
      </w:r>
      <w:r w:rsidR="00C2757D" w:rsidRPr="00580032">
        <w:rPr>
          <w:rFonts w:ascii="Arial" w:eastAsia="Arial" w:hAnsi="Arial" w:cs="Arial"/>
          <w:color w:val="000000"/>
        </w:rPr>
        <w:tab/>
      </w:r>
      <w:r w:rsidR="00C2757D" w:rsidRPr="00580032">
        <w:rPr>
          <w:rFonts w:ascii="Arial" w:hAnsi="Arial" w:cs="Arial"/>
          <w:color w:val="000000"/>
        </w:rPr>
        <w:t>u</w:t>
      </w:r>
      <w:r w:rsidRPr="00580032">
        <w:rPr>
          <w:rFonts w:ascii="Arial" w:hAnsi="Arial" w:cs="Arial"/>
          <w:color w:val="000000"/>
        </w:rPr>
        <w:t>se of written procedures</w:t>
      </w:r>
      <w:r w:rsidR="00C2757D" w:rsidRPr="00580032">
        <w:rPr>
          <w:rFonts w:ascii="Arial" w:hAnsi="Arial" w:cs="Arial"/>
          <w:color w:val="000000"/>
        </w:rPr>
        <w:t>;</w:t>
      </w:r>
    </w:p>
    <w:p w14:paraId="49CC49FD" w14:textId="77777777" w:rsidR="000A56F3" w:rsidRPr="00580032" w:rsidRDefault="000A56F3" w:rsidP="00C4559C">
      <w:pPr>
        <w:ind w:left="1800" w:hanging="360"/>
        <w:rPr>
          <w:rFonts w:ascii="Arial" w:hAnsi="Arial" w:cs="Arial"/>
          <w:color w:val="000000"/>
        </w:rPr>
      </w:pPr>
    </w:p>
    <w:p w14:paraId="3D3F42D5"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e.</w:t>
      </w:r>
      <w:r w:rsidR="00C2757D" w:rsidRPr="00580032">
        <w:rPr>
          <w:rFonts w:ascii="Arial" w:eastAsia="Arial" w:hAnsi="Arial" w:cs="Arial"/>
          <w:color w:val="000000"/>
        </w:rPr>
        <w:tab/>
      </w:r>
      <w:r w:rsidR="00C2757D" w:rsidRPr="00580032">
        <w:rPr>
          <w:rFonts w:ascii="Arial" w:hAnsi="Arial" w:cs="Arial"/>
          <w:color w:val="000000"/>
        </w:rPr>
        <w:t>s</w:t>
      </w:r>
      <w:r w:rsidRPr="00580032">
        <w:rPr>
          <w:rFonts w:ascii="Arial" w:hAnsi="Arial" w:cs="Arial"/>
          <w:color w:val="000000"/>
        </w:rPr>
        <w:t>cope of the IRB’s responsibilities</w:t>
      </w:r>
      <w:r w:rsidR="00C2757D" w:rsidRPr="00580032">
        <w:rPr>
          <w:rFonts w:ascii="Arial" w:hAnsi="Arial" w:cs="Arial"/>
          <w:color w:val="000000"/>
        </w:rPr>
        <w:t>;</w:t>
      </w:r>
    </w:p>
    <w:p w14:paraId="3EF3A9A4" w14:textId="77777777" w:rsidR="000A56F3" w:rsidRPr="00580032" w:rsidRDefault="000A56F3" w:rsidP="00C4559C">
      <w:pPr>
        <w:ind w:left="1800" w:hanging="360"/>
        <w:rPr>
          <w:rFonts w:ascii="Arial" w:hAnsi="Arial" w:cs="Arial"/>
          <w:color w:val="000000"/>
        </w:rPr>
      </w:pPr>
    </w:p>
    <w:p w14:paraId="24BFBE43"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f.</w:t>
      </w:r>
      <w:r w:rsidR="00C2757D" w:rsidRPr="00580032">
        <w:rPr>
          <w:rFonts w:ascii="Arial" w:eastAsia="Arial" w:hAnsi="Arial" w:cs="Arial"/>
          <w:color w:val="000000"/>
        </w:rPr>
        <w:tab/>
      </w:r>
      <w:r w:rsidR="00C2757D" w:rsidRPr="00580032">
        <w:rPr>
          <w:rFonts w:ascii="Arial" w:hAnsi="Arial" w:cs="Arial"/>
          <w:color w:val="000000"/>
        </w:rPr>
        <w:t>i</w:t>
      </w:r>
      <w:r w:rsidRPr="00580032">
        <w:rPr>
          <w:rFonts w:ascii="Arial" w:hAnsi="Arial" w:cs="Arial"/>
          <w:color w:val="000000"/>
        </w:rPr>
        <w:t>nformed consent requirements</w:t>
      </w:r>
      <w:r w:rsidR="00C2757D" w:rsidRPr="00580032">
        <w:rPr>
          <w:rFonts w:ascii="Arial" w:hAnsi="Arial" w:cs="Arial"/>
          <w:color w:val="000000"/>
        </w:rPr>
        <w:t>;</w:t>
      </w:r>
    </w:p>
    <w:p w14:paraId="6AF2E754" w14:textId="77777777" w:rsidR="000A56F3" w:rsidRPr="00580032" w:rsidRDefault="000A56F3" w:rsidP="00C4559C">
      <w:pPr>
        <w:ind w:left="1800" w:hanging="360"/>
        <w:rPr>
          <w:rFonts w:ascii="Arial" w:hAnsi="Arial" w:cs="Arial"/>
          <w:color w:val="000000"/>
        </w:rPr>
      </w:pPr>
    </w:p>
    <w:p w14:paraId="03A17D4D"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g</w:t>
      </w:r>
      <w:r w:rsidR="00C2757D" w:rsidRPr="00580032">
        <w:rPr>
          <w:rFonts w:ascii="Arial" w:eastAsia="Arial" w:hAnsi="Arial" w:cs="Arial"/>
          <w:color w:val="000000"/>
        </w:rPr>
        <w:t>.</w:t>
      </w:r>
      <w:r w:rsidR="00C2757D" w:rsidRPr="00580032">
        <w:rPr>
          <w:rFonts w:ascii="Arial" w:eastAsia="Arial" w:hAnsi="Arial" w:cs="Arial"/>
          <w:color w:val="000000"/>
        </w:rPr>
        <w:tab/>
      </w:r>
      <w:r w:rsidR="00C2757D" w:rsidRPr="00580032">
        <w:rPr>
          <w:rFonts w:ascii="Arial" w:hAnsi="Arial" w:cs="Arial"/>
          <w:color w:val="000000"/>
        </w:rPr>
        <w:t>r</w:t>
      </w:r>
      <w:r w:rsidRPr="00580032">
        <w:rPr>
          <w:rFonts w:ascii="Arial" w:hAnsi="Arial" w:cs="Arial"/>
          <w:color w:val="000000"/>
        </w:rPr>
        <w:t>equirement for assurances for collaborating institutions</w:t>
      </w:r>
      <w:r w:rsidR="00C2757D" w:rsidRPr="00580032">
        <w:rPr>
          <w:rFonts w:ascii="Arial" w:hAnsi="Arial" w:cs="Arial"/>
          <w:color w:val="000000"/>
        </w:rPr>
        <w:t>;</w:t>
      </w:r>
    </w:p>
    <w:p w14:paraId="6550A925" w14:textId="77777777" w:rsidR="000A56F3" w:rsidRPr="00580032" w:rsidRDefault="000A56F3" w:rsidP="00C4559C">
      <w:pPr>
        <w:ind w:left="1800" w:hanging="360"/>
        <w:rPr>
          <w:rFonts w:ascii="Arial" w:hAnsi="Arial" w:cs="Arial"/>
          <w:color w:val="000000"/>
        </w:rPr>
      </w:pPr>
    </w:p>
    <w:p w14:paraId="6275D6CB"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h.</w:t>
      </w:r>
      <w:r w:rsidR="00C2757D" w:rsidRPr="00580032">
        <w:rPr>
          <w:rFonts w:ascii="Arial" w:eastAsia="Arial" w:hAnsi="Arial" w:cs="Arial"/>
          <w:color w:val="000000"/>
        </w:rPr>
        <w:tab/>
      </w:r>
      <w:r w:rsidR="00C2757D" w:rsidRPr="00580032">
        <w:rPr>
          <w:rFonts w:ascii="Arial" w:hAnsi="Arial" w:cs="Arial"/>
          <w:color w:val="000000"/>
        </w:rPr>
        <w:t>w</w:t>
      </w:r>
      <w:r w:rsidRPr="00580032">
        <w:rPr>
          <w:rFonts w:ascii="Arial" w:hAnsi="Arial" w:cs="Arial"/>
          <w:color w:val="000000"/>
        </w:rPr>
        <w:t>ritten agreements with independent investigators who are not otherwise affiliated with the institution</w:t>
      </w:r>
      <w:r w:rsidR="00C2757D" w:rsidRPr="00580032">
        <w:rPr>
          <w:rFonts w:ascii="Arial" w:hAnsi="Arial" w:cs="Arial"/>
          <w:color w:val="000000"/>
        </w:rPr>
        <w:t>;</w:t>
      </w:r>
    </w:p>
    <w:p w14:paraId="5DBE083B" w14:textId="77777777" w:rsidR="000A56F3" w:rsidRPr="00580032" w:rsidRDefault="000A56F3" w:rsidP="00C4559C">
      <w:pPr>
        <w:ind w:left="1800" w:hanging="360"/>
        <w:rPr>
          <w:rFonts w:ascii="Arial" w:hAnsi="Arial" w:cs="Arial"/>
          <w:color w:val="000000"/>
        </w:rPr>
      </w:pPr>
    </w:p>
    <w:p w14:paraId="5E4E9B25"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i.</w:t>
      </w:r>
      <w:r w:rsidR="00C2757D" w:rsidRPr="00580032">
        <w:rPr>
          <w:rFonts w:ascii="Arial" w:eastAsia="Arial" w:hAnsi="Arial" w:cs="Arial"/>
          <w:color w:val="000000"/>
        </w:rPr>
        <w:tab/>
      </w:r>
      <w:r w:rsidR="00C2757D" w:rsidRPr="00580032">
        <w:rPr>
          <w:rFonts w:ascii="Arial" w:hAnsi="Arial" w:cs="Arial"/>
          <w:color w:val="000000"/>
        </w:rPr>
        <w:t>t</w:t>
      </w:r>
      <w:r w:rsidRPr="00580032">
        <w:rPr>
          <w:rFonts w:ascii="Arial" w:hAnsi="Arial" w:cs="Arial"/>
          <w:color w:val="000000"/>
        </w:rPr>
        <w:t>he role of the institutional official</w:t>
      </w:r>
      <w:r w:rsidR="00C2757D" w:rsidRPr="00580032">
        <w:rPr>
          <w:rFonts w:ascii="Arial" w:hAnsi="Arial" w:cs="Arial"/>
          <w:color w:val="000000"/>
        </w:rPr>
        <w:t>;</w:t>
      </w:r>
    </w:p>
    <w:p w14:paraId="08A2C0DF" w14:textId="77777777" w:rsidR="000A56F3" w:rsidRPr="00580032" w:rsidRDefault="000A56F3" w:rsidP="00C4559C">
      <w:pPr>
        <w:ind w:left="1800" w:hanging="360"/>
        <w:rPr>
          <w:rFonts w:ascii="Arial" w:hAnsi="Arial" w:cs="Arial"/>
          <w:color w:val="000000"/>
        </w:rPr>
      </w:pPr>
    </w:p>
    <w:p w14:paraId="66CDEA19"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j.</w:t>
      </w:r>
      <w:r w:rsidR="00C2757D" w:rsidRPr="00580032">
        <w:rPr>
          <w:rFonts w:ascii="Arial" w:eastAsia="Arial" w:hAnsi="Arial" w:cs="Arial"/>
          <w:color w:val="000000"/>
        </w:rPr>
        <w:tab/>
      </w:r>
      <w:r w:rsidRPr="00580032">
        <w:rPr>
          <w:rFonts w:ascii="Arial" w:eastAsia="Arial" w:hAnsi="Arial" w:cs="Arial"/>
          <w:color w:val="000000"/>
        </w:rPr>
        <w:t xml:space="preserve"> </w:t>
      </w:r>
      <w:r w:rsidR="00C2757D" w:rsidRPr="00580032">
        <w:rPr>
          <w:rFonts w:ascii="Arial" w:hAnsi="Arial" w:cs="Arial"/>
          <w:color w:val="000000"/>
        </w:rPr>
        <w:t>i</w:t>
      </w:r>
      <w:r w:rsidRPr="00580032">
        <w:rPr>
          <w:rFonts w:ascii="Arial" w:hAnsi="Arial" w:cs="Arial"/>
          <w:color w:val="000000"/>
        </w:rPr>
        <w:t>nstitutional support for the IRB</w:t>
      </w:r>
      <w:r w:rsidR="00C2757D" w:rsidRPr="00580032">
        <w:rPr>
          <w:rFonts w:ascii="Arial" w:hAnsi="Arial" w:cs="Arial"/>
          <w:color w:val="000000"/>
        </w:rPr>
        <w:t>;</w:t>
      </w:r>
    </w:p>
    <w:p w14:paraId="049ABF0A" w14:textId="77777777" w:rsidR="000A56F3" w:rsidRPr="00580032" w:rsidRDefault="000A56F3" w:rsidP="00C4559C">
      <w:pPr>
        <w:ind w:left="1800" w:hanging="360"/>
        <w:rPr>
          <w:rFonts w:ascii="Arial" w:hAnsi="Arial" w:cs="Arial"/>
          <w:color w:val="000000"/>
        </w:rPr>
      </w:pPr>
    </w:p>
    <w:p w14:paraId="3F9FA312"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k.</w:t>
      </w:r>
      <w:r w:rsidR="00C2757D" w:rsidRPr="00580032">
        <w:rPr>
          <w:rFonts w:ascii="Arial" w:eastAsia="Arial" w:hAnsi="Arial" w:cs="Arial"/>
          <w:color w:val="000000"/>
        </w:rPr>
        <w:tab/>
      </w:r>
      <w:r w:rsidR="00580032" w:rsidRPr="00580032">
        <w:rPr>
          <w:rFonts w:ascii="Arial" w:hAnsi="Arial" w:cs="Arial"/>
          <w:color w:val="000000"/>
        </w:rPr>
        <w:t>c</w:t>
      </w:r>
      <w:r w:rsidRPr="00580032">
        <w:rPr>
          <w:rFonts w:ascii="Arial" w:hAnsi="Arial" w:cs="Arial"/>
          <w:color w:val="000000"/>
        </w:rPr>
        <w:t>ompliance with the terms of the assurance</w:t>
      </w:r>
      <w:r w:rsidR="00580032" w:rsidRPr="00580032">
        <w:rPr>
          <w:rFonts w:ascii="Arial" w:hAnsi="Arial" w:cs="Arial"/>
          <w:color w:val="000000"/>
        </w:rPr>
        <w:t>; and</w:t>
      </w:r>
    </w:p>
    <w:p w14:paraId="6A3FCB78" w14:textId="77777777" w:rsidR="000A56F3" w:rsidRPr="00580032" w:rsidRDefault="000A56F3" w:rsidP="00C4559C">
      <w:pPr>
        <w:ind w:left="1800" w:hanging="360"/>
        <w:rPr>
          <w:rFonts w:ascii="Arial" w:hAnsi="Arial" w:cs="Arial"/>
          <w:color w:val="000000"/>
        </w:rPr>
      </w:pPr>
    </w:p>
    <w:p w14:paraId="2C6DA3F2"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l.</w:t>
      </w:r>
      <w:r w:rsidR="00C2757D" w:rsidRPr="00580032">
        <w:rPr>
          <w:rFonts w:ascii="Arial" w:eastAsia="Arial" w:hAnsi="Arial" w:cs="Arial"/>
          <w:color w:val="000000"/>
        </w:rPr>
        <w:tab/>
      </w:r>
      <w:r w:rsidR="00580032" w:rsidRPr="00580032">
        <w:rPr>
          <w:rFonts w:ascii="Arial" w:hAnsi="Arial" w:cs="Arial"/>
          <w:color w:val="000000"/>
        </w:rPr>
        <w:t>a</w:t>
      </w:r>
      <w:r w:rsidRPr="00580032">
        <w:rPr>
          <w:rFonts w:ascii="Arial" w:hAnsi="Arial" w:cs="Arial"/>
          <w:color w:val="000000"/>
        </w:rPr>
        <w:t xml:space="preserve"> program of training in the protection of human research subjects</w:t>
      </w:r>
      <w:r w:rsidR="00580032" w:rsidRPr="00580032">
        <w:rPr>
          <w:rFonts w:ascii="Arial" w:hAnsi="Arial" w:cs="Arial"/>
          <w:color w:val="000000"/>
        </w:rPr>
        <w:t>.</w:t>
      </w:r>
    </w:p>
    <w:p w14:paraId="05373D3B" w14:textId="77777777" w:rsidR="000A56F3" w:rsidRPr="00580032" w:rsidRDefault="000A56F3" w:rsidP="00C4559C">
      <w:pPr>
        <w:rPr>
          <w:rFonts w:ascii="Arial" w:hAnsi="Arial" w:cs="Arial"/>
          <w:color w:val="000000"/>
        </w:rPr>
      </w:pPr>
    </w:p>
    <w:p w14:paraId="3334AA65" w14:textId="7C380305" w:rsidR="000A56F3" w:rsidRPr="00580032" w:rsidRDefault="000A56F3" w:rsidP="00C4559C">
      <w:pPr>
        <w:ind w:left="1440" w:hanging="720"/>
        <w:rPr>
          <w:rFonts w:ascii="Arial" w:hAnsi="Arial" w:cs="Arial"/>
        </w:rPr>
      </w:pPr>
      <w:r w:rsidRPr="00580032">
        <w:rPr>
          <w:rFonts w:ascii="Arial" w:hAnsi="Arial" w:cs="Arial"/>
        </w:rPr>
        <w:t>03.03</w:t>
      </w:r>
      <w:r w:rsidR="00C2757D" w:rsidRPr="00580032">
        <w:rPr>
          <w:rFonts w:ascii="Arial" w:hAnsi="Arial" w:cs="Arial"/>
        </w:rPr>
        <w:tab/>
      </w:r>
      <w:r w:rsidRPr="00580032">
        <w:rPr>
          <w:rFonts w:ascii="Arial" w:hAnsi="Arial" w:cs="Arial"/>
          <w:color w:val="000000"/>
        </w:rPr>
        <w:t>All research covered by this policy will be reviewed and approved by the IRB</w:t>
      </w:r>
      <w:r w:rsidR="00A059E5">
        <w:rPr>
          <w:rFonts w:ascii="Arial" w:hAnsi="Arial" w:cs="Arial"/>
          <w:color w:val="000000"/>
        </w:rPr>
        <w:t>,</w:t>
      </w:r>
      <w:r w:rsidRPr="00580032">
        <w:rPr>
          <w:rFonts w:ascii="Arial" w:hAnsi="Arial" w:cs="Arial"/>
          <w:color w:val="000000"/>
        </w:rPr>
        <w:t xml:space="preserve"> except for those categories spec</w:t>
      </w:r>
      <w:r w:rsidR="00B30FAF" w:rsidRPr="00580032">
        <w:rPr>
          <w:rFonts w:ascii="Arial" w:hAnsi="Arial" w:cs="Arial"/>
          <w:color w:val="000000"/>
        </w:rPr>
        <w:t>ifically exempted or waived by federal r</w:t>
      </w:r>
      <w:r w:rsidRPr="00580032">
        <w:rPr>
          <w:rFonts w:ascii="Arial" w:hAnsi="Arial" w:cs="Arial"/>
          <w:color w:val="000000"/>
        </w:rPr>
        <w:t>egulation</w:t>
      </w:r>
      <w:r w:rsidR="00C4559C">
        <w:rPr>
          <w:rFonts w:ascii="Arial" w:hAnsi="Arial" w:cs="Arial"/>
          <w:color w:val="000000"/>
        </w:rPr>
        <w:t>,</w:t>
      </w:r>
      <w:r w:rsidRPr="00580032">
        <w:rPr>
          <w:rFonts w:ascii="Arial" w:hAnsi="Arial" w:cs="Arial"/>
          <w:color w:val="000000"/>
        </w:rPr>
        <w:t xml:space="preserve"> as outlined in </w:t>
      </w:r>
      <w:hyperlink r:id="rId12" w:anchor="46.101" w:history="1">
        <w:r w:rsidRPr="00CC2619">
          <w:rPr>
            <w:rStyle w:val="Hyperlink"/>
            <w:rFonts w:ascii="Arial" w:hAnsi="Arial" w:cs="Arial"/>
          </w:rPr>
          <w:t>45 CFR, Section 46.101 (b)(1-6)</w:t>
        </w:r>
      </w:hyperlink>
      <w:r w:rsidRPr="00CC2619">
        <w:rPr>
          <w:rFonts w:ascii="Arial" w:hAnsi="Arial" w:cs="Arial"/>
        </w:rPr>
        <w:t xml:space="preserve"> and </w:t>
      </w:r>
      <w:hyperlink r:id="rId13" w:anchor="46.101" w:history="1">
        <w:r w:rsidRPr="00CC2619">
          <w:rPr>
            <w:rStyle w:val="Hyperlink"/>
            <w:rFonts w:ascii="Arial" w:hAnsi="Arial" w:cs="Arial"/>
          </w:rPr>
          <w:t>Section 46.101 (i).</w:t>
        </w:r>
      </w:hyperlink>
      <w:r w:rsidRPr="00580032">
        <w:rPr>
          <w:rFonts w:ascii="Arial" w:hAnsi="Arial" w:cs="Arial"/>
          <w:color w:val="000000"/>
        </w:rPr>
        <w:t xml:space="preserve"> The involvement of human subjects in research covered by this policy will not be permitted until the IRB has reviewed and approved the research protocol and informed consent has been obtained from the subject or the subject's legal</w:t>
      </w:r>
      <w:r w:rsidR="00B30FAF" w:rsidRPr="00580032">
        <w:rPr>
          <w:rFonts w:ascii="Arial" w:hAnsi="Arial" w:cs="Arial"/>
          <w:color w:val="000000"/>
        </w:rPr>
        <w:t xml:space="preserve"> representative</w:t>
      </w:r>
      <w:r w:rsidR="00CC2619">
        <w:rPr>
          <w:rFonts w:ascii="Arial" w:hAnsi="Arial" w:cs="Arial"/>
          <w:color w:val="000000"/>
        </w:rPr>
        <w:t>,</w:t>
      </w:r>
      <w:r w:rsidR="00B30FAF" w:rsidRPr="00580032">
        <w:rPr>
          <w:rFonts w:ascii="Arial" w:hAnsi="Arial" w:cs="Arial"/>
          <w:color w:val="000000"/>
        </w:rPr>
        <w:t xml:space="preserve"> as required by federal r</w:t>
      </w:r>
      <w:r w:rsidRPr="00580032">
        <w:rPr>
          <w:rFonts w:ascii="Arial" w:hAnsi="Arial" w:cs="Arial"/>
          <w:color w:val="000000"/>
        </w:rPr>
        <w:t>egulations (</w:t>
      </w:r>
      <w:hyperlink r:id="rId14" w:history="1">
        <w:r w:rsidRPr="00CC2619">
          <w:rPr>
            <w:rStyle w:val="Hyperlink"/>
            <w:rFonts w:ascii="Arial" w:hAnsi="Arial" w:cs="Arial"/>
          </w:rPr>
          <w:t>45 CFR, Sections 46.111, 46.116</w:t>
        </w:r>
      </w:hyperlink>
      <w:r w:rsidRPr="00CC2619">
        <w:rPr>
          <w:rFonts w:ascii="Arial" w:hAnsi="Arial" w:cs="Arial"/>
        </w:rPr>
        <w:t xml:space="preserve"> and </w:t>
      </w:r>
      <w:hyperlink r:id="rId15" w:history="1">
        <w:r w:rsidRPr="00CC2619">
          <w:rPr>
            <w:rStyle w:val="Hyperlink"/>
            <w:rFonts w:ascii="Arial" w:hAnsi="Arial" w:cs="Arial"/>
          </w:rPr>
          <w:t>46.117</w:t>
        </w:r>
      </w:hyperlink>
      <w:r w:rsidRPr="00580032">
        <w:rPr>
          <w:rFonts w:ascii="Arial" w:hAnsi="Arial" w:cs="Arial"/>
          <w:color w:val="000000"/>
        </w:rPr>
        <w:t>).</w:t>
      </w:r>
    </w:p>
    <w:p w14:paraId="0679B3BF" w14:textId="77777777" w:rsidR="000A56F3" w:rsidRPr="00580032" w:rsidRDefault="000A56F3" w:rsidP="00C4559C">
      <w:pPr>
        <w:rPr>
          <w:rFonts w:ascii="Arial" w:hAnsi="Arial" w:cs="Arial"/>
          <w:color w:val="000000"/>
        </w:rPr>
      </w:pPr>
    </w:p>
    <w:p w14:paraId="05F14BB4" w14:textId="77777777" w:rsidR="000A56F3" w:rsidRPr="00580032" w:rsidRDefault="000A56F3" w:rsidP="00C4559C">
      <w:pPr>
        <w:ind w:left="1440"/>
        <w:rPr>
          <w:rFonts w:ascii="Arial" w:hAnsi="Arial" w:cs="Arial"/>
          <w:color w:val="000000"/>
        </w:rPr>
      </w:pPr>
      <w:r w:rsidRPr="00580032">
        <w:rPr>
          <w:rFonts w:ascii="Arial" w:hAnsi="Arial" w:cs="Arial"/>
          <w:color w:val="000000"/>
        </w:rPr>
        <w:t xml:space="preserve">Texas State assures that before human subjects are involved in nonexempt research covered by this policy, the IRB will </w:t>
      </w:r>
      <w:proofErr w:type="gramStart"/>
      <w:r w:rsidRPr="00580032">
        <w:rPr>
          <w:rFonts w:ascii="Arial" w:hAnsi="Arial" w:cs="Arial"/>
          <w:color w:val="000000"/>
        </w:rPr>
        <w:t>give proper consideration to</w:t>
      </w:r>
      <w:proofErr w:type="gramEnd"/>
      <w:r w:rsidRPr="00580032">
        <w:rPr>
          <w:rFonts w:ascii="Arial" w:hAnsi="Arial" w:cs="Arial"/>
          <w:color w:val="000000"/>
        </w:rPr>
        <w:t>:</w:t>
      </w:r>
    </w:p>
    <w:p w14:paraId="14F1FD67" w14:textId="77777777" w:rsidR="000A56F3" w:rsidRPr="00580032" w:rsidRDefault="000A56F3" w:rsidP="00C4559C">
      <w:pPr>
        <w:rPr>
          <w:rFonts w:ascii="Arial" w:hAnsi="Arial" w:cs="Arial"/>
          <w:color w:val="000000"/>
        </w:rPr>
      </w:pPr>
    </w:p>
    <w:p w14:paraId="7FE86E97" w14:textId="09603731" w:rsidR="000A56F3" w:rsidRPr="00580032" w:rsidRDefault="000A56F3" w:rsidP="003244C4">
      <w:pPr>
        <w:ind w:left="1800" w:hanging="360"/>
        <w:rPr>
          <w:rFonts w:ascii="Arial" w:hAnsi="Arial" w:cs="Arial"/>
          <w:color w:val="000000"/>
        </w:rPr>
      </w:pPr>
      <w:r w:rsidRPr="00580032">
        <w:rPr>
          <w:rFonts w:ascii="Arial" w:eastAsia="Arial" w:hAnsi="Arial" w:cs="Arial"/>
          <w:color w:val="000000"/>
        </w:rPr>
        <w:t>a.</w:t>
      </w:r>
      <w:r w:rsidR="00C2757D" w:rsidRPr="00580032">
        <w:rPr>
          <w:rFonts w:ascii="Arial" w:eastAsia="Arial" w:hAnsi="Arial" w:cs="Arial"/>
          <w:color w:val="000000"/>
        </w:rPr>
        <w:tab/>
      </w:r>
      <w:r w:rsidR="005A3F8A">
        <w:rPr>
          <w:rFonts w:ascii="Arial" w:hAnsi="Arial" w:cs="Arial"/>
          <w:color w:val="000000"/>
        </w:rPr>
        <w:t>t</w:t>
      </w:r>
      <w:r w:rsidRPr="00580032">
        <w:rPr>
          <w:rFonts w:ascii="Arial" w:hAnsi="Arial" w:cs="Arial"/>
          <w:color w:val="000000"/>
        </w:rPr>
        <w:t xml:space="preserve">he risks to the </w:t>
      </w:r>
      <w:proofErr w:type="gramStart"/>
      <w:r w:rsidRPr="00580032">
        <w:rPr>
          <w:rFonts w:ascii="Arial" w:hAnsi="Arial" w:cs="Arial"/>
          <w:color w:val="000000"/>
        </w:rPr>
        <w:t>subjects;</w:t>
      </w:r>
      <w:proofErr w:type="gramEnd"/>
    </w:p>
    <w:p w14:paraId="0E9186B3" w14:textId="77777777" w:rsidR="003244C4" w:rsidRDefault="003244C4" w:rsidP="00C4559C">
      <w:pPr>
        <w:ind w:left="1800" w:hanging="360"/>
        <w:rPr>
          <w:rFonts w:ascii="Arial" w:eastAsia="Arial" w:hAnsi="Arial" w:cs="Arial"/>
          <w:color w:val="000000"/>
        </w:rPr>
      </w:pPr>
    </w:p>
    <w:p w14:paraId="12E79663" w14:textId="7932025C"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b.</w:t>
      </w:r>
      <w:r w:rsidR="00C2757D" w:rsidRPr="00580032">
        <w:rPr>
          <w:rFonts w:ascii="Arial" w:eastAsia="Arial" w:hAnsi="Arial" w:cs="Arial"/>
          <w:color w:val="000000"/>
        </w:rPr>
        <w:tab/>
      </w:r>
      <w:r w:rsidR="005A3F8A">
        <w:rPr>
          <w:rFonts w:ascii="Arial" w:hAnsi="Arial" w:cs="Arial"/>
          <w:color w:val="000000"/>
        </w:rPr>
        <w:t>t</w:t>
      </w:r>
      <w:r w:rsidRPr="00580032">
        <w:rPr>
          <w:rFonts w:ascii="Arial" w:hAnsi="Arial" w:cs="Arial"/>
          <w:color w:val="000000"/>
        </w:rPr>
        <w:t xml:space="preserve">he anticipated benefits to the subjects and </w:t>
      </w:r>
      <w:proofErr w:type="gramStart"/>
      <w:r w:rsidRPr="00580032">
        <w:rPr>
          <w:rFonts w:ascii="Arial" w:hAnsi="Arial" w:cs="Arial"/>
          <w:color w:val="000000"/>
        </w:rPr>
        <w:t>others;</w:t>
      </w:r>
      <w:proofErr w:type="gramEnd"/>
    </w:p>
    <w:p w14:paraId="59810D6F" w14:textId="77777777" w:rsidR="000A56F3" w:rsidRPr="00580032" w:rsidRDefault="000A56F3" w:rsidP="00C4559C">
      <w:pPr>
        <w:ind w:left="1800" w:hanging="360"/>
        <w:rPr>
          <w:rFonts w:ascii="Arial" w:hAnsi="Arial" w:cs="Arial"/>
          <w:color w:val="000000"/>
        </w:rPr>
      </w:pPr>
    </w:p>
    <w:p w14:paraId="08CC41A7" w14:textId="2BB5FF0B" w:rsidR="00CC2619" w:rsidRPr="00580032" w:rsidRDefault="000A56F3" w:rsidP="00C4559C">
      <w:pPr>
        <w:ind w:left="1800" w:hanging="360"/>
        <w:rPr>
          <w:rFonts w:ascii="Arial" w:hAnsi="Arial" w:cs="Arial"/>
          <w:color w:val="000000"/>
        </w:rPr>
      </w:pPr>
      <w:r w:rsidRPr="00580032">
        <w:rPr>
          <w:rFonts w:ascii="Arial" w:eastAsia="Arial" w:hAnsi="Arial" w:cs="Arial"/>
          <w:color w:val="000000"/>
        </w:rPr>
        <w:t>c.</w:t>
      </w:r>
      <w:r w:rsidR="00C2757D" w:rsidRPr="00580032">
        <w:rPr>
          <w:rFonts w:ascii="Arial" w:eastAsia="Arial" w:hAnsi="Arial" w:cs="Arial"/>
          <w:color w:val="000000"/>
        </w:rPr>
        <w:tab/>
      </w:r>
      <w:r w:rsidR="005A3F8A">
        <w:rPr>
          <w:rFonts w:ascii="Arial" w:hAnsi="Arial" w:cs="Arial"/>
          <w:color w:val="000000"/>
        </w:rPr>
        <w:t>t</w:t>
      </w:r>
      <w:r w:rsidRPr="00580032">
        <w:rPr>
          <w:rFonts w:ascii="Arial" w:hAnsi="Arial" w:cs="Arial"/>
          <w:color w:val="000000"/>
        </w:rPr>
        <w:t>he importance of the knowledge that may reasonably be expected to result; and</w:t>
      </w:r>
    </w:p>
    <w:p w14:paraId="0D90C7F9" w14:textId="77777777" w:rsidR="00886E3A" w:rsidRDefault="00886E3A" w:rsidP="00C4559C">
      <w:pPr>
        <w:ind w:left="1800" w:hanging="360"/>
        <w:rPr>
          <w:rFonts w:ascii="Arial" w:hAnsi="Arial" w:cs="Arial"/>
          <w:color w:val="000000"/>
        </w:rPr>
      </w:pPr>
    </w:p>
    <w:p w14:paraId="597EB907" w14:textId="180832C7" w:rsidR="000A56F3" w:rsidRDefault="00C2757D" w:rsidP="00C4559C">
      <w:pPr>
        <w:ind w:left="1800" w:hanging="360"/>
        <w:rPr>
          <w:rFonts w:ascii="Arial" w:hAnsi="Arial" w:cs="Arial"/>
          <w:color w:val="000000"/>
        </w:rPr>
      </w:pPr>
      <w:r w:rsidRPr="00580032">
        <w:rPr>
          <w:rFonts w:ascii="Arial" w:hAnsi="Arial" w:cs="Arial"/>
          <w:color w:val="000000"/>
        </w:rPr>
        <w:t>d.</w:t>
      </w:r>
      <w:r w:rsidRPr="00580032">
        <w:rPr>
          <w:rFonts w:ascii="Arial" w:hAnsi="Arial" w:cs="Arial"/>
          <w:color w:val="000000"/>
        </w:rPr>
        <w:tab/>
      </w:r>
      <w:r w:rsidR="005A3F8A">
        <w:rPr>
          <w:rFonts w:ascii="Arial" w:hAnsi="Arial" w:cs="Arial"/>
          <w:color w:val="000000"/>
        </w:rPr>
        <w:t>t</w:t>
      </w:r>
      <w:r w:rsidR="000A56F3" w:rsidRPr="00580032">
        <w:rPr>
          <w:rFonts w:ascii="Arial" w:hAnsi="Arial" w:cs="Arial"/>
          <w:color w:val="000000"/>
        </w:rPr>
        <w:t>he informed consent process to be employed.</w:t>
      </w:r>
    </w:p>
    <w:p w14:paraId="59EB7439" w14:textId="77777777" w:rsidR="00CC2619" w:rsidRPr="00B15509" w:rsidRDefault="00CC2619" w:rsidP="00C4559C">
      <w:pPr>
        <w:ind w:left="1800" w:hanging="360"/>
        <w:rPr>
          <w:rFonts w:ascii="Arial" w:hAnsi="Arial" w:cs="Arial"/>
          <w:color w:val="000000"/>
        </w:rPr>
      </w:pPr>
    </w:p>
    <w:p w14:paraId="6D8D2678" w14:textId="59C1F147" w:rsidR="000A56F3" w:rsidRPr="00580032" w:rsidRDefault="000A56F3" w:rsidP="00C4559C">
      <w:pPr>
        <w:ind w:left="1440" w:hanging="720"/>
        <w:rPr>
          <w:rFonts w:ascii="Arial" w:hAnsi="Arial" w:cs="Arial"/>
        </w:rPr>
      </w:pPr>
      <w:r w:rsidRPr="00580032">
        <w:rPr>
          <w:rFonts w:ascii="Arial" w:hAnsi="Arial" w:cs="Arial"/>
        </w:rPr>
        <w:t>03.04</w:t>
      </w:r>
      <w:r w:rsidRPr="00580032">
        <w:rPr>
          <w:rFonts w:ascii="Arial" w:hAnsi="Arial" w:cs="Arial"/>
        </w:rPr>
        <w:tab/>
      </w:r>
      <w:r w:rsidRPr="00580032">
        <w:rPr>
          <w:rFonts w:ascii="Arial" w:hAnsi="Arial" w:cs="Arial"/>
          <w:color w:val="000000"/>
        </w:rPr>
        <w:t xml:space="preserve">IRB approval for all </w:t>
      </w:r>
      <w:proofErr w:type="gramStart"/>
      <w:r w:rsidRPr="00580032">
        <w:rPr>
          <w:rFonts w:ascii="Arial" w:hAnsi="Arial" w:cs="Arial"/>
          <w:color w:val="000000"/>
        </w:rPr>
        <w:t>federally-sponsored</w:t>
      </w:r>
      <w:proofErr w:type="gramEnd"/>
      <w:r w:rsidRPr="00580032">
        <w:rPr>
          <w:rFonts w:ascii="Arial" w:hAnsi="Arial" w:cs="Arial"/>
          <w:color w:val="000000"/>
        </w:rPr>
        <w:t xml:space="preserve"> research involving human subjects will be submitted to the OHRP or </w:t>
      </w:r>
      <w:r w:rsidR="00CC2619">
        <w:rPr>
          <w:rFonts w:ascii="Arial" w:hAnsi="Arial" w:cs="Arial"/>
          <w:color w:val="000000"/>
        </w:rPr>
        <w:t xml:space="preserve">the </w:t>
      </w:r>
      <w:r w:rsidRPr="00580032">
        <w:rPr>
          <w:rFonts w:ascii="Arial" w:hAnsi="Arial" w:cs="Arial"/>
          <w:color w:val="000000"/>
        </w:rPr>
        <w:t>appropriate federal department or agency. Compliance will occur within the time and in the manner prescribed for forwarding certifications of t</w:t>
      </w:r>
      <w:r w:rsidR="00B30FAF" w:rsidRPr="00580032">
        <w:rPr>
          <w:rFonts w:ascii="Arial" w:hAnsi="Arial" w:cs="Arial"/>
          <w:color w:val="000000"/>
        </w:rPr>
        <w:t>he IRB review to HHS or other f</w:t>
      </w:r>
      <w:r w:rsidRPr="00580032">
        <w:rPr>
          <w:rFonts w:ascii="Arial" w:hAnsi="Arial" w:cs="Arial"/>
          <w:color w:val="000000"/>
        </w:rPr>
        <w:t xml:space="preserve">ederal departments or agencies for which this policy applies. As required by </w:t>
      </w:r>
      <w:hyperlink r:id="rId16" w:anchor="46.119" w:history="1">
        <w:r w:rsidRPr="00073FA6">
          <w:rPr>
            <w:rStyle w:val="Hyperlink"/>
            <w:rFonts w:ascii="Arial" w:hAnsi="Arial" w:cs="Arial"/>
          </w:rPr>
          <w:t>45 CFR, Section 46.119</w:t>
        </w:r>
      </w:hyperlink>
      <w:r w:rsidRPr="00580032">
        <w:rPr>
          <w:rFonts w:ascii="Arial" w:hAnsi="Arial" w:cs="Arial"/>
          <w:color w:val="000000"/>
        </w:rPr>
        <w:t>, in the event research is undertaken without the intention of involving human subjects but it is later proposed to involve human subjects in the research, the research shall just be reviewed by the IRB. Human research involvement will not be permitted until IRB approval is received by the appropriate federal department or agency.</w:t>
      </w:r>
    </w:p>
    <w:p w14:paraId="5B09BD22" w14:textId="77777777" w:rsidR="000A56F3" w:rsidRPr="00580032" w:rsidRDefault="000A56F3" w:rsidP="00C4559C">
      <w:pPr>
        <w:ind w:left="1440" w:hanging="720"/>
        <w:rPr>
          <w:rFonts w:ascii="Arial" w:hAnsi="Arial" w:cs="Arial"/>
        </w:rPr>
      </w:pPr>
    </w:p>
    <w:p w14:paraId="1FA99ECA" w14:textId="10FA1B71" w:rsidR="000A56F3" w:rsidRPr="00580032" w:rsidRDefault="00BB260D" w:rsidP="00C4559C">
      <w:pPr>
        <w:ind w:left="1440" w:hanging="720"/>
        <w:rPr>
          <w:rFonts w:ascii="Arial" w:hAnsi="Arial" w:cs="Arial"/>
        </w:rPr>
      </w:pPr>
      <w:r w:rsidRPr="00580032">
        <w:rPr>
          <w:rFonts w:ascii="Arial" w:hAnsi="Arial" w:cs="Arial"/>
        </w:rPr>
        <w:t>03.05</w:t>
      </w:r>
      <w:r w:rsidRPr="00580032">
        <w:rPr>
          <w:rFonts w:ascii="Arial" w:hAnsi="Arial" w:cs="Arial"/>
        </w:rPr>
        <w:tab/>
      </w:r>
      <w:r w:rsidR="000A56F3" w:rsidRPr="00580032">
        <w:rPr>
          <w:rFonts w:ascii="Arial" w:hAnsi="Arial" w:cs="Arial"/>
        </w:rPr>
        <w:t xml:space="preserve">As the institutional official named in the FWA, the </w:t>
      </w:r>
      <w:r w:rsidR="00B30FAF" w:rsidRPr="00580032">
        <w:rPr>
          <w:rFonts w:ascii="Arial" w:hAnsi="Arial" w:cs="Arial"/>
        </w:rPr>
        <w:t>vice p</w:t>
      </w:r>
      <w:r w:rsidR="000A56F3" w:rsidRPr="00580032">
        <w:rPr>
          <w:rFonts w:ascii="Arial" w:hAnsi="Arial" w:cs="Arial"/>
        </w:rPr>
        <w:t xml:space="preserve">resident for Research is responsible for monitoring amendments to these regulations and procedures and for proposing revisions to the FWA. Proposed amendments to the FWA </w:t>
      </w:r>
      <w:r w:rsidR="00B30FAF" w:rsidRPr="00580032">
        <w:rPr>
          <w:rFonts w:ascii="Arial" w:hAnsi="Arial" w:cs="Arial"/>
        </w:rPr>
        <w:t xml:space="preserve">are subject to approval of the provost and </w:t>
      </w:r>
      <w:r w:rsidR="00C4559C">
        <w:rPr>
          <w:rFonts w:ascii="Arial" w:hAnsi="Arial" w:cs="Arial"/>
        </w:rPr>
        <w:t xml:space="preserve">executive </w:t>
      </w:r>
      <w:r w:rsidR="00B30FAF" w:rsidRPr="00580032">
        <w:rPr>
          <w:rFonts w:ascii="Arial" w:hAnsi="Arial" w:cs="Arial"/>
        </w:rPr>
        <w:t>vice p</w:t>
      </w:r>
      <w:r w:rsidR="000A56F3" w:rsidRPr="00580032">
        <w:rPr>
          <w:rFonts w:ascii="Arial" w:hAnsi="Arial" w:cs="Arial"/>
        </w:rPr>
        <w:t xml:space="preserve">resident for Academic Affairs. </w:t>
      </w:r>
    </w:p>
    <w:p w14:paraId="493D7244" w14:textId="77777777" w:rsidR="000A56F3" w:rsidRPr="00580032" w:rsidRDefault="000A56F3" w:rsidP="00C4559C">
      <w:pPr>
        <w:ind w:left="1440" w:hanging="720"/>
        <w:rPr>
          <w:rFonts w:ascii="Arial" w:hAnsi="Arial" w:cs="Arial"/>
        </w:rPr>
      </w:pPr>
    </w:p>
    <w:p w14:paraId="55556E19" w14:textId="78F48896" w:rsidR="000A56F3" w:rsidRPr="00580032" w:rsidRDefault="00BB260D" w:rsidP="00941077">
      <w:pPr>
        <w:tabs>
          <w:tab w:val="left" w:pos="1800"/>
        </w:tabs>
        <w:ind w:left="1440" w:hanging="720"/>
        <w:rPr>
          <w:rFonts w:ascii="Arial" w:hAnsi="Arial" w:cs="Arial"/>
        </w:rPr>
      </w:pPr>
      <w:r w:rsidRPr="00580032">
        <w:rPr>
          <w:rFonts w:ascii="Arial" w:hAnsi="Arial" w:cs="Arial"/>
        </w:rPr>
        <w:t>03.06</w:t>
      </w:r>
      <w:r w:rsidRPr="00580032">
        <w:rPr>
          <w:rFonts w:ascii="Arial" w:hAnsi="Arial" w:cs="Arial"/>
        </w:rPr>
        <w:tab/>
      </w:r>
      <w:r w:rsidR="000A56F3" w:rsidRPr="00580032">
        <w:rPr>
          <w:rFonts w:ascii="Arial" w:hAnsi="Arial" w:cs="Arial"/>
        </w:rPr>
        <w:t xml:space="preserve">These regulations, procedures, concepts, and other relevant communications are published on the </w:t>
      </w:r>
      <w:hyperlink r:id="rId17" w:history="1">
        <w:r w:rsidR="000A56F3" w:rsidRPr="00580032">
          <w:rPr>
            <w:rStyle w:val="Hyperlink"/>
            <w:rFonts w:ascii="Arial" w:hAnsi="Arial" w:cs="Arial"/>
          </w:rPr>
          <w:t>IRB website</w:t>
        </w:r>
      </w:hyperlink>
      <w:r w:rsidR="000A56F3" w:rsidRPr="00580032">
        <w:rPr>
          <w:rFonts w:ascii="Arial" w:hAnsi="Arial" w:cs="Arial"/>
        </w:rPr>
        <w:t>. Maintenance, revision</w:t>
      </w:r>
      <w:r w:rsidR="005A153D">
        <w:rPr>
          <w:rFonts w:ascii="Arial" w:hAnsi="Arial" w:cs="Arial"/>
        </w:rPr>
        <w:t>s,</w:t>
      </w:r>
      <w:r w:rsidR="000A56F3" w:rsidRPr="00580032">
        <w:rPr>
          <w:rFonts w:ascii="Arial" w:hAnsi="Arial" w:cs="Arial"/>
        </w:rPr>
        <w:t xml:space="preserve"> and updates of this material are the responsibility of the </w:t>
      </w:r>
      <w:r w:rsidR="00B30FAF" w:rsidRPr="00580032">
        <w:rPr>
          <w:rFonts w:ascii="Arial" w:hAnsi="Arial" w:cs="Arial"/>
        </w:rPr>
        <w:t>vice p</w:t>
      </w:r>
      <w:r w:rsidR="000A56F3" w:rsidRPr="00580032">
        <w:rPr>
          <w:rFonts w:ascii="Arial" w:hAnsi="Arial" w:cs="Arial"/>
        </w:rPr>
        <w:t>resident for Research.</w:t>
      </w:r>
    </w:p>
    <w:p w14:paraId="496D954A" w14:textId="77777777" w:rsidR="000A56F3" w:rsidRPr="00580032" w:rsidRDefault="000A56F3" w:rsidP="00C4559C">
      <w:pPr>
        <w:rPr>
          <w:rFonts w:ascii="Arial" w:hAnsi="Arial" w:cs="Arial"/>
        </w:rPr>
      </w:pPr>
    </w:p>
    <w:p w14:paraId="0C051A6B" w14:textId="77777777" w:rsidR="000A56F3" w:rsidRPr="00580032" w:rsidRDefault="00C2757D" w:rsidP="00C4559C">
      <w:pPr>
        <w:rPr>
          <w:rFonts w:ascii="Arial" w:hAnsi="Arial" w:cs="Arial"/>
          <w:b/>
          <w:color w:val="000000"/>
        </w:rPr>
      </w:pPr>
      <w:r w:rsidRPr="00580032">
        <w:rPr>
          <w:rFonts w:ascii="Arial" w:hAnsi="Arial" w:cs="Arial"/>
          <w:b/>
        </w:rPr>
        <w:t>04.</w:t>
      </w:r>
      <w:r w:rsidR="000A56F3" w:rsidRPr="00580032">
        <w:rPr>
          <w:rFonts w:ascii="Arial" w:hAnsi="Arial" w:cs="Arial"/>
          <w:b/>
        </w:rPr>
        <w:tab/>
        <w:t>APPLICABILITY</w:t>
      </w:r>
    </w:p>
    <w:p w14:paraId="3AD328E1" w14:textId="77777777" w:rsidR="000A56F3" w:rsidRPr="00580032" w:rsidRDefault="000A56F3" w:rsidP="00C4559C">
      <w:pPr>
        <w:rPr>
          <w:rFonts w:ascii="Arial" w:hAnsi="Arial" w:cs="Arial"/>
          <w:color w:val="000000"/>
        </w:rPr>
      </w:pPr>
    </w:p>
    <w:p w14:paraId="51D40772" w14:textId="77777777" w:rsidR="000A56F3" w:rsidRPr="00580032" w:rsidRDefault="000A56F3" w:rsidP="00C4559C">
      <w:pPr>
        <w:ind w:left="1440" w:hanging="720"/>
        <w:rPr>
          <w:rFonts w:ascii="Arial" w:hAnsi="Arial" w:cs="Arial"/>
          <w:color w:val="000000"/>
        </w:rPr>
      </w:pPr>
      <w:r w:rsidRPr="00580032">
        <w:rPr>
          <w:rFonts w:ascii="Arial" w:hAnsi="Arial" w:cs="Arial"/>
          <w:color w:val="000000"/>
        </w:rPr>
        <w:t>04.01</w:t>
      </w:r>
      <w:r w:rsidRPr="00580032">
        <w:rPr>
          <w:rFonts w:ascii="Arial" w:hAnsi="Arial" w:cs="Arial"/>
          <w:color w:val="000000"/>
        </w:rPr>
        <w:tab/>
        <w:t>This policy applies to all research involving human subjects, and all other activities which even in part involve such research, regardless of sponsorship, if one or more of the following apply:</w:t>
      </w:r>
    </w:p>
    <w:p w14:paraId="4E2E73BC" w14:textId="77777777" w:rsidR="000A56F3" w:rsidRPr="00580032" w:rsidRDefault="000A56F3" w:rsidP="00C4559C">
      <w:pPr>
        <w:rPr>
          <w:rFonts w:ascii="Arial" w:hAnsi="Arial" w:cs="Arial"/>
          <w:color w:val="000000"/>
        </w:rPr>
      </w:pPr>
    </w:p>
    <w:p w14:paraId="0A258A6D" w14:textId="7C6D7C8D" w:rsidR="000A56F3" w:rsidRPr="003244C4" w:rsidRDefault="00073FA6" w:rsidP="003244C4">
      <w:pPr>
        <w:pStyle w:val="ListParagraph"/>
        <w:numPr>
          <w:ilvl w:val="0"/>
          <w:numId w:val="3"/>
        </w:numPr>
        <w:rPr>
          <w:rFonts w:ascii="Arial" w:hAnsi="Arial" w:cs="Arial"/>
          <w:color w:val="000000"/>
        </w:rPr>
      </w:pPr>
      <w:r w:rsidRPr="003244C4">
        <w:rPr>
          <w:rFonts w:ascii="Arial" w:hAnsi="Arial" w:cs="Arial"/>
          <w:color w:val="000000"/>
        </w:rPr>
        <w:t>t</w:t>
      </w:r>
      <w:r w:rsidR="000A56F3" w:rsidRPr="003244C4">
        <w:rPr>
          <w:rFonts w:ascii="Arial" w:hAnsi="Arial" w:cs="Arial"/>
          <w:color w:val="000000"/>
        </w:rPr>
        <w:t>h</w:t>
      </w:r>
      <w:r w:rsidR="0031592D" w:rsidRPr="003244C4">
        <w:rPr>
          <w:rFonts w:ascii="Arial" w:hAnsi="Arial" w:cs="Arial"/>
          <w:color w:val="000000"/>
        </w:rPr>
        <w:t xml:space="preserve">e research is sponsored by the </w:t>
      </w:r>
      <w:proofErr w:type="gramStart"/>
      <w:r w:rsidR="0031592D" w:rsidRPr="003244C4">
        <w:rPr>
          <w:rFonts w:ascii="Arial" w:hAnsi="Arial" w:cs="Arial"/>
          <w:color w:val="000000"/>
        </w:rPr>
        <w:t>university;</w:t>
      </w:r>
      <w:proofErr w:type="gramEnd"/>
    </w:p>
    <w:p w14:paraId="07DE764F" w14:textId="77777777" w:rsidR="003244C4" w:rsidRPr="003244C4" w:rsidRDefault="003244C4" w:rsidP="003244C4">
      <w:pPr>
        <w:pStyle w:val="ListParagraph"/>
        <w:ind w:left="1800"/>
        <w:rPr>
          <w:rFonts w:ascii="Arial" w:hAnsi="Arial" w:cs="Arial"/>
          <w:color w:val="000000"/>
        </w:rPr>
      </w:pPr>
    </w:p>
    <w:p w14:paraId="5D3C253A" w14:textId="612BD803"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b.</w:t>
      </w:r>
      <w:r w:rsidR="00C2757D" w:rsidRPr="00580032">
        <w:rPr>
          <w:rFonts w:ascii="Arial" w:eastAsia="Arial" w:hAnsi="Arial" w:cs="Arial"/>
          <w:color w:val="000000"/>
        </w:rPr>
        <w:tab/>
      </w:r>
      <w:r w:rsidR="00073FA6">
        <w:rPr>
          <w:rFonts w:ascii="Arial" w:hAnsi="Arial" w:cs="Arial"/>
          <w:color w:val="000000"/>
        </w:rPr>
        <w:t>t</w:t>
      </w:r>
      <w:r w:rsidRPr="00580032">
        <w:rPr>
          <w:rFonts w:ascii="Arial" w:hAnsi="Arial" w:cs="Arial"/>
          <w:color w:val="000000"/>
        </w:rPr>
        <w:t>he research is conducted by or under the direction of</w:t>
      </w:r>
      <w:r w:rsidR="0031592D" w:rsidRPr="00580032">
        <w:rPr>
          <w:rFonts w:ascii="Arial" w:hAnsi="Arial" w:cs="Arial"/>
          <w:color w:val="000000"/>
        </w:rPr>
        <w:t xml:space="preserve"> any employee or agent of the u</w:t>
      </w:r>
      <w:r w:rsidRPr="00580032">
        <w:rPr>
          <w:rFonts w:ascii="Arial" w:hAnsi="Arial" w:cs="Arial"/>
          <w:color w:val="000000"/>
        </w:rPr>
        <w:t xml:space="preserve">niversity in connection with </w:t>
      </w:r>
      <w:r w:rsidR="005A153D">
        <w:rPr>
          <w:rFonts w:ascii="Arial" w:hAnsi="Arial" w:cs="Arial"/>
          <w:color w:val="000000"/>
        </w:rPr>
        <w:t>their</w:t>
      </w:r>
      <w:r w:rsidRPr="00580032">
        <w:rPr>
          <w:rFonts w:ascii="Arial" w:hAnsi="Arial" w:cs="Arial"/>
          <w:color w:val="000000"/>
        </w:rPr>
        <w:t xml:space="preserve"> in</w:t>
      </w:r>
      <w:r w:rsidR="0031592D" w:rsidRPr="00580032">
        <w:rPr>
          <w:rFonts w:ascii="Arial" w:hAnsi="Arial" w:cs="Arial"/>
          <w:color w:val="000000"/>
        </w:rPr>
        <w:t xml:space="preserve">stitutional </w:t>
      </w:r>
      <w:proofErr w:type="gramStart"/>
      <w:r w:rsidR="0031592D" w:rsidRPr="00580032">
        <w:rPr>
          <w:rFonts w:ascii="Arial" w:hAnsi="Arial" w:cs="Arial"/>
          <w:color w:val="000000"/>
        </w:rPr>
        <w:t>responsibilities;</w:t>
      </w:r>
      <w:proofErr w:type="gramEnd"/>
    </w:p>
    <w:p w14:paraId="676D13A9" w14:textId="77777777" w:rsidR="000A56F3" w:rsidRPr="00580032" w:rsidRDefault="000A56F3" w:rsidP="00C4559C">
      <w:pPr>
        <w:ind w:left="1800" w:hanging="360"/>
        <w:rPr>
          <w:rFonts w:ascii="Arial" w:hAnsi="Arial" w:cs="Arial"/>
          <w:color w:val="000000"/>
        </w:rPr>
      </w:pPr>
    </w:p>
    <w:p w14:paraId="5E982252"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c.</w:t>
      </w:r>
      <w:r w:rsidR="00C2757D" w:rsidRPr="00580032">
        <w:rPr>
          <w:rFonts w:ascii="Arial" w:eastAsia="Arial" w:hAnsi="Arial" w:cs="Arial"/>
          <w:color w:val="000000"/>
        </w:rPr>
        <w:tab/>
      </w:r>
      <w:r w:rsidR="00073FA6">
        <w:rPr>
          <w:rFonts w:ascii="Arial" w:hAnsi="Arial" w:cs="Arial"/>
          <w:color w:val="000000"/>
        </w:rPr>
        <w:t>t</w:t>
      </w:r>
      <w:r w:rsidRPr="00580032">
        <w:rPr>
          <w:rFonts w:ascii="Arial" w:hAnsi="Arial" w:cs="Arial"/>
          <w:color w:val="000000"/>
        </w:rPr>
        <w:t>he research is conducted using any property o</w:t>
      </w:r>
      <w:r w:rsidR="0031592D" w:rsidRPr="00580032">
        <w:rPr>
          <w:rFonts w:ascii="Arial" w:hAnsi="Arial" w:cs="Arial"/>
          <w:color w:val="000000"/>
        </w:rPr>
        <w:t>r facility of the university;</w:t>
      </w:r>
    </w:p>
    <w:p w14:paraId="0D697B29" w14:textId="77777777" w:rsidR="000A56F3" w:rsidRPr="00580032" w:rsidRDefault="000A56F3" w:rsidP="00C4559C">
      <w:pPr>
        <w:ind w:left="1800" w:hanging="360"/>
        <w:rPr>
          <w:rFonts w:ascii="Arial" w:hAnsi="Arial" w:cs="Arial"/>
          <w:color w:val="000000"/>
        </w:rPr>
      </w:pPr>
    </w:p>
    <w:p w14:paraId="023F8EC4" w14:textId="774E1619" w:rsidR="00941077" w:rsidRPr="00E42178" w:rsidRDefault="00073FA6" w:rsidP="00E42178">
      <w:pPr>
        <w:pStyle w:val="ListParagraph"/>
        <w:numPr>
          <w:ilvl w:val="0"/>
          <w:numId w:val="2"/>
        </w:numPr>
        <w:rPr>
          <w:rFonts w:ascii="Arial" w:hAnsi="Arial" w:cs="Arial"/>
          <w:color w:val="000000"/>
        </w:rPr>
      </w:pPr>
      <w:r w:rsidRPr="00E42178">
        <w:rPr>
          <w:rFonts w:ascii="Arial" w:hAnsi="Arial" w:cs="Arial"/>
          <w:color w:val="000000"/>
        </w:rPr>
        <w:lastRenderedPageBreak/>
        <w:t>t</w:t>
      </w:r>
      <w:r w:rsidR="000A56F3" w:rsidRPr="00E42178">
        <w:rPr>
          <w:rFonts w:ascii="Arial" w:hAnsi="Arial" w:cs="Arial"/>
          <w:color w:val="000000"/>
        </w:rPr>
        <w:t>he re</w:t>
      </w:r>
      <w:r w:rsidR="0031592D" w:rsidRPr="00E42178">
        <w:rPr>
          <w:rFonts w:ascii="Arial" w:hAnsi="Arial" w:cs="Arial"/>
          <w:color w:val="000000"/>
        </w:rPr>
        <w:t>search involves the use of the u</w:t>
      </w:r>
      <w:r w:rsidR="000A56F3" w:rsidRPr="00E42178">
        <w:rPr>
          <w:rFonts w:ascii="Arial" w:hAnsi="Arial" w:cs="Arial"/>
          <w:color w:val="000000"/>
        </w:rPr>
        <w:t>niversity's non-public information to identify or contact human research subjects or prospective subjects</w:t>
      </w:r>
      <w:r w:rsidRPr="00E42178">
        <w:rPr>
          <w:rFonts w:ascii="Arial" w:hAnsi="Arial" w:cs="Arial"/>
          <w:color w:val="000000"/>
        </w:rPr>
        <w:t>; or</w:t>
      </w:r>
    </w:p>
    <w:p w14:paraId="7A7BCC70" w14:textId="77777777" w:rsidR="00941077" w:rsidRDefault="00941077" w:rsidP="00941077">
      <w:pPr>
        <w:pStyle w:val="ListParagraph"/>
        <w:ind w:left="1800"/>
        <w:rPr>
          <w:rFonts w:ascii="Arial" w:hAnsi="Arial" w:cs="Arial"/>
          <w:color w:val="000000"/>
        </w:rPr>
      </w:pPr>
    </w:p>
    <w:p w14:paraId="46E3E2F6" w14:textId="52D71601" w:rsidR="000A56F3" w:rsidRPr="00941077" w:rsidRDefault="00073FA6" w:rsidP="00E42178">
      <w:pPr>
        <w:pStyle w:val="ListParagraph"/>
        <w:numPr>
          <w:ilvl w:val="0"/>
          <w:numId w:val="2"/>
        </w:numPr>
        <w:rPr>
          <w:rFonts w:ascii="Arial" w:hAnsi="Arial" w:cs="Arial"/>
          <w:color w:val="000000"/>
        </w:rPr>
      </w:pPr>
      <w:r w:rsidRPr="00941077">
        <w:rPr>
          <w:rFonts w:ascii="Arial" w:hAnsi="Arial" w:cs="Arial"/>
          <w:color w:val="000000"/>
        </w:rPr>
        <w:t>t</w:t>
      </w:r>
      <w:r w:rsidR="00915F12" w:rsidRPr="00941077">
        <w:rPr>
          <w:rFonts w:ascii="Arial" w:hAnsi="Arial" w:cs="Arial"/>
          <w:color w:val="000000"/>
        </w:rPr>
        <w:t xml:space="preserve">he research is conducted to support a student thesis or dissertation. </w:t>
      </w:r>
    </w:p>
    <w:p w14:paraId="7C2874A6" w14:textId="77777777" w:rsidR="001F1B25" w:rsidRPr="00580032" w:rsidRDefault="001F1B25" w:rsidP="00C4559C">
      <w:pPr>
        <w:ind w:left="1800" w:hanging="360"/>
        <w:rPr>
          <w:rFonts w:ascii="Arial" w:hAnsi="Arial" w:cs="Arial"/>
          <w:color w:val="000000"/>
        </w:rPr>
      </w:pPr>
    </w:p>
    <w:p w14:paraId="2F86DF25" w14:textId="77777777" w:rsidR="000A56F3" w:rsidRPr="00580032" w:rsidRDefault="00C2757D" w:rsidP="00C4559C">
      <w:pPr>
        <w:ind w:left="1440" w:hanging="720"/>
        <w:rPr>
          <w:rFonts w:ascii="Arial" w:hAnsi="Arial" w:cs="Arial"/>
          <w:color w:val="000000"/>
        </w:rPr>
      </w:pPr>
      <w:r w:rsidRPr="00580032">
        <w:rPr>
          <w:rFonts w:ascii="Arial" w:hAnsi="Arial" w:cs="Arial"/>
          <w:color w:val="000000"/>
        </w:rPr>
        <w:t>04.02</w:t>
      </w:r>
      <w:r w:rsidRPr="00580032">
        <w:rPr>
          <w:rFonts w:ascii="Arial" w:hAnsi="Arial" w:cs="Arial"/>
          <w:color w:val="000000"/>
        </w:rPr>
        <w:tab/>
      </w:r>
      <w:r w:rsidR="00BB260D" w:rsidRPr="00580032">
        <w:rPr>
          <w:rFonts w:ascii="Arial" w:hAnsi="Arial" w:cs="Arial"/>
          <w:color w:val="000000"/>
        </w:rPr>
        <w:t>All human subject research that</w:t>
      </w:r>
      <w:r w:rsidR="000A56F3" w:rsidRPr="00580032">
        <w:rPr>
          <w:rFonts w:ascii="Arial" w:hAnsi="Arial" w:cs="Arial"/>
          <w:color w:val="000000"/>
        </w:rPr>
        <w:t xml:space="preserve"> is exempt under </w:t>
      </w:r>
      <w:hyperlink r:id="rId18" w:anchor="46.101" w:history="1">
        <w:r w:rsidR="000A56F3" w:rsidRPr="00073FA6">
          <w:rPr>
            <w:rStyle w:val="Hyperlink"/>
            <w:rFonts w:ascii="Arial" w:hAnsi="Arial" w:cs="Arial"/>
          </w:rPr>
          <w:t>45 CFR, Section 46.101 (b) (1-6) or 46.101 (i)</w:t>
        </w:r>
      </w:hyperlink>
      <w:r w:rsidR="000A56F3" w:rsidRPr="00580032">
        <w:rPr>
          <w:rFonts w:ascii="Arial" w:hAnsi="Arial" w:cs="Arial"/>
          <w:color w:val="000000"/>
        </w:rPr>
        <w:t xml:space="preserve"> will be conducted in accordance with:</w:t>
      </w:r>
    </w:p>
    <w:p w14:paraId="642B57DF" w14:textId="77777777" w:rsidR="000A56F3" w:rsidRPr="00580032" w:rsidRDefault="000A56F3" w:rsidP="00C4559C">
      <w:pPr>
        <w:ind w:left="1800" w:hanging="360"/>
        <w:rPr>
          <w:rFonts w:ascii="Arial" w:hAnsi="Arial" w:cs="Arial"/>
          <w:color w:val="000000"/>
        </w:rPr>
      </w:pPr>
    </w:p>
    <w:p w14:paraId="6DD6E026" w14:textId="7052F18B"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a.</w:t>
      </w:r>
      <w:r w:rsidR="00C2757D" w:rsidRPr="00580032">
        <w:rPr>
          <w:rFonts w:ascii="Arial" w:eastAsia="Arial" w:hAnsi="Arial" w:cs="Arial"/>
          <w:color w:val="000000"/>
        </w:rPr>
        <w:tab/>
      </w:r>
      <w:r w:rsidR="00073FA6" w:rsidRPr="005A153D">
        <w:rPr>
          <w:rFonts w:ascii="Arial" w:hAnsi="Arial" w:cs="Arial"/>
        </w:rPr>
        <w:t>t</w:t>
      </w:r>
      <w:r w:rsidRPr="005A153D">
        <w:rPr>
          <w:rFonts w:ascii="Arial" w:hAnsi="Arial" w:cs="Arial"/>
        </w:rPr>
        <w:t xml:space="preserve">he </w:t>
      </w:r>
      <w:hyperlink r:id="rId19" w:history="1">
        <w:r w:rsidRPr="005A153D">
          <w:rPr>
            <w:rStyle w:val="Hyperlink"/>
            <w:rFonts w:ascii="Arial" w:hAnsi="Arial" w:cs="Arial"/>
          </w:rPr>
          <w:t>Belmont Report</w:t>
        </w:r>
      </w:hyperlink>
      <w:r w:rsidRPr="00580032">
        <w:rPr>
          <w:rFonts w:ascii="Arial" w:hAnsi="Arial" w:cs="Arial"/>
          <w:color w:val="000000"/>
        </w:rPr>
        <w:t>;</w:t>
      </w:r>
    </w:p>
    <w:p w14:paraId="6761FF59" w14:textId="77777777" w:rsidR="000A56F3" w:rsidRPr="00580032" w:rsidRDefault="000A56F3" w:rsidP="00C4559C">
      <w:pPr>
        <w:ind w:left="1800" w:hanging="360"/>
        <w:rPr>
          <w:rFonts w:ascii="Arial" w:hAnsi="Arial" w:cs="Arial"/>
          <w:color w:val="000000"/>
        </w:rPr>
      </w:pPr>
    </w:p>
    <w:p w14:paraId="358DE8C0"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b.</w:t>
      </w:r>
      <w:r w:rsidR="00C2757D" w:rsidRPr="00580032">
        <w:rPr>
          <w:rFonts w:ascii="Arial" w:eastAsia="Arial" w:hAnsi="Arial" w:cs="Arial"/>
          <w:color w:val="000000"/>
        </w:rPr>
        <w:tab/>
      </w:r>
      <w:r w:rsidR="00073FA6">
        <w:rPr>
          <w:rFonts w:ascii="Arial" w:hAnsi="Arial" w:cs="Arial"/>
          <w:color w:val="000000"/>
        </w:rPr>
        <w:t>t</w:t>
      </w:r>
      <w:r w:rsidR="0031592D" w:rsidRPr="00580032">
        <w:rPr>
          <w:rFonts w:ascii="Arial" w:hAnsi="Arial" w:cs="Arial"/>
          <w:color w:val="000000"/>
        </w:rPr>
        <w:t>he u</w:t>
      </w:r>
      <w:r w:rsidRPr="00580032">
        <w:rPr>
          <w:rFonts w:ascii="Arial" w:hAnsi="Arial" w:cs="Arial"/>
          <w:color w:val="000000"/>
        </w:rPr>
        <w:t>niversity's administrative procedures to ensure valid claims of exemption; and</w:t>
      </w:r>
    </w:p>
    <w:p w14:paraId="2026EB6A" w14:textId="77777777" w:rsidR="000A56F3" w:rsidRPr="00580032" w:rsidRDefault="000A56F3" w:rsidP="00C4559C">
      <w:pPr>
        <w:ind w:left="1800" w:hanging="360"/>
        <w:rPr>
          <w:rFonts w:ascii="Arial" w:hAnsi="Arial" w:cs="Arial"/>
          <w:color w:val="000000"/>
        </w:rPr>
      </w:pPr>
    </w:p>
    <w:p w14:paraId="1021F6EF" w14:textId="77777777" w:rsidR="000A56F3" w:rsidRPr="00580032" w:rsidRDefault="000A56F3" w:rsidP="00C4559C">
      <w:pPr>
        <w:ind w:left="1800" w:hanging="360"/>
        <w:rPr>
          <w:rFonts w:ascii="Arial" w:hAnsi="Arial" w:cs="Arial"/>
          <w:color w:val="000000"/>
        </w:rPr>
      </w:pPr>
      <w:r w:rsidRPr="00580032">
        <w:rPr>
          <w:rFonts w:ascii="Arial" w:eastAsia="Arial" w:hAnsi="Arial" w:cs="Arial"/>
          <w:color w:val="000000"/>
        </w:rPr>
        <w:t>c.</w:t>
      </w:r>
      <w:r w:rsidR="00C2757D" w:rsidRPr="00580032">
        <w:rPr>
          <w:rFonts w:ascii="Arial" w:eastAsia="Arial" w:hAnsi="Arial" w:cs="Arial"/>
          <w:color w:val="000000"/>
        </w:rPr>
        <w:tab/>
      </w:r>
      <w:r w:rsidRPr="00580032">
        <w:rPr>
          <w:rFonts w:ascii="Arial" w:hAnsi="Arial" w:cs="Arial"/>
          <w:color w:val="000000"/>
        </w:rPr>
        <w:t>IRB staff documentation of such activities.</w:t>
      </w:r>
    </w:p>
    <w:p w14:paraId="020AF5DC" w14:textId="77777777" w:rsidR="000A56F3" w:rsidRPr="00580032" w:rsidRDefault="000A56F3" w:rsidP="00C4559C">
      <w:pPr>
        <w:rPr>
          <w:rFonts w:ascii="Arial" w:hAnsi="Arial" w:cs="Arial"/>
        </w:rPr>
      </w:pPr>
    </w:p>
    <w:p w14:paraId="7986B3E3" w14:textId="77777777" w:rsidR="000A56F3" w:rsidRPr="00580032" w:rsidRDefault="00C2757D" w:rsidP="003244C4">
      <w:pPr>
        <w:tabs>
          <w:tab w:val="left" w:pos="720"/>
        </w:tabs>
        <w:rPr>
          <w:rFonts w:ascii="Arial" w:hAnsi="Arial" w:cs="Arial"/>
          <w:b/>
        </w:rPr>
      </w:pPr>
      <w:r w:rsidRPr="00580032">
        <w:rPr>
          <w:rFonts w:ascii="Arial" w:hAnsi="Arial" w:cs="Arial"/>
          <w:b/>
        </w:rPr>
        <w:t>05.</w:t>
      </w:r>
      <w:r w:rsidR="000A56F3" w:rsidRPr="00580032">
        <w:rPr>
          <w:rFonts w:ascii="Arial" w:hAnsi="Arial" w:cs="Arial"/>
          <w:b/>
        </w:rPr>
        <w:tab/>
        <w:t>REVIEWERS OF THIS UPPS</w:t>
      </w:r>
    </w:p>
    <w:p w14:paraId="3FB009CC" w14:textId="77777777" w:rsidR="000A56F3" w:rsidRPr="00580032" w:rsidRDefault="000A56F3" w:rsidP="00C4559C">
      <w:pPr>
        <w:rPr>
          <w:rFonts w:ascii="Arial" w:hAnsi="Arial" w:cs="Arial"/>
        </w:rPr>
      </w:pPr>
    </w:p>
    <w:p w14:paraId="5F74AB1A" w14:textId="77777777" w:rsidR="000A56F3" w:rsidRPr="00580032" w:rsidRDefault="000A56F3" w:rsidP="00C4559C">
      <w:pPr>
        <w:ind w:left="1440" w:hanging="720"/>
        <w:rPr>
          <w:rFonts w:ascii="Arial" w:hAnsi="Arial" w:cs="Arial"/>
        </w:rPr>
      </w:pPr>
      <w:r w:rsidRPr="00580032">
        <w:rPr>
          <w:rFonts w:ascii="Arial" w:hAnsi="Arial" w:cs="Arial"/>
        </w:rPr>
        <w:t>05.01</w:t>
      </w:r>
      <w:r w:rsidRPr="00580032">
        <w:rPr>
          <w:rFonts w:ascii="Arial" w:hAnsi="Arial" w:cs="Arial"/>
        </w:rPr>
        <w:tab/>
        <w:t xml:space="preserve">Reviewers of this UPPS include the following: </w:t>
      </w:r>
    </w:p>
    <w:p w14:paraId="19D4F60A" w14:textId="77777777" w:rsidR="000A56F3" w:rsidRPr="00580032" w:rsidRDefault="000A56F3" w:rsidP="00C4559C">
      <w:pPr>
        <w:rPr>
          <w:rFonts w:ascii="Arial" w:hAnsi="Arial" w:cs="Arial"/>
        </w:rPr>
      </w:pPr>
    </w:p>
    <w:p w14:paraId="19EF9F33" w14:textId="77777777" w:rsidR="000A56F3" w:rsidRPr="00580032" w:rsidRDefault="000A56F3" w:rsidP="00C4559C">
      <w:pPr>
        <w:tabs>
          <w:tab w:val="left" w:pos="5760"/>
        </w:tabs>
        <w:ind w:left="1440"/>
        <w:rPr>
          <w:rFonts w:ascii="Arial" w:hAnsi="Arial" w:cs="Arial"/>
        </w:rPr>
      </w:pPr>
      <w:r w:rsidRPr="00580032">
        <w:rPr>
          <w:rFonts w:ascii="Arial" w:hAnsi="Arial" w:cs="Arial"/>
          <w:u w:val="single"/>
        </w:rPr>
        <w:t>Position</w:t>
      </w:r>
      <w:r w:rsidRPr="00580032">
        <w:rPr>
          <w:rFonts w:ascii="Arial" w:hAnsi="Arial" w:cs="Arial"/>
        </w:rPr>
        <w:tab/>
      </w:r>
      <w:r w:rsidRPr="00580032">
        <w:rPr>
          <w:rFonts w:ascii="Arial" w:hAnsi="Arial" w:cs="Arial"/>
          <w:u w:val="single"/>
        </w:rPr>
        <w:t>Date</w:t>
      </w:r>
    </w:p>
    <w:p w14:paraId="18BB1888" w14:textId="77777777" w:rsidR="000A56F3" w:rsidRPr="00580032" w:rsidRDefault="000A56F3" w:rsidP="00C4559C">
      <w:pPr>
        <w:tabs>
          <w:tab w:val="left" w:pos="5760"/>
        </w:tabs>
        <w:ind w:left="1440"/>
        <w:rPr>
          <w:rFonts w:ascii="Arial" w:hAnsi="Arial" w:cs="Arial"/>
        </w:rPr>
      </w:pPr>
    </w:p>
    <w:p w14:paraId="5CA8EB4D" w14:textId="77777777" w:rsidR="000A56F3" w:rsidRPr="00580032" w:rsidRDefault="00FD3FB1" w:rsidP="00C4559C">
      <w:pPr>
        <w:tabs>
          <w:tab w:val="left" w:pos="5760"/>
        </w:tabs>
        <w:ind w:left="1440"/>
        <w:rPr>
          <w:rFonts w:ascii="Arial" w:hAnsi="Arial" w:cs="Arial"/>
        </w:rPr>
      </w:pPr>
      <w:r w:rsidRPr="00580032">
        <w:rPr>
          <w:rFonts w:ascii="Arial" w:hAnsi="Arial" w:cs="Arial"/>
        </w:rPr>
        <w:t>Assistant</w:t>
      </w:r>
      <w:r w:rsidR="000A56F3" w:rsidRPr="00580032">
        <w:rPr>
          <w:rFonts w:ascii="Arial" w:hAnsi="Arial" w:cs="Arial"/>
        </w:rPr>
        <w:t xml:space="preserve"> Vice President for</w:t>
      </w:r>
      <w:r w:rsidR="000A56F3" w:rsidRPr="00580032">
        <w:rPr>
          <w:rFonts w:ascii="Arial" w:hAnsi="Arial" w:cs="Arial"/>
        </w:rPr>
        <w:tab/>
        <w:t>October 1 E3Y</w:t>
      </w:r>
    </w:p>
    <w:p w14:paraId="5757D744" w14:textId="2FC4E412" w:rsidR="000A56F3" w:rsidRPr="00580032" w:rsidRDefault="000A56F3" w:rsidP="00C4559C">
      <w:pPr>
        <w:tabs>
          <w:tab w:val="left" w:pos="5760"/>
        </w:tabs>
        <w:ind w:left="1440"/>
        <w:rPr>
          <w:rFonts w:ascii="Arial" w:hAnsi="Arial" w:cs="Arial"/>
        </w:rPr>
      </w:pPr>
      <w:r w:rsidRPr="00580032">
        <w:rPr>
          <w:rFonts w:ascii="Arial" w:hAnsi="Arial" w:cs="Arial"/>
        </w:rPr>
        <w:t>Research</w:t>
      </w:r>
      <w:r w:rsidR="00976D3A" w:rsidRPr="00580032">
        <w:rPr>
          <w:rFonts w:ascii="Arial" w:hAnsi="Arial" w:cs="Arial"/>
        </w:rPr>
        <w:t xml:space="preserve"> </w:t>
      </w:r>
    </w:p>
    <w:p w14:paraId="5FEA33ED" w14:textId="77777777" w:rsidR="000A56F3" w:rsidRPr="00580032" w:rsidRDefault="000A56F3" w:rsidP="00C4559C">
      <w:pPr>
        <w:tabs>
          <w:tab w:val="left" w:pos="5760"/>
        </w:tabs>
        <w:ind w:left="1440"/>
        <w:rPr>
          <w:rFonts w:ascii="Arial" w:hAnsi="Arial" w:cs="Arial"/>
        </w:rPr>
      </w:pPr>
    </w:p>
    <w:p w14:paraId="36D6FE57" w14:textId="160E4738" w:rsidR="000A56F3" w:rsidRPr="00580032" w:rsidRDefault="00B15509" w:rsidP="00C4559C">
      <w:pPr>
        <w:tabs>
          <w:tab w:val="left" w:pos="5760"/>
        </w:tabs>
        <w:ind w:left="1440"/>
        <w:rPr>
          <w:rFonts w:ascii="Arial" w:hAnsi="Arial" w:cs="Arial"/>
        </w:rPr>
      </w:pPr>
      <w:r>
        <w:rPr>
          <w:rFonts w:ascii="Arial" w:hAnsi="Arial" w:cs="Arial"/>
        </w:rPr>
        <w:t>Director, Office of Research</w:t>
      </w:r>
      <w:r w:rsidR="000A56F3" w:rsidRPr="00580032">
        <w:rPr>
          <w:rFonts w:ascii="Arial" w:hAnsi="Arial" w:cs="Arial"/>
        </w:rPr>
        <w:tab/>
        <w:t>October 1 E3Y</w:t>
      </w:r>
    </w:p>
    <w:p w14:paraId="70E81104" w14:textId="6875DD3C" w:rsidR="000A56F3" w:rsidRPr="00580032" w:rsidRDefault="00C4559C" w:rsidP="00C4559C">
      <w:pPr>
        <w:tabs>
          <w:tab w:val="left" w:pos="5760"/>
        </w:tabs>
        <w:ind w:left="1440"/>
        <w:rPr>
          <w:rFonts w:ascii="Arial" w:hAnsi="Arial" w:cs="Arial"/>
        </w:rPr>
      </w:pPr>
      <w:r>
        <w:rPr>
          <w:rFonts w:ascii="Arial" w:hAnsi="Arial" w:cs="Arial"/>
        </w:rPr>
        <w:t xml:space="preserve">Integrity </w:t>
      </w:r>
      <w:r w:rsidR="00B15509">
        <w:rPr>
          <w:rFonts w:ascii="Arial" w:hAnsi="Arial" w:cs="Arial"/>
        </w:rPr>
        <w:t xml:space="preserve">and </w:t>
      </w:r>
      <w:r w:rsidR="00B879C4" w:rsidRPr="00580032">
        <w:rPr>
          <w:rFonts w:ascii="Arial" w:hAnsi="Arial" w:cs="Arial"/>
        </w:rPr>
        <w:t>Compliance</w:t>
      </w:r>
    </w:p>
    <w:p w14:paraId="11E1B640" w14:textId="77777777" w:rsidR="000A56F3" w:rsidRPr="00580032" w:rsidRDefault="000A56F3" w:rsidP="00C4559C">
      <w:pPr>
        <w:tabs>
          <w:tab w:val="left" w:pos="5760"/>
        </w:tabs>
        <w:ind w:left="1440"/>
        <w:rPr>
          <w:rFonts w:ascii="Arial" w:hAnsi="Arial" w:cs="Arial"/>
        </w:rPr>
      </w:pPr>
    </w:p>
    <w:p w14:paraId="1B196907" w14:textId="77777777" w:rsidR="000A56F3" w:rsidRPr="00580032" w:rsidRDefault="000A56F3" w:rsidP="00C4559C">
      <w:pPr>
        <w:tabs>
          <w:tab w:val="left" w:pos="5760"/>
        </w:tabs>
        <w:ind w:left="1440"/>
        <w:rPr>
          <w:rFonts w:ascii="Arial" w:hAnsi="Arial" w:cs="Arial"/>
        </w:rPr>
      </w:pPr>
      <w:r w:rsidRPr="00580032">
        <w:rPr>
          <w:rFonts w:ascii="Arial" w:hAnsi="Arial" w:cs="Arial"/>
        </w:rPr>
        <w:t>Chair or Co-Chairs, Institutional</w:t>
      </w:r>
      <w:r w:rsidRPr="00580032">
        <w:rPr>
          <w:rFonts w:ascii="Arial" w:hAnsi="Arial" w:cs="Arial"/>
        </w:rPr>
        <w:tab/>
        <w:t>October 1 E3Y</w:t>
      </w:r>
    </w:p>
    <w:p w14:paraId="38DEF8BA" w14:textId="77777777" w:rsidR="000A56F3" w:rsidRPr="00580032" w:rsidRDefault="000A56F3" w:rsidP="00C4559C">
      <w:pPr>
        <w:tabs>
          <w:tab w:val="left" w:pos="5760"/>
        </w:tabs>
        <w:ind w:left="1440"/>
        <w:rPr>
          <w:rFonts w:ascii="Arial" w:hAnsi="Arial" w:cs="Arial"/>
        </w:rPr>
      </w:pPr>
      <w:r w:rsidRPr="00580032">
        <w:rPr>
          <w:rFonts w:ascii="Arial" w:hAnsi="Arial" w:cs="Arial"/>
        </w:rPr>
        <w:t>Review Board</w:t>
      </w:r>
    </w:p>
    <w:p w14:paraId="505234AD" w14:textId="7304CB9A" w:rsidR="00E42178" w:rsidRPr="00580032" w:rsidRDefault="000A56F3" w:rsidP="00C4559C">
      <w:pPr>
        <w:rPr>
          <w:rFonts w:ascii="Arial" w:hAnsi="Arial" w:cs="Arial"/>
        </w:rPr>
      </w:pPr>
      <w:r w:rsidRPr="00580032">
        <w:rPr>
          <w:rFonts w:ascii="Arial" w:hAnsi="Arial" w:cs="Arial"/>
        </w:rPr>
        <w:tab/>
      </w:r>
      <w:r w:rsidRPr="00580032">
        <w:rPr>
          <w:rFonts w:ascii="Arial" w:hAnsi="Arial" w:cs="Arial"/>
        </w:rPr>
        <w:tab/>
      </w:r>
    </w:p>
    <w:p w14:paraId="4DFCD80B" w14:textId="77777777" w:rsidR="000A56F3" w:rsidRPr="00580032" w:rsidRDefault="000A56F3" w:rsidP="00C4559C">
      <w:pPr>
        <w:rPr>
          <w:rFonts w:ascii="Arial" w:hAnsi="Arial" w:cs="Arial"/>
          <w:b/>
        </w:rPr>
      </w:pPr>
      <w:r w:rsidRPr="00580032">
        <w:rPr>
          <w:rFonts w:ascii="Arial" w:hAnsi="Arial" w:cs="Arial"/>
          <w:b/>
        </w:rPr>
        <w:t>06.</w:t>
      </w:r>
      <w:r w:rsidRPr="00580032">
        <w:rPr>
          <w:rFonts w:ascii="Arial" w:hAnsi="Arial" w:cs="Arial"/>
          <w:b/>
        </w:rPr>
        <w:tab/>
        <w:t>CERTIFICATION STATEMENT</w:t>
      </w:r>
    </w:p>
    <w:p w14:paraId="77F90206" w14:textId="77777777" w:rsidR="000A56F3" w:rsidRPr="00580032" w:rsidRDefault="000A56F3" w:rsidP="00C4559C">
      <w:pPr>
        <w:rPr>
          <w:rFonts w:ascii="Arial" w:hAnsi="Arial" w:cs="Arial"/>
        </w:rPr>
      </w:pPr>
    </w:p>
    <w:p w14:paraId="035A632E" w14:textId="62A55CAD" w:rsidR="000A56F3" w:rsidRPr="00580032" w:rsidRDefault="000A56F3" w:rsidP="00BF0CB8">
      <w:pPr>
        <w:ind w:left="720"/>
        <w:rPr>
          <w:rFonts w:ascii="Arial" w:hAnsi="Arial" w:cs="Arial"/>
        </w:rPr>
      </w:pPr>
      <w:r w:rsidRPr="00580032">
        <w:rPr>
          <w:rFonts w:ascii="Arial" w:hAnsi="Arial" w:cs="Arial"/>
        </w:rPr>
        <w:t xml:space="preserve">This UPPS has been approved by the following individuals in their official capacities and represents Texas State policy and procedure from the date of this document until superseded. </w:t>
      </w:r>
    </w:p>
    <w:p w14:paraId="3D9B9E19" w14:textId="4E69B955" w:rsidR="00DA351B" w:rsidRPr="00580032" w:rsidRDefault="00DA351B" w:rsidP="00C4559C">
      <w:pPr>
        <w:ind w:left="720"/>
        <w:rPr>
          <w:rFonts w:ascii="Arial" w:hAnsi="Arial" w:cs="Arial"/>
        </w:rPr>
      </w:pPr>
      <w:r w:rsidRPr="00580032">
        <w:rPr>
          <w:rFonts w:ascii="Arial" w:hAnsi="Arial" w:cs="Arial"/>
        </w:rPr>
        <w:t>Vice President for Research</w:t>
      </w:r>
      <w:r w:rsidR="00804D34">
        <w:rPr>
          <w:rFonts w:ascii="Arial" w:hAnsi="Arial" w:cs="Arial"/>
        </w:rPr>
        <w:t>;</w:t>
      </w:r>
      <w:r w:rsidRPr="00580032">
        <w:rPr>
          <w:rFonts w:ascii="Arial" w:hAnsi="Arial" w:cs="Arial"/>
        </w:rPr>
        <w:t xml:space="preserve"> senior reviewer of this UPPS</w:t>
      </w:r>
    </w:p>
    <w:p w14:paraId="02150FBA" w14:textId="48F7C08E" w:rsidR="00A059E5" w:rsidRDefault="000A56F3" w:rsidP="00C4559C">
      <w:pPr>
        <w:ind w:left="720"/>
        <w:rPr>
          <w:rFonts w:ascii="Arial" w:hAnsi="Arial" w:cs="Arial"/>
        </w:rPr>
      </w:pPr>
      <w:r w:rsidRPr="00580032">
        <w:rPr>
          <w:rFonts w:ascii="Arial" w:hAnsi="Arial" w:cs="Arial"/>
        </w:rPr>
        <w:t xml:space="preserve"> </w:t>
      </w:r>
    </w:p>
    <w:p w14:paraId="0A12280B" w14:textId="7FE93D7E" w:rsidR="00496CBF" w:rsidRPr="00580032" w:rsidRDefault="000A56F3" w:rsidP="003244C4">
      <w:pPr>
        <w:ind w:left="720"/>
        <w:rPr>
          <w:rFonts w:ascii="Arial" w:hAnsi="Arial" w:cs="Arial"/>
        </w:rPr>
      </w:pPr>
      <w:r w:rsidRPr="00580032">
        <w:rPr>
          <w:rFonts w:ascii="Arial" w:hAnsi="Arial" w:cs="Arial"/>
        </w:rPr>
        <w:t xml:space="preserve">President </w:t>
      </w:r>
    </w:p>
    <w:sectPr w:rsidR="00496CBF" w:rsidRPr="00580032" w:rsidSect="00941077">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AB09" w14:textId="77777777" w:rsidR="00381C51" w:rsidRDefault="00381C51" w:rsidP="001D6FD4">
      <w:r>
        <w:separator/>
      </w:r>
    </w:p>
  </w:endnote>
  <w:endnote w:type="continuationSeparator" w:id="0">
    <w:p w14:paraId="102E6C8E" w14:textId="77777777" w:rsidR="00381C51" w:rsidRDefault="00381C51" w:rsidP="001D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FF43" w14:textId="77777777" w:rsidR="00381C51" w:rsidRDefault="00381C51" w:rsidP="001D6FD4">
      <w:r>
        <w:separator/>
      </w:r>
    </w:p>
  </w:footnote>
  <w:footnote w:type="continuationSeparator" w:id="0">
    <w:p w14:paraId="5D3A3D98" w14:textId="77777777" w:rsidR="00381C51" w:rsidRDefault="00381C51" w:rsidP="001D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9EE1" w14:textId="77777777" w:rsidR="001D6FD4" w:rsidRDefault="001D6FD4" w:rsidP="003244C4">
    <w:pPr>
      <w:pStyle w:val="Header"/>
      <w:tabs>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05D5"/>
    <w:multiLevelType w:val="hybridMultilevel"/>
    <w:tmpl w:val="632AB784"/>
    <w:lvl w:ilvl="0" w:tplc="046AD26E">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F21ABF"/>
    <w:multiLevelType w:val="hybridMultilevel"/>
    <w:tmpl w:val="5D281D26"/>
    <w:lvl w:ilvl="0" w:tplc="7C88DABE">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EE06BC"/>
    <w:multiLevelType w:val="hybridMultilevel"/>
    <w:tmpl w:val="8084B014"/>
    <w:lvl w:ilvl="0" w:tplc="C3D8B0E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F3"/>
    <w:rsid w:val="000006F6"/>
    <w:rsid w:val="000111AF"/>
    <w:rsid w:val="00025CA0"/>
    <w:rsid w:val="00073FA6"/>
    <w:rsid w:val="000753E5"/>
    <w:rsid w:val="000A56F3"/>
    <w:rsid w:val="001D6FD4"/>
    <w:rsid w:val="001F1B25"/>
    <w:rsid w:val="00280AE8"/>
    <w:rsid w:val="002B1049"/>
    <w:rsid w:val="002B360F"/>
    <w:rsid w:val="0031592D"/>
    <w:rsid w:val="003244C4"/>
    <w:rsid w:val="00357B17"/>
    <w:rsid w:val="00381C51"/>
    <w:rsid w:val="00392D99"/>
    <w:rsid w:val="00444E7E"/>
    <w:rsid w:val="00496CBF"/>
    <w:rsid w:val="0051156C"/>
    <w:rsid w:val="00524259"/>
    <w:rsid w:val="00524517"/>
    <w:rsid w:val="00577F6C"/>
    <w:rsid w:val="00580032"/>
    <w:rsid w:val="005A153D"/>
    <w:rsid w:val="005A3F8A"/>
    <w:rsid w:val="006B7D11"/>
    <w:rsid w:val="006E6284"/>
    <w:rsid w:val="006F57CB"/>
    <w:rsid w:val="0079052A"/>
    <w:rsid w:val="007A0418"/>
    <w:rsid w:val="00804D34"/>
    <w:rsid w:val="00886E3A"/>
    <w:rsid w:val="00915F12"/>
    <w:rsid w:val="00941077"/>
    <w:rsid w:val="00950B60"/>
    <w:rsid w:val="00976D3A"/>
    <w:rsid w:val="00983DBC"/>
    <w:rsid w:val="009B070A"/>
    <w:rsid w:val="00A059E5"/>
    <w:rsid w:val="00B15509"/>
    <w:rsid w:val="00B30FAF"/>
    <w:rsid w:val="00B879C4"/>
    <w:rsid w:val="00BB260D"/>
    <w:rsid w:val="00BF0CB8"/>
    <w:rsid w:val="00C2757D"/>
    <w:rsid w:val="00C370A2"/>
    <w:rsid w:val="00C4559C"/>
    <w:rsid w:val="00CB78B2"/>
    <w:rsid w:val="00CC2619"/>
    <w:rsid w:val="00CC4252"/>
    <w:rsid w:val="00D4703D"/>
    <w:rsid w:val="00DA351B"/>
    <w:rsid w:val="00DC2A01"/>
    <w:rsid w:val="00E42178"/>
    <w:rsid w:val="00FA6533"/>
    <w:rsid w:val="00FD3FB1"/>
    <w:rsid w:val="00FE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599871"/>
  <w15:chartTrackingRefBased/>
  <w15:docId w15:val="{E6E3CE77-ADBE-4B33-AEE1-40F8A8D0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C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56F3"/>
    <w:rPr>
      <w:color w:val="0000FF"/>
      <w:u w:val="single"/>
    </w:rPr>
  </w:style>
  <w:style w:type="paragraph" w:styleId="BalloonText">
    <w:name w:val="Balloon Text"/>
    <w:basedOn w:val="Normal"/>
    <w:link w:val="BalloonTextChar"/>
    <w:rsid w:val="00FD3FB1"/>
    <w:rPr>
      <w:rFonts w:ascii="Tahoma" w:hAnsi="Tahoma" w:cs="Tahoma"/>
      <w:sz w:val="16"/>
      <w:szCs w:val="16"/>
    </w:rPr>
  </w:style>
  <w:style w:type="character" w:customStyle="1" w:styleId="BalloonTextChar">
    <w:name w:val="Balloon Text Char"/>
    <w:link w:val="BalloonText"/>
    <w:rsid w:val="00FD3FB1"/>
    <w:rPr>
      <w:rFonts w:ascii="Tahoma" w:hAnsi="Tahoma" w:cs="Tahoma"/>
      <w:sz w:val="16"/>
      <w:szCs w:val="16"/>
    </w:rPr>
  </w:style>
  <w:style w:type="character" w:styleId="FollowedHyperlink">
    <w:name w:val="FollowedHyperlink"/>
    <w:rsid w:val="00DA351B"/>
    <w:rPr>
      <w:color w:val="800080"/>
      <w:u w:val="single"/>
    </w:rPr>
  </w:style>
  <w:style w:type="paragraph" w:styleId="Header">
    <w:name w:val="header"/>
    <w:basedOn w:val="Normal"/>
    <w:link w:val="HeaderChar"/>
    <w:uiPriority w:val="99"/>
    <w:rsid w:val="001D6FD4"/>
    <w:pPr>
      <w:tabs>
        <w:tab w:val="center" w:pos="4680"/>
        <w:tab w:val="right" w:pos="9360"/>
      </w:tabs>
    </w:pPr>
  </w:style>
  <w:style w:type="character" w:customStyle="1" w:styleId="HeaderChar">
    <w:name w:val="Header Char"/>
    <w:link w:val="Header"/>
    <w:uiPriority w:val="99"/>
    <w:rsid w:val="001D6FD4"/>
    <w:rPr>
      <w:sz w:val="24"/>
      <w:szCs w:val="24"/>
    </w:rPr>
  </w:style>
  <w:style w:type="paragraph" w:styleId="Footer">
    <w:name w:val="footer"/>
    <w:basedOn w:val="Normal"/>
    <w:link w:val="FooterChar"/>
    <w:rsid w:val="001D6FD4"/>
    <w:pPr>
      <w:tabs>
        <w:tab w:val="center" w:pos="4680"/>
        <w:tab w:val="right" w:pos="9360"/>
      </w:tabs>
    </w:pPr>
  </w:style>
  <w:style w:type="character" w:customStyle="1" w:styleId="FooterChar">
    <w:name w:val="Footer Char"/>
    <w:link w:val="Footer"/>
    <w:rsid w:val="001D6FD4"/>
    <w:rPr>
      <w:sz w:val="24"/>
      <w:szCs w:val="24"/>
    </w:rPr>
  </w:style>
  <w:style w:type="character" w:styleId="UnresolvedMention">
    <w:name w:val="Unresolved Mention"/>
    <w:basedOn w:val="DefaultParagraphFont"/>
    <w:uiPriority w:val="99"/>
    <w:semiHidden/>
    <w:unhideWhenUsed/>
    <w:rsid w:val="00392D99"/>
    <w:rPr>
      <w:color w:val="605E5C"/>
      <w:shd w:val="clear" w:color="auto" w:fill="E1DFDD"/>
    </w:rPr>
  </w:style>
  <w:style w:type="paragraph" w:styleId="ListParagraph">
    <w:name w:val="List Paragraph"/>
    <w:basedOn w:val="Normal"/>
    <w:uiPriority w:val="34"/>
    <w:qFormat/>
    <w:rsid w:val="00FE1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belmont-report/" TargetMode="External"/><Relationship Id="rId13" Type="http://schemas.openxmlformats.org/officeDocument/2006/relationships/hyperlink" Target="https://www.hhs.gov/ohrp/regulations-and-policy/regulations/45-cfr-46/index.html"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hs.gov/ohrp/regulations-and-policy/regulations/45-cfr-46/index.html" TargetMode="External"/><Relationship Id="rId12" Type="http://schemas.openxmlformats.org/officeDocument/2006/relationships/hyperlink" Target="https://www.hhs.gov/ohrp/regulations-and-policy/regulations/45-cfr-46/index.html" TargetMode="External"/><Relationship Id="rId17" Type="http://schemas.openxmlformats.org/officeDocument/2006/relationships/hyperlink" Target="http://www.txstate.edu/research/orc/IRB-Resources.html" TargetMode="External"/><Relationship Id="rId2" Type="http://schemas.openxmlformats.org/officeDocument/2006/relationships/styles" Target="styles.xml"/><Relationship Id="rId16" Type="http://schemas.openxmlformats.org/officeDocument/2006/relationships/hyperlink" Target="https://www.hhs.gov/ohrp/regulations-and-policy/regulations/45-cfr-46/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regulations-and-policy/regulations/45-cfr-46/index.html" TargetMode="External"/><Relationship Id="rId5" Type="http://schemas.openxmlformats.org/officeDocument/2006/relationships/footnotes" Target="footnotes.xml"/><Relationship Id="rId15" Type="http://schemas.openxmlformats.org/officeDocument/2006/relationships/hyperlink" Target="https://www.hhs.gov/ohrp/regulations-and-policy/regulations/45-cfr-46/index.html" TargetMode="External"/><Relationship Id="rId10" Type="http://schemas.openxmlformats.org/officeDocument/2006/relationships/hyperlink" Target="https://www.hhs.gov/ohrp/register-irbs-and-obtain-fwas/fwas/fwa-protection-of-human-subjecct/index.html" TargetMode="External"/><Relationship Id="rId19" Type="http://schemas.openxmlformats.org/officeDocument/2006/relationships/hyperlink" Target="https://www.hhs.gov/ohrp/regulations-and-policy/belmont-report/" TargetMode="External"/><Relationship Id="rId4" Type="http://schemas.openxmlformats.org/officeDocument/2006/relationships/webSettings" Target="webSettings.xml"/><Relationship Id="rId9" Type="http://schemas.openxmlformats.org/officeDocument/2006/relationships/hyperlink" Target="http://www.hhs.gov/ohrp/" TargetMode="External"/><Relationship Id="rId14" Type="http://schemas.openxmlformats.org/officeDocument/2006/relationships/hyperlink" Target="https://www.hhs.gov/ohrp/regulations-and-policy/regulations/45-cfr-46/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7658</CharactersWithSpaces>
  <SharedDoc>false</SharedDoc>
  <HLinks>
    <vt:vector size="24" baseType="variant">
      <vt:variant>
        <vt:i4>3997745</vt:i4>
      </vt:variant>
      <vt:variant>
        <vt:i4>15</vt:i4>
      </vt:variant>
      <vt:variant>
        <vt:i4>0</vt:i4>
      </vt:variant>
      <vt:variant>
        <vt:i4>5</vt:i4>
      </vt:variant>
      <vt:variant>
        <vt:lpwstr>http://www.txstate.edu/research/orc/IRB-Resources.html</vt:lpwstr>
      </vt:variant>
      <vt:variant>
        <vt:lpwstr/>
      </vt:variant>
      <vt:variant>
        <vt:i4>2883628</vt:i4>
      </vt:variant>
      <vt:variant>
        <vt:i4>12</vt:i4>
      </vt:variant>
      <vt:variant>
        <vt:i4>0</vt:i4>
      </vt:variant>
      <vt:variant>
        <vt:i4>5</vt:i4>
      </vt:variant>
      <vt:variant>
        <vt:lpwstr>http://www.hhs.gov/ohrp/assurances/assurances/filasurt.html</vt:lpwstr>
      </vt:variant>
      <vt:variant>
        <vt:lpwstr/>
      </vt:variant>
      <vt:variant>
        <vt:i4>2883628</vt:i4>
      </vt:variant>
      <vt:variant>
        <vt:i4>9</vt:i4>
      </vt:variant>
      <vt:variant>
        <vt:i4>0</vt:i4>
      </vt:variant>
      <vt:variant>
        <vt:i4>5</vt:i4>
      </vt:variant>
      <vt:variant>
        <vt:lpwstr>http://www.hhs.gov/ohrp/assurances/assurances/filasurt.html</vt:lpwstr>
      </vt:variant>
      <vt:variant>
        <vt:lpwstr/>
      </vt:variant>
      <vt:variant>
        <vt:i4>1245262</vt:i4>
      </vt:variant>
      <vt:variant>
        <vt:i4>6</vt:i4>
      </vt:variant>
      <vt:variant>
        <vt:i4>0</vt:i4>
      </vt:variant>
      <vt:variant>
        <vt:i4>5</vt:i4>
      </vt:variant>
      <vt:variant>
        <vt:lpwstr>http://www.hhs.gov/ohrp/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Blanda, Michael T</dc:creator>
  <cp:keywords/>
  <cp:lastModifiedBy>Martinez, Iza N</cp:lastModifiedBy>
  <cp:revision>3</cp:revision>
  <cp:lastPrinted>2020-01-29T16:03:00Z</cp:lastPrinted>
  <dcterms:created xsi:type="dcterms:W3CDTF">2023-11-01T13:38:00Z</dcterms:created>
  <dcterms:modified xsi:type="dcterms:W3CDTF">2023-11-14T14:28:00Z</dcterms:modified>
</cp:coreProperties>
</file>