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86" w:rsidRDefault="007C2F94" w:rsidP="007C2F94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ENTRANCE CRITERIA</w:t>
      </w:r>
    </w:p>
    <w:p w:rsidR="007C2F94" w:rsidRDefault="007C2F94" w:rsidP="007C2F94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STAR ONE at STAR PARK</w:t>
      </w:r>
    </w:p>
    <w:p w:rsidR="007C2F94" w:rsidRDefault="007C2F94" w:rsidP="007C2F94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February, 2015</w:t>
      </w:r>
    </w:p>
    <w:p w:rsidR="007C2F94" w:rsidRDefault="007C2F94" w:rsidP="007C2F94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7C2F94" w:rsidRDefault="007C2F94" w:rsidP="007C2F94">
      <w:pPr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Entrance Requirements</w:t>
      </w:r>
    </w:p>
    <w:p w:rsidR="007C2F94" w:rsidRPr="00D64DA1" w:rsidRDefault="007C2F94" w:rsidP="007C2F94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r w:rsidRPr="00D64DA1">
        <w:rPr>
          <w:rFonts w:ascii="Garamond" w:hAnsi="Garamond"/>
          <w:sz w:val="28"/>
          <w:szCs w:val="28"/>
        </w:rPr>
        <w:t>For profit entity taking a proprietary product, process or service to market (directly or through a third party strategy)</w:t>
      </w:r>
    </w:p>
    <w:p w:rsidR="007C2F94" w:rsidRDefault="007C2F94" w:rsidP="007C2F94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r w:rsidRPr="00D64DA1">
        <w:rPr>
          <w:rFonts w:ascii="Garamond" w:hAnsi="Garamond"/>
          <w:sz w:val="28"/>
          <w:szCs w:val="28"/>
        </w:rPr>
        <w:t>Scalable with rapid growth opportunities within 3 – 5 years</w:t>
      </w:r>
    </w:p>
    <w:p w:rsidR="007C2F94" w:rsidRPr="00D64DA1" w:rsidRDefault="007C2F94" w:rsidP="007C2F94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r w:rsidRPr="00D64DA1">
        <w:rPr>
          <w:rFonts w:ascii="Garamond" w:hAnsi="Garamond"/>
          <w:sz w:val="28"/>
          <w:szCs w:val="28"/>
        </w:rPr>
        <w:t>Core management team in place</w:t>
      </w:r>
    </w:p>
    <w:p w:rsidR="007C2F94" w:rsidRPr="00D64DA1" w:rsidRDefault="007C2F94" w:rsidP="007C2F94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r w:rsidRPr="00D64DA1">
        <w:rPr>
          <w:rFonts w:ascii="Garamond" w:hAnsi="Garamond"/>
          <w:sz w:val="28"/>
          <w:szCs w:val="28"/>
        </w:rPr>
        <w:t>Can benefit from and contribute to the collaborative environment of a business incubator</w:t>
      </w:r>
    </w:p>
    <w:p w:rsidR="007C2F94" w:rsidRDefault="007C2F94" w:rsidP="007C2F94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r w:rsidRPr="00D64DA1">
        <w:rPr>
          <w:rFonts w:ascii="Garamond" w:hAnsi="Garamond"/>
          <w:sz w:val="28"/>
          <w:szCs w:val="28"/>
        </w:rPr>
        <w:t>Engaged on-site in R&amp;D, engineering, prototyping, process development and/or pilot production</w:t>
      </w:r>
    </w:p>
    <w:p w:rsidR="00D64DA1" w:rsidRPr="00D64DA1" w:rsidRDefault="00D64DA1" w:rsidP="007C2F94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Proposed activities are compatible with facilities capabilities</w:t>
      </w:r>
    </w:p>
    <w:p w:rsidR="007C2F94" w:rsidRDefault="007C2F94" w:rsidP="007C2F94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r w:rsidRPr="00D64DA1">
        <w:rPr>
          <w:rFonts w:ascii="Garamond" w:hAnsi="Garamond"/>
          <w:sz w:val="28"/>
          <w:szCs w:val="28"/>
        </w:rPr>
        <w:t>Willing to engage in mutually beneficial collaborations with Texas State University beyond leasing of space at STAR Park</w:t>
      </w:r>
    </w:p>
    <w:p w:rsidR="007C2F94" w:rsidRPr="00D64DA1" w:rsidRDefault="00D64DA1" w:rsidP="000752E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D64DA1">
        <w:rPr>
          <w:rFonts w:ascii="Garamond" w:hAnsi="Garamond"/>
          <w:sz w:val="28"/>
          <w:szCs w:val="28"/>
        </w:rPr>
        <w:t xml:space="preserve">Under special circumstances mature firms or nonprofit research organizations may, on a space available basis, enter into short term leases in order to complete a significant research activity with Texas State University. </w:t>
      </w:r>
    </w:p>
    <w:p w:rsidR="00D64DA1" w:rsidRDefault="00D64DA1" w:rsidP="007C2F94">
      <w:pPr>
        <w:spacing w:after="0"/>
        <w:rPr>
          <w:rFonts w:ascii="Garamond" w:hAnsi="Garamond"/>
          <w:sz w:val="24"/>
          <w:szCs w:val="24"/>
        </w:rPr>
      </w:pPr>
    </w:p>
    <w:p w:rsidR="007C2F94" w:rsidRDefault="007C2F94" w:rsidP="007C2F94">
      <w:pPr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Selection Process</w:t>
      </w:r>
    </w:p>
    <w:p w:rsidR="007C2F94" w:rsidRPr="00D64DA1" w:rsidRDefault="007C2F94" w:rsidP="007C2F94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8"/>
          <w:szCs w:val="28"/>
        </w:rPr>
      </w:pPr>
      <w:r w:rsidRPr="00D64DA1">
        <w:rPr>
          <w:rFonts w:ascii="Garamond" w:hAnsi="Garamond"/>
          <w:sz w:val="28"/>
          <w:szCs w:val="28"/>
        </w:rPr>
        <w:t>Completion of an application for admission using the provided outline (a formal business plan can be provided as a supplement)</w:t>
      </w:r>
    </w:p>
    <w:p w:rsidR="007C2F94" w:rsidRPr="00D64DA1" w:rsidRDefault="007C2F94" w:rsidP="007C2F94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8"/>
          <w:szCs w:val="28"/>
        </w:rPr>
      </w:pPr>
      <w:r w:rsidRPr="00D64DA1">
        <w:rPr>
          <w:rFonts w:ascii="Garamond" w:hAnsi="Garamond"/>
          <w:sz w:val="28"/>
          <w:szCs w:val="28"/>
        </w:rPr>
        <w:t>Application interview(s) with staff of STAR Park and potentially others with appropriate technical or management expertise (1 – 3 meetings depending upon circumstances)</w:t>
      </w:r>
    </w:p>
    <w:p w:rsidR="007C2F94" w:rsidRPr="00D64DA1" w:rsidRDefault="007C2F94" w:rsidP="007C2F94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8"/>
          <w:szCs w:val="28"/>
        </w:rPr>
      </w:pPr>
      <w:r w:rsidRPr="00D64DA1">
        <w:rPr>
          <w:rFonts w:ascii="Garamond" w:hAnsi="Garamond"/>
          <w:sz w:val="28"/>
          <w:szCs w:val="28"/>
        </w:rPr>
        <w:t>A 2 page summary of the company application is circulated to the STAR Park Commercialization Advisory Council for comment and recommendation</w:t>
      </w:r>
    </w:p>
    <w:p w:rsidR="007C2F94" w:rsidRPr="00D64DA1" w:rsidRDefault="007C2F94" w:rsidP="005C7DF4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8"/>
          <w:szCs w:val="28"/>
        </w:rPr>
      </w:pPr>
      <w:r w:rsidRPr="00D64DA1">
        <w:rPr>
          <w:rFonts w:ascii="Garamond" w:hAnsi="Garamond"/>
          <w:sz w:val="28"/>
          <w:szCs w:val="28"/>
        </w:rPr>
        <w:t>Feedback is provided to the applicant if additional information is requested</w:t>
      </w:r>
    </w:p>
    <w:p w:rsidR="007C2F94" w:rsidRPr="00D64DA1" w:rsidRDefault="007C2F94" w:rsidP="005C7DF4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8"/>
          <w:szCs w:val="28"/>
        </w:rPr>
      </w:pPr>
      <w:r w:rsidRPr="00D64DA1">
        <w:rPr>
          <w:rFonts w:ascii="Garamond" w:hAnsi="Garamond"/>
          <w:sz w:val="28"/>
          <w:szCs w:val="28"/>
        </w:rPr>
        <w:t>If a favorable recommendation for admission is received from the Council a summary is forwarded to the Chief Research Officer and the Provost for final review and approval</w:t>
      </w:r>
    </w:p>
    <w:p w:rsidR="007C2F94" w:rsidRPr="00D64DA1" w:rsidRDefault="007C2F94" w:rsidP="005C7DF4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8"/>
          <w:szCs w:val="28"/>
        </w:rPr>
      </w:pPr>
      <w:r w:rsidRPr="00D64DA1">
        <w:rPr>
          <w:rFonts w:ascii="Garamond" w:hAnsi="Garamond"/>
          <w:sz w:val="28"/>
          <w:szCs w:val="28"/>
        </w:rPr>
        <w:t>Applicant is notified of admission status and , if favorable, a space use agreement (equivalent to a lease) is forwarded</w:t>
      </w:r>
    </w:p>
    <w:p w:rsidR="00D64DA1" w:rsidRPr="00D64DA1" w:rsidRDefault="00D64DA1" w:rsidP="005C7DF4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8"/>
          <w:szCs w:val="28"/>
        </w:rPr>
      </w:pPr>
      <w:r w:rsidRPr="00D64DA1">
        <w:rPr>
          <w:rFonts w:ascii="Garamond" w:hAnsi="Garamond"/>
          <w:sz w:val="28"/>
          <w:szCs w:val="28"/>
        </w:rPr>
        <w:t>The application process is an open cycle and the review process typically takes 30 – 45 days</w:t>
      </w:r>
      <w:r w:rsidR="00C572B5">
        <w:rPr>
          <w:rFonts w:ascii="Garamond" w:hAnsi="Garamond"/>
          <w:sz w:val="28"/>
          <w:szCs w:val="28"/>
        </w:rPr>
        <w:t xml:space="preserve"> from the date a final application is received</w:t>
      </w:r>
      <w:bookmarkStart w:id="0" w:name="_GoBack"/>
      <w:bookmarkEnd w:id="0"/>
    </w:p>
    <w:sectPr w:rsidR="00D64DA1" w:rsidRPr="00D64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3FF3"/>
    <w:multiLevelType w:val="hybridMultilevel"/>
    <w:tmpl w:val="3392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6AAD"/>
    <w:multiLevelType w:val="hybridMultilevel"/>
    <w:tmpl w:val="7448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94"/>
    <w:rsid w:val="00656386"/>
    <w:rsid w:val="007C2F94"/>
    <w:rsid w:val="00C572B5"/>
    <w:rsid w:val="00D6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CE6A6-8DEB-4296-9504-13BF0A20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Frayser, Stephen G</dc:creator>
  <cp:keywords/>
  <dc:description/>
  <cp:lastModifiedBy>Frayser, Stephen G</cp:lastModifiedBy>
  <cp:revision>4</cp:revision>
  <cp:lastPrinted>2016-03-21T19:25:00Z</cp:lastPrinted>
  <dcterms:created xsi:type="dcterms:W3CDTF">2015-02-04T15:50:00Z</dcterms:created>
  <dcterms:modified xsi:type="dcterms:W3CDTF">2016-03-21T19:25:00Z</dcterms:modified>
</cp:coreProperties>
</file>