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AB" w:rsidRPr="00FB4928" w:rsidRDefault="00EA5222" w:rsidP="005842A4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FB4928">
        <w:rPr>
          <w:rFonts w:cstheme="minorHAnsi"/>
          <w:b/>
          <w:sz w:val="24"/>
          <w:szCs w:val="24"/>
        </w:rPr>
        <w:t xml:space="preserve">MOTION FOR </w:t>
      </w:r>
      <w:r w:rsidR="00872188" w:rsidRPr="00FB4928">
        <w:rPr>
          <w:rFonts w:cstheme="minorHAnsi"/>
          <w:b/>
          <w:sz w:val="24"/>
          <w:szCs w:val="24"/>
        </w:rPr>
        <w:t>APPOINTMENT OF</w:t>
      </w:r>
      <w:r w:rsidR="0079453A" w:rsidRPr="00FB4928">
        <w:rPr>
          <w:rFonts w:cstheme="minorHAnsi"/>
          <w:b/>
          <w:sz w:val="24"/>
          <w:szCs w:val="24"/>
        </w:rPr>
        <w:t xml:space="preserve"> INTERPRETER</w:t>
      </w:r>
    </w:p>
    <w:p w:rsidR="0029678C" w:rsidRPr="00FB4928" w:rsidRDefault="00872188" w:rsidP="001121E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</w:rPr>
        <w:tab/>
      </w:r>
      <w:r w:rsidRPr="00FB4928">
        <w:rPr>
          <w:rFonts w:cstheme="minorHAnsi"/>
          <w:sz w:val="24"/>
          <w:szCs w:val="24"/>
        </w:rPr>
        <w:t>This Motion for Appointment of Interp</w:t>
      </w:r>
      <w:r w:rsidR="00687EAB" w:rsidRPr="00FB4928">
        <w:rPr>
          <w:rFonts w:cstheme="minorHAnsi"/>
          <w:sz w:val="24"/>
          <w:szCs w:val="24"/>
        </w:rPr>
        <w:t xml:space="preserve">reter is brought by </w:t>
      </w:r>
      <w:r w:rsidR="00D64ABB" w:rsidRPr="00FB4928">
        <w:rPr>
          <w:rFonts w:cstheme="minorHAnsi"/>
          <w:sz w:val="24"/>
          <w:szCs w:val="24"/>
          <w:highlight w:val="yellow"/>
        </w:rPr>
        <w:t>(Name)</w:t>
      </w:r>
      <w:r w:rsidRPr="00FB4928">
        <w:rPr>
          <w:rFonts w:cstheme="minorHAnsi"/>
          <w:sz w:val="24"/>
          <w:szCs w:val="24"/>
        </w:rPr>
        <w:t xml:space="preserve">, </w:t>
      </w:r>
      <w:r w:rsidR="00687EAB" w:rsidRPr="00FB4928">
        <w:rPr>
          <w:rFonts w:cstheme="minorHAnsi"/>
          <w:sz w:val="24"/>
          <w:szCs w:val="24"/>
          <w:highlight w:val="yellow"/>
        </w:rPr>
        <w:t>Petitioner/</w:t>
      </w:r>
      <w:r w:rsidRPr="00FB4928">
        <w:rPr>
          <w:rFonts w:cstheme="minorHAnsi"/>
          <w:sz w:val="24"/>
          <w:szCs w:val="24"/>
          <w:highlight w:val="yellow"/>
        </w:rPr>
        <w:t>Respondent</w:t>
      </w:r>
      <w:r w:rsidRPr="00FB4928">
        <w:rPr>
          <w:rFonts w:cstheme="minorHAnsi"/>
          <w:sz w:val="24"/>
          <w:szCs w:val="24"/>
        </w:rPr>
        <w:t>, who shows in support:</w:t>
      </w:r>
    </w:p>
    <w:p w:rsidR="0029678C" w:rsidRPr="00FB4928" w:rsidRDefault="00B90252" w:rsidP="001121EE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>This case is set for a</w:t>
      </w:r>
      <w:r w:rsidR="00872188" w:rsidRPr="00FB4928">
        <w:rPr>
          <w:rFonts w:cstheme="minorHAnsi"/>
          <w:sz w:val="24"/>
          <w:szCs w:val="24"/>
        </w:rPr>
        <w:t xml:space="preserve"> hearing on </w:t>
      </w:r>
      <w:r w:rsidR="00D64ABB" w:rsidRPr="00FB4928">
        <w:rPr>
          <w:rFonts w:cstheme="minorHAnsi"/>
          <w:sz w:val="24"/>
          <w:szCs w:val="24"/>
          <w:highlight w:val="yellow"/>
        </w:rPr>
        <w:t>(date)</w:t>
      </w:r>
      <w:r w:rsidR="009A30D7" w:rsidRPr="00FB4928">
        <w:rPr>
          <w:rFonts w:cstheme="minorHAnsi"/>
          <w:sz w:val="24"/>
          <w:szCs w:val="24"/>
        </w:rPr>
        <w:t xml:space="preserve"> at </w:t>
      </w:r>
      <w:r w:rsidR="00D64ABB" w:rsidRPr="00FB4928">
        <w:rPr>
          <w:rFonts w:cstheme="minorHAnsi"/>
          <w:sz w:val="24"/>
          <w:szCs w:val="24"/>
          <w:highlight w:val="yellow"/>
        </w:rPr>
        <w:t>(time)</w:t>
      </w:r>
      <w:r w:rsidR="00484B06" w:rsidRPr="00FB4928">
        <w:rPr>
          <w:rFonts w:cstheme="minorHAnsi"/>
          <w:sz w:val="24"/>
          <w:szCs w:val="24"/>
        </w:rPr>
        <w:t xml:space="preserve">.  </w:t>
      </w:r>
      <w:r w:rsidR="005842A4" w:rsidRPr="00FB4928">
        <w:rPr>
          <w:rFonts w:cstheme="minorHAnsi"/>
          <w:sz w:val="24"/>
          <w:szCs w:val="24"/>
        </w:rPr>
        <w:t>(</w:t>
      </w:r>
      <w:r w:rsidR="00AF50AA" w:rsidRPr="00FB4928">
        <w:rPr>
          <w:rFonts w:cstheme="minorHAnsi"/>
          <w:sz w:val="24"/>
          <w:szCs w:val="24"/>
          <w:highlight w:val="yellow"/>
        </w:rPr>
        <w:t xml:space="preserve">Brief </w:t>
      </w:r>
      <w:r w:rsidR="00473D93" w:rsidRPr="00FB4928">
        <w:rPr>
          <w:rFonts w:cstheme="minorHAnsi"/>
          <w:sz w:val="24"/>
          <w:szCs w:val="24"/>
          <w:highlight w:val="yellow"/>
        </w:rPr>
        <w:t xml:space="preserve">background on </w:t>
      </w:r>
      <w:r w:rsidR="00AF50AA" w:rsidRPr="00FB4928">
        <w:rPr>
          <w:rFonts w:cstheme="minorHAnsi"/>
          <w:sz w:val="24"/>
          <w:szCs w:val="24"/>
          <w:highlight w:val="yellow"/>
        </w:rPr>
        <w:t>case</w:t>
      </w:r>
      <w:r w:rsidRPr="00FB4928">
        <w:rPr>
          <w:rFonts w:cstheme="minorHAnsi"/>
          <w:sz w:val="24"/>
          <w:szCs w:val="24"/>
          <w:highlight w:val="yellow"/>
        </w:rPr>
        <w:t>/proceeding</w:t>
      </w:r>
      <w:r w:rsidR="005842A4" w:rsidRPr="00FB4928">
        <w:rPr>
          <w:rFonts w:cstheme="minorHAnsi"/>
          <w:sz w:val="24"/>
          <w:szCs w:val="24"/>
        </w:rPr>
        <w:t>)</w:t>
      </w:r>
      <w:r w:rsidR="00872188" w:rsidRPr="00FB4928">
        <w:rPr>
          <w:rFonts w:cstheme="minorHAnsi"/>
          <w:sz w:val="24"/>
          <w:szCs w:val="24"/>
        </w:rPr>
        <w:t>.</w:t>
      </w:r>
      <w:r w:rsidR="0029678C" w:rsidRPr="00FB4928">
        <w:rPr>
          <w:rFonts w:cstheme="minorHAnsi"/>
          <w:sz w:val="24"/>
          <w:szCs w:val="24"/>
        </w:rPr>
        <w:t xml:space="preserve">  </w:t>
      </w:r>
    </w:p>
    <w:p w:rsidR="00872188" w:rsidRPr="00FB4928" w:rsidRDefault="00D64ABB" w:rsidP="001121EE">
      <w:pPr>
        <w:pStyle w:val="ListParagraph"/>
        <w:numPr>
          <w:ilvl w:val="0"/>
          <w:numId w:val="9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  <w:highlight w:val="yellow"/>
        </w:rPr>
        <w:t>(Name)</w:t>
      </w:r>
      <w:r w:rsidR="00872188" w:rsidRPr="00FB4928">
        <w:rPr>
          <w:rFonts w:cstheme="minorHAnsi"/>
          <w:sz w:val="24"/>
          <w:szCs w:val="24"/>
        </w:rPr>
        <w:t xml:space="preserve"> is a party in this proceeding</w:t>
      </w:r>
      <w:r w:rsidR="00B90252" w:rsidRPr="00FB4928">
        <w:rPr>
          <w:rFonts w:cstheme="minorHAnsi"/>
          <w:sz w:val="24"/>
          <w:szCs w:val="24"/>
        </w:rPr>
        <w:t xml:space="preserve">. </w:t>
      </w:r>
      <w:proofErr w:type="spellStart"/>
      <w:r w:rsidR="00687EAB" w:rsidRPr="00FB4928">
        <w:rPr>
          <w:rFonts w:cstheme="minorHAnsi"/>
          <w:sz w:val="24"/>
          <w:szCs w:val="24"/>
          <w:highlight w:val="yellow"/>
        </w:rPr>
        <w:t>He/</w:t>
      </w:r>
      <w:r w:rsidR="008652C3" w:rsidRPr="00FB4928">
        <w:rPr>
          <w:rFonts w:cstheme="minorHAnsi"/>
          <w:sz w:val="24"/>
          <w:szCs w:val="24"/>
          <w:highlight w:val="yellow"/>
        </w:rPr>
        <w:t>She</w:t>
      </w:r>
      <w:proofErr w:type="spellEnd"/>
      <w:r w:rsidR="008652C3" w:rsidRPr="00FB4928">
        <w:rPr>
          <w:rFonts w:cstheme="minorHAnsi"/>
          <w:sz w:val="24"/>
          <w:szCs w:val="24"/>
        </w:rPr>
        <w:t xml:space="preserve"> has limited English proficiency and </w:t>
      </w:r>
      <w:r w:rsidR="00311912" w:rsidRPr="00FB4928">
        <w:rPr>
          <w:rFonts w:cstheme="minorHAnsi"/>
          <w:sz w:val="24"/>
          <w:szCs w:val="24"/>
        </w:rPr>
        <w:t xml:space="preserve">needs an interpreter for effective communication and to achieve meaningful </w:t>
      </w:r>
      <w:r w:rsidR="00534FF6" w:rsidRPr="00FB4928">
        <w:rPr>
          <w:rFonts w:cstheme="minorHAnsi"/>
          <w:sz w:val="24"/>
          <w:szCs w:val="24"/>
        </w:rPr>
        <w:t xml:space="preserve">access to and </w:t>
      </w:r>
      <w:r w:rsidR="00311912" w:rsidRPr="00FB4928">
        <w:rPr>
          <w:rFonts w:cstheme="minorHAnsi"/>
          <w:sz w:val="24"/>
          <w:szCs w:val="24"/>
        </w:rPr>
        <w:t>participation in this proceeding</w:t>
      </w:r>
      <w:r w:rsidR="008652C3" w:rsidRPr="00FB4928">
        <w:rPr>
          <w:rFonts w:cstheme="minorHAnsi"/>
          <w:sz w:val="24"/>
          <w:szCs w:val="24"/>
        </w:rPr>
        <w:t>.</w:t>
      </w:r>
      <w:r w:rsidR="001D14FF" w:rsidRPr="00FB4928">
        <w:rPr>
          <w:rFonts w:cstheme="minorHAnsi"/>
          <w:sz w:val="24"/>
          <w:szCs w:val="24"/>
        </w:rPr>
        <w:t xml:space="preserve"> </w:t>
      </w:r>
      <w:proofErr w:type="spellStart"/>
      <w:r w:rsidR="00311912" w:rsidRPr="00FB4928">
        <w:rPr>
          <w:rFonts w:cstheme="minorHAnsi"/>
          <w:sz w:val="24"/>
          <w:szCs w:val="24"/>
          <w:highlight w:val="yellow"/>
        </w:rPr>
        <w:t>His/Her</w:t>
      </w:r>
      <w:proofErr w:type="spellEnd"/>
      <w:r w:rsidR="00041919" w:rsidRPr="00FB4928">
        <w:rPr>
          <w:rFonts w:cstheme="minorHAnsi"/>
          <w:sz w:val="24"/>
          <w:szCs w:val="24"/>
        </w:rPr>
        <w:t xml:space="preserve"> </w:t>
      </w:r>
      <w:r w:rsidR="00311912" w:rsidRPr="00FB4928">
        <w:rPr>
          <w:rFonts w:cstheme="minorHAnsi"/>
          <w:sz w:val="24"/>
          <w:szCs w:val="24"/>
        </w:rPr>
        <w:t xml:space="preserve">preferred language is </w:t>
      </w:r>
      <w:r w:rsidR="00311912" w:rsidRPr="00FB4928">
        <w:rPr>
          <w:rFonts w:cstheme="minorHAnsi"/>
          <w:sz w:val="24"/>
          <w:szCs w:val="24"/>
          <w:highlight w:val="yellow"/>
        </w:rPr>
        <w:t>(language)</w:t>
      </w:r>
      <w:r w:rsidR="00311912" w:rsidRPr="00FB4928">
        <w:rPr>
          <w:rFonts w:cstheme="minorHAnsi"/>
          <w:sz w:val="24"/>
          <w:szCs w:val="24"/>
        </w:rPr>
        <w:t xml:space="preserve"> and </w:t>
      </w:r>
      <w:r w:rsidR="00311912" w:rsidRPr="00FB4928">
        <w:rPr>
          <w:rFonts w:cstheme="minorHAnsi"/>
          <w:sz w:val="24"/>
          <w:szCs w:val="24"/>
          <w:highlight w:val="yellow"/>
        </w:rPr>
        <w:t>he/she</w:t>
      </w:r>
      <w:r w:rsidR="00311912" w:rsidRPr="00FB4928">
        <w:rPr>
          <w:rFonts w:cstheme="minorHAnsi"/>
          <w:sz w:val="24"/>
          <w:szCs w:val="24"/>
        </w:rPr>
        <w:t xml:space="preserve"> requests that the court appoint a</w:t>
      </w:r>
      <w:r w:rsidR="00534FF6" w:rsidRPr="00FB4928">
        <w:rPr>
          <w:rFonts w:cstheme="minorHAnsi"/>
          <w:sz w:val="24"/>
          <w:szCs w:val="24"/>
        </w:rPr>
        <w:t xml:space="preserve"> qualified</w:t>
      </w:r>
      <w:r w:rsidR="00311912" w:rsidRPr="00FB4928">
        <w:rPr>
          <w:rFonts w:cstheme="minorHAnsi"/>
          <w:sz w:val="24"/>
          <w:szCs w:val="24"/>
        </w:rPr>
        <w:t xml:space="preserve"> </w:t>
      </w:r>
      <w:r w:rsidR="00311912" w:rsidRPr="00FB4928">
        <w:rPr>
          <w:rFonts w:cstheme="minorHAnsi"/>
          <w:sz w:val="24"/>
          <w:szCs w:val="24"/>
          <w:highlight w:val="yellow"/>
        </w:rPr>
        <w:t>(language)</w:t>
      </w:r>
      <w:r w:rsidR="00311912" w:rsidRPr="00FB4928">
        <w:rPr>
          <w:rFonts w:cstheme="minorHAnsi"/>
          <w:sz w:val="24"/>
          <w:szCs w:val="24"/>
        </w:rPr>
        <w:t xml:space="preserve"> interpreter pursuant to </w:t>
      </w:r>
      <w:r w:rsidR="00B90252" w:rsidRPr="00FB4928">
        <w:rPr>
          <w:rFonts w:cstheme="minorHAnsi"/>
          <w:sz w:val="24"/>
          <w:szCs w:val="24"/>
        </w:rPr>
        <w:t>Texas Gov. Code § 57.002</w:t>
      </w:r>
      <w:r w:rsidR="006F7D04" w:rsidRPr="00FB4928">
        <w:rPr>
          <w:rFonts w:cstheme="minorHAnsi"/>
          <w:sz w:val="24"/>
          <w:szCs w:val="24"/>
        </w:rPr>
        <w:t>(a)</w:t>
      </w:r>
      <w:r w:rsidR="00B90252" w:rsidRPr="00FB4928">
        <w:rPr>
          <w:rFonts w:cstheme="minorHAnsi"/>
          <w:sz w:val="24"/>
          <w:szCs w:val="24"/>
        </w:rPr>
        <w:t>.</w:t>
      </w:r>
    </w:p>
    <w:p w:rsidR="001D14FF" w:rsidRPr="00FB4928" w:rsidRDefault="00B90252" w:rsidP="001121EE">
      <w:pPr>
        <w:pStyle w:val="ListParagraph"/>
        <w:numPr>
          <w:ilvl w:val="0"/>
          <w:numId w:val="9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 xml:space="preserve">Section </w:t>
      </w:r>
      <w:r w:rsidR="001D14FF" w:rsidRPr="00FB4928">
        <w:rPr>
          <w:rFonts w:eastAsia="Times New Roman" w:cstheme="minorHAnsi"/>
          <w:sz w:val="24"/>
          <w:szCs w:val="24"/>
        </w:rPr>
        <w:t>57.002</w:t>
      </w:r>
      <w:r w:rsidR="0093759D" w:rsidRPr="00FB4928">
        <w:rPr>
          <w:rFonts w:eastAsia="Times New Roman" w:cstheme="minorHAnsi"/>
          <w:sz w:val="24"/>
          <w:szCs w:val="24"/>
        </w:rPr>
        <w:t>(a)</w:t>
      </w:r>
      <w:r w:rsidR="001D14FF" w:rsidRPr="00FB4928">
        <w:rPr>
          <w:rFonts w:eastAsia="Times New Roman" w:cstheme="minorHAnsi"/>
          <w:sz w:val="24"/>
          <w:szCs w:val="24"/>
        </w:rPr>
        <w:t xml:space="preserve"> </w:t>
      </w:r>
      <w:r w:rsidR="0093759D" w:rsidRPr="00FB4928">
        <w:rPr>
          <w:rFonts w:eastAsia="Times New Roman" w:cstheme="minorHAnsi"/>
          <w:sz w:val="24"/>
          <w:szCs w:val="24"/>
        </w:rPr>
        <w:t>states that a court shall</w:t>
      </w:r>
      <w:r w:rsidR="0093759D" w:rsidRPr="00FB4928">
        <w:rPr>
          <w:rFonts w:cstheme="minorHAnsi"/>
          <w:sz w:val="24"/>
          <w:szCs w:val="24"/>
        </w:rPr>
        <w:t xml:space="preserve"> provide an interpreter upon the motion of </w:t>
      </w:r>
      <w:proofErr w:type="gramStart"/>
      <w:r w:rsidR="0093759D" w:rsidRPr="00FB4928">
        <w:rPr>
          <w:rFonts w:cstheme="minorHAnsi"/>
          <w:sz w:val="24"/>
          <w:szCs w:val="24"/>
        </w:rPr>
        <w:t>a</w:t>
      </w:r>
      <w:proofErr w:type="gramEnd"/>
      <w:r w:rsidR="0093759D" w:rsidRPr="00FB4928">
        <w:rPr>
          <w:rFonts w:cstheme="minorHAnsi"/>
          <w:sz w:val="24"/>
          <w:szCs w:val="24"/>
        </w:rPr>
        <w:t xml:space="preserve"> party or the request of a witness</w:t>
      </w:r>
      <w:r w:rsidRPr="00FB4928">
        <w:rPr>
          <w:rFonts w:cstheme="minorHAnsi"/>
          <w:sz w:val="24"/>
          <w:szCs w:val="24"/>
        </w:rPr>
        <w:t xml:space="preserve">. </w:t>
      </w:r>
      <w:r w:rsidRPr="00FB4928">
        <w:rPr>
          <w:rFonts w:cstheme="minorHAnsi"/>
          <w:bCs/>
          <w:iCs/>
          <w:sz w:val="24"/>
          <w:szCs w:val="24"/>
        </w:rPr>
        <w:t xml:space="preserve">Typically the law requires the court to appoint a licensed interpreter subject to the exceptions described in § 57.002 (b-1 – d-1). </w:t>
      </w:r>
      <w:r w:rsidR="00BA57DC" w:rsidRPr="00FB4928">
        <w:rPr>
          <w:rFonts w:cstheme="minorHAnsi"/>
          <w:bCs/>
          <w:iCs/>
          <w:sz w:val="24"/>
          <w:szCs w:val="24"/>
        </w:rPr>
        <w:t>E</w:t>
      </w:r>
      <w:r w:rsidRPr="00FB4928">
        <w:rPr>
          <w:rFonts w:cstheme="minorHAnsi"/>
          <w:bCs/>
          <w:iCs/>
          <w:sz w:val="24"/>
          <w:szCs w:val="24"/>
        </w:rPr>
        <w:t>ven if an unlicensed interpreter is appointed under one of the exceptions, the unlicensed interpreter must be over 18 and may not be a party to the proceeding. The court must also qualify any unlicensed interpreter as an expert under the Texas Rules of Evidence.</w:t>
      </w:r>
      <w:r w:rsidR="00BA57DC" w:rsidRPr="00FB4928">
        <w:rPr>
          <w:rFonts w:cstheme="minorHAnsi"/>
          <w:bCs/>
          <w:iCs/>
          <w:sz w:val="24"/>
          <w:szCs w:val="24"/>
        </w:rPr>
        <w:t xml:space="preserve"> Tex. Gov. Code § 57.002(e).</w:t>
      </w:r>
    </w:p>
    <w:p w:rsidR="006D6076" w:rsidRPr="00FB4928" w:rsidRDefault="006D6076" w:rsidP="006D607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  <w:highlight w:val="yellow"/>
        </w:rPr>
        <w:t>(Name</w:t>
      </w:r>
      <w:r w:rsidRPr="00FB4928">
        <w:rPr>
          <w:rFonts w:cstheme="minorHAnsi"/>
          <w:sz w:val="24"/>
          <w:szCs w:val="24"/>
        </w:rPr>
        <w:t xml:space="preserve">) filed a Statement of Inability to afford Payment of Court Costs pursuant to Texas Rule of Civil Procedure 145 on </w:t>
      </w:r>
      <w:r w:rsidRPr="00FB4928">
        <w:rPr>
          <w:rFonts w:cstheme="minorHAnsi"/>
          <w:sz w:val="24"/>
          <w:szCs w:val="24"/>
          <w:highlight w:val="yellow"/>
        </w:rPr>
        <w:t>(date)</w:t>
      </w:r>
      <w:r w:rsidRPr="00FB4928">
        <w:rPr>
          <w:rFonts w:cstheme="minorHAnsi"/>
          <w:sz w:val="24"/>
          <w:szCs w:val="24"/>
        </w:rPr>
        <w:t>. No one challenged the Statement and (</w:t>
      </w:r>
      <w:r w:rsidRPr="00FB4928">
        <w:rPr>
          <w:rFonts w:cstheme="minorHAnsi"/>
          <w:sz w:val="24"/>
          <w:szCs w:val="24"/>
          <w:highlight w:val="yellow"/>
        </w:rPr>
        <w:t>Name’s</w:t>
      </w:r>
      <w:r w:rsidRPr="00FB4928">
        <w:rPr>
          <w:rFonts w:cstheme="minorHAnsi"/>
          <w:sz w:val="24"/>
          <w:szCs w:val="24"/>
        </w:rPr>
        <w:t>) filing fee and other court costs were waived.</w:t>
      </w:r>
      <w:r w:rsidR="00B90252" w:rsidRPr="00FB4928">
        <w:rPr>
          <w:rFonts w:cstheme="minorHAnsi"/>
          <w:sz w:val="24"/>
          <w:szCs w:val="24"/>
        </w:rPr>
        <w:t xml:space="preserve"> </w:t>
      </w:r>
    </w:p>
    <w:p w:rsidR="00431308" w:rsidRPr="00FB4928" w:rsidRDefault="00D64ABB" w:rsidP="006F7D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  <w:highlight w:val="yellow"/>
        </w:rPr>
        <w:t>(Name)</w:t>
      </w:r>
      <w:r w:rsidR="00AF50AA" w:rsidRPr="00FB4928">
        <w:rPr>
          <w:rFonts w:cstheme="minorHAnsi"/>
          <w:sz w:val="24"/>
          <w:szCs w:val="24"/>
        </w:rPr>
        <w:t xml:space="preserve"> is represented by an attorney who is providing free legal services, without contingency, because </w:t>
      </w:r>
      <w:r w:rsidR="00FC1304" w:rsidRPr="00FB4928">
        <w:rPr>
          <w:rFonts w:cstheme="minorHAnsi"/>
          <w:sz w:val="24"/>
          <w:szCs w:val="24"/>
          <w:highlight w:val="yellow"/>
        </w:rPr>
        <w:t>(Name)</w:t>
      </w:r>
      <w:r w:rsidR="0012130F" w:rsidRPr="00FB4928">
        <w:rPr>
          <w:rFonts w:cstheme="minorHAnsi"/>
          <w:sz w:val="24"/>
          <w:szCs w:val="24"/>
        </w:rPr>
        <w:t xml:space="preserve"> qualifies for these services due to </w:t>
      </w:r>
      <w:r w:rsidR="0012130F" w:rsidRPr="00FB4928">
        <w:rPr>
          <w:rFonts w:cstheme="minorHAnsi"/>
          <w:sz w:val="24"/>
          <w:szCs w:val="24"/>
          <w:highlight w:val="yellow"/>
        </w:rPr>
        <w:t>his/her</w:t>
      </w:r>
      <w:r w:rsidR="0012130F" w:rsidRPr="00FB4928">
        <w:rPr>
          <w:rFonts w:cstheme="minorHAnsi"/>
          <w:sz w:val="24"/>
          <w:szCs w:val="24"/>
        </w:rPr>
        <w:t xml:space="preserve"> low income. </w:t>
      </w:r>
      <w:r w:rsidR="00AF50AA" w:rsidRPr="00FB4928">
        <w:rPr>
          <w:rFonts w:cstheme="minorHAnsi"/>
          <w:sz w:val="24"/>
          <w:szCs w:val="24"/>
        </w:rPr>
        <w:t xml:space="preserve">The attorney is providing services </w:t>
      </w:r>
      <w:r w:rsidR="00473D93" w:rsidRPr="00FB4928">
        <w:rPr>
          <w:rFonts w:cstheme="minorHAnsi"/>
          <w:sz w:val="24"/>
          <w:szCs w:val="24"/>
        </w:rPr>
        <w:t>through</w:t>
      </w:r>
      <w:r w:rsidR="00AF50AA" w:rsidRPr="00FB4928">
        <w:rPr>
          <w:rFonts w:cstheme="minorHAnsi"/>
          <w:sz w:val="24"/>
          <w:szCs w:val="24"/>
        </w:rPr>
        <w:t xml:space="preserve"> </w:t>
      </w:r>
      <w:r w:rsidR="00AF50AA" w:rsidRPr="00FB4928">
        <w:rPr>
          <w:rFonts w:cstheme="minorHAnsi"/>
          <w:sz w:val="24"/>
          <w:szCs w:val="24"/>
          <w:highlight w:val="yellow"/>
        </w:rPr>
        <w:t xml:space="preserve">a program </w:t>
      </w:r>
      <w:r w:rsidR="0012130F" w:rsidRPr="00FB4928">
        <w:rPr>
          <w:rFonts w:cstheme="minorHAnsi"/>
          <w:sz w:val="24"/>
          <w:szCs w:val="24"/>
          <w:highlight w:val="yellow"/>
        </w:rPr>
        <w:t xml:space="preserve">funded by the Texas Access to Justice Foundation / a </w:t>
      </w:r>
      <w:r w:rsidR="0012130F" w:rsidRPr="00FB4928">
        <w:rPr>
          <w:rFonts w:cstheme="minorHAnsi"/>
          <w:sz w:val="24"/>
          <w:szCs w:val="24"/>
          <w:highlight w:val="yellow"/>
        </w:rPr>
        <w:lastRenderedPageBreak/>
        <w:t>program funded by the Legal Services Corporation / a  nonprofit  that  provides  civil  legal  services  to  persons  living  at  or below 200% of the federal poverty guidelines</w:t>
      </w:r>
      <w:r w:rsidR="0012130F" w:rsidRPr="00FB4928">
        <w:rPr>
          <w:rFonts w:cstheme="minorHAnsi"/>
          <w:sz w:val="24"/>
          <w:szCs w:val="24"/>
        </w:rPr>
        <w:t xml:space="preserve">. </w:t>
      </w:r>
    </w:p>
    <w:p w:rsidR="006D6076" w:rsidRPr="00FB4928" w:rsidRDefault="006D6076" w:rsidP="006D607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>(</w:t>
      </w:r>
      <w:r w:rsidRPr="00FB4928">
        <w:rPr>
          <w:rFonts w:cstheme="minorHAnsi"/>
          <w:sz w:val="24"/>
          <w:szCs w:val="24"/>
          <w:highlight w:val="yellow"/>
        </w:rPr>
        <w:t>Name</w:t>
      </w:r>
      <w:r w:rsidRPr="00FB4928">
        <w:rPr>
          <w:rFonts w:cstheme="minorHAnsi"/>
          <w:sz w:val="24"/>
          <w:szCs w:val="24"/>
        </w:rPr>
        <w:t xml:space="preserve">) receives </w:t>
      </w:r>
      <w:r w:rsidR="001F7362" w:rsidRPr="00FB4928">
        <w:rPr>
          <w:rFonts w:cstheme="minorHAnsi"/>
          <w:sz w:val="24"/>
          <w:szCs w:val="24"/>
        </w:rPr>
        <w:t>benefits from a government entitlement program, eligibility for</w:t>
      </w:r>
      <w:r w:rsidRPr="00FB4928">
        <w:rPr>
          <w:rFonts w:cstheme="minorHAnsi"/>
          <w:sz w:val="24"/>
          <w:szCs w:val="24"/>
        </w:rPr>
        <w:t xml:space="preserve"> which is dependent on the recipient’s means.</w:t>
      </w:r>
    </w:p>
    <w:p w:rsidR="006D6076" w:rsidRPr="00FB4928" w:rsidRDefault="006D6076" w:rsidP="006D607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>(</w:t>
      </w:r>
      <w:r w:rsidRPr="00FB4928">
        <w:rPr>
          <w:rFonts w:cstheme="minorHAnsi"/>
          <w:sz w:val="24"/>
          <w:szCs w:val="24"/>
          <w:highlight w:val="yellow"/>
        </w:rPr>
        <w:t>Name)</w:t>
      </w:r>
      <w:r w:rsidRPr="00FB4928">
        <w:rPr>
          <w:rFonts w:cstheme="minorHAnsi"/>
        </w:rPr>
        <w:t xml:space="preserve"> </w:t>
      </w:r>
      <w:r w:rsidRPr="00FB4928">
        <w:rPr>
          <w:rFonts w:cstheme="minorHAnsi"/>
          <w:sz w:val="24"/>
          <w:szCs w:val="24"/>
        </w:rPr>
        <w:t xml:space="preserve">does not have funds to afford payment of </w:t>
      </w:r>
      <w:r w:rsidR="001F7362" w:rsidRPr="00FB4928">
        <w:rPr>
          <w:rFonts w:cstheme="minorHAnsi"/>
          <w:sz w:val="24"/>
          <w:szCs w:val="24"/>
        </w:rPr>
        <w:t xml:space="preserve">interpreter </w:t>
      </w:r>
      <w:r w:rsidRPr="00FB4928">
        <w:rPr>
          <w:rFonts w:cstheme="minorHAnsi"/>
          <w:sz w:val="24"/>
          <w:szCs w:val="24"/>
        </w:rPr>
        <w:t>costs</w:t>
      </w:r>
      <w:r w:rsidR="001F7362" w:rsidRPr="00FB4928">
        <w:rPr>
          <w:rFonts w:cstheme="minorHAnsi"/>
          <w:sz w:val="24"/>
          <w:szCs w:val="24"/>
        </w:rPr>
        <w:t xml:space="preserve">. </w:t>
      </w:r>
    </w:p>
    <w:p w:rsidR="00B90252" w:rsidRPr="00FB4928" w:rsidRDefault="00431308" w:rsidP="006D607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 xml:space="preserve">Texas Rule of Civil Procedure 145 </w:t>
      </w:r>
      <w:r w:rsidR="006F7D04" w:rsidRPr="00FB4928">
        <w:rPr>
          <w:rFonts w:cstheme="minorHAnsi"/>
          <w:sz w:val="24"/>
          <w:szCs w:val="24"/>
        </w:rPr>
        <w:t xml:space="preserve">prohibits the Court from charging costs, including fees for court-appointed professionals, to </w:t>
      </w:r>
      <w:r w:rsidR="006F7D04" w:rsidRPr="00FB4928">
        <w:rPr>
          <w:rFonts w:cstheme="minorHAnsi"/>
          <w:sz w:val="24"/>
          <w:szCs w:val="24"/>
          <w:highlight w:val="yellow"/>
        </w:rPr>
        <w:t>(Name)</w:t>
      </w:r>
      <w:r w:rsidR="006F7D04" w:rsidRPr="00FB4928">
        <w:rPr>
          <w:rFonts w:cstheme="minorHAnsi"/>
          <w:sz w:val="24"/>
          <w:szCs w:val="24"/>
        </w:rPr>
        <w:t xml:space="preserve"> because of </w:t>
      </w:r>
      <w:r w:rsidR="006F7D04" w:rsidRPr="00FB4928">
        <w:rPr>
          <w:rFonts w:cstheme="minorHAnsi"/>
          <w:sz w:val="24"/>
          <w:szCs w:val="24"/>
          <w:highlight w:val="yellow"/>
        </w:rPr>
        <w:t>his/her</w:t>
      </w:r>
      <w:r w:rsidR="006F7D04" w:rsidRPr="00FB4928">
        <w:rPr>
          <w:rFonts w:cstheme="minorHAnsi"/>
          <w:sz w:val="24"/>
          <w:szCs w:val="24"/>
        </w:rPr>
        <w:t xml:space="preserve"> inability to afford them. </w:t>
      </w:r>
      <w:r w:rsidR="006F7D04" w:rsidRPr="00FB4928">
        <w:rPr>
          <w:rFonts w:cstheme="minorHAnsi"/>
          <w:i/>
          <w:sz w:val="24"/>
          <w:szCs w:val="24"/>
        </w:rPr>
        <w:t xml:space="preserve">See </w:t>
      </w:r>
      <w:r w:rsidRPr="00FB4928">
        <w:rPr>
          <w:rFonts w:cstheme="minorHAnsi"/>
          <w:sz w:val="24"/>
          <w:szCs w:val="24"/>
        </w:rPr>
        <w:t>Tex. R. Civ. P.</w:t>
      </w:r>
      <w:r w:rsidR="006F7D04" w:rsidRPr="00FB4928">
        <w:rPr>
          <w:rFonts w:cstheme="minorHAnsi"/>
          <w:sz w:val="24"/>
          <w:szCs w:val="24"/>
        </w:rPr>
        <w:t xml:space="preserve"> 145(c). </w:t>
      </w:r>
    </w:p>
    <w:p w:rsidR="00B67F35" w:rsidRDefault="00311912" w:rsidP="00FB4928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 xml:space="preserve"> </w:t>
      </w:r>
      <w:r w:rsidR="00D64ABB" w:rsidRPr="00FB4928">
        <w:rPr>
          <w:rFonts w:cstheme="minorHAnsi"/>
          <w:sz w:val="24"/>
          <w:szCs w:val="24"/>
          <w:highlight w:val="yellow"/>
        </w:rPr>
        <w:t>(Name)</w:t>
      </w:r>
      <w:r w:rsidR="001D14FF" w:rsidRPr="00FB4928">
        <w:rPr>
          <w:rFonts w:cstheme="minorHAnsi"/>
          <w:sz w:val="24"/>
          <w:szCs w:val="24"/>
        </w:rPr>
        <w:t xml:space="preserve"> prays that the Court grant </w:t>
      </w:r>
      <w:r w:rsidR="00687EAB" w:rsidRPr="00FB4928">
        <w:rPr>
          <w:rFonts w:cstheme="minorHAnsi"/>
          <w:sz w:val="24"/>
          <w:szCs w:val="24"/>
          <w:highlight w:val="yellow"/>
        </w:rPr>
        <w:t>his/</w:t>
      </w:r>
      <w:r w:rsidR="001D14FF" w:rsidRPr="00FB4928">
        <w:rPr>
          <w:rFonts w:cstheme="minorHAnsi"/>
          <w:sz w:val="24"/>
          <w:szCs w:val="24"/>
          <w:highlight w:val="yellow"/>
        </w:rPr>
        <w:t>her</w:t>
      </w:r>
      <w:r w:rsidR="001D14FF" w:rsidRPr="00FB4928">
        <w:rPr>
          <w:rFonts w:cstheme="minorHAnsi"/>
          <w:sz w:val="24"/>
          <w:szCs w:val="24"/>
        </w:rPr>
        <w:t xml:space="preserve"> Motion for Appointment of Interpreter</w:t>
      </w:r>
      <w:r w:rsidR="006F7D04" w:rsidRPr="00FB4928">
        <w:rPr>
          <w:rFonts w:cstheme="minorHAnsi"/>
          <w:sz w:val="24"/>
          <w:szCs w:val="24"/>
        </w:rPr>
        <w:t xml:space="preserve"> pursuant to Tex. Gov. Code § 57.002</w:t>
      </w:r>
      <w:r w:rsidR="001D14FF" w:rsidRPr="00FB4928">
        <w:rPr>
          <w:rFonts w:cstheme="minorHAnsi"/>
          <w:sz w:val="24"/>
          <w:szCs w:val="24"/>
        </w:rPr>
        <w:t xml:space="preserve"> and order </w:t>
      </w:r>
      <w:r w:rsidR="005D483A" w:rsidRPr="00FB4928">
        <w:rPr>
          <w:rFonts w:cstheme="minorHAnsi"/>
          <w:sz w:val="24"/>
          <w:szCs w:val="24"/>
        </w:rPr>
        <w:t>that the</w:t>
      </w:r>
      <w:r w:rsidR="00FC1304" w:rsidRPr="00FB4928">
        <w:rPr>
          <w:rFonts w:cstheme="minorHAnsi"/>
          <w:sz w:val="24"/>
          <w:szCs w:val="24"/>
        </w:rPr>
        <w:t xml:space="preserve"> </w:t>
      </w:r>
      <w:r w:rsidR="00AA6BD3" w:rsidRPr="00FB4928">
        <w:rPr>
          <w:rFonts w:cstheme="minorHAnsi"/>
          <w:sz w:val="24"/>
          <w:szCs w:val="24"/>
        </w:rPr>
        <w:t>cost of the interpreter</w:t>
      </w:r>
      <w:r w:rsidR="005D483A" w:rsidRPr="00FB4928">
        <w:rPr>
          <w:rFonts w:cstheme="minorHAnsi"/>
          <w:sz w:val="24"/>
          <w:szCs w:val="24"/>
        </w:rPr>
        <w:t xml:space="preserve"> shall not be taxed</w:t>
      </w:r>
      <w:r w:rsidR="001D14FF" w:rsidRPr="00FB4928">
        <w:rPr>
          <w:rFonts w:cstheme="minorHAnsi"/>
          <w:sz w:val="24"/>
          <w:szCs w:val="24"/>
        </w:rPr>
        <w:t xml:space="preserve"> to </w:t>
      </w:r>
      <w:r w:rsidR="00D64ABB" w:rsidRPr="00FB4928">
        <w:rPr>
          <w:rFonts w:cstheme="minorHAnsi"/>
          <w:sz w:val="24"/>
          <w:szCs w:val="24"/>
          <w:highlight w:val="yellow"/>
        </w:rPr>
        <w:t>(Name)</w:t>
      </w:r>
      <w:r w:rsidR="006F7D04" w:rsidRPr="00FB4928">
        <w:rPr>
          <w:rFonts w:cstheme="minorHAnsi"/>
          <w:sz w:val="24"/>
          <w:szCs w:val="24"/>
        </w:rPr>
        <w:t xml:space="preserve"> pursuant to </w:t>
      </w:r>
      <w:r w:rsidR="00FB4928" w:rsidRPr="00FB4928">
        <w:rPr>
          <w:rFonts w:cstheme="minorHAnsi"/>
          <w:sz w:val="24"/>
          <w:szCs w:val="24"/>
        </w:rPr>
        <w:t>Tex. R. Civ. P. 145</w:t>
      </w:r>
      <w:r w:rsidR="001D14FF" w:rsidRPr="00FB4928">
        <w:rPr>
          <w:rFonts w:cstheme="minorHAnsi"/>
          <w:sz w:val="24"/>
          <w:szCs w:val="24"/>
        </w:rPr>
        <w:t>.</w:t>
      </w:r>
    </w:p>
    <w:p w:rsidR="00971CBA" w:rsidRDefault="00FB4928" w:rsidP="00FB4928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Court </w:t>
      </w:r>
      <w:r w:rsidR="00A879BD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not waive the interpreter costs, (</w:t>
      </w:r>
      <w:r w:rsidRPr="00FB4928">
        <w:rPr>
          <w:rFonts w:cstheme="minorHAnsi"/>
          <w:sz w:val="24"/>
          <w:szCs w:val="24"/>
          <w:highlight w:val="yellow"/>
        </w:rPr>
        <w:t>Name</w:t>
      </w:r>
      <w:r>
        <w:rPr>
          <w:rFonts w:cstheme="minorHAnsi"/>
          <w:sz w:val="24"/>
          <w:szCs w:val="24"/>
        </w:rPr>
        <w:t>) prays that the Court will set an oral evidentiary hearing as required by Tex. R. Civ. P. 145(f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5)</w:t>
      </w:r>
      <w:r w:rsidR="00971CBA">
        <w:rPr>
          <w:rFonts w:cstheme="minorHAnsi"/>
          <w:sz w:val="24"/>
          <w:szCs w:val="24"/>
        </w:rPr>
        <w:t xml:space="preserve">. </w:t>
      </w:r>
    </w:p>
    <w:p w:rsidR="004B7F63" w:rsidRDefault="004B7F63" w:rsidP="004B7F63">
      <w:pPr>
        <w:rPr>
          <w:rFonts w:cstheme="minorHAnsi"/>
          <w:sz w:val="24"/>
          <w:szCs w:val="24"/>
        </w:rPr>
      </w:pPr>
      <w:r w:rsidRPr="004B7F63">
        <w:rPr>
          <w:rFonts w:cstheme="minorHAnsi"/>
          <w:sz w:val="24"/>
          <w:szCs w:val="24"/>
        </w:rPr>
        <w:t xml:space="preserve">Dated: </w:t>
      </w:r>
    </w:p>
    <w:p w:rsidR="004B7F63" w:rsidRDefault="004B7F63" w:rsidP="004B7F63">
      <w:pPr>
        <w:rPr>
          <w:rFonts w:cstheme="minorHAnsi"/>
          <w:sz w:val="24"/>
          <w:szCs w:val="24"/>
        </w:rPr>
      </w:pPr>
    </w:p>
    <w:p w:rsidR="004B7F63" w:rsidRDefault="004B7F63" w:rsidP="004B7F63">
      <w:pPr>
        <w:rPr>
          <w:rFonts w:cstheme="minorHAnsi"/>
          <w:sz w:val="24"/>
          <w:szCs w:val="24"/>
        </w:rPr>
      </w:pPr>
    </w:p>
    <w:p w:rsidR="004B7F63" w:rsidRDefault="004B7F63" w:rsidP="004B7F63">
      <w:pPr>
        <w:rPr>
          <w:rFonts w:cstheme="minorHAnsi"/>
          <w:sz w:val="24"/>
          <w:szCs w:val="24"/>
        </w:rPr>
      </w:pPr>
    </w:p>
    <w:p w:rsidR="004B7F63" w:rsidRDefault="004B7F63" w:rsidP="004B7F63">
      <w:pPr>
        <w:rPr>
          <w:rFonts w:cstheme="minorHAnsi"/>
          <w:sz w:val="24"/>
          <w:szCs w:val="24"/>
        </w:rPr>
      </w:pPr>
    </w:p>
    <w:p w:rsidR="004B7F63" w:rsidRDefault="004B7F63" w:rsidP="004B7F63">
      <w:pPr>
        <w:rPr>
          <w:rFonts w:cstheme="minorHAnsi"/>
          <w:sz w:val="24"/>
          <w:szCs w:val="24"/>
        </w:rPr>
      </w:pPr>
    </w:p>
    <w:p w:rsidR="004B7F63" w:rsidRDefault="004B7F63" w:rsidP="004B7F63">
      <w:pPr>
        <w:rPr>
          <w:rFonts w:cstheme="minorHAnsi"/>
          <w:sz w:val="24"/>
          <w:szCs w:val="24"/>
        </w:rPr>
      </w:pPr>
    </w:p>
    <w:p w:rsidR="004B7F63" w:rsidRDefault="004B7F63" w:rsidP="004B7F63">
      <w:pPr>
        <w:rPr>
          <w:rFonts w:cstheme="minorHAnsi"/>
          <w:sz w:val="24"/>
          <w:szCs w:val="24"/>
        </w:rPr>
      </w:pPr>
    </w:p>
    <w:p w:rsidR="004B7F63" w:rsidRPr="004B7F63" w:rsidRDefault="004B7F63" w:rsidP="004B7F63">
      <w:pPr>
        <w:rPr>
          <w:rFonts w:cstheme="minorHAnsi"/>
          <w:sz w:val="24"/>
          <w:szCs w:val="24"/>
        </w:rPr>
      </w:pPr>
    </w:p>
    <w:p w:rsidR="004B7F63" w:rsidRDefault="004B7F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F50AA" w:rsidRPr="00FB4928" w:rsidRDefault="00AF50AA" w:rsidP="00AF50AA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FB4928">
        <w:rPr>
          <w:rFonts w:cstheme="minorHAnsi"/>
          <w:b/>
          <w:sz w:val="24"/>
          <w:szCs w:val="24"/>
        </w:rPr>
        <w:lastRenderedPageBreak/>
        <w:t>ORDER ON MOTION FOR APPOINTMENT OF INTERPRETER</w:t>
      </w:r>
    </w:p>
    <w:p w:rsidR="00AF50AA" w:rsidRPr="00FB4928" w:rsidRDefault="00AF50AA" w:rsidP="00AF50AA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</w:rPr>
        <w:tab/>
      </w:r>
      <w:r w:rsidRPr="00FB4928">
        <w:rPr>
          <w:rFonts w:cstheme="minorHAnsi"/>
          <w:sz w:val="24"/>
          <w:szCs w:val="24"/>
        </w:rPr>
        <w:t xml:space="preserve">This Court, having considered </w:t>
      </w:r>
      <w:r w:rsidRPr="00FB4928">
        <w:rPr>
          <w:rFonts w:cstheme="minorHAnsi"/>
          <w:sz w:val="24"/>
          <w:szCs w:val="24"/>
          <w:highlight w:val="yellow"/>
        </w:rPr>
        <w:t>Petitioner/Respondent</w:t>
      </w:r>
      <w:r w:rsidRPr="00FB4928">
        <w:rPr>
          <w:rFonts w:cstheme="minorHAnsi"/>
          <w:sz w:val="24"/>
          <w:szCs w:val="24"/>
        </w:rPr>
        <w:t xml:space="preserve"> </w:t>
      </w:r>
      <w:r w:rsidR="00D64ABB" w:rsidRPr="00FB4928">
        <w:rPr>
          <w:rFonts w:cstheme="minorHAnsi"/>
          <w:sz w:val="24"/>
          <w:szCs w:val="24"/>
          <w:highlight w:val="yellow"/>
        </w:rPr>
        <w:t>(Name)</w:t>
      </w:r>
      <w:r w:rsidRPr="00FB4928">
        <w:rPr>
          <w:rFonts w:cstheme="minorHAnsi"/>
          <w:sz w:val="24"/>
          <w:szCs w:val="24"/>
        </w:rPr>
        <w:t>’s Motion for Appointment of Interpreter, hereby GRANTS the motion in its entirety.</w:t>
      </w:r>
    </w:p>
    <w:p w:rsidR="00AF50AA" w:rsidRPr="00FB4928" w:rsidRDefault="00AF50AA" w:rsidP="00AF50AA">
      <w:pPr>
        <w:spacing w:line="480" w:lineRule="auto"/>
        <w:jc w:val="both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ab/>
        <w:t xml:space="preserve">This Court ORDERS that a </w:t>
      </w:r>
      <w:r w:rsidR="006F7D04" w:rsidRPr="00FB4928">
        <w:rPr>
          <w:rFonts w:cstheme="minorHAnsi"/>
          <w:sz w:val="24"/>
          <w:szCs w:val="24"/>
        </w:rPr>
        <w:t>(</w:t>
      </w:r>
      <w:r w:rsidRPr="002F1431">
        <w:rPr>
          <w:rFonts w:cstheme="minorHAnsi"/>
          <w:sz w:val="24"/>
          <w:szCs w:val="24"/>
          <w:highlight w:val="yellow"/>
        </w:rPr>
        <w:t>licensed</w:t>
      </w:r>
      <w:r w:rsidR="002F1431" w:rsidRPr="002F1431">
        <w:rPr>
          <w:rFonts w:cstheme="minorHAnsi"/>
          <w:sz w:val="24"/>
          <w:szCs w:val="24"/>
          <w:highlight w:val="yellow"/>
        </w:rPr>
        <w:t>/qualified</w:t>
      </w:r>
      <w:r w:rsidR="006F7D04" w:rsidRPr="00FB4928">
        <w:rPr>
          <w:rFonts w:cstheme="minorHAnsi"/>
          <w:sz w:val="24"/>
          <w:szCs w:val="24"/>
        </w:rPr>
        <w:t>)</w:t>
      </w:r>
      <w:r w:rsidRPr="00FB4928">
        <w:rPr>
          <w:rFonts w:cstheme="minorHAnsi"/>
          <w:sz w:val="24"/>
          <w:szCs w:val="24"/>
        </w:rPr>
        <w:t xml:space="preserve"> </w:t>
      </w:r>
      <w:r w:rsidR="006F7D04" w:rsidRPr="00FB4928">
        <w:rPr>
          <w:rFonts w:cstheme="minorHAnsi"/>
          <w:sz w:val="24"/>
          <w:szCs w:val="24"/>
        </w:rPr>
        <w:t>(</w:t>
      </w:r>
      <w:r w:rsidR="00D64ABB" w:rsidRPr="00FB4928">
        <w:rPr>
          <w:rFonts w:cstheme="minorHAnsi"/>
          <w:sz w:val="24"/>
          <w:szCs w:val="24"/>
          <w:highlight w:val="yellow"/>
        </w:rPr>
        <w:t>language</w:t>
      </w:r>
      <w:r w:rsidR="006F7D04" w:rsidRPr="00FB4928">
        <w:rPr>
          <w:rFonts w:cstheme="minorHAnsi"/>
          <w:sz w:val="24"/>
          <w:szCs w:val="24"/>
        </w:rPr>
        <w:t>)</w:t>
      </w:r>
      <w:r w:rsidRPr="00FB4928">
        <w:rPr>
          <w:rFonts w:cstheme="minorHAnsi"/>
          <w:sz w:val="24"/>
          <w:szCs w:val="24"/>
        </w:rPr>
        <w:t xml:space="preserve"> interpreter shall be appointed to interpret for </w:t>
      </w:r>
      <w:r w:rsidR="00D64ABB" w:rsidRPr="00FB4928">
        <w:rPr>
          <w:rFonts w:cstheme="minorHAnsi"/>
          <w:sz w:val="24"/>
          <w:szCs w:val="24"/>
          <w:highlight w:val="yellow"/>
        </w:rPr>
        <w:t>(Name)</w:t>
      </w:r>
      <w:r w:rsidRPr="00FB4928">
        <w:rPr>
          <w:rFonts w:cstheme="minorHAnsi"/>
          <w:sz w:val="24"/>
          <w:szCs w:val="24"/>
        </w:rPr>
        <w:t xml:space="preserve"> during </w:t>
      </w:r>
      <w:r w:rsidRPr="00FB4928">
        <w:rPr>
          <w:rFonts w:cstheme="minorHAnsi"/>
          <w:sz w:val="24"/>
          <w:szCs w:val="24"/>
          <w:highlight w:val="yellow"/>
        </w:rPr>
        <w:t xml:space="preserve">his/her </w:t>
      </w:r>
      <w:r w:rsidR="00D64ABB" w:rsidRPr="00FB4928">
        <w:rPr>
          <w:rFonts w:cstheme="minorHAnsi"/>
          <w:sz w:val="24"/>
          <w:szCs w:val="24"/>
          <w:highlight w:val="yellow"/>
        </w:rPr>
        <w:t>(date)</w:t>
      </w:r>
      <w:r w:rsidRPr="00FB4928">
        <w:rPr>
          <w:rFonts w:cstheme="minorHAnsi"/>
          <w:sz w:val="24"/>
          <w:szCs w:val="24"/>
        </w:rPr>
        <w:t xml:space="preserve"> hearing</w:t>
      </w:r>
      <w:r w:rsidR="006F7D04" w:rsidRPr="00FB4928">
        <w:rPr>
          <w:rFonts w:cstheme="minorHAnsi"/>
          <w:sz w:val="24"/>
          <w:szCs w:val="24"/>
        </w:rPr>
        <w:t xml:space="preserve"> and all </w:t>
      </w:r>
      <w:r w:rsidR="00473D93" w:rsidRPr="00FB4928">
        <w:rPr>
          <w:rFonts w:cstheme="minorHAnsi"/>
          <w:sz w:val="24"/>
          <w:szCs w:val="24"/>
        </w:rPr>
        <w:t xml:space="preserve">court or court-ordered </w:t>
      </w:r>
      <w:r w:rsidR="006F7D04" w:rsidRPr="00FB4928">
        <w:rPr>
          <w:rFonts w:cstheme="minorHAnsi"/>
          <w:sz w:val="24"/>
          <w:szCs w:val="24"/>
        </w:rPr>
        <w:t xml:space="preserve">proceedings in this case thereafter. Pursuant to </w:t>
      </w:r>
      <w:r w:rsidR="002F1431">
        <w:rPr>
          <w:rFonts w:cstheme="minorHAnsi"/>
          <w:sz w:val="24"/>
          <w:szCs w:val="24"/>
        </w:rPr>
        <w:t>Tex. R. Civ. P.</w:t>
      </w:r>
      <w:r w:rsidR="006F7D04" w:rsidRPr="00FB4928">
        <w:rPr>
          <w:rFonts w:cstheme="minorHAnsi"/>
          <w:sz w:val="24"/>
          <w:szCs w:val="24"/>
        </w:rPr>
        <w:t xml:space="preserve"> 145, t</w:t>
      </w:r>
      <w:r w:rsidRPr="00FB4928">
        <w:rPr>
          <w:rFonts w:cstheme="minorHAnsi"/>
          <w:sz w:val="24"/>
          <w:szCs w:val="24"/>
        </w:rPr>
        <w:t xml:space="preserve">he cost for the interpreter’s services shall </w:t>
      </w:r>
      <w:r w:rsidR="006F7D04" w:rsidRPr="00FB4928">
        <w:rPr>
          <w:rFonts w:cstheme="minorHAnsi"/>
          <w:sz w:val="24"/>
          <w:szCs w:val="24"/>
        </w:rPr>
        <w:t>not be taxed against (</w:t>
      </w:r>
      <w:r w:rsidR="006F7D04" w:rsidRPr="00FB4928">
        <w:rPr>
          <w:rFonts w:cstheme="minorHAnsi"/>
          <w:sz w:val="24"/>
          <w:szCs w:val="24"/>
          <w:highlight w:val="yellow"/>
        </w:rPr>
        <w:t>Name</w:t>
      </w:r>
      <w:r w:rsidR="006F7D04" w:rsidRPr="00FB4928">
        <w:rPr>
          <w:rFonts w:cstheme="minorHAnsi"/>
          <w:sz w:val="24"/>
          <w:szCs w:val="24"/>
        </w:rPr>
        <w:t>)</w:t>
      </w:r>
      <w:r w:rsidRPr="00FB4928">
        <w:rPr>
          <w:rFonts w:cstheme="minorHAnsi"/>
          <w:sz w:val="24"/>
          <w:szCs w:val="24"/>
        </w:rPr>
        <w:t>.</w:t>
      </w:r>
    </w:p>
    <w:p w:rsidR="00AF50AA" w:rsidRPr="00FB4928" w:rsidRDefault="00AF50AA" w:rsidP="00AF50AA">
      <w:pPr>
        <w:spacing w:after="0" w:line="240" w:lineRule="auto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 xml:space="preserve">SIGNED AND ENTERED this _____ day of </w:t>
      </w:r>
      <w:r w:rsidR="00BD2B6E">
        <w:rPr>
          <w:rFonts w:cstheme="minorHAnsi"/>
          <w:sz w:val="24"/>
          <w:szCs w:val="24"/>
        </w:rPr>
        <w:t>___________, 20</w:t>
      </w:r>
      <w:r w:rsidR="00BD2B6E">
        <w:rPr>
          <w:rFonts w:cstheme="minorHAnsi"/>
          <w:sz w:val="24"/>
          <w:szCs w:val="24"/>
          <w:u w:val="single"/>
        </w:rPr>
        <w:t xml:space="preserve">        </w:t>
      </w:r>
      <w:r w:rsidRPr="00FB4928">
        <w:rPr>
          <w:rFonts w:cstheme="minorHAnsi"/>
          <w:sz w:val="24"/>
          <w:szCs w:val="24"/>
        </w:rPr>
        <w:t>.</w:t>
      </w:r>
    </w:p>
    <w:p w:rsidR="00AF50AA" w:rsidRPr="00FB4928" w:rsidRDefault="00AF50AA" w:rsidP="00AF50AA">
      <w:pPr>
        <w:spacing w:after="0" w:line="240" w:lineRule="auto"/>
        <w:rPr>
          <w:rFonts w:cstheme="minorHAnsi"/>
          <w:sz w:val="24"/>
          <w:szCs w:val="24"/>
        </w:rPr>
      </w:pPr>
    </w:p>
    <w:p w:rsidR="00AF50AA" w:rsidRPr="00FB4928" w:rsidRDefault="00AF50AA" w:rsidP="00AF50AA">
      <w:pPr>
        <w:spacing w:after="0" w:line="240" w:lineRule="auto"/>
        <w:rPr>
          <w:rFonts w:cstheme="minorHAnsi"/>
          <w:sz w:val="24"/>
          <w:szCs w:val="24"/>
        </w:rPr>
      </w:pPr>
    </w:p>
    <w:p w:rsidR="00AF50AA" w:rsidRPr="00FB4928" w:rsidRDefault="00AF50AA" w:rsidP="00AF50AA">
      <w:pPr>
        <w:spacing w:after="0" w:line="240" w:lineRule="auto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FB4928">
        <w:rPr>
          <w:rFonts w:cstheme="minorHAnsi"/>
          <w:sz w:val="24"/>
          <w:szCs w:val="24"/>
        </w:rPr>
        <w:tab/>
      </w:r>
      <w:r w:rsidRPr="00FB4928">
        <w:rPr>
          <w:rFonts w:cstheme="minorHAnsi"/>
          <w:sz w:val="24"/>
          <w:szCs w:val="24"/>
        </w:rPr>
        <w:tab/>
        <w:t>__________________________________</w:t>
      </w:r>
    </w:p>
    <w:p w:rsidR="00AF50AA" w:rsidRPr="00FB4928" w:rsidRDefault="00AF50AA" w:rsidP="00AF50AA">
      <w:pPr>
        <w:spacing w:after="0" w:line="240" w:lineRule="auto"/>
        <w:rPr>
          <w:rFonts w:cstheme="minorHAnsi"/>
          <w:sz w:val="24"/>
          <w:szCs w:val="24"/>
        </w:rPr>
      </w:pPr>
      <w:r w:rsidRPr="00FB4928">
        <w:rPr>
          <w:rFonts w:cstheme="minorHAnsi"/>
          <w:sz w:val="24"/>
          <w:szCs w:val="24"/>
        </w:rPr>
        <w:tab/>
      </w:r>
      <w:r w:rsidRPr="00FB4928">
        <w:rPr>
          <w:rFonts w:cstheme="minorHAnsi"/>
          <w:sz w:val="24"/>
          <w:szCs w:val="24"/>
        </w:rPr>
        <w:tab/>
      </w:r>
      <w:r w:rsidRPr="00FB4928">
        <w:rPr>
          <w:rFonts w:cstheme="minorHAnsi"/>
          <w:sz w:val="24"/>
          <w:szCs w:val="24"/>
        </w:rPr>
        <w:tab/>
      </w:r>
      <w:r w:rsidRPr="00FB4928">
        <w:rPr>
          <w:rFonts w:cstheme="minorHAnsi"/>
          <w:sz w:val="24"/>
          <w:szCs w:val="24"/>
        </w:rPr>
        <w:tab/>
      </w:r>
      <w:r w:rsidRPr="00FB4928">
        <w:rPr>
          <w:rFonts w:cstheme="minorHAnsi"/>
          <w:sz w:val="24"/>
          <w:szCs w:val="24"/>
        </w:rPr>
        <w:tab/>
        <w:t xml:space="preserve">  </w:t>
      </w:r>
      <w:r w:rsidRPr="00FB4928">
        <w:rPr>
          <w:rFonts w:cstheme="minorHAnsi"/>
          <w:sz w:val="24"/>
          <w:szCs w:val="24"/>
        </w:rPr>
        <w:tab/>
      </w:r>
      <w:r w:rsidRPr="00FB4928">
        <w:rPr>
          <w:rFonts w:cstheme="minorHAnsi"/>
          <w:sz w:val="24"/>
          <w:szCs w:val="24"/>
        </w:rPr>
        <w:tab/>
        <w:t xml:space="preserve">  PRESIDING JUDGE</w:t>
      </w:r>
    </w:p>
    <w:p w:rsidR="00AF50AA" w:rsidRPr="00FB4928" w:rsidRDefault="00AF50AA" w:rsidP="005842A4">
      <w:pPr>
        <w:tabs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eastAsia="Batang" w:cstheme="minorHAnsi"/>
          <w:sz w:val="24"/>
          <w:szCs w:val="24"/>
          <w:lang w:eastAsia="ko-KR"/>
        </w:rPr>
      </w:pPr>
      <w:bookmarkStart w:id="0" w:name="_GoBack"/>
      <w:bookmarkEnd w:id="0"/>
    </w:p>
    <w:sectPr w:rsidR="00AF50AA" w:rsidRPr="00FB4928" w:rsidSect="00986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0C" w:rsidRDefault="00BF010C" w:rsidP="00BF010C">
      <w:pPr>
        <w:spacing w:after="0" w:line="240" w:lineRule="auto"/>
      </w:pPr>
      <w:r>
        <w:separator/>
      </w:r>
    </w:p>
  </w:endnote>
  <w:endnote w:type="continuationSeparator" w:id="0">
    <w:p w:rsidR="00BF010C" w:rsidRDefault="00BF010C" w:rsidP="00BF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C" w:rsidRDefault="00BF0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C" w:rsidRDefault="00BF0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C" w:rsidRDefault="00BF0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0C" w:rsidRDefault="00BF010C" w:rsidP="00BF010C">
      <w:pPr>
        <w:spacing w:after="0" w:line="240" w:lineRule="auto"/>
      </w:pPr>
      <w:r>
        <w:separator/>
      </w:r>
    </w:p>
  </w:footnote>
  <w:footnote w:type="continuationSeparator" w:id="0">
    <w:p w:rsidR="00BF010C" w:rsidRDefault="00BF010C" w:rsidP="00BF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C" w:rsidRDefault="00BF0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C" w:rsidRDefault="00BF0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C" w:rsidRDefault="00BF0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94C"/>
    <w:multiLevelType w:val="hybridMultilevel"/>
    <w:tmpl w:val="1222EA0A"/>
    <w:lvl w:ilvl="0" w:tplc="3454C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11927"/>
    <w:multiLevelType w:val="hybridMultilevel"/>
    <w:tmpl w:val="3E7EB9BA"/>
    <w:lvl w:ilvl="0" w:tplc="CE2AC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804B1"/>
    <w:multiLevelType w:val="hybridMultilevel"/>
    <w:tmpl w:val="62BA0A0E"/>
    <w:lvl w:ilvl="0" w:tplc="8B4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410E0"/>
    <w:multiLevelType w:val="hybridMultilevel"/>
    <w:tmpl w:val="FB3611BE"/>
    <w:lvl w:ilvl="0" w:tplc="565C9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9197B"/>
    <w:multiLevelType w:val="hybridMultilevel"/>
    <w:tmpl w:val="FD2C056A"/>
    <w:lvl w:ilvl="0" w:tplc="847AD52E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A55C03"/>
    <w:multiLevelType w:val="hybridMultilevel"/>
    <w:tmpl w:val="6492AEFA"/>
    <w:lvl w:ilvl="0" w:tplc="9BA6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01896"/>
    <w:multiLevelType w:val="hybridMultilevel"/>
    <w:tmpl w:val="3B909384"/>
    <w:lvl w:ilvl="0" w:tplc="C81A3792">
      <w:start w:val="1"/>
      <w:numFmt w:val="decimal"/>
      <w:suff w:val="space"/>
      <w:lvlText w:val="%1."/>
      <w:lvlJc w:val="left"/>
      <w:pPr>
        <w:ind w:left="108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5AE73CD"/>
    <w:multiLevelType w:val="hybridMultilevel"/>
    <w:tmpl w:val="386601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EA250F"/>
    <w:multiLevelType w:val="hybridMultilevel"/>
    <w:tmpl w:val="EAA6911E"/>
    <w:lvl w:ilvl="0" w:tplc="756C4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6"/>
    <w:rsid w:val="00020BAC"/>
    <w:rsid w:val="00034008"/>
    <w:rsid w:val="000355B0"/>
    <w:rsid w:val="00041919"/>
    <w:rsid w:val="000C6417"/>
    <w:rsid w:val="001121EE"/>
    <w:rsid w:val="0012130F"/>
    <w:rsid w:val="001572D2"/>
    <w:rsid w:val="001D0BB3"/>
    <w:rsid w:val="001D14FF"/>
    <w:rsid w:val="001F7362"/>
    <w:rsid w:val="0029678C"/>
    <w:rsid w:val="002A3039"/>
    <w:rsid w:val="002B0F21"/>
    <w:rsid w:val="002F1431"/>
    <w:rsid w:val="00311912"/>
    <w:rsid w:val="00317092"/>
    <w:rsid w:val="00431308"/>
    <w:rsid w:val="00473D93"/>
    <w:rsid w:val="00484B06"/>
    <w:rsid w:val="004B7F63"/>
    <w:rsid w:val="004D6661"/>
    <w:rsid w:val="004D74BC"/>
    <w:rsid w:val="004F100D"/>
    <w:rsid w:val="004F1CEA"/>
    <w:rsid w:val="005176DF"/>
    <w:rsid w:val="00534FF6"/>
    <w:rsid w:val="00564641"/>
    <w:rsid w:val="005842A4"/>
    <w:rsid w:val="005B3B17"/>
    <w:rsid w:val="005C566A"/>
    <w:rsid w:val="005D2074"/>
    <w:rsid w:val="005D483A"/>
    <w:rsid w:val="005F61B8"/>
    <w:rsid w:val="0062562B"/>
    <w:rsid w:val="00687EAB"/>
    <w:rsid w:val="006D6076"/>
    <w:rsid w:val="006E4C2F"/>
    <w:rsid w:val="006F7D04"/>
    <w:rsid w:val="0073560B"/>
    <w:rsid w:val="007552D7"/>
    <w:rsid w:val="0079333F"/>
    <w:rsid w:val="0079453A"/>
    <w:rsid w:val="00806809"/>
    <w:rsid w:val="00816461"/>
    <w:rsid w:val="0082766C"/>
    <w:rsid w:val="008652C3"/>
    <w:rsid w:val="00865F4B"/>
    <w:rsid w:val="00872188"/>
    <w:rsid w:val="00893438"/>
    <w:rsid w:val="008B3487"/>
    <w:rsid w:val="008D693C"/>
    <w:rsid w:val="00903815"/>
    <w:rsid w:val="0093759D"/>
    <w:rsid w:val="009538DC"/>
    <w:rsid w:val="009628F4"/>
    <w:rsid w:val="00971CBA"/>
    <w:rsid w:val="009869FD"/>
    <w:rsid w:val="009A30D7"/>
    <w:rsid w:val="009B28D0"/>
    <w:rsid w:val="00A879BD"/>
    <w:rsid w:val="00AA6BD3"/>
    <w:rsid w:val="00AE61C7"/>
    <w:rsid w:val="00AF50AA"/>
    <w:rsid w:val="00B47ECE"/>
    <w:rsid w:val="00B67F35"/>
    <w:rsid w:val="00B90252"/>
    <w:rsid w:val="00BA57DC"/>
    <w:rsid w:val="00BB4389"/>
    <w:rsid w:val="00BC646F"/>
    <w:rsid w:val="00BD2B6E"/>
    <w:rsid w:val="00BD5DAB"/>
    <w:rsid w:val="00BF010C"/>
    <w:rsid w:val="00C02616"/>
    <w:rsid w:val="00C81C0F"/>
    <w:rsid w:val="00CD3D39"/>
    <w:rsid w:val="00D267A2"/>
    <w:rsid w:val="00D64A92"/>
    <w:rsid w:val="00D64ABB"/>
    <w:rsid w:val="00D677FA"/>
    <w:rsid w:val="00DF5209"/>
    <w:rsid w:val="00E21F80"/>
    <w:rsid w:val="00E55836"/>
    <w:rsid w:val="00EA4308"/>
    <w:rsid w:val="00EA5222"/>
    <w:rsid w:val="00FB4928"/>
    <w:rsid w:val="00F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0D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2188"/>
    <w:pPr>
      <w:ind w:left="720"/>
      <w:contextualSpacing/>
    </w:pPr>
  </w:style>
  <w:style w:type="paragraph" w:customStyle="1" w:styleId="level1">
    <w:name w:val="_level1"/>
    <w:basedOn w:val="Normal"/>
    <w:rsid w:val="00EA4308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F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0C"/>
  </w:style>
  <w:style w:type="paragraph" w:styleId="Footer">
    <w:name w:val="footer"/>
    <w:basedOn w:val="Normal"/>
    <w:link w:val="FooterChar"/>
    <w:uiPriority w:val="99"/>
    <w:unhideWhenUsed/>
    <w:rsid w:val="00BF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2019-08-28T17:15:00Z</dcterms:created>
  <dcterms:modified xsi:type="dcterms:W3CDTF">2019-08-28T17:46:00Z</dcterms:modified>
</cp:coreProperties>
</file>