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4C07" w14:textId="77777777" w:rsidR="00940842" w:rsidRDefault="00940842" w:rsidP="00940842">
      <w:pPr>
        <w:tabs>
          <w:tab w:val="left" w:pos="5040"/>
        </w:tabs>
        <w:outlineLvl w:val="0"/>
        <w:rPr>
          <w:rFonts w:ascii="Arial" w:eastAsia="Times New Roman" w:hAnsi="Arial" w:cs="Arial"/>
          <w:b/>
          <w:kern w:val="36"/>
          <w:szCs w:val="24"/>
        </w:rPr>
      </w:pPr>
    </w:p>
    <w:p w14:paraId="5CD76F33" w14:textId="77777777" w:rsidR="00940842" w:rsidRDefault="00940842" w:rsidP="00940842">
      <w:pPr>
        <w:tabs>
          <w:tab w:val="left" w:pos="5040"/>
        </w:tabs>
        <w:outlineLvl w:val="0"/>
        <w:rPr>
          <w:rFonts w:ascii="Arial" w:eastAsia="Times New Roman" w:hAnsi="Arial" w:cs="Arial"/>
          <w:b/>
          <w:kern w:val="36"/>
          <w:szCs w:val="24"/>
        </w:rPr>
      </w:pPr>
    </w:p>
    <w:p w14:paraId="4FD1DC61" w14:textId="77777777" w:rsidR="00940842" w:rsidRDefault="00940842" w:rsidP="00940842">
      <w:pPr>
        <w:tabs>
          <w:tab w:val="left" w:pos="5040"/>
        </w:tabs>
        <w:outlineLvl w:val="0"/>
        <w:rPr>
          <w:rFonts w:ascii="Arial" w:eastAsia="Times New Roman" w:hAnsi="Arial" w:cs="Arial"/>
          <w:b/>
          <w:kern w:val="36"/>
          <w:szCs w:val="24"/>
        </w:rPr>
      </w:pPr>
    </w:p>
    <w:p w14:paraId="410061CF" w14:textId="77777777" w:rsidR="00CF01CD" w:rsidRPr="00940842" w:rsidRDefault="00BF7CA2" w:rsidP="00940842">
      <w:pPr>
        <w:tabs>
          <w:tab w:val="left" w:pos="5040"/>
        </w:tabs>
        <w:outlineLvl w:val="0"/>
        <w:rPr>
          <w:rFonts w:ascii="Arial" w:eastAsia="Times New Roman" w:hAnsi="Arial" w:cs="Arial"/>
          <w:b/>
          <w:kern w:val="36"/>
          <w:szCs w:val="24"/>
        </w:rPr>
      </w:pPr>
      <w:r w:rsidRPr="00940842">
        <w:rPr>
          <w:rFonts w:ascii="Arial" w:eastAsia="Times New Roman" w:hAnsi="Arial" w:cs="Arial"/>
          <w:b/>
          <w:kern w:val="36"/>
          <w:szCs w:val="24"/>
        </w:rPr>
        <w:t xml:space="preserve">Utilities </w:t>
      </w:r>
      <w:r w:rsidR="0018721A">
        <w:rPr>
          <w:rFonts w:ascii="Arial" w:eastAsia="Times New Roman" w:hAnsi="Arial" w:cs="Arial"/>
          <w:b/>
          <w:kern w:val="36"/>
          <w:szCs w:val="24"/>
        </w:rPr>
        <w:t xml:space="preserve">Budgeting and </w:t>
      </w:r>
      <w:r w:rsidRPr="00940842">
        <w:rPr>
          <w:rFonts w:ascii="Arial" w:eastAsia="Times New Roman" w:hAnsi="Arial" w:cs="Arial"/>
          <w:b/>
          <w:kern w:val="36"/>
          <w:szCs w:val="24"/>
        </w:rPr>
        <w:t>Allocation</w:t>
      </w:r>
      <w:r w:rsidRPr="00940842">
        <w:rPr>
          <w:rFonts w:ascii="Arial" w:eastAsia="Times New Roman" w:hAnsi="Arial" w:cs="Arial"/>
          <w:b/>
          <w:kern w:val="36"/>
          <w:szCs w:val="24"/>
        </w:rPr>
        <w:tab/>
      </w:r>
      <w:r w:rsidRPr="00940842">
        <w:rPr>
          <w:rFonts w:ascii="Arial" w:eastAsia="Times New Roman" w:hAnsi="Arial" w:cs="Arial"/>
          <w:b/>
          <w:szCs w:val="24"/>
        </w:rPr>
        <w:t>FSS/PPS No. 03.06</w:t>
      </w:r>
      <w:r w:rsidR="00FB55B4">
        <w:rPr>
          <w:rFonts w:ascii="Arial" w:eastAsia="Times New Roman" w:hAnsi="Arial" w:cs="Arial"/>
          <w:b/>
          <w:szCs w:val="24"/>
        </w:rPr>
        <w:t xml:space="preserve"> (03.01.09)</w:t>
      </w:r>
    </w:p>
    <w:p w14:paraId="46B5239B" w14:textId="636AB069" w:rsidR="00BF7CA2" w:rsidRPr="00940842" w:rsidRDefault="00BF7CA2" w:rsidP="00940842">
      <w:pPr>
        <w:tabs>
          <w:tab w:val="left" w:pos="5760"/>
        </w:tabs>
        <w:ind w:left="5040"/>
        <w:rPr>
          <w:rFonts w:ascii="Arial" w:eastAsia="Times New Roman" w:hAnsi="Arial" w:cs="Arial"/>
          <w:b/>
          <w:szCs w:val="24"/>
        </w:rPr>
      </w:pPr>
      <w:r w:rsidRPr="00940842">
        <w:rPr>
          <w:rFonts w:ascii="Arial" w:eastAsia="Times New Roman" w:hAnsi="Arial" w:cs="Arial"/>
          <w:b/>
          <w:szCs w:val="24"/>
        </w:rPr>
        <w:t xml:space="preserve">Issue No. </w:t>
      </w:r>
      <w:r w:rsidR="00CD3F1C">
        <w:rPr>
          <w:rFonts w:ascii="Arial" w:eastAsia="Times New Roman" w:hAnsi="Arial" w:cs="Arial"/>
          <w:b/>
          <w:szCs w:val="24"/>
        </w:rPr>
        <w:t>5</w:t>
      </w:r>
      <w:r w:rsidR="00CD3F1C" w:rsidRPr="00940842">
        <w:rPr>
          <w:rFonts w:ascii="Arial" w:eastAsia="Times New Roman" w:hAnsi="Arial" w:cs="Arial"/>
          <w:b/>
          <w:szCs w:val="24"/>
        </w:rPr>
        <w:t xml:space="preserve"> </w:t>
      </w:r>
      <w:r w:rsidR="00771867" w:rsidRPr="00940842">
        <w:rPr>
          <w:rFonts w:ascii="Arial" w:eastAsia="Times New Roman" w:hAnsi="Arial" w:cs="Arial"/>
          <w:b/>
          <w:szCs w:val="24"/>
        </w:rPr>
        <w:br/>
      </w:r>
      <w:r w:rsidRPr="00940842">
        <w:rPr>
          <w:rFonts w:ascii="Arial" w:eastAsia="Times New Roman" w:hAnsi="Arial" w:cs="Arial"/>
          <w:b/>
          <w:szCs w:val="24"/>
        </w:rPr>
        <w:t xml:space="preserve">Effective Date: </w:t>
      </w:r>
      <w:r w:rsidR="00E470BC">
        <w:rPr>
          <w:rFonts w:ascii="Arial" w:eastAsia="Times New Roman" w:hAnsi="Arial" w:cs="Arial"/>
          <w:b/>
          <w:szCs w:val="24"/>
        </w:rPr>
        <w:t>04/01/2022</w:t>
      </w:r>
    </w:p>
    <w:p w14:paraId="2E23D03F" w14:textId="4CF7BC5D" w:rsidR="00BF7CA2" w:rsidRDefault="00A07658" w:rsidP="00940842">
      <w:pPr>
        <w:tabs>
          <w:tab w:val="left" w:pos="5760"/>
        </w:tabs>
        <w:ind w:left="5040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>Next Review Date: 05/01/</w:t>
      </w:r>
      <w:r w:rsidR="00CD3F1C">
        <w:rPr>
          <w:rFonts w:ascii="Arial" w:eastAsia="Times New Roman" w:hAnsi="Arial" w:cs="Arial"/>
          <w:b/>
          <w:szCs w:val="24"/>
        </w:rPr>
        <w:t xml:space="preserve">2026 </w:t>
      </w:r>
      <w:r w:rsidR="00940842">
        <w:rPr>
          <w:rFonts w:ascii="Arial" w:eastAsia="Times New Roman" w:hAnsi="Arial" w:cs="Arial"/>
          <w:b/>
          <w:szCs w:val="24"/>
        </w:rPr>
        <w:t>(E4Y)</w:t>
      </w:r>
      <w:r w:rsidR="00771867" w:rsidRPr="00940842">
        <w:rPr>
          <w:rFonts w:ascii="Arial" w:eastAsia="Times New Roman" w:hAnsi="Arial" w:cs="Arial"/>
          <w:b/>
          <w:szCs w:val="24"/>
        </w:rPr>
        <w:br/>
      </w:r>
      <w:r w:rsidR="00940842">
        <w:rPr>
          <w:rFonts w:ascii="Arial" w:eastAsia="Times New Roman" w:hAnsi="Arial" w:cs="Arial"/>
          <w:b/>
          <w:szCs w:val="24"/>
        </w:rPr>
        <w:t>Sr</w:t>
      </w:r>
      <w:r w:rsidR="00E470BC">
        <w:rPr>
          <w:rFonts w:ascii="Arial" w:eastAsia="Times New Roman" w:hAnsi="Arial" w:cs="Arial"/>
          <w:b/>
          <w:szCs w:val="24"/>
        </w:rPr>
        <w:t>.</w:t>
      </w:r>
      <w:r w:rsidR="004F1C5E" w:rsidRPr="00940842">
        <w:rPr>
          <w:rFonts w:ascii="Arial" w:eastAsia="Times New Roman" w:hAnsi="Arial" w:cs="Arial"/>
          <w:b/>
          <w:szCs w:val="24"/>
        </w:rPr>
        <w:t xml:space="preserve"> </w:t>
      </w:r>
      <w:r w:rsidR="00BF7CA2" w:rsidRPr="00940842">
        <w:rPr>
          <w:rFonts w:ascii="Arial" w:eastAsia="Times New Roman" w:hAnsi="Arial" w:cs="Arial"/>
          <w:b/>
          <w:szCs w:val="24"/>
        </w:rPr>
        <w:t>Reviewer: Ass</w:t>
      </w:r>
      <w:r w:rsidR="00054E80">
        <w:rPr>
          <w:rFonts w:ascii="Arial" w:eastAsia="Times New Roman" w:hAnsi="Arial" w:cs="Arial"/>
          <w:b/>
          <w:szCs w:val="24"/>
        </w:rPr>
        <w:t>istant</w:t>
      </w:r>
      <w:r w:rsidR="00BF7CA2" w:rsidRPr="00940842">
        <w:rPr>
          <w:rFonts w:ascii="Arial" w:eastAsia="Times New Roman" w:hAnsi="Arial" w:cs="Arial"/>
          <w:b/>
          <w:szCs w:val="24"/>
        </w:rPr>
        <w:t xml:space="preserve"> Vice President for </w:t>
      </w:r>
      <w:r w:rsidR="00E616F0">
        <w:rPr>
          <w:rFonts w:ascii="Arial" w:eastAsia="Times New Roman" w:hAnsi="Arial" w:cs="Arial"/>
          <w:b/>
          <w:szCs w:val="24"/>
        </w:rPr>
        <w:t>Budgeting, Financial Planning, and Analysis</w:t>
      </w:r>
      <w:r w:rsidR="00BF7CA2" w:rsidRPr="00940842">
        <w:rPr>
          <w:rFonts w:ascii="Arial" w:eastAsia="Times New Roman" w:hAnsi="Arial" w:cs="Arial"/>
          <w:b/>
          <w:szCs w:val="24"/>
        </w:rPr>
        <w:tab/>
      </w:r>
    </w:p>
    <w:p w14:paraId="57020B0F" w14:textId="77777777" w:rsidR="00A2348E" w:rsidRPr="00940842" w:rsidRDefault="00A2348E" w:rsidP="00940842">
      <w:pPr>
        <w:tabs>
          <w:tab w:val="left" w:pos="5760"/>
        </w:tabs>
        <w:ind w:left="5040"/>
        <w:rPr>
          <w:rFonts w:ascii="Arial" w:eastAsia="Times New Roman" w:hAnsi="Arial" w:cs="Arial"/>
          <w:b/>
          <w:szCs w:val="24"/>
        </w:rPr>
      </w:pPr>
    </w:p>
    <w:p w14:paraId="2EF8B9AF" w14:textId="77777777" w:rsidR="00771867" w:rsidRPr="00940842" w:rsidRDefault="00BF7CA2" w:rsidP="00BF7CA2">
      <w:pPr>
        <w:tabs>
          <w:tab w:val="left" w:pos="5760"/>
        </w:tabs>
        <w:rPr>
          <w:rFonts w:ascii="Arial" w:eastAsia="Times New Roman" w:hAnsi="Arial" w:cs="Arial"/>
          <w:b/>
          <w:szCs w:val="24"/>
        </w:rPr>
      </w:pPr>
      <w:r w:rsidRPr="00940842">
        <w:rPr>
          <w:rFonts w:ascii="Arial" w:eastAsia="Times New Roman" w:hAnsi="Arial" w:cs="Arial"/>
          <w:b/>
          <w:szCs w:val="24"/>
        </w:rPr>
        <w:tab/>
      </w:r>
    </w:p>
    <w:p w14:paraId="16F83C47" w14:textId="5D24B74B" w:rsidR="00CF01CD" w:rsidRDefault="00A2348E" w:rsidP="003C0089">
      <w:pPr>
        <w:tabs>
          <w:tab w:val="left" w:pos="1440"/>
        </w:tabs>
        <w:rPr>
          <w:rFonts w:ascii="Arial" w:eastAsia="Times New Roman" w:hAnsi="Arial" w:cs="Arial"/>
          <w:b/>
          <w:szCs w:val="24"/>
        </w:rPr>
      </w:pPr>
      <w:r w:rsidRPr="00940842">
        <w:rPr>
          <w:rFonts w:ascii="Arial" w:eastAsia="Times New Roman" w:hAnsi="Arial" w:cs="Arial"/>
          <w:b/>
          <w:szCs w:val="24"/>
        </w:rPr>
        <w:t>P</w:t>
      </w:r>
      <w:r>
        <w:rPr>
          <w:rFonts w:ascii="Arial" w:eastAsia="Times New Roman" w:hAnsi="Arial" w:cs="Arial"/>
          <w:b/>
          <w:szCs w:val="24"/>
        </w:rPr>
        <w:t>OLICY STATEMENT</w:t>
      </w:r>
    </w:p>
    <w:p w14:paraId="6498A052" w14:textId="4E4B4F17" w:rsidR="00A2348E" w:rsidRPr="00A2348E" w:rsidRDefault="00A2348E" w:rsidP="00CF01CD">
      <w:pPr>
        <w:rPr>
          <w:rFonts w:ascii="Arial" w:eastAsia="Times New Roman" w:hAnsi="Arial" w:cs="Arial"/>
          <w:bCs/>
          <w:i/>
          <w:iCs/>
          <w:szCs w:val="24"/>
        </w:rPr>
      </w:pPr>
    </w:p>
    <w:p w14:paraId="4C2C8928" w14:textId="3164CA16" w:rsidR="00A2348E" w:rsidRPr="002C75E6" w:rsidRDefault="00A2348E" w:rsidP="00A2348E">
      <w:pPr>
        <w:rPr>
          <w:rFonts w:ascii="Arial" w:eastAsia="Times New Roman" w:hAnsi="Arial" w:cs="Arial"/>
          <w:i/>
          <w:iCs/>
          <w:szCs w:val="24"/>
        </w:rPr>
      </w:pPr>
      <w:r w:rsidRPr="00A2348E">
        <w:rPr>
          <w:rFonts w:ascii="Arial" w:eastAsia="Times New Roman" w:hAnsi="Arial" w:cs="Arial"/>
          <w:bCs/>
          <w:i/>
          <w:iCs/>
          <w:szCs w:val="24"/>
        </w:rPr>
        <w:t xml:space="preserve">Texas State University is committed to </w:t>
      </w:r>
      <w:r w:rsidRPr="00A2348E">
        <w:rPr>
          <w:rStyle w:val="Emphasis"/>
          <w:rFonts w:ascii="Arial" w:hAnsi="Arial" w:cs="Arial"/>
          <w:i/>
          <w:iCs/>
          <w:szCs w:val="24"/>
        </w:rPr>
        <w:t>promoting proper financial stewardship of funds.</w:t>
      </w:r>
    </w:p>
    <w:p w14:paraId="6CCA44C4" w14:textId="77777777" w:rsidR="00A2348E" w:rsidRPr="00A2348E" w:rsidRDefault="00A2348E" w:rsidP="00CF01CD">
      <w:pPr>
        <w:rPr>
          <w:rFonts w:ascii="Arial" w:eastAsia="Times New Roman" w:hAnsi="Arial" w:cs="Arial"/>
          <w:bCs/>
          <w:i/>
          <w:iCs/>
          <w:szCs w:val="24"/>
        </w:rPr>
      </w:pPr>
    </w:p>
    <w:p w14:paraId="4C2D3121" w14:textId="2FE05A5F" w:rsidR="00771867" w:rsidRPr="00940842" w:rsidRDefault="00771867" w:rsidP="00CF01CD">
      <w:pPr>
        <w:rPr>
          <w:rFonts w:ascii="Arial" w:eastAsia="Times New Roman" w:hAnsi="Arial" w:cs="Arial"/>
          <w:b/>
          <w:szCs w:val="24"/>
        </w:rPr>
      </w:pPr>
      <w:r w:rsidRPr="00940842">
        <w:rPr>
          <w:rFonts w:ascii="Arial" w:eastAsia="Times New Roman" w:hAnsi="Arial" w:cs="Arial"/>
          <w:b/>
          <w:szCs w:val="24"/>
        </w:rPr>
        <w:t xml:space="preserve">01. </w:t>
      </w:r>
      <w:r w:rsidR="00CF01CD" w:rsidRPr="00940842">
        <w:rPr>
          <w:rFonts w:ascii="Arial" w:eastAsia="Times New Roman" w:hAnsi="Arial" w:cs="Arial"/>
          <w:b/>
          <w:szCs w:val="24"/>
        </w:rPr>
        <w:tab/>
      </w:r>
      <w:r w:rsidR="00A2348E">
        <w:rPr>
          <w:rFonts w:ascii="Arial" w:eastAsia="Times New Roman" w:hAnsi="Arial" w:cs="Arial"/>
          <w:b/>
          <w:szCs w:val="24"/>
        </w:rPr>
        <w:t xml:space="preserve">BACKGROUND INFORMATION </w:t>
      </w:r>
    </w:p>
    <w:p w14:paraId="7CC2A7CF" w14:textId="77777777" w:rsidR="00CF01CD" w:rsidRPr="00940842" w:rsidRDefault="00CF01CD" w:rsidP="00CF01CD">
      <w:pPr>
        <w:rPr>
          <w:rFonts w:ascii="Arial" w:eastAsia="Times New Roman" w:hAnsi="Arial" w:cs="Arial"/>
          <w:szCs w:val="24"/>
        </w:rPr>
      </w:pPr>
    </w:p>
    <w:p w14:paraId="52ACB4D2" w14:textId="689CD7BB" w:rsidR="00D21B27" w:rsidRPr="00940842" w:rsidRDefault="7DFC140A" w:rsidP="79C3B3B2">
      <w:pPr>
        <w:ind w:left="1440" w:hanging="720"/>
        <w:rPr>
          <w:rFonts w:ascii="Arial" w:eastAsia="Times New Roman" w:hAnsi="Arial" w:cs="Arial"/>
          <w:color w:val="000000"/>
        </w:rPr>
      </w:pPr>
      <w:r w:rsidRPr="2EAC4821">
        <w:rPr>
          <w:rFonts w:ascii="Arial" w:eastAsia="Times New Roman" w:hAnsi="Arial" w:cs="Arial"/>
        </w:rPr>
        <w:t>01.01</w:t>
      </w:r>
      <w:r w:rsidR="00D21B27">
        <w:tab/>
      </w:r>
      <w:r w:rsidRPr="2EAC4821">
        <w:rPr>
          <w:rFonts w:ascii="Arial" w:eastAsia="Times New Roman" w:hAnsi="Arial" w:cs="Arial"/>
          <w:color w:val="000000" w:themeColor="text1"/>
        </w:rPr>
        <w:t xml:space="preserve">The purpose of this </w:t>
      </w:r>
      <w:r w:rsidR="00041C8A">
        <w:rPr>
          <w:rFonts w:ascii="Arial" w:eastAsia="Times New Roman" w:hAnsi="Arial" w:cs="Arial"/>
          <w:color w:val="000000" w:themeColor="text1"/>
        </w:rPr>
        <w:t>policy</w:t>
      </w:r>
      <w:r w:rsidRPr="2EAC4821">
        <w:rPr>
          <w:rFonts w:ascii="Arial" w:eastAsia="Times New Roman" w:hAnsi="Arial" w:cs="Arial"/>
          <w:color w:val="000000" w:themeColor="text1"/>
        </w:rPr>
        <w:t xml:space="preserve"> is to provide procedures for the allocation of utilities costs among facilities</w:t>
      </w:r>
      <w:r w:rsidR="377F2F61" w:rsidRPr="2EAC4821">
        <w:rPr>
          <w:rFonts w:ascii="Arial" w:eastAsia="Times New Roman" w:hAnsi="Arial" w:cs="Arial"/>
          <w:color w:val="000000" w:themeColor="text1"/>
        </w:rPr>
        <w:t xml:space="preserve"> funded by </w:t>
      </w:r>
      <w:r w:rsidR="53CCD8C6" w:rsidRPr="2EAC4821">
        <w:rPr>
          <w:rFonts w:ascii="Arial" w:eastAsia="Times New Roman" w:hAnsi="Arial" w:cs="Arial"/>
          <w:color w:val="000000" w:themeColor="text1"/>
        </w:rPr>
        <w:t>Texas State University’s</w:t>
      </w:r>
      <w:r w:rsidR="587EE9C8" w:rsidRPr="2EAC4821">
        <w:rPr>
          <w:rFonts w:ascii="Arial" w:eastAsia="Times New Roman" w:hAnsi="Arial" w:cs="Arial"/>
          <w:color w:val="000000" w:themeColor="text1"/>
        </w:rPr>
        <w:t xml:space="preserve"> </w:t>
      </w:r>
      <w:r w:rsidR="377F2F61" w:rsidRPr="2EAC4821">
        <w:rPr>
          <w:rFonts w:ascii="Arial" w:eastAsia="Times New Roman" w:hAnsi="Arial" w:cs="Arial"/>
          <w:color w:val="000000" w:themeColor="text1"/>
        </w:rPr>
        <w:t>primary fund group (</w:t>
      </w:r>
      <w:r w:rsidR="53703F4C" w:rsidRPr="2EAC4821">
        <w:rPr>
          <w:rFonts w:ascii="Arial" w:eastAsia="Times New Roman" w:hAnsi="Arial" w:cs="Arial"/>
          <w:color w:val="000000" w:themeColor="text1"/>
        </w:rPr>
        <w:t xml:space="preserve">funded by </w:t>
      </w:r>
      <w:r w:rsidR="377F2F61" w:rsidRPr="2EAC4821">
        <w:rPr>
          <w:rFonts w:ascii="Arial" w:eastAsia="Times New Roman" w:hAnsi="Arial" w:cs="Arial"/>
          <w:color w:val="000000" w:themeColor="text1"/>
        </w:rPr>
        <w:t>appro</w:t>
      </w:r>
      <w:r w:rsidR="587EE9C8" w:rsidRPr="2EAC4821">
        <w:rPr>
          <w:rFonts w:ascii="Arial" w:eastAsia="Times New Roman" w:hAnsi="Arial" w:cs="Arial"/>
          <w:color w:val="000000" w:themeColor="text1"/>
        </w:rPr>
        <w:t xml:space="preserve">priations and tuition) and </w:t>
      </w:r>
      <w:r w:rsidR="377F2F61" w:rsidRPr="2EAC4821">
        <w:rPr>
          <w:rFonts w:ascii="Arial" w:eastAsia="Times New Roman" w:hAnsi="Arial" w:cs="Arial"/>
          <w:color w:val="000000" w:themeColor="text1"/>
        </w:rPr>
        <w:t>other sources</w:t>
      </w:r>
      <w:r w:rsidRPr="2EAC4821">
        <w:rPr>
          <w:rFonts w:ascii="Arial" w:eastAsia="Times New Roman" w:hAnsi="Arial" w:cs="Arial"/>
          <w:color w:val="000000" w:themeColor="text1"/>
        </w:rPr>
        <w:t>.</w:t>
      </w:r>
    </w:p>
    <w:p w14:paraId="46A1C99C" w14:textId="77777777" w:rsidR="00CF01CD" w:rsidRPr="00940842" w:rsidRDefault="00CF01CD" w:rsidP="00940842">
      <w:pPr>
        <w:ind w:left="1440" w:hanging="720"/>
        <w:rPr>
          <w:rFonts w:ascii="Arial" w:eastAsia="Times New Roman" w:hAnsi="Arial" w:cs="Arial"/>
          <w:szCs w:val="24"/>
        </w:rPr>
      </w:pPr>
    </w:p>
    <w:p w14:paraId="47C04009" w14:textId="39538584" w:rsidR="00D21B27" w:rsidRPr="00940842" w:rsidRDefault="7DFC140A" w:rsidP="79C3B3B2">
      <w:pPr>
        <w:ind w:left="1440" w:hanging="720"/>
        <w:rPr>
          <w:rFonts w:ascii="Arial" w:eastAsia="Times New Roman" w:hAnsi="Arial" w:cs="Arial"/>
        </w:rPr>
      </w:pPr>
      <w:r w:rsidRPr="79C3B3B2">
        <w:rPr>
          <w:rFonts w:ascii="Arial" w:eastAsia="Times New Roman" w:hAnsi="Arial" w:cs="Arial"/>
        </w:rPr>
        <w:t xml:space="preserve">01.02 </w:t>
      </w:r>
      <w:r w:rsidR="00D21B27">
        <w:tab/>
      </w:r>
      <w:r w:rsidRPr="79C3B3B2">
        <w:rPr>
          <w:rFonts w:ascii="Arial" w:eastAsia="Times New Roman" w:hAnsi="Arial" w:cs="Arial"/>
        </w:rPr>
        <w:t xml:space="preserve">Texas State's </w:t>
      </w:r>
      <w:r w:rsidR="113E30B1" w:rsidRPr="79C3B3B2">
        <w:rPr>
          <w:rFonts w:ascii="Arial" w:eastAsia="Times New Roman" w:hAnsi="Arial" w:cs="Arial"/>
        </w:rPr>
        <w:t xml:space="preserve">central </w:t>
      </w:r>
      <w:r w:rsidR="1F46BEF2" w:rsidRPr="79C3B3B2">
        <w:rPr>
          <w:rFonts w:ascii="Arial" w:eastAsia="Times New Roman" w:hAnsi="Arial" w:cs="Arial"/>
        </w:rPr>
        <w:t>u</w:t>
      </w:r>
      <w:r w:rsidRPr="79C3B3B2">
        <w:rPr>
          <w:rFonts w:ascii="Arial" w:eastAsia="Times New Roman" w:hAnsi="Arial" w:cs="Arial"/>
        </w:rPr>
        <w:t>tilities operation functions as a service center</w:t>
      </w:r>
      <w:r w:rsidR="11A42261" w:rsidRPr="79C3B3B2">
        <w:rPr>
          <w:rFonts w:ascii="Arial" w:eastAsia="Times New Roman" w:hAnsi="Arial" w:cs="Arial"/>
        </w:rPr>
        <w:t>.</w:t>
      </w:r>
      <w:r w:rsidRPr="79C3B3B2">
        <w:rPr>
          <w:rFonts w:ascii="Arial" w:eastAsia="Times New Roman" w:hAnsi="Arial" w:cs="Arial"/>
        </w:rPr>
        <w:t xml:space="preserve"> As such, the costs incurred in this service center are allocated among various </w:t>
      </w:r>
      <w:r w:rsidR="4C1A516C" w:rsidRPr="79C3B3B2">
        <w:rPr>
          <w:rFonts w:ascii="Arial" w:eastAsia="Times New Roman" w:hAnsi="Arial" w:cs="Arial"/>
        </w:rPr>
        <w:t xml:space="preserve">users funded by </w:t>
      </w:r>
      <w:r w:rsidR="31065991" w:rsidRPr="79C3B3B2">
        <w:rPr>
          <w:rFonts w:ascii="Arial" w:eastAsia="Times New Roman" w:hAnsi="Arial" w:cs="Arial"/>
        </w:rPr>
        <w:t>multiple sources</w:t>
      </w:r>
      <w:r w:rsidRPr="79C3B3B2">
        <w:rPr>
          <w:rFonts w:ascii="Arial" w:eastAsia="Times New Roman" w:hAnsi="Arial" w:cs="Arial"/>
        </w:rPr>
        <w:t>.</w:t>
      </w:r>
      <w:r w:rsidR="587EE9C8" w:rsidRPr="79C3B3B2">
        <w:rPr>
          <w:rFonts w:ascii="Arial" w:eastAsia="Times New Roman" w:hAnsi="Arial" w:cs="Arial"/>
        </w:rPr>
        <w:t xml:space="preserve"> </w:t>
      </w:r>
      <w:r w:rsidR="31065991" w:rsidRPr="79C3B3B2">
        <w:rPr>
          <w:rFonts w:ascii="Arial" w:eastAsia="Times New Roman" w:hAnsi="Arial" w:cs="Arial"/>
        </w:rPr>
        <w:t>Some buildings are not connected to the T</w:t>
      </w:r>
      <w:r w:rsidR="00422444">
        <w:rPr>
          <w:rFonts w:ascii="Arial" w:eastAsia="Times New Roman" w:hAnsi="Arial" w:cs="Arial"/>
        </w:rPr>
        <w:t>exas State</w:t>
      </w:r>
      <w:r w:rsidR="31065991" w:rsidRPr="79C3B3B2">
        <w:rPr>
          <w:rFonts w:ascii="Arial" w:eastAsia="Times New Roman" w:hAnsi="Arial" w:cs="Arial"/>
        </w:rPr>
        <w:t xml:space="preserve"> </w:t>
      </w:r>
      <w:r w:rsidR="00F66B3F" w:rsidRPr="79C3B3B2">
        <w:rPr>
          <w:rFonts w:ascii="Arial" w:eastAsia="Times New Roman" w:hAnsi="Arial" w:cs="Arial"/>
        </w:rPr>
        <w:t>utilities infrastructure</w:t>
      </w:r>
      <w:r w:rsidR="44E95A9B" w:rsidRPr="79C3B3B2">
        <w:rPr>
          <w:rFonts w:ascii="Arial" w:eastAsia="Times New Roman" w:hAnsi="Arial" w:cs="Arial"/>
        </w:rPr>
        <w:t xml:space="preserve"> and purchase their utilities from third parties such as the City of San Marcos.</w:t>
      </w:r>
    </w:p>
    <w:p w14:paraId="3565755B" w14:textId="77777777" w:rsidR="00CF01CD" w:rsidRPr="00940842" w:rsidRDefault="00CF01CD" w:rsidP="00A04E15">
      <w:pPr>
        <w:ind w:left="720" w:hanging="720"/>
        <w:rPr>
          <w:rFonts w:ascii="Arial" w:eastAsia="Times New Roman" w:hAnsi="Arial" w:cs="Arial"/>
          <w:b/>
          <w:szCs w:val="24"/>
        </w:rPr>
      </w:pPr>
    </w:p>
    <w:p w14:paraId="105406F8" w14:textId="77777777" w:rsidR="00771867" w:rsidRPr="00940842" w:rsidRDefault="00771867" w:rsidP="00A04E15">
      <w:pPr>
        <w:ind w:left="720" w:hanging="720"/>
        <w:rPr>
          <w:rFonts w:ascii="Arial" w:eastAsia="Times New Roman" w:hAnsi="Arial" w:cs="Arial"/>
          <w:b/>
          <w:szCs w:val="24"/>
        </w:rPr>
      </w:pPr>
      <w:r w:rsidRPr="00940842">
        <w:rPr>
          <w:rFonts w:ascii="Arial" w:eastAsia="Times New Roman" w:hAnsi="Arial" w:cs="Arial"/>
          <w:b/>
          <w:szCs w:val="24"/>
        </w:rPr>
        <w:t xml:space="preserve">02. </w:t>
      </w:r>
      <w:r w:rsidR="00CF01CD" w:rsidRPr="00940842">
        <w:rPr>
          <w:rFonts w:ascii="Arial" w:eastAsia="Times New Roman" w:hAnsi="Arial" w:cs="Arial"/>
          <w:b/>
          <w:szCs w:val="24"/>
        </w:rPr>
        <w:tab/>
      </w:r>
      <w:r w:rsidRPr="00940842">
        <w:rPr>
          <w:rFonts w:ascii="Arial" w:eastAsia="Times New Roman" w:hAnsi="Arial" w:cs="Arial"/>
          <w:b/>
          <w:szCs w:val="24"/>
        </w:rPr>
        <w:t xml:space="preserve">DEFINITIONS </w:t>
      </w:r>
    </w:p>
    <w:p w14:paraId="029C0295" w14:textId="77777777" w:rsidR="00CF01CD" w:rsidRPr="00940842" w:rsidRDefault="00CF01CD" w:rsidP="00A04E15">
      <w:pPr>
        <w:ind w:left="720" w:hanging="720"/>
        <w:rPr>
          <w:rFonts w:ascii="Arial" w:eastAsia="Times New Roman" w:hAnsi="Arial" w:cs="Arial"/>
          <w:szCs w:val="24"/>
        </w:rPr>
      </w:pPr>
    </w:p>
    <w:p w14:paraId="361BC13B" w14:textId="31890F4D" w:rsidR="00A04E15" w:rsidRPr="00940842" w:rsidRDefault="7DFC140A" w:rsidP="79C3B3B2">
      <w:pPr>
        <w:ind w:left="1440" w:hanging="720"/>
        <w:rPr>
          <w:rFonts w:ascii="Arial" w:eastAsia="Times New Roman" w:hAnsi="Arial" w:cs="Arial"/>
        </w:rPr>
      </w:pPr>
      <w:r w:rsidRPr="2EAC4821">
        <w:rPr>
          <w:rFonts w:ascii="Arial" w:eastAsia="Times New Roman" w:hAnsi="Arial" w:cs="Arial"/>
        </w:rPr>
        <w:t xml:space="preserve">02.01 </w:t>
      </w:r>
      <w:r w:rsidR="00D21B27">
        <w:tab/>
      </w:r>
      <w:r w:rsidR="587EE9C8" w:rsidRPr="2EAC4821">
        <w:rPr>
          <w:rFonts w:ascii="Arial" w:eastAsia="Times New Roman" w:hAnsi="Arial" w:cs="Arial"/>
        </w:rPr>
        <w:t>Utility C</w:t>
      </w:r>
      <w:r w:rsidRPr="2EAC4821">
        <w:rPr>
          <w:rFonts w:ascii="Arial" w:eastAsia="Times New Roman" w:hAnsi="Arial" w:cs="Arial"/>
        </w:rPr>
        <w:t>osts</w:t>
      </w:r>
      <w:r w:rsidR="53CCD8C6" w:rsidRPr="2EAC4821">
        <w:rPr>
          <w:rFonts w:ascii="Arial" w:eastAsia="Times New Roman" w:hAnsi="Arial" w:cs="Arial"/>
        </w:rPr>
        <w:t xml:space="preserve"> – costs</w:t>
      </w:r>
      <w:r w:rsidRPr="2EAC4821">
        <w:rPr>
          <w:rFonts w:ascii="Arial" w:eastAsia="Times New Roman" w:hAnsi="Arial" w:cs="Arial"/>
        </w:rPr>
        <w:t xml:space="preserve"> incurred for the provision of electricity, </w:t>
      </w:r>
      <w:r w:rsidR="291FAF3D" w:rsidRPr="2EAC4821">
        <w:rPr>
          <w:rFonts w:ascii="Arial" w:eastAsia="Times New Roman" w:hAnsi="Arial" w:cs="Arial"/>
        </w:rPr>
        <w:t xml:space="preserve">natural </w:t>
      </w:r>
      <w:r w:rsidRPr="2EAC4821">
        <w:rPr>
          <w:rFonts w:ascii="Arial" w:eastAsia="Times New Roman" w:hAnsi="Arial" w:cs="Arial"/>
        </w:rPr>
        <w:t>gas, water,</w:t>
      </w:r>
      <w:r w:rsidR="7CAF0F03" w:rsidRPr="2EAC4821">
        <w:rPr>
          <w:rFonts w:ascii="Arial" w:eastAsia="Times New Roman" w:hAnsi="Arial" w:cs="Arial"/>
        </w:rPr>
        <w:t xml:space="preserve"> </w:t>
      </w:r>
      <w:r w:rsidR="291FAF3D" w:rsidRPr="2EAC4821">
        <w:rPr>
          <w:rFonts w:ascii="Arial" w:eastAsia="Times New Roman" w:hAnsi="Arial" w:cs="Arial"/>
        </w:rPr>
        <w:t>steam, chilled water</w:t>
      </w:r>
      <w:r w:rsidR="047B0152" w:rsidRPr="2EAC4821">
        <w:rPr>
          <w:rFonts w:ascii="Arial" w:eastAsia="Times New Roman" w:hAnsi="Arial" w:cs="Arial"/>
        </w:rPr>
        <w:t xml:space="preserve">, </w:t>
      </w:r>
      <w:r w:rsidR="291FAF3D" w:rsidRPr="2EAC4821">
        <w:rPr>
          <w:rFonts w:ascii="Arial" w:eastAsia="Times New Roman" w:hAnsi="Arial" w:cs="Arial"/>
        </w:rPr>
        <w:t>sanitary sewer, solid waste disposal</w:t>
      </w:r>
      <w:r w:rsidRPr="2EAC4821">
        <w:rPr>
          <w:rFonts w:ascii="Arial" w:eastAsia="Times New Roman" w:hAnsi="Arial" w:cs="Arial"/>
        </w:rPr>
        <w:t>, fire suppression and detection systems</w:t>
      </w:r>
      <w:r w:rsidR="00CE1834">
        <w:rPr>
          <w:rFonts w:ascii="Arial" w:eastAsia="Times New Roman" w:hAnsi="Arial" w:cs="Arial"/>
        </w:rPr>
        <w:t>,</w:t>
      </w:r>
      <w:r w:rsidRPr="2EAC4821">
        <w:rPr>
          <w:rFonts w:ascii="Arial" w:eastAsia="Times New Roman" w:hAnsi="Arial" w:cs="Arial"/>
        </w:rPr>
        <w:t xml:space="preserve"> </w:t>
      </w:r>
      <w:r w:rsidR="377F2F61" w:rsidRPr="2EAC4821">
        <w:rPr>
          <w:rFonts w:ascii="Arial" w:eastAsia="Times New Roman" w:hAnsi="Arial" w:cs="Arial"/>
        </w:rPr>
        <w:t xml:space="preserve">and building management </w:t>
      </w:r>
      <w:r w:rsidRPr="2EAC4821">
        <w:rPr>
          <w:rFonts w:ascii="Arial" w:eastAsia="Times New Roman" w:hAnsi="Arial" w:cs="Arial"/>
        </w:rPr>
        <w:t>systems.</w:t>
      </w:r>
      <w:r w:rsidR="587EE9C8" w:rsidRPr="2EAC4821">
        <w:rPr>
          <w:rFonts w:ascii="Arial" w:eastAsia="Times New Roman" w:hAnsi="Arial" w:cs="Arial"/>
        </w:rPr>
        <w:t xml:space="preserve"> </w:t>
      </w:r>
      <w:r w:rsidRPr="2EAC4821">
        <w:rPr>
          <w:rFonts w:ascii="Arial" w:eastAsia="Times New Roman" w:hAnsi="Arial" w:cs="Arial"/>
          <w:color w:val="000000" w:themeColor="text1"/>
        </w:rPr>
        <w:t xml:space="preserve">Utility </w:t>
      </w:r>
      <w:r w:rsidR="19A36540" w:rsidRPr="2EAC4821">
        <w:rPr>
          <w:rFonts w:ascii="Arial" w:eastAsia="Times New Roman" w:hAnsi="Arial" w:cs="Arial"/>
          <w:color w:val="000000" w:themeColor="text1"/>
        </w:rPr>
        <w:t>c</w:t>
      </w:r>
      <w:r w:rsidRPr="2EAC4821">
        <w:rPr>
          <w:rFonts w:ascii="Arial" w:eastAsia="Times New Roman" w:hAnsi="Arial" w:cs="Arial"/>
          <w:color w:val="000000" w:themeColor="text1"/>
        </w:rPr>
        <w:t xml:space="preserve">osts </w:t>
      </w:r>
      <w:r w:rsidR="13E49AB0" w:rsidRPr="2EAC4821">
        <w:rPr>
          <w:rFonts w:ascii="Arial" w:eastAsia="Times New Roman" w:hAnsi="Arial" w:cs="Arial"/>
          <w:color w:val="000000" w:themeColor="text1"/>
        </w:rPr>
        <w:t>are categorized and allocated in one of four ways</w:t>
      </w:r>
      <w:r w:rsidRPr="2EAC4821">
        <w:rPr>
          <w:rFonts w:ascii="Arial" w:eastAsia="Times New Roman" w:hAnsi="Arial" w:cs="Arial"/>
          <w:color w:val="000000" w:themeColor="text1"/>
        </w:rPr>
        <w:t xml:space="preserve">, depending upon the </w:t>
      </w:r>
      <w:r w:rsidR="59B44742" w:rsidRPr="2EAC4821">
        <w:rPr>
          <w:rFonts w:ascii="Arial" w:eastAsia="Times New Roman" w:hAnsi="Arial" w:cs="Arial"/>
          <w:color w:val="000000" w:themeColor="text1"/>
        </w:rPr>
        <w:t xml:space="preserve">nature and </w:t>
      </w:r>
      <w:r w:rsidRPr="2EAC4821">
        <w:rPr>
          <w:rFonts w:ascii="Arial" w:eastAsia="Times New Roman" w:hAnsi="Arial" w:cs="Arial"/>
          <w:color w:val="000000" w:themeColor="text1"/>
        </w:rPr>
        <w:t xml:space="preserve">source: </w:t>
      </w:r>
    </w:p>
    <w:p w14:paraId="61D0C9A1" w14:textId="77777777" w:rsidR="00A04E15" w:rsidRPr="00940842" w:rsidRDefault="00A04E15" w:rsidP="00940842">
      <w:pPr>
        <w:pStyle w:val="ListParagraph"/>
        <w:ind w:left="1800" w:hanging="360"/>
        <w:rPr>
          <w:rFonts w:ascii="Arial" w:eastAsia="Times New Roman" w:hAnsi="Arial" w:cs="Arial"/>
          <w:color w:val="000000"/>
          <w:szCs w:val="24"/>
        </w:rPr>
      </w:pPr>
    </w:p>
    <w:p w14:paraId="21D40420" w14:textId="5D6BFE45" w:rsidR="00D21B27" w:rsidRPr="00940842" w:rsidRDefault="0F54C461" w:rsidP="79C3B3B2">
      <w:pPr>
        <w:pStyle w:val="ListParagraph"/>
        <w:numPr>
          <w:ilvl w:val="0"/>
          <w:numId w:val="3"/>
        </w:numPr>
        <w:ind w:left="1800"/>
        <w:rPr>
          <w:rFonts w:ascii="Arial" w:eastAsia="Times New Roman" w:hAnsi="Arial" w:cs="Arial"/>
          <w:color w:val="000000"/>
        </w:rPr>
      </w:pPr>
      <w:r w:rsidRPr="79C3B3B2">
        <w:rPr>
          <w:rFonts w:ascii="Arial" w:eastAsia="Times New Roman" w:hAnsi="Arial" w:cs="Arial"/>
          <w:color w:val="000000" w:themeColor="text1"/>
        </w:rPr>
        <w:t xml:space="preserve">Distributed </w:t>
      </w:r>
      <w:r w:rsidR="7DFC140A" w:rsidRPr="79C3B3B2">
        <w:rPr>
          <w:rFonts w:ascii="Arial" w:eastAsia="Times New Roman" w:hAnsi="Arial" w:cs="Arial"/>
          <w:color w:val="000000" w:themeColor="text1"/>
        </w:rPr>
        <w:t xml:space="preserve">Utilities – costs associated with generating and </w:t>
      </w:r>
      <w:r w:rsidR="1F2A3811" w:rsidRPr="79C3B3B2">
        <w:rPr>
          <w:rFonts w:ascii="Arial" w:eastAsia="Times New Roman" w:hAnsi="Arial" w:cs="Arial"/>
          <w:color w:val="000000" w:themeColor="text1"/>
        </w:rPr>
        <w:t>distributing</w:t>
      </w:r>
      <w:r w:rsidR="587EE9C8" w:rsidRPr="79C3B3B2">
        <w:rPr>
          <w:rFonts w:ascii="Arial" w:eastAsia="Times New Roman" w:hAnsi="Arial" w:cs="Arial"/>
          <w:color w:val="000000" w:themeColor="text1"/>
        </w:rPr>
        <w:t xml:space="preserve"> utilities on </w:t>
      </w:r>
      <w:r w:rsidR="00F66B3F" w:rsidRPr="79C3B3B2">
        <w:rPr>
          <w:rFonts w:ascii="Arial" w:eastAsia="Times New Roman" w:hAnsi="Arial" w:cs="Arial"/>
          <w:color w:val="000000" w:themeColor="text1"/>
        </w:rPr>
        <w:t>campus.</w:t>
      </w:r>
      <w:r w:rsidR="7DFC140A" w:rsidRPr="79C3B3B2">
        <w:rPr>
          <w:rFonts w:ascii="Arial" w:eastAsia="Times New Roman" w:hAnsi="Arial" w:cs="Arial"/>
          <w:color w:val="000000" w:themeColor="text1"/>
        </w:rPr>
        <w:t xml:space="preserve"> Th</w:t>
      </w:r>
      <w:r w:rsidR="1F2A3811" w:rsidRPr="79C3B3B2">
        <w:rPr>
          <w:rFonts w:ascii="Arial" w:eastAsia="Times New Roman" w:hAnsi="Arial" w:cs="Arial"/>
          <w:color w:val="000000" w:themeColor="text1"/>
        </w:rPr>
        <w:t>ese</w:t>
      </w:r>
      <w:r w:rsidR="7DFC140A" w:rsidRPr="79C3B3B2">
        <w:rPr>
          <w:rFonts w:ascii="Arial" w:eastAsia="Times New Roman" w:hAnsi="Arial" w:cs="Arial"/>
          <w:color w:val="000000" w:themeColor="text1"/>
        </w:rPr>
        <w:t xml:space="preserve"> include:</w:t>
      </w:r>
    </w:p>
    <w:p w14:paraId="5DAF02E9" w14:textId="77777777" w:rsidR="00A04E15" w:rsidRPr="00940842" w:rsidRDefault="00A04E15" w:rsidP="00A04E15">
      <w:pPr>
        <w:pStyle w:val="ListParagraph"/>
        <w:ind w:left="1080"/>
        <w:rPr>
          <w:rFonts w:ascii="Arial" w:eastAsia="Times New Roman" w:hAnsi="Arial" w:cs="Arial"/>
          <w:color w:val="000000"/>
          <w:szCs w:val="24"/>
        </w:rPr>
      </w:pPr>
    </w:p>
    <w:p w14:paraId="1E0F82D5" w14:textId="5435EF7F" w:rsidR="00043F7D" w:rsidRDefault="00BC147C" w:rsidP="00043F7D">
      <w:pPr>
        <w:pStyle w:val="ListParagraph"/>
        <w:numPr>
          <w:ilvl w:val="0"/>
          <w:numId w:val="8"/>
        </w:numPr>
        <w:tabs>
          <w:tab w:val="left" w:pos="2160"/>
        </w:tabs>
        <w:ind w:left="216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c</w:t>
      </w:r>
      <w:r w:rsidR="00D21B27" w:rsidRPr="00940842">
        <w:rPr>
          <w:rFonts w:ascii="Arial" w:eastAsia="Times New Roman" w:hAnsi="Arial" w:cs="Arial"/>
          <w:szCs w:val="24"/>
        </w:rPr>
        <w:t>osts of operati</w:t>
      </w:r>
      <w:r w:rsidR="00671BB0" w:rsidRPr="00940842">
        <w:rPr>
          <w:rFonts w:ascii="Arial" w:eastAsia="Times New Roman" w:hAnsi="Arial" w:cs="Arial"/>
          <w:szCs w:val="24"/>
        </w:rPr>
        <w:t>ng and managing the</w:t>
      </w:r>
      <w:r w:rsidR="00F83C12" w:rsidRPr="00940842">
        <w:rPr>
          <w:rFonts w:ascii="Arial" w:eastAsia="Times New Roman" w:hAnsi="Arial" w:cs="Arial"/>
          <w:szCs w:val="24"/>
        </w:rPr>
        <w:t xml:space="preserve"> plant facilities</w:t>
      </w:r>
      <w:r w:rsidR="00FD3E09">
        <w:rPr>
          <w:rFonts w:ascii="Arial" w:eastAsia="Times New Roman" w:hAnsi="Arial" w:cs="Arial"/>
          <w:szCs w:val="24"/>
        </w:rPr>
        <w:t>, including salaries, wages</w:t>
      </w:r>
      <w:r w:rsidR="00043F7D">
        <w:rPr>
          <w:rFonts w:ascii="Arial" w:eastAsia="Times New Roman" w:hAnsi="Arial" w:cs="Arial"/>
          <w:szCs w:val="24"/>
        </w:rPr>
        <w:t>,</w:t>
      </w:r>
      <w:r w:rsidR="00FD3E09">
        <w:rPr>
          <w:rFonts w:ascii="Arial" w:eastAsia="Times New Roman" w:hAnsi="Arial" w:cs="Arial"/>
          <w:szCs w:val="24"/>
        </w:rPr>
        <w:t xml:space="preserve"> and benefits for employees employed in these </w:t>
      </w:r>
      <w:proofErr w:type="gramStart"/>
      <w:r w:rsidR="00FD3E09">
        <w:rPr>
          <w:rFonts w:ascii="Arial" w:eastAsia="Times New Roman" w:hAnsi="Arial" w:cs="Arial"/>
          <w:szCs w:val="24"/>
        </w:rPr>
        <w:t>areas</w:t>
      </w:r>
      <w:r w:rsidR="00043F7D">
        <w:rPr>
          <w:rFonts w:ascii="Arial" w:eastAsia="Times New Roman" w:hAnsi="Arial" w:cs="Arial"/>
          <w:szCs w:val="24"/>
        </w:rPr>
        <w:t>;</w:t>
      </w:r>
      <w:proofErr w:type="gramEnd"/>
    </w:p>
    <w:p w14:paraId="3431AD1C" w14:textId="77777777" w:rsidR="00041C8A" w:rsidRDefault="00041C8A" w:rsidP="00041C8A">
      <w:pPr>
        <w:pStyle w:val="ListParagraph"/>
        <w:tabs>
          <w:tab w:val="left" w:pos="2160"/>
        </w:tabs>
        <w:ind w:left="2160"/>
        <w:rPr>
          <w:rFonts w:ascii="Arial" w:eastAsia="Times New Roman" w:hAnsi="Arial" w:cs="Arial"/>
          <w:szCs w:val="24"/>
        </w:rPr>
      </w:pPr>
    </w:p>
    <w:p w14:paraId="541AE538" w14:textId="70CADA12" w:rsidR="00D21B27" w:rsidRDefault="53CCD8C6" w:rsidP="79C3B3B2">
      <w:pPr>
        <w:pStyle w:val="ListParagraph"/>
        <w:numPr>
          <w:ilvl w:val="0"/>
          <w:numId w:val="8"/>
        </w:numPr>
        <w:tabs>
          <w:tab w:val="left" w:pos="2160"/>
        </w:tabs>
        <w:ind w:left="2160"/>
        <w:rPr>
          <w:rFonts w:ascii="Arial" w:eastAsia="Times New Roman" w:hAnsi="Arial" w:cs="Arial"/>
        </w:rPr>
      </w:pPr>
      <w:r w:rsidRPr="79C3B3B2">
        <w:rPr>
          <w:rFonts w:ascii="Arial" w:eastAsia="Times New Roman" w:hAnsi="Arial" w:cs="Arial"/>
        </w:rPr>
        <w:t>m</w:t>
      </w:r>
      <w:r w:rsidR="7DFC140A" w:rsidRPr="79C3B3B2">
        <w:rPr>
          <w:rFonts w:ascii="Arial" w:eastAsia="Times New Roman" w:hAnsi="Arial" w:cs="Arial"/>
        </w:rPr>
        <w:t>ajor repairs</w:t>
      </w:r>
      <w:r w:rsidR="1F2A3811" w:rsidRPr="79C3B3B2">
        <w:rPr>
          <w:rFonts w:ascii="Arial" w:eastAsia="Times New Roman" w:hAnsi="Arial" w:cs="Arial"/>
        </w:rPr>
        <w:t xml:space="preserve">, renewals, </w:t>
      </w:r>
      <w:r w:rsidR="00CE1834">
        <w:rPr>
          <w:rFonts w:ascii="Arial" w:eastAsia="Times New Roman" w:hAnsi="Arial" w:cs="Arial"/>
        </w:rPr>
        <w:t xml:space="preserve">and </w:t>
      </w:r>
      <w:r w:rsidR="1F2A3811" w:rsidRPr="79C3B3B2">
        <w:rPr>
          <w:rFonts w:ascii="Arial" w:eastAsia="Times New Roman" w:hAnsi="Arial" w:cs="Arial"/>
        </w:rPr>
        <w:t xml:space="preserve">replacements </w:t>
      </w:r>
      <w:r w:rsidR="7DFC140A" w:rsidRPr="79C3B3B2">
        <w:rPr>
          <w:rFonts w:ascii="Arial" w:eastAsia="Times New Roman" w:hAnsi="Arial" w:cs="Arial"/>
        </w:rPr>
        <w:t xml:space="preserve">to the utility </w:t>
      </w:r>
      <w:proofErr w:type="gramStart"/>
      <w:r w:rsidR="7DFC140A" w:rsidRPr="79C3B3B2">
        <w:rPr>
          <w:rFonts w:ascii="Arial" w:eastAsia="Times New Roman" w:hAnsi="Arial" w:cs="Arial"/>
        </w:rPr>
        <w:t>system</w:t>
      </w:r>
      <w:r w:rsidR="587EE9C8" w:rsidRPr="79C3B3B2">
        <w:rPr>
          <w:rFonts w:ascii="Arial" w:eastAsia="Times New Roman" w:hAnsi="Arial" w:cs="Arial"/>
        </w:rPr>
        <w:t>;</w:t>
      </w:r>
      <w:proofErr w:type="gramEnd"/>
    </w:p>
    <w:p w14:paraId="311CC8A5" w14:textId="77777777" w:rsidR="00041C8A" w:rsidRPr="00043F7D" w:rsidRDefault="00041C8A" w:rsidP="00041C8A">
      <w:pPr>
        <w:pStyle w:val="ListParagraph"/>
        <w:tabs>
          <w:tab w:val="left" w:pos="2160"/>
        </w:tabs>
        <w:ind w:left="2160"/>
        <w:rPr>
          <w:rFonts w:ascii="Arial" w:eastAsia="Times New Roman" w:hAnsi="Arial" w:cs="Arial"/>
        </w:rPr>
      </w:pPr>
    </w:p>
    <w:p w14:paraId="26D865E5" w14:textId="384A2F31" w:rsidR="00D21B27" w:rsidRDefault="00BC147C" w:rsidP="00BC147C">
      <w:pPr>
        <w:pStyle w:val="ListParagraph"/>
        <w:numPr>
          <w:ilvl w:val="0"/>
          <w:numId w:val="8"/>
        </w:numPr>
        <w:ind w:left="2160"/>
        <w:rPr>
          <w:rFonts w:ascii="Arial" w:eastAsia="Times New Roman" w:hAnsi="Arial" w:cs="Arial"/>
          <w:szCs w:val="24"/>
        </w:rPr>
      </w:pPr>
      <w:r w:rsidRPr="00BC147C">
        <w:rPr>
          <w:rFonts w:ascii="Arial" w:eastAsia="Times New Roman" w:hAnsi="Arial" w:cs="Arial"/>
          <w:szCs w:val="24"/>
        </w:rPr>
        <w:t>d</w:t>
      </w:r>
      <w:r w:rsidR="00D21B27" w:rsidRPr="00BC147C">
        <w:rPr>
          <w:rFonts w:ascii="Arial" w:eastAsia="Times New Roman" w:hAnsi="Arial" w:cs="Arial"/>
          <w:szCs w:val="24"/>
        </w:rPr>
        <w:t>ebt service</w:t>
      </w:r>
      <w:r w:rsidR="00FD3E09" w:rsidRPr="00BC147C">
        <w:rPr>
          <w:rFonts w:ascii="Arial" w:eastAsia="Times New Roman" w:hAnsi="Arial" w:cs="Arial"/>
          <w:szCs w:val="24"/>
        </w:rPr>
        <w:t xml:space="preserve"> on bonds for utilities facilities and infrastructure</w:t>
      </w:r>
      <w:r w:rsidR="00043F7D">
        <w:rPr>
          <w:rFonts w:ascii="Arial" w:eastAsia="Times New Roman" w:hAnsi="Arial" w:cs="Arial"/>
          <w:szCs w:val="24"/>
        </w:rPr>
        <w:t>; and</w:t>
      </w:r>
    </w:p>
    <w:p w14:paraId="11014F0F" w14:textId="77777777" w:rsidR="00041C8A" w:rsidRPr="00BC147C" w:rsidRDefault="00041C8A" w:rsidP="00041C8A">
      <w:pPr>
        <w:pStyle w:val="ListParagraph"/>
        <w:ind w:left="2160"/>
        <w:rPr>
          <w:rFonts w:ascii="Arial" w:eastAsia="Times New Roman" w:hAnsi="Arial" w:cs="Arial"/>
          <w:szCs w:val="24"/>
        </w:rPr>
      </w:pPr>
    </w:p>
    <w:p w14:paraId="56C9BFC8" w14:textId="77777777" w:rsidR="00D21B27" w:rsidRDefault="00BC147C" w:rsidP="00BC147C">
      <w:pPr>
        <w:pStyle w:val="ListParagraph"/>
        <w:numPr>
          <w:ilvl w:val="0"/>
          <w:numId w:val="8"/>
        </w:numPr>
        <w:ind w:left="216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u</w:t>
      </w:r>
      <w:r w:rsidR="00D21B27" w:rsidRPr="00940842">
        <w:rPr>
          <w:rFonts w:ascii="Arial" w:eastAsia="Times New Roman" w:hAnsi="Arial" w:cs="Arial"/>
          <w:szCs w:val="24"/>
        </w:rPr>
        <w:t xml:space="preserve">tility </w:t>
      </w:r>
      <w:r w:rsidR="00F349B7">
        <w:rPr>
          <w:rFonts w:ascii="Arial" w:eastAsia="Times New Roman" w:hAnsi="Arial" w:cs="Arial"/>
          <w:szCs w:val="24"/>
        </w:rPr>
        <w:t>reserve contributions</w:t>
      </w:r>
      <w:r w:rsidR="00043F7D">
        <w:rPr>
          <w:rFonts w:ascii="Arial" w:eastAsia="Times New Roman" w:hAnsi="Arial" w:cs="Arial"/>
          <w:szCs w:val="24"/>
        </w:rPr>
        <w:t xml:space="preserve"> (</w:t>
      </w:r>
      <w:r w:rsidR="00D21B27" w:rsidRPr="00940842">
        <w:rPr>
          <w:rFonts w:ascii="Arial" w:eastAsia="Times New Roman" w:hAnsi="Arial" w:cs="Arial"/>
          <w:szCs w:val="24"/>
        </w:rPr>
        <w:t>amounts being set aside for future utility projects</w:t>
      </w:r>
      <w:r w:rsidR="00043F7D">
        <w:rPr>
          <w:rFonts w:ascii="Arial" w:eastAsia="Times New Roman" w:hAnsi="Arial" w:cs="Arial"/>
          <w:szCs w:val="24"/>
        </w:rPr>
        <w:t>)</w:t>
      </w:r>
      <w:r w:rsidR="00D21B27" w:rsidRPr="00940842">
        <w:rPr>
          <w:rFonts w:ascii="Arial" w:eastAsia="Times New Roman" w:hAnsi="Arial" w:cs="Arial"/>
          <w:szCs w:val="24"/>
        </w:rPr>
        <w:t>.</w:t>
      </w:r>
    </w:p>
    <w:p w14:paraId="14CF4156" w14:textId="77777777" w:rsidR="00054E80" w:rsidRDefault="00054E80" w:rsidP="00A07658">
      <w:pPr>
        <w:pStyle w:val="ListParagraph"/>
        <w:ind w:left="2160"/>
        <w:rPr>
          <w:rFonts w:ascii="Arial" w:eastAsia="Times New Roman" w:hAnsi="Arial" w:cs="Arial"/>
          <w:szCs w:val="24"/>
        </w:rPr>
      </w:pPr>
    </w:p>
    <w:p w14:paraId="6E0A465F" w14:textId="6B2E422B" w:rsidR="00FA158B" w:rsidRDefault="2F3F34DF" w:rsidP="79C3B3B2">
      <w:pPr>
        <w:pStyle w:val="ListParagraph"/>
        <w:ind w:left="1800"/>
        <w:rPr>
          <w:rFonts w:ascii="Arial" w:eastAsia="Times New Roman" w:hAnsi="Arial" w:cs="Arial"/>
        </w:rPr>
      </w:pPr>
      <w:r w:rsidRPr="79C3B3B2">
        <w:rPr>
          <w:rFonts w:ascii="Arial" w:eastAsia="Times New Roman" w:hAnsi="Arial" w:cs="Arial"/>
        </w:rPr>
        <w:t>Distributed u</w:t>
      </w:r>
      <w:r w:rsidR="377F2F61" w:rsidRPr="79C3B3B2">
        <w:rPr>
          <w:rFonts w:ascii="Arial" w:eastAsia="Times New Roman" w:hAnsi="Arial" w:cs="Arial"/>
        </w:rPr>
        <w:t xml:space="preserve">tilities costs are allocated to </w:t>
      </w:r>
      <w:r w:rsidR="00F66B3F" w:rsidRPr="79C3B3B2">
        <w:rPr>
          <w:rFonts w:ascii="Arial" w:eastAsia="Times New Roman" w:hAnsi="Arial" w:cs="Arial"/>
        </w:rPr>
        <w:t>buildings on</w:t>
      </w:r>
      <w:r w:rsidR="377F2F61" w:rsidRPr="79C3B3B2">
        <w:rPr>
          <w:rFonts w:ascii="Arial" w:eastAsia="Times New Roman" w:hAnsi="Arial" w:cs="Arial"/>
        </w:rPr>
        <w:t xml:space="preserve"> a proportional square footage basis.</w:t>
      </w:r>
    </w:p>
    <w:p w14:paraId="1B3AAB51" w14:textId="77777777" w:rsidR="00EB266B" w:rsidRDefault="00EB266B" w:rsidP="00EB266B">
      <w:pPr>
        <w:pStyle w:val="ListParagraph"/>
        <w:ind w:left="1800"/>
        <w:rPr>
          <w:rFonts w:ascii="Arial" w:eastAsia="Times New Roman" w:hAnsi="Arial" w:cs="Arial"/>
          <w:szCs w:val="24"/>
        </w:rPr>
      </w:pPr>
    </w:p>
    <w:p w14:paraId="052F74B1" w14:textId="36AB6071" w:rsidR="000C7263" w:rsidRPr="00041C8A" w:rsidRDefault="0019780F" w:rsidP="00041C8A">
      <w:pPr>
        <w:pStyle w:val="ListParagraph"/>
        <w:numPr>
          <w:ilvl w:val="0"/>
          <w:numId w:val="3"/>
        </w:numPr>
        <w:ind w:left="180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Utilities Services</w:t>
      </w:r>
      <w:r w:rsidR="00041C8A">
        <w:rPr>
          <w:rFonts w:ascii="Arial" w:eastAsia="Times New Roman" w:hAnsi="Arial" w:cs="Arial"/>
          <w:szCs w:val="24"/>
        </w:rPr>
        <w:t xml:space="preserve"> –</w:t>
      </w:r>
      <w:r w:rsidR="009E3BF9">
        <w:rPr>
          <w:rFonts w:ascii="Arial" w:eastAsia="Times New Roman" w:hAnsi="Arial" w:cs="Arial"/>
          <w:szCs w:val="24"/>
        </w:rPr>
        <w:t xml:space="preserve"> costs administered Facilities</w:t>
      </w:r>
      <w:r w:rsidR="67CB570F" w:rsidRPr="00041C8A">
        <w:rPr>
          <w:rFonts w:ascii="Arial" w:eastAsia="Times New Roman" w:hAnsi="Arial" w:cs="Arial"/>
        </w:rPr>
        <w:t xml:space="preserve"> for all university buildings. Those costs include:</w:t>
      </w:r>
    </w:p>
    <w:p w14:paraId="089C5A42" w14:textId="77777777" w:rsidR="0019780F" w:rsidRDefault="0019780F" w:rsidP="0019780F">
      <w:pPr>
        <w:rPr>
          <w:rFonts w:ascii="Arial" w:eastAsia="Times New Roman" w:hAnsi="Arial" w:cs="Arial"/>
          <w:szCs w:val="24"/>
        </w:rPr>
      </w:pPr>
    </w:p>
    <w:p w14:paraId="713F530A" w14:textId="414F1B43" w:rsidR="0019780F" w:rsidRDefault="00EB266B" w:rsidP="00EB266B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Cs w:val="24"/>
        </w:rPr>
      </w:pPr>
      <w:r w:rsidRPr="00EB266B">
        <w:rPr>
          <w:rFonts w:ascii="Arial" w:eastAsia="Times New Roman" w:hAnsi="Arial" w:cs="Arial"/>
          <w:szCs w:val="24"/>
        </w:rPr>
        <w:t>w</w:t>
      </w:r>
      <w:r w:rsidR="0019780F" w:rsidRPr="00EB266B">
        <w:rPr>
          <w:rFonts w:ascii="Arial" w:eastAsia="Times New Roman" w:hAnsi="Arial" w:cs="Arial"/>
          <w:szCs w:val="24"/>
        </w:rPr>
        <w:t xml:space="preserve">aste </w:t>
      </w:r>
      <w:proofErr w:type="gramStart"/>
      <w:r w:rsidR="0019780F" w:rsidRPr="00EB266B">
        <w:rPr>
          <w:rFonts w:ascii="Arial" w:eastAsia="Times New Roman" w:hAnsi="Arial" w:cs="Arial"/>
          <w:szCs w:val="24"/>
        </w:rPr>
        <w:t>disposal</w:t>
      </w:r>
      <w:r w:rsidR="00043F7D">
        <w:rPr>
          <w:rFonts w:ascii="Arial" w:eastAsia="Times New Roman" w:hAnsi="Arial" w:cs="Arial"/>
          <w:szCs w:val="24"/>
        </w:rPr>
        <w:t>;</w:t>
      </w:r>
      <w:proofErr w:type="gramEnd"/>
    </w:p>
    <w:p w14:paraId="12D5B701" w14:textId="77777777" w:rsidR="00041C8A" w:rsidRPr="00EB266B" w:rsidRDefault="00041C8A" w:rsidP="00041C8A">
      <w:pPr>
        <w:pStyle w:val="ListParagraph"/>
        <w:ind w:left="2160"/>
        <w:rPr>
          <w:rFonts w:ascii="Arial" w:eastAsia="Times New Roman" w:hAnsi="Arial" w:cs="Arial"/>
          <w:szCs w:val="24"/>
        </w:rPr>
      </w:pPr>
    </w:p>
    <w:p w14:paraId="2561A843" w14:textId="2BDA56CA" w:rsidR="00054E80" w:rsidRDefault="00EB266B" w:rsidP="00A0765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f</w:t>
      </w:r>
      <w:r w:rsidR="00B910E0">
        <w:rPr>
          <w:rFonts w:ascii="Arial" w:eastAsia="Times New Roman" w:hAnsi="Arial" w:cs="Arial"/>
          <w:szCs w:val="24"/>
        </w:rPr>
        <w:t>ire systems monitoring, maintenance</w:t>
      </w:r>
      <w:r w:rsidR="00204531">
        <w:rPr>
          <w:rFonts w:ascii="Arial" w:eastAsia="Times New Roman" w:hAnsi="Arial" w:cs="Arial"/>
          <w:szCs w:val="24"/>
        </w:rPr>
        <w:t>,</w:t>
      </w:r>
      <w:r w:rsidR="00B910E0">
        <w:rPr>
          <w:rFonts w:ascii="Arial" w:eastAsia="Times New Roman" w:hAnsi="Arial" w:cs="Arial"/>
          <w:szCs w:val="24"/>
        </w:rPr>
        <w:t xml:space="preserve"> and repair</w:t>
      </w:r>
      <w:r w:rsidR="00043F7D">
        <w:rPr>
          <w:rFonts w:ascii="Arial" w:eastAsia="Times New Roman" w:hAnsi="Arial" w:cs="Arial"/>
          <w:szCs w:val="24"/>
        </w:rPr>
        <w:t>; and</w:t>
      </w:r>
    </w:p>
    <w:p w14:paraId="72404A69" w14:textId="77777777" w:rsidR="00041C8A" w:rsidRDefault="00041C8A" w:rsidP="00041C8A">
      <w:pPr>
        <w:pStyle w:val="ListParagraph"/>
        <w:ind w:left="2160"/>
        <w:rPr>
          <w:rFonts w:ascii="Arial" w:eastAsia="Times New Roman" w:hAnsi="Arial" w:cs="Arial"/>
          <w:szCs w:val="24"/>
        </w:rPr>
      </w:pPr>
    </w:p>
    <w:p w14:paraId="2E80CF1C" w14:textId="77777777" w:rsidR="00B910E0" w:rsidRDefault="00EB266B" w:rsidP="00A0765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b</w:t>
      </w:r>
      <w:r w:rsidR="00B910E0">
        <w:rPr>
          <w:rFonts w:ascii="Arial" w:eastAsia="Times New Roman" w:hAnsi="Arial" w:cs="Arial"/>
          <w:szCs w:val="24"/>
        </w:rPr>
        <w:t>uilding manag</w:t>
      </w:r>
      <w:r w:rsidR="009E3BF9">
        <w:rPr>
          <w:rFonts w:ascii="Arial" w:eastAsia="Times New Roman" w:hAnsi="Arial" w:cs="Arial"/>
          <w:szCs w:val="24"/>
        </w:rPr>
        <w:t>e</w:t>
      </w:r>
      <w:r w:rsidR="00B910E0">
        <w:rPr>
          <w:rFonts w:ascii="Arial" w:eastAsia="Times New Roman" w:hAnsi="Arial" w:cs="Arial"/>
          <w:szCs w:val="24"/>
        </w:rPr>
        <w:t>ment</w:t>
      </w:r>
      <w:r w:rsidR="00043F7D">
        <w:rPr>
          <w:rFonts w:ascii="Arial" w:eastAsia="Times New Roman" w:hAnsi="Arial" w:cs="Arial"/>
          <w:szCs w:val="24"/>
        </w:rPr>
        <w:t>.</w:t>
      </w:r>
    </w:p>
    <w:p w14:paraId="1E962490" w14:textId="77777777" w:rsidR="0019780F" w:rsidRDefault="0019780F">
      <w:pPr>
        <w:rPr>
          <w:rFonts w:ascii="Arial" w:eastAsia="Times New Roman" w:hAnsi="Arial" w:cs="Arial"/>
          <w:szCs w:val="24"/>
        </w:rPr>
      </w:pPr>
    </w:p>
    <w:p w14:paraId="0105756B" w14:textId="70A9B960" w:rsidR="00FA158B" w:rsidRDefault="2F3F34DF" w:rsidP="79C3B3B2">
      <w:pPr>
        <w:ind w:left="1800"/>
        <w:rPr>
          <w:rFonts w:ascii="Arial" w:eastAsia="Times New Roman" w:hAnsi="Arial" w:cs="Arial"/>
        </w:rPr>
      </w:pPr>
      <w:r w:rsidRPr="79C3B3B2">
        <w:rPr>
          <w:rFonts w:ascii="Arial" w:eastAsia="Times New Roman" w:hAnsi="Arial" w:cs="Arial"/>
        </w:rPr>
        <w:t>Utilities s</w:t>
      </w:r>
      <w:r w:rsidR="377F2F61" w:rsidRPr="79C3B3B2">
        <w:rPr>
          <w:rFonts w:ascii="Arial" w:eastAsia="Times New Roman" w:hAnsi="Arial" w:cs="Arial"/>
        </w:rPr>
        <w:t>ervices costs are allocated to all applicable universit</w:t>
      </w:r>
      <w:r w:rsidRPr="79C3B3B2">
        <w:rPr>
          <w:rFonts w:ascii="Arial" w:eastAsia="Times New Roman" w:hAnsi="Arial" w:cs="Arial"/>
        </w:rPr>
        <w:t xml:space="preserve">y buildings </w:t>
      </w:r>
      <w:r w:rsidR="377F2F61" w:rsidRPr="79C3B3B2">
        <w:rPr>
          <w:rFonts w:ascii="Arial" w:eastAsia="Times New Roman" w:hAnsi="Arial" w:cs="Arial"/>
        </w:rPr>
        <w:t>on a proportional square footage basis.</w:t>
      </w:r>
    </w:p>
    <w:p w14:paraId="497639D3" w14:textId="77777777" w:rsidR="00FA158B" w:rsidRPr="00A07658" w:rsidRDefault="00FA158B">
      <w:pPr>
        <w:rPr>
          <w:rFonts w:ascii="Arial" w:eastAsia="Times New Roman" w:hAnsi="Arial" w:cs="Arial"/>
          <w:szCs w:val="24"/>
        </w:rPr>
      </w:pPr>
    </w:p>
    <w:p w14:paraId="569A40F5" w14:textId="1A2A87BD" w:rsidR="00B910E0" w:rsidRPr="00940842" w:rsidRDefault="6B7E0B44" w:rsidP="79C3B3B2">
      <w:pPr>
        <w:pStyle w:val="ListParagraph"/>
        <w:numPr>
          <w:ilvl w:val="0"/>
          <w:numId w:val="3"/>
        </w:numPr>
        <w:ind w:left="1800"/>
        <w:rPr>
          <w:rFonts w:ascii="Arial" w:eastAsia="Times New Roman" w:hAnsi="Arial" w:cs="Arial"/>
          <w:color w:val="000000"/>
        </w:rPr>
      </w:pPr>
      <w:r w:rsidRPr="79C3B3B2">
        <w:rPr>
          <w:rFonts w:ascii="Arial" w:eastAsia="Times New Roman" w:hAnsi="Arial" w:cs="Arial"/>
        </w:rPr>
        <w:t>Purchased</w:t>
      </w:r>
      <w:r w:rsidRPr="79C3B3B2">
        <w:rPr>
          <w:rFonts w:ascii="Arial" w:eastAsia="Times New Roman" w:hAnsi="Arial" w:cs="Arial"/>
          <w:color w:val="000000" w:themeColor="text1"/>
        </w:rPr>
        <w:t xml:space="preserve"> Utilities </w:t>
      </w:r>
      <w:r w:rsidR="67CB570F" w:rsidRPr="79C3B3B2">
        <w:rPr>
          <w:rFonts w:ascii="Arial" w:eastAsia="Times New Roman" w:hAnsi="Arial" w:cs="Arial"/>
          <w:color w:val="000000" w:themeColor="text1"/>
        </w:rPr>
        <w:t>–</w:t>
      </w:r>
      <w:r w:rsidRPr="79C3B3B2">
        <w:rPr>
          <w:rFonts w:ascii="Arial" w:eastAsia="Times New Roman" w:hAnsi="Arial" w:cs="Arial"/>
          <w:color w:val="000000" w:themeColor="text1"/>
        </w:rPr>
        <w:t xml:space="preserve"> Charges for electricity, natural gas, </w:t>
      </w:r>
      <w:r w:rsidR="00CE1834" w:rsidRPr="79C3B3B2">
        <w:rPr>
          <w:rFonts w:ascii="Arial" w:eastAsia="Times New Roman" w:hAnsi="Arial" w:cs="Arial"/>
          <w:color w:val="000000" w:themeColor="text1"/>
        </w:rPr>
        <w:t>water,</w:t>
      </w:r>
      <w:r w:rsidRPr="79C3B3B2">
        <w:rPr>
          <w:rFonts w:ascii="Arial" w:eastAsia="Times New Roman" w:hAnsi="Arial" w:cs="Arial"/>
          <w:color w:val="000000" w:themeColor="text1"/>
        </w:rPr>
        <w:t xml:space="preserve"> and wastewater for university buildings where utilities are managed by the university’s </w:t>
      </w:r>
      <w:r w:rsidR="00041C8A">
        <w:rPr>
          <w:rFonts w:ascii="Arial" w:eastAsia="Times New Roman" w:hAnsi="Arial" w:cs="Arial"/>
          <w:color w:val="000000" w:themeColor="text1"/>
        </w:rPr>
        <w:t>s</w:t>
      </w:r>
      <w:r w:rsidRPr="79C3B3B2">
        <w:rPr>
          <w:rFonts w:ascii="Arial" w:eastAsia="Times New Roman" w:hAnsi="Arial" w:cs="Arial"/>
          <w:color w:val="000000" w:themeColor="text1"/>
        </w:rPr>
        <w:t xml:space="preserve">ervice </w:t>
      </w:r>
      <w:r w:rsidR="00041C8A">
        <w:rPr>
          <w:rFonts w:ascii="Arial" w:eastAsia="Times New Roman" w:hAnsi="Arial" w:cs="Arial"/>
          <w:color w:val="000000" w:themeColor="text1"/>
        </w:rPr>
        <w:t>c</w:t>
      </w:r>
      <w:r w:rsidRPr="79C3B3B2">
        <w:rPr>
          <w:rFonts w:ascii="Arial" w:eastAsia="Times New Roman" w:hAnsi="Arial" w:cs="Arial"/>
          <w:color w:val="000000" w:themeColor="text1"/>
        </w:rPr>
        <w:t>enter and provided by contracted third-party utility providers (such as the City of San Marcos).</w:t>
      </w:r>
    </w:p>
    <w:p w14:paraId="4C5BAAE3" w14:textId="38A50FBF" w:rsidR="00B910E0" w:rsidRPr="00940842" w:rsidRDefault="00B910E0" w:rsidP="00F66B3F">
      <w:pPr>
        <w:ind w:left="1080"/>
        <w:rPr>
          <w:rFonts w:ascii="Arial" w:eastAsia="Times New Roman" w:hAnsi="Arial" w:cs="Arial"/>
          <w:color w:val="000000"/>
        </w:rPr>
      </w:pPr>
    </w:p>
    <w:p w14:paraId="57953715" w14:textId="49AB0E40" w:rsidR="00B910E0" w:rsidRPr="00940842" w:rsidRDefault="67CB570F" w:rsidP="79C3B3B2">
      <w:pPr>
        <w:pStyle w:val="ListParagraph"/>
        <w:numPr>
          <w:ilvl w:val="0"/>
          <w:numId w:val="3"/>
        </w:numPr>
        <w:ind w:left="1800"/>
        <w:rPr>
          <w:color w:val="000000"/>
        </w:rPr>
      </w:pPr>
      <w:r w:rsidRPr="79C3B3B2">
        <w:rPr>
          <w:rFonts w:ascii="Arial" w:eastAsia="Times New Roman" w:hAnsi="Arial" w:cs="Arial"/>
          <w:color w:val="000000" w:themeColor="text1"/>
        </w:rPr>
        <w:t xml:space="preserve">Direct Billed Utilities </w:t>
      </w:r>
      <w:r w:rsidR="00041C8A">
        <w:rPr>
          <w:rFonts w:ascii="Arial" w:eastAsia="Times New Roman" w:hAnsi="Arial" w:cs="Arial"/>
          <w:color w:val="000000" w:themeColor="text1"/>
        </w:rPr>
        <w:t>–</w:t>
      </w:r>
      <w:r w:rsidRPr="79C3B3B2">
        <w:rPr>
          <w:rFonts w:ascii="Arial" w:eastAsia="Times New Roman" w:hAnsi="Arial" w:cs="Arial"/>
          <w:color w:val="000000" w:themeColor="text1"/>
        </w:rPr>
        <w:t xml:space="preserve"> Some buildings receive their electricity, natural gas, </w:t>
      </w:r>
      <w:r w:rsidR="00CE1834" w:rsidRPr="79C3B3B2">
        <w:rPr>
          <w:rFonts w:ascii="Arial" w:eastAsia="Times New Roman" w:hAnsi="Arial" w:cs="Arial"/>
          <w:color w:val="000000" w:themeColor="text1"/>
        </w:rPr>
        <w:t>water,</w:t>
      </w:r>
      <w:r w:rsidRPr="79C3B3B2">
        <w:rPr>
          <w:rFonts w:ascii="Arial" w:eastAsia="Times New Roman" w:hAnsi="Arial" w:cs="Arial"/>
          <w:color w:val="000000" w:themeColor="text1"/>
        </w:rPr>
        <w:t xml:space="preserve"> and </w:t>
      </w:r>
      <w:r w:rsidR="2F3F34DF" w:rsidRPr="79C3B3B2">
        <w:rPr>
          <w:rFonts w:ascii="Arial" w:eastAsia="Times New Roman" w:hAnsi="Arial" w:cs="Arial"/>
          <w:color w:val="000000" w:themeColor="text1"/>
        </w:rPr>
        <w:t>wastewater</w:t>
      </w:r>
      <w:r w:rsidRPr="79C3B3B2">
        <w:rPr>
          <w:rFonts w:ascii="Arial" w:eastAsia="Times New Roman" w:hAnsi="Arial" w:cs="Arial"/>
          <w:color w:val="000000" w:themeColor="text1"/>
        </w:rPr>
        <w:t xml:space="preserve"> directly </w:t>
      </w:r>
      <w:r w:rsidR="6B7E0B44" w:rsidRPr="79C3B3B2">
        <w:rPr>
          <w:rFonts w:ascii="Arial" w:eastAsia="Times New Roman" w:hAnsi="Arial" w:cs="Arial"/>
          <w:color w:val="000000" w:themeColor="text1"/>
        </w:rPr>
        <w:t>from off-campus vendors</w:t>
      </w:r>
      <w:r w:rsidRPr="79C3B3B2">
        <w:rPr>
          <w:rFonts w:ascii="Arial" w:eastAsia="Times New Roman" w:hAnsi="Arial" w:cs="Arial"/>
          <w:color w:val="000000" w:themeColor="text1"/>
        </w:rPr>
        <w:t xml:space="preserve"> (such as the City of Sa</w:t>
      </w:r>
      <w:r w:rsidR="2F3F34DF" w:rsidRPr="79C3B3B2">
        <w:rPr>
          <w:rFonts w:ascii="Arial" w:eastAsia="Times New Roman" w:hAnsi="Arial" w:cs="Arial"/>
          <w:color w:val="000000" w:themeColor="text1"/>
        </w:rPr>
        <w:t>n Marcos) instead of receiving distributed u</w:t>
      </w:r>
      <w:r w:rsidR="587EE9C8" w:rsidRPr="79C3B3B2">
        <w:rPr>
          <w:rFonts w:ascii="Arial" w:eastAsia="Times New Roman" w:hAnsi="Arial" w:cs="Arial"/>
          <w:color w:val="000000" w:themeColor="text1"/>
        </w:rPr>
        <w:t xml:space="preserve">tilities from the university’s </w:t>
      </w:r>
      <w:r w:rsidR="00041C8A">
        <w:rPr>
          <w:rFonts w:ascii="Arial" w:eastAsia="Times New Roman" w:hAnsi="Arial" w:cs="Arial"/>
          <w:color w:val="000000" w:themeColor="text1"/>
        </w:rPr>
        <w:t>s</w:t>
      </w:r>
      <w:r w:rsidR="587EE9C8" w:rsidRPr="79C3B3B2">
        <w:rPr>
          <w:rFonts w:ascii="Arial" w:eastAsia="Times New Roman" w:hAnsi="Arial" w:cs="Arial"/>
          <w:color w:val="000000" w:themeColor="text1"/>
        </w:rPr>
        <w:t xml:space="preserve">ervice </w:t>
      </w:r>
      <w:r w:rsidR="00041C8A">
        <w:rPr>
          <w:rFonts w:ascii="Arial" w:eastAsia="Times New Roman" w:hAnsi="Arial" w:cs="Arial"/>
          <w:color w:val="000000" w:themeColor="text1"/>
        </w:rPr>
        <w:t>c</w:t>
      </w:r>
      <w:r w:rsidRPr="79C3B3B2">
        <w:rPr>
          <w:rFonts w:ascii="Arial" w:eastAsia="Times New Roman" w:hAnsi="Arial" w:cs="Arial"/>
          <w:color w:val="000000" w:themeColor="text1"/>
        </w:rPr>
        <w:t>enter</w:t>
      </w:r>
      <w:r w:rsidR="6B7E0B44" w:rsidRPr="79C3B3B2">
        <w:rPr>
          <w:rFonts w:ascii="Arial" w:eastAsia="Times New Roman" w:hAnsi="Arial" w:cs="Arial"/>
          <w:color w:val="000000" w:themeColor="text1"/>
        </w:rPr>
        <w:t>.</w:t>
      </w:r>
      <w:r w:rsidR="377F2F61" w:rsidRPr="79C3B3B2">
        <w:rPr>
          <w:rFonts w:ascii="Arial" w:eastAsia="Times New Roman" w:hAnsi="Arial" w:cs="Arial"/>
          <w:color w:val="000000" w:themeColor="text1"/>
        </w:rPr>
        <w:t xml:space="preserve"> Th</w:t>
      </w:r>
      <w:r w:rsidR="2F3F34DF" w:rsidRPr="79C3B3B2">
        <w:rPr>
          <w:rFonts w:ascii="Arial" w:eastAsia="Times New Roman" w:hAnsi="Arial" w:cs="Arial"/>
          <w:color w:val="000000" w:themeColor="text1"/>
        </w:rPr>
        <w:t>e metered p</w:t>
      </w:r>
      <w:r w:rsidR="57887C5C" w:rsidRPr="79C3B3B2">
        <w:rPr>
          <w:rFonts w:ascii="Arial" w:eastAsia="Times New Roman" w:hAnsi="Arial" w:cs="Arial"/>
          <w:color w:val="000000" w:themeColor="text1"/>
        </w:rPr>
        <w:t>urchased</w:t>
      </w:r>
      <w:r w:rsidR="2F3F34DF" w:rsidRPr="79C3B3B2">
        <w:rPr>
          <w:rFonts w:ascii="Arial" w:eastAsia="Times New Roman" w:hAnsi="Arial" w:cs="Arial"/>
          <w:color w:val="000000" w:themeColor="text1"/>
        </w:rPr>
        <w:t xml:space="preserve"> u</w:t>
      </w:r>
      <w:r w:rsidR="587EE9C8" w:rsidRPr="79C3B3B2">
        <w:rPr>
          <w:rFonts w:ascii="Arial" w:eastAsia="Times New Roman" w:hAnsi="Arial" w:cs="Arial"/>
          <w:color w:val="000000" w:themeColor="text1"/>
        </w:rPr>
        <w:t>tility</w:t>
      </w:r>
      <w:r w:rsidR="57887C5C" w:rsidRPr="79C3B3B2">
        <w:rPr>
          <w:rFonts w:ascii="Arial" w:eastAsia="Times New Roman" w:hAnsi="Arial" w:cs="Arial"/>
          <w:color w:val="000000" w:themeColor="text1"/>
        </w:rPr>
        <w:t xml:space="preserve"> costs for those facilities are charged to the appropr</w:t>
      </w:r>
      <w:r w:rsidR="2F3F34DF" w:rsidRPr="79C3B3B2">
        <w:rPr>
          <w:rFonts w:ascii="Arial" w:eastAsia="Times New Roman" w:hAnsi="Arial" w:cs="Arial"/>
          <w:color w:val="000000" w:themeColor="text1"/>
        </w:rPr>
        <w:t>iate account for that operation.</w:t>
      </w:r>
    </w:p>
    <w:p w14:paraId="126F075C" w14:textId="77777777" w:rsidR="0019780F" w:rsidRPr="00940842" w:rsidRDefault="0019780F" w:rsidP="00CF01CD">
      <w:pPr>
        <w:rPr>
          <w:rFonts w:ascii="Arial" w:eastAsia="Times New Roman" w:hAnsi="Arial" w:cs="Arial"/>
          <w:szCs w:val="24"/>
        </w:rPr>
      </w:pPr>
    </w:p>
    <w:p w14:paraId="487A0905" w14:textId="73B3D46A" w:rsidR="00D21B27" w:rsidRPr="00940842" w:rsidRDefault="00EB266B" w:rsidP="003C0089">
      <w:pPr>
        <w:tabs>
          <w:tab w:val="left" w:pos="1800"/>
        </w:tabs>
        <w:ind w:left="1440" w:hanging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02.02</w:t>
      </w:r>
      <w:r w:rsidR="00D21B27" w:rsidRPr="00940842">
        <w:rPr>
          <w:rFonts w:ascii="Arial" w:eastAsia="Times New Roman" w:hAnsi="Arial" w:cs="Arial"/>
          <w:color w:val="000000"/>
          <w:szCs w:val="24"/>
        </w:rPr>
        <w:t xml:space="preserve"> </w:t>
      </w:r>
      <w:r w:rsidR="003C0089">
        <w:rPr>
          <w:rFonts w:ascii="Arial" w:eastAsia="Times New Roman" w:hAnsi="Arial" w:cs="Arial"/>
          <w:color w:val="000000"/>
          <w:szCs w:val="24"/>
        </w:rPr>
        <w:tab/>
      </w:r>
      <w:r w:rsidR="00D21B27" w:rsidRPr="00940842">
        <w:rPr>
          <w:rFonts w:ascii="Arial" w:eastAsia="Times New Roman" w:hAnsi="Arial" w:cs="Arial"/>
          <w:color w:val="000000"/>
          <w:szCs w:val="24"/>
        </w:rPr>
        <w:t>Types of Facilities</w:t>
      </w:r>
      <w:r w:rsidR="00043F7D">
        <w:rPr>
          <w:rFonts w:ascii="Arial" w:eastAsia="Times New Roman" w:hAnsi="Arial" w:cs="Arial"/>
          <w:color w:val="000000"/>
          <w:szCs w:val="24"/>
        </w:rPr>
        <w:t xml:space="preserve"> – </w:t>
      </w:r>
      <w:r>
        <w:rPr>
          <w:rFonts w:ascii="Arial" w:eastAsia="Times New Roman" w:hAnsi="Arial" w:cs="Arial"/>
          <w:color w:val="000000"/>
          <w:szCs w:val="24"/>
        </w:rPr>
        <w:t>b</w:t>
      </w:r>
      <w:r w:rsidR="00043F7D">
        <w:rPr>
          <w:rFonts w:ascii="Arial" w:eastAsia="Times New Roman" w:hAnsi="Arial" w:cs="Arial"/>
          <w:color w:val="000000"/>
          <w:szCs w:val="24"/>
        </w:rPr>
        <w:t>uildings</w:t>
      </w:r>
      <w:r w:rsidR="00D21B27" w:rsidRPr="00940842">
        <w:rPr>
          <w:rFonts w:ascii="Arial" w:eastAsia="Times New Roman" w:hAnsi="Arial" w:cs="Arial"/>
          <w:color w:val="000000"/>
          <w:szCs w:val="24"/>
        </w:rPr>
        <w:t xml:space="preserve"> to which utilities costs are allocated include: </w:t>
      </w:r>
    </w:p>
    <w:p w14:paraId="0CB8F24A" w14:textId="77777777" w:rsidR="00A04E15" w:rsidRPr="00940842" w:rsidRDefault="00D21B27" w:rsidP="00CF01CD">
      <w:pPr>
        <w:pStyle w:val="ListParagraph"/>
        <w:ind w:left="0"/>
        <w:rPr>
          <w:rFonts w:ascii="Arial" w:eastAsia="Times New Roman" w:hAnsi="Arial" w:cs="Arial"/>
          <w:szCs w:val="24"/>
        </w:rPr>
      </w:pPr>
      <w:r w:rsidRPr="00940842">
        <w:rPr>
          <w:rFonts w:ascii="Arial" w:eastAsia="Times New Roman" w:hAnsi="Arial" w:cs="Arial"/>
          <w:szCs w:val="24"/>
        </w:rPr>
        <w:tab/>
      </w:r>
    </w:p>
    <w:p w14:paraId="2E33C2D2" w14:textId="1A193293" w:rsidR="00D21B27" w:rsidRPr="00A07658" w:rsidRDefault="7DFC140A" w:rsidP="79C3B3B2">
      <w:pPr>
        <w:pStyle w:val="ListParagraph"/>
        <w:ind w:left="1800" w:hanging="360"/>
        <w:rPr>
          <w:rFonts w:ascii="Arial" w:eastAsia="Times New Roman" w:hAnsi="Arial" w:cs="Arial"/>
          <w:color w:val="000000"/>
        </w:rPr>
      </w:pPr>
      <w:r w:rsidRPr="79C3B3B2">
        <w:rPr>
          <w:rFonts w:ascii="Arial" w:eastAsia="Times New Roman" w:hAnsi="Arial" w:cs="Arial"/>
        </w:rPr>
        <w:t>a.</w:t>
      </w:r>
      <w:r w:rsidR="00D21B27">
        <w:tab/>
      </w:r>
      <w:r w:rsidRPr="79C3B3B2">
        <w:rPr>
          <w:rFonts w:ascii="Arial" w:eastAsia="Times New Roman" w:hAnsi="Arial" w:cs="Arial"/>
        </w:rPr>
        <w:t xml:space="preserve">Facilities that house educational </w:t>
      </w:r>
      <w:r w:rsidR="00041C8A">
        <w:rPr>
          <w:rFonts w:ascii="Arial" w:eastAsia="Times New Roman" w:hAnsi="Arial" w:cs="Arial"/>
        </w:rPr>
        <w:t>and</w:t>
      </w:r>
      <w:r w:rsidRPr="79C3B3B2">
        <w:rPr>
          <w:rFonts w:ascii="Arial" w:eastAsia="Times New Roman" w:hAnsi="Arial" w:cs="Arial"/>
        </w:rPr>
        <w:t xml:space="preserve"> general (E&amp;G) functions that are funded by </w:t>
      </w:r>
      <w:r w:rsidR="587EE9C8" w:rsidRPr="79C3B3B2">
        <w:rPr>
          <w:rFonts w:ascii="Arial" w:eastAsia="Times New Roman" w:hAnsi="Arial" w:cs="Arial"/>
          <w:color w:val="000000" w:themeColor="text1"/>
        </w:rPr>
        <w:t>t</w:t>
      </w:r>
      <w:r w:rsidR="59A5D0C1" w:rsidRPr="79C3B3B2">
        <w:rPr>
          <w:rFonts w:ascii="Arial" w:eastAsia="Times New Roman" w:hAnsi="Arial" w:cs="Arial"/>
          <w:color w:val="000000" w:themeColor="text1"/>
        </w:rPr>
        <w:t xml:space="preserve">he </w:t>
      </w:r>
      <w:r w:rsidR="59A5D0C1" w:rsidRPr="79C3B3B2">
        <w:rPr>
          <w:rFonts w:ascii="Arial" w:eastAsia="Times New Roman" w:hAnsi="Arial" w:cs="Arial"/>
        </w:rPr>
        <w:t>university’s</w:t>
      </w:r>
      <w:r w:rsidR="2F3F34DF" w:rsidRPr="79C3B3B2">
        <w:rPr>
          <w:rFonts w:ascii="Arial" w:eastAsia="Times New Roman" w:hAnsi="Arial" w:cs="Arial"/>
          <w:color w:val="000000" w:themeColor="text1"/>
        </w:rPr>
        <w:t xml:space="preserve"> </w:t>
      </w:r>
      <w:r w:rsidR="59A5D0C1" w:rsidRPr="79C3B3B2">
        <w:rPr>
          <w:rFonts w:ascii="Arial" w:eastAsia="Times New Roman" w:hAnsi="Arial" w:cs="Arial"/>
          <w:color w:val="000000" w:themeColor="text1"/>
        </w:rPr>
        <w:t xml:space="preserve">primary fund group (funded by appropriations and tuition). </w:t>
      </w:r>
    </w:p>
    <w:p w14:paraId="12C5C623" w14:textId="77777777" w:rsidR="00940842" w:rsidRPr="00940842" w:rsidRDefault="00940842" w:rsidP="00940842">
      <w:pPr>
        <w:pStyle w:val="ListParagraph"/>
        <w:ind w:left="1800" w:hanging="360"/>
        <w:rPr>
          <w:rFonts w:ascii="Arial" w:eastAsia="Times New Roman" w:hAnsi="Arial" w:cs="Arial"/>
          <w:szCs w:val="24"/>
        </w:rPr>
      </w:pPr>
    </w:p>
    <w:p w14:paraId="7EDDF005" w14:textId="73676F0C" w:rsidR="00D21B27" w:rsidRPr="0095183F" w:rsidRDefault="7DFC140A" w:rsidP="0095183F">
      <w:pPr>
        <w:pStyle w:val="ListParagraph"/>
        <w:ind w:left="1800" w:hanging="360"/>
        <w:rPr>
          <w:rFonts w:ascii="Arial" w:eastAsia="Times New Roman" w:hAnsi="Arial" w:cs="Arial"/>
        </w:rPr>
      </w:pPr>
      <w:r w:rsidRPr="79C3B3B2">
        <w:rPr>
          <w:rFonts w:ascii="Arial" w:eastAsia="Times New Roman" w:hAnsi="Arial" w:cs="Arial"/>
        </w:rPr>
        <w:t>b.</w:t>
      </w:r>
      <w:r w:rsidR="00D21B27">
        <w:tab/>
      </w:r>
      <w:r w:rsidR="44E95A9B" w:rsidRPr="79C3B3B2">
        <w:rPr>
          <w:rFonts w:ascii="Arial" w:eastAsia="Times New Roman" w:hAnsi="Arial" w:cs="Arial"/>
        </w:rPr>
        <w:t xml:space="preserve">Other </w:t>
      </w:r>
      <w:r w:rsidR="0095183F">
        <w:rPr>
          <w:rFonts w:ascii="Arial" w:eastAsia="Times New Roman" w:hAnsi="Arial" w:cs="Arial"/>
        </w:rPr>
        <w:t>F</w:t>
      </w:r>
      <w:r w:rsidR="6D4F167B" w:rsidRPr="79C3B3B2">
        <w:rPr>
          <w:rFonts w:ascii="Arial" w:eastAsia="Times New Roman" w:hAnsi="Arial" w:cs="Arial"/>
        </w:rPr>
        <w:t>acilities</w:t>
      </w:r>
      <w:r w:rsidRPr="79C3B3B2">
        <w:rPr>
          <w:rFonts w:ascii="Arial" w:eastAsia="Times New Roman" w:hAnsi="Arial" w:cs="Arial"/>
        </w:rPr>
        <w:t xml:space="preserve"> </w:t>
      </w:r>
      <w:r w:rsidR="00041C8A">
        <w:rPr>
          <w:rFonts w:ascii="Arial" w:eastAsia="Times New Roman" w:hAnsi="Arial" w:cs="Arial"/>
        </w:rPr>
        <w:t xml:space="preserve">– </w:t>
      </w:r>
      <w:r w:rsidR="7205ECC3" w:rsidRPr="79C3B3B2">
        <w:rPr>
          <w:rFonts w:ascii="Arial" w:eastAsia="Times New Roman" w:hAnsi="Arial" w:cs="Arial"/>
        </w:rPr>
        <w:t>auxiliary enterprises, service departments, and other income-generating operations that are expected to pay for their own utilities</w:t>
      </w:r>
      <w:r w:rsidR="2F5BE836" w:rsidRPr="79C3B3B2">
        <w:rPr>
          <w:rFonts w:ascii="Arial" w:eastAsia="Times New Roman" w:hAnsi="Arial" w:cs="Arial"/>
        </w:rPr>
        <w:t xml:space="preserve">. </w:t>
      </w:r>
      <w:r w:rsidR="003B6CFE" w:rsidRPr="0095183F">
        <w:rPr>
          <w:rFonts w:ascii="Arial" w:eastAsia="Times New Roman" w:hAnsi="Arial" w:cs="Arial"/>
          <w:szCs w:val="24"/>
        </w:rPr>
        <w:t>Examples</w:t>
      </w:r>
      <w:r w:rsidR="0095183F">
        <w:rPr>
          <w:rFonts w:ascii="Arial" w:eastAsia="Times New Roman" w:hAnsi="Arial" w:cs="Arial"/>
          <w:szCs w:val="24"/>
        </w:rPr>
        <w:t xml:space="preserve"> include</w:t>
      </w:r>
      <w:r w:rsidR="003B6CFE" w:rsidRPr="0095183F">
        <w:rPr>
          <w:rFonts w:ascii="Arial" w:eastAsia="Times New Roman" w:hAnsi="Arial" w:cs="Arial"/>
          <w:szCs w:val="24"/>
        </w:rPr>
        <w:t>:</w:t>
      </w:r>
    </w:p>
    <w:p w14:paraId="234DEF1F" w14:textId="77777777" w:rsidR="00AC74A6" w:rsidRPr="00940842" w:rsidRDefault="00AC74A6" w:rsidP="00CF01CD">
      <w:pPr>
        <w:pStyle w:val="ListParagraph"/>
        <w:ind w:left="0"/>
        <w:rPr>
          <w:rFonts w:ascii="Arial" w:eastAsia="Times New Roman" w:hAnsi="Arial" w:cs="Arial"/>
          <w:szCs w:val="24"/>
        </w:rPr>
      </w:pPr>
    </w:p>
    <w:p w14:paraId="7FDB431D" w14:textId="6CB16356" w:rsidR="00AC74A6" w:rsidRDefault="0095183F" w:rsidP="00EB266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r</w:t>
      </w:r>
      <w:r w:rsidR="00043F7D">
        <w:rPr>
          <w:rFonts w:ascii="Arial" w:eastAsia="Times New Roman" w:hAnsi="Arial" w:cs="Arial"/>
          <w:szCs w:val="24"/>
        </w:rPr>
        <w:t>esidence halls and Texas State-</w:t>
      </w:r>
      <w:r w:rsidR="00AC74A6" w:rsidRPr="00EB266B">
        <w:rPr>
          <w:rFonts w:ascii="Arial" w:eastAsia="Times New Roman" w:hAnsi="Arial" w:cs="Arial"/>
          <w:szCs w:val="24"/>
        </w:rPr>
        <w:t xml:space="preserve">owned </w:t>
      </w:r>
      <w:proofErr w:type="gramStart"/>
      <w:r w:rsidR="00AC74A6" w:rsidRPr="00EB266B">
        <w:rPr>
          <w:rFonts w:ascii="Arial" w:eastAsia="Times New Roman" w:hAnsi="Arial" w:cs="Arial"/>
          <w:szCs w:val="24"/>
        </w:rPr>
        <w:t>apartments</w:t>
      </w:r>
      <w:r>
        <w:rPr>
          <w:rFonts w:ascii="Arial" w:eastAsia="Times New Roman" w:hAnsi="Arial" w:cs="Arial"/>
          <w:szCs w:val="24"/>
        </w:rPr>
        <w:t>;</w:t>
      </w:r>
      <w:proofErr w:type="gramEnd"/>
    </w:p>
    <w:p w14:paraId="531DF006" w14:textId="77777777" w:rsidR="0095183F" w:rsidRPr="00EB266B" w:rsidRDefault="0095183F" w:rsidP="0095183F">
      <w:pPr>
        <w:pStyle w:val="ListParagraph"/>
        <w:ind w:left="2160"/>
        <w:rPr>
          <w:rFonts w:ascii="Arial" w:eastAsia="Times New Roman" w:hAnsi="Arial" w:cs="Arial"/>
          <w:szCs w:val="24"/>
        </w:rPr>
      </w:pPr>
    </w:p>
    <w:p w14:paraId="19AA9AFC" w14:textId="1FBF6523" w:rsidR="00AC74A6" w:rsidRDefault="0095183F" w:rsidP="0094084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the </w:t>
      </w:r>
      <w:r w:rsidR="00EB266B">
        <w:rPr>
          <w:rFonts w:ascii="Arial" w:eastAsia="Times New Roman" w:hAnsi="Arial" w:cs="Arial"/>
          <w:szCs w:val="24"/>
        </w:rPr>
        <w:t xml:space="preserve">Student </w:t>
      </w:r>
      <w:r w:rsidR="00AC74A6" w:rsidRPr="00940842">
        <w:rPr>
          <w:rFonts w:ascii="Arial" w:eastAsia="Times New Roman" w:hAnsi="Arial" w:cs="Arial"/>
          <w:szCs w:val="24"/>
        </w:rPr>
        <w:t xml:space="preserve">Health </w:t>
      </w:r>
      <w:proofErr w:type="gramStart"/>
      <w:r w:rsidR="00AC74A6" w:rsidRPr="00940842">
        <w:rPr>
          <w:rFonts w:ascii="Arial" w:eastAsia="Times New Roman" w:hAnsi="Arial" w:cs="Arial"/>
          <w:szCs w:val="24"/>
        </w:rPr>
        <w:t>Center</w:t>
      </w:r>
      <w:r>
        <w:rPr>
          <w:rFonts w:ascii="Arial" w:eastAsia="Times New Roman" w:hAnsi="Arial" w:cs="Arial"/>
          <w:szCs w:val="24"/>
        </w:rPr>
        <w:t>;</w:t>
      </w:r>
      <w:proofErr w:type="gramEnd"/>
    </w:p>
    <w:p w14:paraId="4625F40C" w14:textId="77777777" w:rsidR="0095183F" w:rsidRPr="00940842" w:rsidRDefault="0095183F" w:rsidP="0095183F">
      <w:pPr>
        <w:pStyle w:val="ListParagraph"/>
        <w:ind w:left="2160"/>
        <w:rPr>
          <w:rFonts w:ascii="Arial" w:eastAsia="Times New Roman" w:hAnsi="Arial" w:cs="Arial"/>
          <w:szCs w:val="24"/>
        </w:rPr>
      </w:pPr>
    </w:p>
    <w:p w14:paraId="660C4C0A" w14:textId="54E8CA29" w:rsidR="0095183F" w:rsidRDefault="0095183F" w:rsidP="0095183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r</w:t>
      </w:r>
      <w:r w:rsidR="00AC74A6" w:rsidRPr="00940842">
        <w:rPr>
          <w:rFonts w:ascii="Arial" w:eastAsia="Times New Roman" w:hAnsi="Arial" w:cs="Arial"/>
          <w:szCs w:val="24"/>
        </w:rPr>
        <w:t xml:space="preserve">ecreational </w:t>
      </w:r>
      <w:proofErr w:type="gramStart"/>
      <w:r w:rsidR="00CE1834">
        <w:rPr>
          <w:rFonts w:ascii="Arial" w:eastAsia="Times New Roman" w:hAnsi="Arial" w:cs="Arial"/>
          <w:szCs w:val="24"/>
        </w:rPr>
        <w:t>s</w:t>
      </w:r>
      <w:r w:rsidR="00AC74A6" w:rsidRPr="00940842">
        <w:rPr>
          <w:rFonts w:ascii="Arial" w:eastAsia="Times New Roman" w:hAnsi="Arial" w:cs="Arial"/>
          <w:szCs w:val="24"/>
        </w:rPr>
        <w:t>ports</w:t>
      </w:r>
      <w:r>
        <w:rPr>
          <w:rFonts w:ascii="Arial" w:eastAsia="Times New Roman" w:hAnsi="Arial" w:cs="Arial"/>
          <w:szCs w:val="24"/>
        </w:rPr>
        <w:t>;</w:t>
      </w:r>
      <w:proofErr w:type="gramEnd"/>
    </w:p>
    <w:p w14:paraId="01A07737" w14:textId="77777777" w:rsidR="003C0089" w:rsidRPr="0095183F" w:rsidRDefault="003C0089" w:rsidP="003C0089">
      <w:pPr>
        <w:pStyle w:val="ListParagraph"/>
        <w:tabs>
          <w:tab w:val="left" w:pos="2160"/>
        </w:tabs>
        <w:ind w:left="2160"/>
        <w:rPr>
          <w:rFonts w:ascii="Arial" w:eastAsia="Times New Roman" w:hAnsi="Arial" w:cs="Arial"/>
          <w:szCs w:val="24"/>
        </w:rPr>
      </w:pPr>
    </w:p>
    <w:p w14:paraId="7D6F3D4B" w14:textId="3BFF7068" w:rsidR="00AC74A6" w:rsidRDefault="0095183F" w:rsidP="0094084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f</w:t>
      </w:r>
      <w:r w:rsidR="00AC74A6" w:rsidRPr="00940842">
        <w:rPr>
          <w:rFonts w:ascii="Arial" w:eastAsia="Times New Roman" w:hAnsi="Arial" w:cs="Arial"/>
          <w:szCs w:val="24"/>
        </w:rPr>
        <w:t xml:space="preserve">ood </w:t>
      </w:r>
      <w:proofErr w:type="gramStart"/>
      <w:r w:rsidR="00CE1834">
        <w:rPr>
          <w:rFonts w:ascii="Arial" w:eastAsia="Times New Roman" w:hAnsi="Arial" w:cs="Arial"/>
          <w:szCs w:val="24"/>
        </w:rPr>
        <w:t>s</w:t>
      </w:r>
      <w:r w:rsidR="00AC74A6" w:rsidRPr="00940842">
        <w:rPr>
          <w:rFonts w:ascii="Arial" w:eastAsia="Times New Roman" w:hAnsi="Arial" w:cs="Arial"/>
          <w:szCs w:val="24"/>
        </w:rPr>
        <w:t>ervice</w:t>
      </w:r>
      <w:r>
        <w:rPr>
          <w:rFonts w:ascii="Arial" w:eastAsia="Times New Roman" w:hAnsi="Arial" w:cs="Arial"/>
          <w:szCs w:val="24"/>
        </w:rPr>
        <w:t>;</w:t>
      </w:r>
      <w:proofErr w:type="gramEnd"/>
    </w:p>
    <w:p w14:paraId="3E6BDE4B" w14:textId="77777777" w:rsidR="0095183F" w:rsidRPr="00940842" w:rsidRDefault="0095183F" w:rsidP="0095183F">
      <w:pPr>
        <w:pStyle w:val="ListParagraph"/>
        <w:ind w:left="2160"/>
        <w:rPr>
          <w:rFonts w:ascii="Arial" w:eastAsia="Times New Roman" w:hAnsi="Arial" w:cs="Arial"/>
          <w:szCs w:val="24"/>
        </w:rPr>
      </w:pPr>
    </w:p>
    <w:p w14:paraId="2F8F5DE8" w14:textId="3F71B148" w:rsidR="00AC74A6" w:rsidRDefault="0095183F" w:rsidP="0094084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the </w:t>
      </w:r>
      <w:r w:rsidR="00EB266B">
        <w:rPr>
          <w:rFonts w:ascii="Arial" w:eastAsia="Times New Roman" w:hAnsi="Arial" w:cs="Arial"/>
          <w:szCs w:val="24"/>
        </w:rPr>
        <w:t xml:space="preserve">LBJ </w:t>
      </w:r>
      <w:r w:rsidR="00AC74A6" w:rsidRPr="00940842">
        <w:rPr>
          <w:rFonts w:ascii="Arial" w:eastAsia="Times New Roman" w:hAnsi="Arial" w:cs="Arial"/>
          <w:szCs w:val="24"/>
        </w:rPr>
        <w:t xml:space="preserve">Student </w:t>
      </w:r>
      <w:proofErr w:type="gramStart"/>
      <w:r w:rsidR="00AC74A6" w:rsidRPr="00940842">
        <w:rPr>
          <w:rFonts w:ascii="Arial" w:eastAsia="Times New Roman" w:hAnsi="Arial" w:cs="Arial"/>
          <w:szCs w:val="24"/>
        </w:rPr>
        <w:t>Center</w:t>
      </w:r>
      <w:r>
        <w:rPr>
          <w:rFonts w:ascii="Arial" w:eastAsia="Times New Roman" w:hAnsi="Arial" w:cs="Arial"/>
          <w:szCs w:val="24"/>
        </w:rPr>
        <w:t>;</w:t>
      </w:r>
      <w:proofErr w:type="gramEnd"/>
    </w:p>
    <w:p w14:paraId="2F8B7BF3" w14:textId="77777777" w:rsidR="0095183F" w:rsidRPr="00940842" w:rsidRDefault="0095183F" w:rsidP="0095183F">
      <w:pPr>
        <w:pStyle w:val="ListParagraph"/>
        <w:ind w:left="2160"/>
        <w:rPr>
          <w:rFonts w:ascii="Arial" w:eastAsia="Times New Roman" w:hAnsi="Arial" w:cs="Arial"/>
          <w:szCs w:val="24"/>
        </w:rPr>
      </w:pPr>
    </w:p>
    <w:p w14:paraId="1F839C81" w14:textId="60057032" w:rsidR="00AC74A6" w:rsidRDefault="338E2148" w:rsidP="79C3B3B2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proofErr w:type="gramStart"/>
      <w:r w:rsidRPr="79C3B3B2">
        <w:rPr>
          <w:rFonts w:ascii="Arial" w:eastAsia="Times New Roman" w:hAnsi="Arial" w:cs="Arial"/>
        </w:rPr>
        <w:t>Athletics</w:t>
      </w:r>
      <w:r w:rsidR="0095183F">
        <w:rPr>
          <w:rFonts w:ascii="Arial" w:eastAsia="Times New Roman" w:hAnsi="Arial" w:cs="Arial"/>
        </w:rPr>
        <w:t>;</w:t>
      </w:r>
      <w:proofErr w:type="gramEnd"/>
    </w:p>
    <w:p w14:paraId="4BAE2932" w14:textId="77777777" w:rsidR="0095183F" w:rsidRDefault="0095183F" w:rsidP="0095183F">
      <w:pPr>
        <w:pStyle w:val="ListParagraph"/>
        <w:ind w:left="2160"/>
        <w:rPr>
          <w:rFonts w:ascii="Arial" w:eastAsia="Times New Roman" w:hAnsi="Arial" w:cs="Arial"/>
        </w:rPr>
      </w:pPr>
    </w:p>
    <w:p w14:paraId="1717C6A0" w14:textId="2DC6C56D" w:rsidR="00CF2A2C" w:rsidRDefault="0095183F" w:rsidP="79C3B3B2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</w:t>
      </w:r>
      <w:r w:rsidR="7205ECC3" w:rsidRPr="79C3B3B2">
        <w:rPr>
          <w:rFonts w:ascii="Arial" w:eastAsia="Times New Roman" w:hAnsi="Arial" w:cs="Arial"/>
        </w:rPr>
        <w:t>Print Shop/Duplicating Services</w:t>
      </w:r>
      <w:r>
        <w:rPr>
          <w:rFonts w:ascii="Arial" w:eastAsia="Times New Roman" w:hAnsi="Arial" w:cs="Arial"/>
        </w:rPr>
        <w:t xml:space="preserve">; and </w:t>
      </w:r>
    </w:p>
    <w:p w14:paraId="5152414B" w14:textId="77777777" w:rsidR="0095183F" w:rsidRDefault="0095183F" w:rsidP="0095183F">
      <w:pPr>
        <w:pStyle w:val="ListParagraph"/>
        <w:ind w:left="2160"/>
        <w:rPr>
          <w:rFonts w:ascii="Arial" w:eastAsia="Times New Roman" w:hAnsi="Arial" w:cs="Arial"/>
        </w:rPr>
      </w:pPr>
    </w:p>
    <w:p w14:paraId="062B9FBA" w14:textId="4E986345" w:rsidR="00EB266B" w:rsidRPr="00043F7D" w:rsidRDefault="0095183F" w:rsidP="79C3B3B2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</w:t>
      </w:r>
      <w:r w:rsidR="7205ECC3" w:rsidRPr="79C3B3B2">
        <w:rPr>
          <w:rFonts w:ascii="Arial" w:eastAsia="Times New Roman" w:hAnsi="Arial" w:cs="Arial"/>
        </w:rPr>
        <w:t>STAR Park</w:t>
      </w:r>
    </w:p>
    <w:p w14:paraId="529B4D81" w14:textId="77777777" w:rsidR="00EB266B" w:rsidRDefault="00EB266B" w:rsidP="00CF01CD">
      <w:pPr>
        <w:rPr>
          <w:rFonts w:ascii="Arial" w:eastAsia="Times New Roman" w:hAnsi="Arial" w:cs="Arial"/>
          <w:b/>
          <w:szCs w:val="24"/>
        </w:rPr>
      </w:pPr>
    </w:p>
    <w:p w14:paraId="2AF92AC7" w14:textId="77777777" w:rsidR="00771867" w:rsidRPr="00940842" w:rsidRDefault="00771867" w:rsidP="00CF01CD">
      <w:pPr>
        <w:rPr>
          <w:rFonts w:ascii="Arial" w:eastAsia="Times New Roman" w:hAnsi="Arial" w:cs="Arial"/>
          <w:b/>
          <w:szCs w:val="24"/>
        </w:rPr>
      </w:pPr>
      <w:r w:rsidRPr="00940842">
        <w:rPr>
          <w:rFonts w:ascii="Arial" w:eastAsia="Times New Roman" w:hAnsi="Arial" w:cs="Arial"/>
          <w:b/>
          <w:szCs w:val="24"/>
        </w:rPr>
        <w:t>0</w:t>
      </w:r>
      <w:r w:rsidR="004170A4">
        <w:rPr>
          <w:rFonts w:ascii="Arial" w:eastAsia="Times New Roman" w:hAnsi="Arial" w:cs="Arial"/>
          <w:b/>
          <w:szCs w:val="24"/>
        </w:rPr>
        <w:t>3</w:t>
      </w:r>
      <w:r w:rsidRPr="00940842">
        <w:rPr>
          <w:rFonts w:ascii="Arial" w:eastAsia="Times New Roman" w:hAnsi="Arial" w:cs="Arial"/>
          <w:b/>
          <w:szCs w:val="24"/>
        </w:rPr>
        <w:t xml:space="preserve">. </w:t>
      </w:r>
      <w:r w:rsidR="00CF01CD" w:rsidRPr="00940842">
        <w:rPr>
          <w:rFonts w:ascii="Arial" w:eastAsia="Times New Roman" w:hAnsi="Arial" w:cs="Arial"/>
          <w:b/>
          <w:szCs w:val="24"/>
        </w:rPr>
        <w:tab/>
      </w:r>
      <w:r w:rsidR="0064201C">
        <w:rPr>
          <w:rFonts w:ascii="Arial" w:eastAsia="Times New Roman" w:hAnsi="Arial" w:cs="Arial"/>
          <w:b/>
          <w:szCs w:val="24"/>
        </w:rPr>
        <w:t xml:space="preserve">PROCEDURES FOR </w:t>
      </w:r>
      <w:r w:rsidRPr="00940842">
        <w:rPr>
          <w:rFonts w:ascii="Arial" w:eastAsia="Times New Roman" w:hAnsi="Arial" w:cs="Arial"/>
          <w:b/>
          <w:szCs w:val="24"/>
        </w:rPr>
        <w:t xml:space="preserve">ALLOCATION PARAMETERS </w:t>
      </w:r>
      <w:r w:rsidR="00581CCC">
        <w:rPr>
          <w:rFonts w:ascii="Arial" w:eastAsia="Times New Roman" w:hAnsi="Arial" w:cs="Arial"/>
          <w:b/>
          <w:szCs w:val="24"/>
        </w:rPr>
        <w:t>AND METHODOLOGY</w:t>
      </w:r>
    </w:p>
    <w:p w14:paraId="33EAD0C3" w14:textId="77777777" w:rsidR="000C7263" w:rsidRPr="00940842" w:rsidRDefault="000C7263" w:rsidP="00CF01CD">
      <w:pPr>
        <w:rPr>
          <w:rFonts w:ascii="Arial" w:eastAsia="Times New Roman" w:hAnsi="Arial" w:cs="Arial"/>
          <w:szCs w:val="24"/>
        </w:rPr>
      </w:pPr>
    </w:p>
    <w:p w14:paraId="525792B8" w14:textId="2A5298AE" w:rsidR="00581CCC" w:rsidRDefault="1C6ACC24" w:rsidP="79C3B3B2">
      <w:pPr>
        <w:ind w:left="1440" w:hanging="720"/>
        <w:rPr>
          <w:rFonts w:ascii="Arial" w:eastAsia="Times New Roman" w:hAnsi="Arial" w:cs="Arial"/>
        </w:rPr>
      </w:pPr>
      <w:r w:rsidRPr="79C3B3B2">
        <w:rPr>
          <w:rFonts w:ascii="Arial" w:eastAsia="Times New Roman" w:hAnsi="Arial" w:cs="Arial"/>
        </w:rPr>
        <w:t>0</w:t>
      </w:r>
      <w:r w:rsidR="44E95A9B" w:rsidRPr="79C3B3B2">
        <w:rPr>
          <w:rFonts w:ascii="Arial" w:eastAsia="Times New Roman" w:hAnsi="Arial" w:cs="Arial"/>
        </w:rPr>
        <w:t>3</w:t>
      </w:r>
      <w:r w:rsidRPr="79C3B3B2">
        <w:rPr>
          <w:rFonts w:ascii="Arial" w:eastAsia="Times New Roman" w:hAnsi="Arial" w:cs="Arial"/>
        </w:rPr>
        <w:t>.01</w:t>
      </w:r>
      <w:r w:rsidR="00F00A28">
        <w:tab/>
      </w:r>
      <w:r w:rsidR="794515D8" w:rsidRPr="79C3B3B2">
        <w:rPr>
          <w:rFonts w:ascii="Arial" w:eastAsia="Times New Roman" w:hAnsi="Arial" w:cs="Arial"/>
        </w:rPr>
        <w:t>Distributed ut</w:t>
      </w:r>
      <w:r w:rsidR="36F92459" w:rsidRPr="79C3B3B2">
        <w:rPr>
          <w:rFonts w:ascii="Arial" w:eastAsia="Times New Roman" w:hAnsi="Arial" w:cs="Arial"/>
        </w:rPr>
        <w:t xml:space="preserve">ilities </w:t>
      </w:r>
      <w:r w:rsidR="794515D8" w:rsidRPr="79C3B3B2">
        <w:rPr>
          <w:rFonts w:ascii="Arial" w:eastAsia="Times New Roman" w:hAnsi="Arial" w:cs="Arial"/>
        </w:rPr>
        <w:t>and s</w:t>
      </w:r>
      <w:r w:rsidR="60F7FC3A" w:rsidRPr="79C3B3B2">
        <w:rPr>
          <w:rFonts w:ascii="Arial" w:eastAsia="Times New Roman" w:hAnsi="Arial" w:cs="Arial"/>
        </w:rPr>
        <w:t xml:space="preserve">ervices </w:t>
      </w:r>
      <w:r w:rsidR="36F92459" w:rsidRPr="79C3B3B2">
        <w:rPr>
          <w:rFonts w:ascii="Arial" w:eastAsia="Times New Roman" w:hAnsi="Arial" w:cs="Arial"/>
        </w:rPr>
        <w:t xml:space="preserve">costs </w:t>
      </w:r>
      <w:r w:rsidR="66A402ED" w:rsidRPr="79C3B3B2">
        <w:rPr>
          <w:rFonts w:ascii="Arial" w:eastAsia="Times New Roman" w:hAnsi="Arial" w:cs="Arial"/>
        </w:rPr>
        <w:t xml:space="preserve">are allocated </w:t>
      </w:r>
      <w:r w:rsidR="36F92459" w:rsidRPr="79C3B3B2">
        <w:rPr>
          <w:rFonts w:ascii="Arial" w:eastAsia="Times New Roman" w:hAnsi="Arial" w:cs="Arial"/>
        </w:rPr>
        <w:t xml:space="preserve">among various </w:t>
      </w:r>
      <w:r w:rsidR="60F7FC3A" w:rsidRPr="79C3B3B2">
        <w:rPr>
          <w:rFonts w:ascii="Arial" w:eastAsia="Times New Roman" w:hAnsi="Arial" w:cs="Arial"/>
        </w:rPr>
        <w:t>users</w:t>
      </w:r>
      <w:r w:rsidR="66A402ED" w:rsidRPr="79C3B3B2">
        <w:rPr>
          <w:rFonts w:ascii="Arial" w:eastAsia="Times New Roman" w:hAnsi="Arial" w:cs="Arial"/>
        </w:rPr>
        <w:t xml:space="preserve"> based on </w:t>
      </w:r>
      <w:r w:rsidR="37EE57B6" w:rsidRPr="79C3B3B2">
        <w:rPr>
          <w:rFonts w:ascii="Arial" w:eastAsia="Times New Roman" w:hAnsi="Arial" w:cs="Arial"/>
        </w:rPr>
        <w:t>gross square footage</w:t>
      </w:r>
      <w:r w:rsidR="36F92459" w:rsidRPr="79C3B3B2">
        <w:rPr>
          <w:rFonts w:ascii="Arial" w:eastAsia="Times New Roman" w:hAnsi="Arial" w:cs="Arial"/>
        </w:rPr>
        <w:t xml:space="preserve">. </w:t>
      </w:r>
      <w:r w:rsidR="4C1A516C" w:rsidRPr="79C3B3B2">
        <w:rPr>
          <w:rFonts w:ascii="Arial" w:eastAsia="Times New Roman" w:hAnsi="Arial" w:cs="Arial"/>
        </w:rPr>
        <w:t>The c</w:t>
      </w:r>
      <w:r w:rsidR="60F7FC3A" w:rsidRPr="79C3B3B2">
        <w:rPr>
          <w:rFonts w:ascii="Arial" w:eastAsia="Times New Roman" w:hAnsi="Arial" w:cs="Arial"/>
        </w:rPr>
        <w:t xml:space="preserve">oordinator of Facilities Inventory maintains the official university inventory of buildings featuring gross and assignable square footage.  </w:t>
      </w:r>
    </w:p>
    <w:p w14:paraId="04A47A6F" w14:textId="77777777" w:rsidR="00581CCC" w:rsidRDefault="00581CCC" w:rsidP="00581CCC">
      <w:pPr>
        <w:pStyle w:val="ListParagraph"/>
        <w:ind w:left="1440"/>
        <w:rPr>
          <w:rFonts w:ascii="Arial" w:eastAsia="Times New Roman" w:hAnsi="Arial" w:cs="Arial"/>
          <w:szCs w:val="24"/>
        </w:rPr>
      </w:pPr>
    </w:p>
    <w:p w14:paraId="34F9A2C8" w14:textId="56C27A30" w:rsidR="00581CCC" w:rsidRPr="00940842" w:rsidRDefault="329D0D7C" w:rsidP="79C3B3B2">
      <w:pPr>
        <w:pStyle w:val="ListParagraph"/>
        <w:ind w:left="1440"/>
        <w:rPr>
          <w:rFonts w:ascii="Arial" w:eastAsia="Times New Roman" w:hAnsi="Arial" w:cs="Arial"/>
        </w:rPr>
      </w:pPr>
      <w:r w:rsidRPr="2EAC4821">
        <w:rPr>
          <w:rFonts w:ascii="Arial" w:eastAsia="Times New Roman" w:hAnsi="Arial" w:cs="Arial"/>
        </w:rPr>
        <w:t xml:space="preserve">The Office of Budgeting, Financial Planning and Analysis </w:t>
      </w:r>
      <w:r w:rsidR="19A36540" w:rsidRPr="2EAC4821">
        <w:rPr>
          <w:rFonts w:ascii="Arial" w:eastAsia="Times New Roman" w:hAnsi="Arial" w:cs="Arial"/>
        </w:rPr>
        <w:t xml:space="preserve">(OBFPA) </w:t>
      </w:r>
      <w:r w:rsidRPr="2EAC4821">
        <w:rPr>
          <w:rFonts w:ascii="Arial" w:eastAsia="Times New Roman" w:hAnsi="Arial" w:cs="Arial"/>
        </w:rPr>
        <w:t>maintains the square foot</w:t>
      </w:r>
      <w:r w:rsidR="521D52FF" w:rsidRPr="2EAC4821">
        <w:rPr>
          <w:rFonts w:ascii="Arial" w:eastAsia="Times New Roman" w:hAnsi="Arial" w:cs="Arial"/>
        </w:rPr>
        <w:t>age models used for allocating distributed utilities, u</w:t>
      </w:r>
      <w:r w:rsidRPr="2EAC4821">
        <w:rPr>
          <w:rFonts w:ascii="Arial" w:eastAsia="Times New Roman" w:hAnsi="Arial" w:cs="Arial"/>
        </w:rPr>
        <w:t>tilit</w:t>
      </w:r>
      <w:r w:rsidR="521D52FF" w:rsidRPr="2EAC4821">
        <w:rPr>
          <w:rFonts w:ascii="Arial" w:eastAsia="Times New Roman" w:hAnsi="Arial" w:cs="Arial"/>
        </w:rPr>
        <w:t>ies services, and purchased utilities cost</w:t>
      </w:r>
      <w:r w:rsidR="587EE9C8" w:rsidRPr="2EAC4821">
        <w:rPr>
          <w:rFonts w:ascii="Arial" w:eastAsia="Times New Roman" w:hAnsi="Arial" w:cs="Arial"/>
        </w:rPr>
        <w:t>s</w:t>
      </w:r>
      <w:r w:rsidR="521D52FF" w:rsidRPr="2EAC4821">
        <w:rPr>
          <w:rFonts w:ascii="Arial" w:eastAsia="Times New Roman" w:hAnsi="Arial" w:cs="Arial"/>
        </w:rPr>
        <w:t xml:space="preserve"> based on the</w:t>
      </w:r>
      <w:r w:rsidRPr="2EAC4821">
        <w:rPr>
          <w:rFonts w:ascii="Arial" w:eastAsia="Times New Roman" w:hAnsi="Arial" w:cs="Arial"/>
        </w:rPr>
        <w:t xml:space="preserve"> gross and assignable square footage </w:t>
      </w:r>
      <w:r w:rsidR="587EE9C8" w:rsidRPr="2EAC4821">
        <w:rPr>
          <w:rFonts w:ascii="Arial" w:eastAsia="Times New Roman" w:hAnsi="Arial" w:cs="Arial"/>
        </w:rPr>
        <w:t xml:space="preserve">allocated </w:t>
      </w:r>
      <w:r w:rsidRPr="2EAC4821">
        <w:rPr>
          <w:rFonts w:ascii="Arial" w:eastAsia="Times New Roman" w:hAnsi="Arial" w:cs="Arial"/>
        </w:rPr>
        <w:t xml:space="preserve">in the Facilities Inventory.  </w:t>
      </w:r>
    </w:p>
    <w:p w14:paraId="67E69DCF" w14:textId="77777777" w:rsidR="00581CCC" w:rsidRDefault="00581CCC" w:rsidP="00940842">
      <w:pPr>
        <w:ind w:left="1440" w:hanging="720"/>
        <w:rPr>
          <w:rFonts w:ascii="Arial" w:eastAsia="Times New Roman" w:hAnsi="Arial" w:cs="Arial"/>
          <w:szCs w:val="24"/>
        </w:rPr>
      </w:pPr>
    </w:p>
    <w:p w14:paraId="1540EF29" w14:textId="74AAF0D0" w:rsidR="00490E55" w:rsidRDefault="006B432F" w:rsidP="00A07658">
      <w:pPr>
        <w:pStyle w:val="ListParagraph"/>
        <w:ind w:left="1440"/>
        <w:rPr>
          <w:rFonts w:ascii="Arial" w:eastAsia="Times New Roman" w:hAnsi="Arial" w:cs="Arial"/>
          <w:szCs w:val="24"/>
        </w:rPr>
      </w:pPr>
      <w:r w:rsidRPr="00940842">
        <w:rPr>
          <w:rFonts w:ascii="Arial" w:eastAsia="Times New Roman" w:hAnsi="Arial" w:cs="Arial"/>
          <w:szCs w:val="24"/>
        </w:rPr>
        <w:t xml:space="preserve">Assignable </w:t>
      </w:r>
      <w:r w:rsidR="00DD7586">
        <w:rPr>
          <w:rFonts w:ascii="Arial" w:eastAsia="Times New Roman" w:hAnsi="Arial" w:cs="Arial"/>
          <w:szCs w:val="24"/>
        </w:rPr>
        <w:t>s</w:t>
      </w:r>
      <w:r w:rsidRPr="00940842">
        <w:rPr>
          <w:rFonts w:ascii="Arial" w:eastAsia="Times New Roman" w:hAnsi="Arial" w:cs="Arial"/>
          <w:szCs w:val="24"/>
        </w:rPr>
        <w:t xml:space="preserve">quare </w:t>
      </w:r>
      <w:r w:rsidR="00DD7586">
        <w:rPr>
          <w:rFonts w:ascii="Arial" w:eastAsia="Times New Roman" w:hAnsi="Arial" w:cs="Arial"/>
          <w:szCs w:val="24"/>
        </w:rPr>
        <w:t>f</w:t>
      </w:r>
      <w:r w:rsidRPr="00940842">
        <w:rPr>
          <w:rFonts w:ascii="Arial" w:eastAsia="Times New Roman" w:hAnsi="Arial" w:cs="Arial"/>
          <w:szCs w:val="24"/>
        </w:rPr>
        <w:t>o</w:t>
      </w:r>
      <w:r w:rsidR="00CC6FC9">
        <w:rPr>
          <w:rFonts w:ascii="Arial" w:eastAsia="Times New Roman" w:hAnsi="Arial" w:cs="Arial"/>
          <w:szCs w:val="24"/>
        </w:rPr>
        <w:t xml:space="preserve">otage </w:t>
      </w:r>
      <w:r w:rsidR="00DD7586">
        <w:rPr>
          <w:rFonts w:ascii="Arial" w:eastAsia="Times New Roman" w:hAnsi="Arial" w:cs="Arial"/>
          <w:szCs w:val="24"/>
        </w:rPr>
        <w:t xml:space="preserve">– </w:t>
      </w:r>
      <w:r w:rsidR="00CC6FC9">
        <w:rPr>
          <w:rFonts w:ascii="Arial" w:eastAsia="Times New Roman" w:hAnsi="Arial" w:cs="Arial"/>
          <w:szCs w:val="24"/>
        </w:rPr>
        <w:t>utilized to allocate gross square f</w:t>
      </w:r>
      <w:r w:rsidRPr="00940842">
        <w:rPr>
          <w:rFonts w:ascii="Arial" w:eastAsia="Times New Roman" w:hAnsi="Arial" w:cs="Arial"/>
          <w:szCs w:val="24"/>
        </w:rPr>
        <w:t>ootage for each split-use building (partially E&amp;G and partially non-E&amp;G). For example, 10,000 gross square feet in a split-use building which has 6,000 square feet of assignable E&amp;G space and 2,000 square feet of assignable Athletics space would be allocated as: 7,500 gross feet to E&amp;G and 2,500 gross square feet to Athletics.</w:t>
      </w:r>
    </w:p>
    <w:p w14:paraId="7723AD04" w14:textId="77777777" w:rsidR="000C7263" w:rsidRPr="00940842" w:rsidRDefault="000C7263" w:rsidP="00940842">
      <w:pPr>
        <w:ind w:left="1440" w:hanging="720"/>
        <w:rPr>
          <w:rFonts w:ascii="Arial" w:eastAsia="Times New Roman" w:hAnsi="Arial" w:cs="Arial"/>
          <w:szCs w:val="24"/>
        </w:rPr>
      </w:pPr>
    </w:p>
    <w:p w14:paraId="2EB16A57" w14:textId="2F8A43E0" w:rsidR="006B432F" w:rsidRPr="00940842" w:rsidRDefault="006B432F" w:rsidP="00940842">
      <w:pPr>
        <w:ind w:left="1440" w:hanging="720"/>
        <w:rPr>
          <w:rFonts w:ascii="Arial" w:eastAsia="Times New Roman" w:hAnsi="Arial" w:cs="Arial"/>
          <w:szCs w:val="24"/>
        </w:rPr>
      </w:pPr>
      <w:r w:rsidRPr="00940842">
        <w:rPr>
          <w:rFonts w:ascii="Arial" w:eastAsia="Times New Roman" w:hAnsi="Arial" w:cs="Arial"/>
          <w:szCs w:val="24"/>
        </w:rPr>
        <w:t>0</w:t>
      </w:r>
      <w:r w:rsidR="004170A4">
        <w:rPr>
          <w:rFonts w:ascii="Arial" w:eastAsia="Times New Roman" w:hAnsi="Arial" w:cs="Arial"/>
          <w:szCs w:val="24"/>
        </w:rPr>
        <w:t>3</w:t>
      </w:r>
      <w:r w:rsidR="0016024B">
        <w:rPr>
          <w:rFonts w:ascii="Arial" w:eastAsia="Times New Roman" w:hAnsi="Arial" w:cs="Arial"/>
          <w:szCs w:val="24"/>
        </w:rPr>
        <w:t>.02</w:t>
      </w:r>
      <w:r w:rsidRPr="00940842">
        <w:rPr>
          <w:rFonts w:ascii="Arial" w:eastAsia="Times New Roman" w:hAnsi="Arial" w:cs="Arial"/>
          <w:szCs w:val="24"/>
        </w:rPr>
        <w:t xml:space="preserve"> </w:t>
      </w:r>
      <w:r w:rsidR="00987EE1" w:rsidRPr="00940842">
        <w:rPr>
          <w:rFonts w:ascii="Arial" w:eastAsia="Times New Roman" w:hAnsi="Arial" w:cs="Arial"/>
          <w:szCs w:val="24"/>
        </w:rPr>
        <w:tab/>
      </w:r>
      <w:r w:rsidR="00CC6FC9">
        <w:rPr>
          <w:rFonts w:ascii="Arial" w:eastAsia="Times New Roman" w:hAnsi="Arial" w:cs="Arial"/>
          <w:szCs w:val="24"/>
        </w:rPr>
        <w:t>Buildings under c</w:t>
      </w:r>
      <w:r w:rsidRPr="00940842">
        <w:rPr>
          <w:rFonts w:ascii="Arial" w:eastAsia="Times New Roman" w:hAnsi="Arial" w:cs="Arial"/>
          <w:szCs w:val="24"/>
        </w:rPr>
        <w:t xml:space="preserve">onstruction are included in the utility calculations (and allocation) </w:t>
      </w:r>
      <w:r w:rsidR="006D6482">
        <w:rPr>
          <w:rFonts w:ascii="Arial" w:eastAsia="Times New Roman" w:hAnsi="Arial" w:cs="Arial"/>
          <w:szCs w:val="24"/>
        </w:rPr>
        <w:t xml:space="preserve">if </w:t>
      </w:r>
      <w:r w:rsidRPr="00940842">
        <w:rPr>
          <w:rFonts w:ascii="Arial" w:eastAsia="Times New Roman" w:hAnsi="Arial" w:cs="Arial"/>
          <w:szCs w:val="24"/>
        </w:rPr>
        <w:t xml:space="preserve">the building has been connected to </w:t>
      </w:r>
      <w:r w:rsidR="00741CFE">
        <w:rPr>
          <w:rFonts w:ascii="Arial" w:eastAsia="Times New Roman" w:hAnsi="Arial" w:cs="Arial"/>
          <w:szCs w:val="24"/>
        </w:rPr>
        <w:t>any uti</w:t>
      </w:r>
      <w:r w:rsidR="00CC6FC9">
        <w:rPr>
          <w:rFonts w:ascii="Arial" w:eastAsia="Times New Roman" w:hAnsi="Arial" w:cs="Arial"/>
          <w:szCs w:val="24"/>
        </w:rPr>
        <w:t>lity owned and operated by the u</w:t>
      </w:r>
      <w:r w:rsidR="00741CFE">
        <w:rPr>
          <w:rFonts w:ascii="Arial" w:eastAsia="Times New Roman" w:hAnsi="Arial" w:cs="Arial"/>
          <w:szCs w:val="24"/>
        </w:rPr>
        <w:t>niversity</w:t>
      </w:r>
      <w:r w:rsidR="00CC6FC9">
        <w:rPr>
          <w:rFonts w:ascii="Arial" w:eastAsia="Times New Roman" w:hAnsi="Arial" w:cs="Arial"/>
          <w:szCs w:val="24"/>
        </w:rPr>
        <w:t xml:space="preserve"> </w:t>
      </w:r>
      <w:r w:rsidR="00043F7D">
        <w:rPr>
          <w:rFonts w:ascii="Arial" w:eastAsia="Times New Roman" w:hAnsi="Arial" w:cs="Arial"/>
          <w:szCs w:val="24"/>
        </w:rPr>
        <w:t>or other utility</w:t>
      </w:r>
      <w:r w:rsidRPr="00940842">
        <w:rPr>
          <w:rFonts w:ascii="Arial" w:eastAsia="Times New Roman" w:hAnsi="Arial" w:cs="Arial"/>
          <w:szCs w:val="24"/>
        </w:rPr>
        <w:t xml:space="preserve"> costs are being incurred b</w:t>
      </w:r>
      <w:r w:rsidR="00CC6FC9">
        <w:rPr>
          <w:rFonts w:ascii="Arial" w:eastAsia="Times New Roman" w:hAnsi="Arial" w:cs="Arial"/>
          <w:szCs w:val="24"/>
        </w:rPr>
        <w:t>y the u</w:t>
      </w:r>
      <w:r w:rsidR="00FB55B4">
        <w:rPr>
          <w:rFonts w:ascii="Arial" w:eastAsia="Times New Roman" w:hAnsi="Arial" w:cs="Arial"/>
          <w:szCs w:val="24"/>
        </w:rPr>
        <w:t xml:space="preserve">niversity directly </w:t>
      </w:r>
      <w:r w:rsidR="00FA4E7A">
        <w:rPr>
          <w:rFonts w:ascii="Arial" w:eastAsia="Times New Roman" w:hAnsi="Arial" w:cs="Arial"/>
          <w:szCs w:val="24"/>
        </w:rPr>
        <w:t xml:space="preserve">and </w:t>
      </w:r>
      <w:r w:rsidRPr="00940842">
        <w:rPr>
          <w:rFonts w:ascii="Arial" w:eastAsia="Times New Roman" w:hAnsi="Arial" w:cs="Arial"/>
          <w:szCs w:val="24"/>
        </w:rPr>
        <w:t xml:space="preserve">not being borne by the construction contractor. </w:t>
      </w:r>
      <w:r w:rsidR="00465F9F" w:rsidRPr="00940842">
        <w:rPr>
          <w:rFonts w:ascii="Arial" w:eastAsia="Times New Roman" w:hAnsi="Arial" w:cs="Arial"/>
          <w:szCs w:val="24"/>
        </w:rPr>
        <w:t xml:space="preserve"> </w:t>
      </w:r>
      <w:r w:rsidRPr="00940842">
        <w:rPr>
          <w:rFonts w:ascii="Arial" w:eastAsia="Times New Roman" w:hAnsi="Arial" w:cs="Arial"/>
          <w:szCs w:val="24"/>
        </w:rPr>
        <w:t xml:space="preserve">The </w:t>
      </w:r>
      <w:r w:rsidR="00CC6FC9">
        <w:rPr>
          <w:rFonts w:ascii="Arial" w:eastAsia="Times New Roman" w:hAnsi="Arial" w:cs="Arial"/>
          <w:szCs w:val="24"/>
        </w:rPr>
        <w:t>assistant vice p</w:t>
      </w:r>
      <w:r w:rsidR="006D6482">
        <w:rPr>
          <w:rFonts w:ascii="Arial" w:eastAsia="Times New Roman" w:hAnsi="Arial" w:cs="Arial"/>
          <w:szCs w:val="24"/>
        </w:rPr>
        <w:t xml:space="preserve">resident for Budgeting, Financial Planning and Analysis will </w:t>
      </w:r>
      <w:r w:rsidRPr="00940842">
        <w:rPr>
          <w:rFonts w:ascii="Arial" w:eastAsia="Times New Roman" w:hAnsi="Arial" w:cs="Arial"/>
          <w:szCs w:val="24"/>
        </w:rPr>
        <w:t>confirm the</w:t>
      </w:r>
      <w:r w:rsidR="006D6482">
        <w:rPr>
          <w:rFonts w:ascii="Arial" w:eastAsia="Times New Roman" w:hAnsi="Arial" w:cs="Arial"/>
          <w:szCs w:val="24"/>
        </w:rPr>
        <w:t xml:space="preserve"> treatment of those projects</w:t>
      </w:r>
      <w:r w:rsidRPr="00940842">
        <w:rPr>
          <w:rFonts w:ascii="Arial" w:eastAsia="Times New Roman" w:hAnsi="Arial" w:cs="Arial"/>
          <w:szCs w:val="24"/>
        </w:rPr>
        <w:t>.</w:t>
      </w:r>
    </w:p>
    <w:p w14:paraId="6749570E" w14:textId="77777777" w:rsidR="00987EE1" w:rsidRPr="00940842" w:rsidRDefault="00987EE1" w:rsidP="00987EE1">
      <w:pPr>
        <w:ind w:left="720" w:hanging="720"/>
        <w:rPr>
          <w:rFonts w:ascii="Arial" w:eastAsia="Times New Roman" w:hAnsi="Arial" w:cs="Arial"/>
          <w:szCs w:val="24"/>
        </w:rPr>
      </w:pPr>
    </w:p>
    <w:p w14:paraId="039DB0EC" w14:textId="77777777" w:rsidR="000C7263" w:rsidRPr="00940842" w:rsidRDefault="004170A4" w:rsidP="00204531">
      <w:pPr>
        <w:tabs>
          <w:tab w:val="left" w:pos="1530"/>
        </w:tabs>
        <w:ind w:left="1440" w:hanging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03</w:t>
      </w:r>
      <w:r w:rsidR="0016024B">
        <w:rPr>
          <w:rFonts w:ascii="Arial" w:eastAsia="Times New Roman" w:hAnsi="Arial" w:cs="Arial"/>
          <w:szCs w:val="24"/>
        </w:rPr>
        <w:t>.03</w:t>
      </w:r>
      <w:r w:rsidR="00043F7D">
        <w:rPr>
          <w:rFonts w:ascii="Arial" w:eastAsia="Times New Roman" w:hAnsi="Arial" w:cs="Arial"/>
          <w:szCs w:val="24"/>
        </w:rPr>
        <w:tab/>
      </w:r>
      <w:r w:rsidR="00DB6CD0" w:rsidRPr="00940842">
        <w:rPr>
          <w:rFonts w:ascii="Arial" w:eastAsia="Times New Roman" w:hAnsi="Arial" w:cs="Arial"/>
          <w:szCs w:val="24"/>
        </w:rPr>
        <w:t xml:space="preserve">Although </w:t>
      </w:r>
      <w:r w:rsidR="006B432F" w:rsidRPr="00940842">
        <w:rPr>
          <w:rFonts w:ascii="Arial" w:eastAsia="Times New Roman" w:hAnsi="Arial" w:cs="Arial"/>
          <w:szCs w:val="24"/>
        </w:rPr>
        <w:t>gross square footage</w:t>
      </w:r>
      <w:r w:rsidR="00DB6CD0" w:rsidRPr="00940842">
        <w:rPr>
          <w:rFonts w:ascii="Arial" w:eastAsia="Times New Roman" w:hAnsi="Arial" w:cs="Arial"/>
          <w:szCs w:val="24"/>
        </w:rPr>
        <w:t xml:space="preserve"> is</w:t>
      </w:r>
      <w:r w:rsidR="006B432F" w:rsidRPr="00940842">
        <w:rPr>
          <w:rFonts w:ascii="Arial" w:eastAsia="Times New Roman" w:hAnsi="Arial" w:cs="Arial"/>
          <w:szCs w:val="24"/>
        </w:rPr>
        <w:t xml:space="preserve"> determined at the start of each fiscal year</w:t>
      </w:r>
      <w:r w:rsidR="00DB6CD0" w:rsidRPr="00940842">
        <w:rPr>
          <w:rFonts w:ascii="Arial" w:eastAsia="Times New Roman" w:hAnsi="Arial" w:cs="Arial"/>
          <w:szCs w:val="24"/>
        </w:rPr>
        <w:t>, adjustments to the allocation may be needed</w:t>
      </w:r>
      <w:r w:rsidR="006B432F" w:rsidRPr="00940842">
        <w:rPr>
          <w:rFonts w:ascii="Arial" w:eastAsia="Times New Roman" w:hAnsi="Arial" w:cs="Arial"/>
          <w:szCs w:val="24"/>
        </w:rPr>
        <w:t xml:space="preserve"> throughout that year. </w:t>
      </w:r>
      <w:r w:rsidR="00465F9F" w:rsidRPr="00940842">
        <w:rPr>
          <w:rFonts w:ascii="Arial" w:eastAsia="Times New Roman" w:hAnsi="Arial" w:cs="Arial"/>
          <w:szCs w:val="24"/>
        </w:rPr>
        <w:t xml:space="preserve"> </w:t>
      </w:r>
      <w:r w:rsidR="006B432F" w:rsidRPr="00940842">
        <w:rPr>
          <w:rFonts w:ascii="Arial" w:eastAsia="Times New Roman" w:hAnsi="Arial" w:cs="Arial"/>
          <w:szCs w:val="24"/>
        </w:rPr>
        <w:t>Changes</w:t>
      </w:r>
      <w:r w:rsidR="00DB6CD0" w:rsidRPr="00940842">
        <w:rPr>
          <w:rFonts w:ascii="Arial" w:eastAsia="Times New Roman" w:hAnsi="Arial" w:cs="Arial"/>
          <w:szCs w:val="24"/>
        </w:rPr>
        <w:t xml:space="preserve"> to the allocation will be coordinated </w:t>
      </w:r>
      <w:r w:rsidR="004E26FF">
        <w:rPr>
          <w:rFonts w:ascii="Arial" w:eastAsia="Times New Roman" w:hAnsi="Arial" w:cs="Arial"/>
          <w:szCs w:val="24"/>
        </w:rPr>
        <w:t xml:space="preserve">by the </w:t>
      </w:r>
      <w:r w:rsidR="00CC6FC9">
        <w:rPr>
          <w:rFonts w:ascii="Arial" w:eastAsia="Times New Roman" w:hAnsi="Arial" w:cs="Arial"/>
          <w:szCs w:val="24"/>
        </w:rPr>
        <w:t>assistant vice p</w:t>
      </w:r>
      <w:r w:rsidR="004E26FF">
        <w:rPr>
          <w:rFonts w:ascii="Arial" w:eastAsia="Times New Roman" w:hAnsi="Arial" w:cs="Arial"/>
          <w:szCs w:val="24"/>
        </w:rPr>
        <w:t>resident for Budgeting, Financial Planning and Analysis.</w:t>
      </w:r>
      <w:r w:rsidR="006B432F" w:rsidRPr="00940842">
        <w:rPr>
          <w:rFonts w:ascii="Arial" w:eastAsia="Times New Roman" w:hAnsi="Arial" w:cs="Arial"/>
          <w:szCs w:val="24"/>
        </w:rPr>
        <w:t xml:space="preserve"> </w:t>
      </w:r>
      <w:r w:rsidR="00DB6CD0" w:rsidRPr="00940842" w:rsidDel="00DB6CD0">
        <w:rPr>
          <w:rFonts w:ascii="Arial" w:eastAsia="Times New Roman" w:hAnsi="Arial" w:cs="Arial"/>
          <w:szCs w:val="24"/>
        </w:rPr>
        <w:t xml:space="preserve"> </w:t>
      </w:r>
    </w:p>
    <w:p w14:paraId="5398F260" w14:textId="77777777" w:rsidR="00780471" w:rsidRPr="00940842" w:rsidRDefault="00780471" w:rsidP="00987EE1">
      <w:pPr>
        <w:ind w:left="720" w:hanging="720"/>
        <w:rPr>
          <w:rFonts w:ascii="Arial" w:eastAsia="Times New Roman" w:hAnsi="Arial" w:cs="Arial"/>
          <w:szCs w:val="24"/>
        </w:rPr>
      </w:pPr>
    </w:p>
    <w:p w14:paraId="2D971FE6" w14:textId="2A7D5172" w:rsidR="009F0D3D" w:rsidRPr="00940842" w:rsidRDefault="440138BA" w:rsidP="79C3B3B2">
      <w:pPr>
        <w:ind w:left="1440" w:hanging="720"/>
        <w:rPr>
          <w:rFonts w:ascii="Arial" w:eastAsia="Times New Roman" w:hAnsi="Arial" w:cs="Arial"/>
        </w:rPr>
      </w:pPr>
      <w:r w:rsidRPr="79C3B3B2">
        <w:rPr>
          <w:rFonts w:ascii="Arial" w:eastAsia="Times New Roman" w:hAnsi="Arial" w:cs="Arial"/>
        </w:rPr>
        <w:t>0</w:t>
      </w:r>
      <w:r w:rsidR="44E95A9B" w:rsidRPr="79C3B3B2">
        <w:rPr>
          <w:rFonts w:ascii="Arial" w:eastAsia="Times New Roman" w:hAnsi="Arial" w:cs="Arial"/>
        </w:rPr>
        <w:t>3</w:t>
      </w:r>
      <w:r w:rsidRPr="79C3B3B2">
        <w:rPr>
          <w:rFonts w:ascii="Arial" w:eastAsia="Times New Roman" w:hAnsi="Arial" w:cs="Arial"/>
        </w:rPr>
        <w:t>.0</w:t>
      </w:r>
      <w:r w:rsidR="329D0D7C" w:rsidRPr="79C3B3B2">
        <w:rPr>
          <w:rFonts w:ascii="Arial" w:eastAsia="Times New Roman" w:hAnsi="Arial" w:cs="Arial"/>
        </w:rPr>
        <w:t>4</w:t>
      </w:r>
      <w:r w:rsidR="00465F9F">
        <w:tab/>
      </w:r>
      <w:r w:rsidR="40127439" w:rsidRPr="79C3B3B2">
        <w:rPr>
          <w:rFonts w:ascii="Arial" w:eastAsia="Times New Roman" w:hAnsi="Arial" w:cs="Arial"/>
        </w:rPr>
        <w:t>A</w:t>
      </w:r>
      <w:r w:rsidR="36F92459" w:rsidRPr="79C3B3B2">
        <w:rPr>
          <w:rFonts w:ascii="Arial" w:eastAsia="Times New Roman" w:hAnsi="Arial" w:cs="Arial"/>
        </w:rPr>
        <w:t>llocation</w:t>
      </w:r>
      <w:r w:rsidR="587EE9C8" w:rsidRPr="79C3B3B2">
        <w:rPr>
          <w:rFonts w:ascii="Arial" w:eastAsia="Times New Roman" w:hAnsi="Arial" w:cs="Arial"/>
        </w:rPr>
        <w:t xml:space="preserve"> of utility</w:t>
      </w:r>
      <w:r w:rsidR="40127439" w:rsidRPr="79C3B3B2">
        <w:rPr>
          <w:rFonts w:ascii="Arial" w:eastAsia="Times New Roman" w:hAnsi="Arial" w:cs="Arial"/>
        </w:rPr>
        <w:t xml:space="preserve"> cost</w:t>
      </w:r>
      <w:r w:rsidR="0CFFE7BC" w:rsidRPr="79C3B3B2">
        <w:rPr>
          <w:rFonts w:ascii="Arial" w:eastAsia="Times New Roman" w:hAnsi="Arial" w:cs="Arial"/>
        </w:rPr>
        <w:t>s</w:t>
      </w:r>
      <w:r w:rsidR="40127439" w:rsidRPr="79C3B3B2">
        <w:rPr>
          <w:rFonts w:ascii="Arial" w:eastAsia="Times New Roman" w:hAnsi="Arial" w:cs="Arial"/>
        </w:rPr>
        <w:t xml:space="preserve"> will</w:t>
      </w:r>
      <w:r w:rsidR="36F92459" w:rsidRPr="79C3B3B2">
        <w:rPr>
          <w:rFonts w:ascii="Arial" w:eastAsia="Times New Roman" w:hAnsi="Arial" w:cs="Arial"/>
        </w:rPr>
        <w:t xml:space="preserve"> be</w:t>
      </w:r>
      <w:r w:rsidR="40127439" w:rsidRPr="79C3B3B2">
        <w:rPr>
          <w:rFonts w:ascii="Arial" w:eastAsia="Times New Roman" w:hAnsi="Arial" w:cs="Arial"/>
        </w:rPr>
        <w:t xml:space="preserve"> m</w:t>
      </w:r>
      <w:r w:rsidR="4A403BF4" w:rsidRPr="79C3B3B2">
        <w:rPr>
          <w:rFonts w:ascii="Arial" w:eastAsia="Times New Roman" w:hAnsi="Arial" w:cs="Arial"/>
        </w:rPr>
        <w:t>ade</w:t>
      </w:r>
      <w:r w:rsidR="36F92459" w:rsidRPr="79C3B3B2">
        <w:rPr>
          <w:rFonts w:ascii="Arial" w:eastAsia="Times New Roman" w:hAnsi="Arial" w:cs="Arial"/>
        </w:rPr>
        <w:t xml:space="preserve"> </w:t>
      </w:r>
      <w:r w:rsidR="21A18F5F" w:rsidRPr="79C3B3B2">
        <w:rPr>
          <w:rFonts w:ascii="Arial" w:eastAsia="Times New Roman" w:hAnsi="Arial" w:cs="Arial"/>
        </w:rPr>
        <w:t>monthly</w:t>
      </w:r>
      <w:r w:rsidR="54A5C500" w:rsidRPr="79C3B3B2">
        <w:rPr>
          <w:rFonts w:ascii="Arial" w:eastAsia="Times New Roman" w:hAnsi="Arial" w:cs="Arial"/>
        </w:rPr>
        <w:t xml:space="preserve"> in general</w:t>
      </w:r>
      <w:r w:rsidR="21A18F5F" w:rsidRPr="79C3B3B2">
        <w:rPr>
          <w:rFonts w:ascii="Arial" w:eastAsia="Times New Roman" w:hAnsi="Arial" w:cs="Arial"/>
        </w:rPr>
        <w:t>.</w:t>
      </w:r>
      <w:r w:rsidR="36F92459" w:rsidRPr="79C3B3B2">
        <w:rPr>
          <w:rFonts w:ascii="Arial" w:eastAsia="Times New Roman" w:hAnsi="Arial" w:cs="Arial"/>
        </w:rPr>
        <w:t xml:space="preserve"> </w:t>
      </w:r>
      <w:r w:rsidR="54A5C500" w:rsidRPr="79C3B3B2">
        <w:rPr>
          <w:rFonts w:ascii="Arial" w:eastAsia="Times New Roman" w:hAnsi="Arial" w:cs="Arial"/>
        </w:rPr>
        <w:t xml:space="preserve">The transfers for debt service and initial major repair and rehabilitation are </w:t>
      </w:r>
      <w:r w:rsidR="00F66B3F" w:rsidRPr="79C3B3B2">
        <w:rPr>
          <w:rFonts w:ascii="Arial" w:eastAsia="Times New Roman" w:hAnsi="Arial" w:cs="Arial"/>
        </w:rPr>
        <w:t>typically done</w:t>
      </w:r>
      <w:r w:rsidR="54A5C500" w:rsidRPr="79C3B3B2">
        <w:rPr>
          <w:rFonts w:ascii="Arial" w:eastAsia="Times New Roman" w:hAnsi="Arial" w:cs="Arial"/>
        </w:rPr>
        <w:t xml:space="preserve"> as a single lump sum.</w:t>
      </w:r>
    </w:p>
    <w:p w14:paraId="19AF77EC" w14:textId="77777777" w:rsidR="00581CCC" w:rsidRDefault="00581CCC" w:rsidP="00A07658">
      <w:pPr>
        <w:rPr>
          <w:rFonts w:ascii="Arial" w:eastAsia="Times New Roman" w:hAnsi="Arial" w:cs="Arial"/>
          <w:strike/>
          <w:szCs w:val="24"/>
        </w:rPr>
      </w:pPr>
    </w:p>
    <w:p w14:paraId="7B986981" w14:textId="77777777" w:rsidR="006B432F" w:rsidRPr="00A07658" w:rsidRDefault="00581CCC">
      <w:pPr>
        <w:ind w:left="1440" w:hanging="720"/>
        <w:rPr>
          <w:rFonts w:ascii="Arial" w:eastAsia="Times New Roman" w:hAnsi="Arial" w:cs="Arial"/>
          <w:strike/>
          <w:szCs w:val="24"/>
        </w:rPr>
      </w:pPr>
      <w:r w:rsidRPr="00B51272">
        <w:rPr>
          <w:rFonts w:ascii="Arial" w:eastAsia="Times New Roman" w:hAnsi="Arial" w:cs="Arial"/>
          <w:szCs w:val="24"/>
        </w:rPr>
        <w:lastRenderedPageBreak/>
        <w:t>0</w:t>
      </w:r>
      <w:r w:rsidR="004170A4">
        <w:rPr>
          <w:rFonts w:ascii="Arial" w:eastAsia="Times New Roman" w:hAnsi="Arial" w:cs="Arial"/>
          <w:szCs w:val="24"/>
        </w:rPr>
        <w:t>3</w:t>
      </w:r>
      <w:r w:rsidRPr="00B51272">
        <w:rPr>
          <w:rFonts w:ascii="Arial" w:eastAsia="Times New Roman" w:hAnsi="Arial" w:cs="Arial"/>
          <w:szCs w:val="24"/>
        </w:rPr>
        <w:t>.0</w:t>
      </w:r>
      <w:r>
        <w:rPr>
          <w:rFonts w:ascii="Arial" w:eastAsia="Times New Roman" w:hAnsi="Arial" w:cs="Arial"/>
          <w:szCs w:val="24"/>
        </w:rPr>
        <w:t>5</w:t>
      </w:r>
      <w:r w:rsidRPr="00B51272">
        <w:rPr>
          <w:rFonts w:ascii="Arial" w:eastAsia="Times New Roman" w:hAnsi="Arial" w:cs="Arial"/>
          <w:szCs w:val="24"/>
        </w:rPr>
        <w:t xml:space="preserve"> </w:t>
      </w:r>
      <w:r w:rsidRPr="00B51272">
        <w:rPr>
          <w:rFonts w:ascii="Arial" w:eastAsia="Times New Roman" w:hAnsi="Arial" w:cs="Arial"/>
          <w:szCs w:val="24"/>
        </w:rPr>
        <w:tab/>
        <w:t xml:space="preserve">On a monthly basis, designated General Accounting Office </w:t>
      </w:r>
      <w:r w:rsidR="003941AD">
        <w:rPr>
          <w:rFonts w:ascii="Arial" w:eastAsia="Times New Roman" w:hAnsi="Arial" w:cs="Arial"/>
          <w:szCs w:val="24"/>
        </w:rPr>
        <w:t xml:space="preserve">(GAO) </w:t>
      </w:r>
      <w:r w:rsidRPr="00B51272">
        <w:rPr>
          <w:rFonts w:ascii="Arial" w:eastAsia="Times New Roman" w:hAnsi="Arial" w:cs="Arial"/>
          <w:szCs w:val="24"/>
        </w:rPr>
        <w:t>staff will extract reports from the financial system of actual</w:t>
      </w:r>
      <w:r w:rsidR="00204531">
        <w:rPr>
          <w:rFonts w:ascii="Arial" w:eastAsia="Times New Roman" w:hAnsi="Arial" w:cs="Arial"/>
          <w:szCs w:val="24"/>
        </w:rPr>
        <w:t xml:space="preserve"> p</w:t>
      </w:r>
      <w:r w:rsidRPr="00B51272">
        <w:rPr>
          <w:rFonts w:ascii="Arial" w:eastAsia="Times New Roman" w:hAnsi="Arial" w:cs="Arial"/>
          <w:szCs w:val="24"/>
        </w:rPr>
        <w:t>urchased and Texas State utility expenditure</w:t>
      </w:r>
      <w:r w:rsidR="00043F7D">
        <w:rPr>
          <w:rFonts w:ascii="Arial" w:eastAsia="Times New Roman" w:hAnsi="Arial" w:cs="Arial"/>
          <w:szCs w:val="24"/>
        </w:rPr>
        <w:t>s and apply the percentages based on</w:t>
      </w:r>
      <w:r w:rsidRPr="00B51272">
        <w:rPr>
          <w:rFonts w:ascii="Arial" w:eastAsia="Times New Roman" w:hAnsi="Arial" w:cs="Arial"/>
          <w:szCs w:val="24"/>
        </w:rPr>
        <w:t xml:space="preserve"> th</w:t>
      </w:r>
      <w:r w:rsidR="00204531">
        <w:rPr>
          <w:rFonts w:ascii="Arial" w:eastAsia="Times New Roman" w:hAnsi="Arial" w:cs="Arial"/>
          <w:szCs w:val="24"/>
        </w:rPr>
        <w:t>e gross square footage figures.</w:t>
      </w:r>
      <w:r w:rsidRPr="00B51272">
        <w:rPr>
          <w:rFonts w:ascii="Arial" w:eastAsia="Times New Roman" w:hAnsi="Arial" w:cs="Arial"/>
          <w:szCs w:val="24"/>
        </w:rPr>
        <w:t xml:space="preserve"> Staff will also verify if any month-end processing adjustme</w:t>
      </w:r>
      <w:r w:rsidR="00043F7D">
        <w:rPr>
          <w:rFonts w:ascii="Arial" w:eastAsia="Times New Roman" w:hAnsi="Arial" w:cs="Arial"/>
          <w:szCs w:val="24"/>
        </w:rPr>
        <w:t>nts from</w:t>
      </w:r>
      <w:r w:rsidR="00204531">
        <w:rPr>
          <w:rFonts w:ascii="Arial" w:eastAsia="Times New Roman" w:hAnsi="Arial" w:cs="Arial"/>
          <w:szCs w:val="24"/>
        </w:rPr>
        <w:t xml:space="preserve"> the prior period exist. </w:t>
      </w:r>
      <w:r w:rsidRPr="00B51272">
        <w:rPr>
          <w:rFonts w:ascii="Arial" w:eastAsia="Times New Roman" w:hAnsi="Arial" w:cs="Arial"/>
          <w:szCs w:val="24"/>
        </w:rPr>
        <w:t>These adjusted amounts will be included in current month’s allocation</w:t>
      </w:r>
      <w:r w:rsidRPr="00043F7D">
        <w:rPr>
          <w:rFonts w:ascii="Arial" w:eastAsia="Times New Roman" w:hAnsi="Arial" w:cs="Arial"/>
          <w:szCs w:val="24"/>
        </w:rPr>
        <w:t>.</w:t>
      </w:r>
    </w:p>
    <w:p w14:paraId="211472BA" w14:textId="77777777" w:rsidR="009F0D3D" w:rsidRPr="00940842" w:rsidRDefault="009F0D3D" w:rsidP="00A07658">
      <w:pPr>
        <w:rPr>
          <w:rFonts w:ascii="Arial" w:eastAsia="Times New Roman" w:hAnsi="Arial" w:cs="Arial"/>
          <w:szCs w:val="24"/>
        </w:rPr>
      </w:pPr>
    </w:p>
    <w:p w14:paraId="2881FC99" w14:textId="77777777" w:rsidR="00771867" w:rsidRPr="00940842" w:rsidRDefault="00771867" w:rsidP="00CF01CD">
      <w:pPr>
        <w:rPr>
          <w:rFonts w:ascii="Arial" w:eastAsia="Times New Roman" w:hAnsi="Arial" w:cs="Arial"/>
          <w:b/>
          <w:szCs w:val="24"/>
        </w:rPr>
      </w:pPr>
      <w:r w:rsidRPr="00940842">
        <w:rPr>
          <w:rFonts w:ascii="Arial" w:eastAsia="Times New Roman" w:hAnsi="Arial" w:cs="Arial"/>
          <w:b/>
          <w:szCs w:val="24"/>
        </w:rPr>
        <w:t>0</w:t>
      </w:r>
      <w:r w:rsidR="004170A4">
        <w:rPr>
          <w:rFonts w:ascii="Arial" w:eastAsia="Times New Roman" w:hAnsi="Arial" w:cs="Arial"/>
          <w:b/>
          <w:szCs w:val="24"/>
        </w:rPr>
        <w:t>4</w:t>
      </w:r>
      <w:r w:rsidRPr="00940842">
        <w:rPr>
          <w:rFonts w:ascii="Arial" w:eastAsia="Times New Roman" w:hAnsi="Arial" w:cs="Arial"/>
          <w:b/>
          <w:szCs w:val="24"/>
        </w:rPr>
        <w:t xml:space="preserve">. </w:t>
      </w:r>
      <w:r w:rsidR="00CF01CD" w:rsidRPr="00940842">
        <w:rPr>
          <w:rFonts w:ascii="Arial" w:eastAsia="Times New Roman" w:hAnsi="Arial" w:cs="Arial"/>
          <w:b/>
          <w:szCs w:val="24"/>
        </w:rPr>
        <w:tab/>
      </w:r>
      <w:r w:rsidRPr="00940842">
        <w:rPr>
          <w:rFonts w:ascii="Arial" w:eastAsia="Times New Roman" w:hAnsi="Arial" w:cs="Arial"/>
          <w:b/>
          <w:szCs w:val="24"/>
        </w:rPr>
        <w:t xml:space="preserve">RESPONSIBILITIES </w:t>
      </w:r>
    </w:p>
    <w:p w14:paraId="1DC447CF" w14:textId="77777777" w:rsidR="000C7263" w:rsidRDefault="000C7263" w:rsidP="00CF01CD">
      <w:pPr>
        <w:rPr>
          <w:rFonts w:ascii="Arial" w:eastAsia="Times New Roman" w:hAnsi="Arial" w:cs="Arial"/>
          <w:szCs w:val="24"/>
        </w:rPr>
      </w:pPr>
    </w:p>
    <w:p w14:paraId="0E039BF5" w14:textId="4ACB3310" w:rsidR="00282E83" w:rsidRDefault="004170A4" w:rsidP="00A07658">
      <w:pPr>
        <w:ind w:left="1440" w:hanging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04</w:t>
      </w:r>
      <w:r w:rsidR="005D67B4" w:rsidRPr="00A07658">
        <w:rPr>
          <w:rFonts w:ascii="Arial" w:eastAsia="Times New Roman" w:hAnsi="Arial" w:cs="Arial"/>
          <w:szCs w:val="24"/>
        </w:rPr>
        <w:t>.01</w:t>
      </w:r>
      <w:r w:rsidR="005D67B4">
        <w:rPr>
          <w:rFonts w:ascii="Arial" w:eastAsia="Times New Roman" w:hAnsi="Arial" w:cs="Arial"/>
          <w:szCs w:val="24"/>
        </w:rPr>
        <w:tab/>
      </w:r>
      <w:r w:rsidR="005D67B4" w:rsidRPr="00A07658">
        <w:rPr>
          <w:rFonts w:ascii="Arial" w:eastAsia="Times New Roman" w:hAnsi="Arial" w:cs="Arial"/>
          <w:szCs w:val="24"/>
        </w:rPr>
        <w:t xml:space="preserve">The </w:t>
      </w:r>
      <w:r w:rsidR="00204531">
        <w:rPr>
          <w:rFonts w:ascii="Arial" w:eastAsia="Times New Roman" w:hAnsi="Arial" w:cs="Arial"/>
          <w:szCs w:val="24"/>
        </w:rPr>
        <w:t>c</w:t>
      </w:r>
      <w:r w:rsidR="00282E83" w:rsidRPr="00A07658">
        <w:rPr>
          <w:rFonts w:ascii="Arial" w:eastAsia="Times New Roman" w:hAnsi="Arial" w:cs="Arial"/>
          <w:szCs w:val="24"/>
        </w:rPr>
        <w:t>oordinator of Facilities Inventory maintains the official university inventory of buildings</w:t>
      </w:r>
      <w:r w:rsidR="00C8750D">
        <w:rPr>
          <w:rFonts w:ascii="Arial" w:eastAsia="Times New Roman" w:hAnsi="Arial" w:cs="Arial"/>
          <w:szCs w:val="24"/>
        </w:rPr>
        <w:t>. The coordinator will provide</w:t>
      </w:r>
      <w:r w:rsidR="00282E83" w:rsidRPr="00A07658">
        <w:rPr>
          <w:rFonts w:ascii="Arial" w:eastAsia="Times New Roman" w:hAnsi="Arial" w:cs="Arial"/>
          <w:szCs w:val="24"/>
        </w:rPr>
        <w:t xml:space="preserve"> the gross </w:t>
      </w:r>
      <w:r w:rsidR="00C8750D">
        <w:rPr>
          <w:rFonts w:ascii="Arial" w:eastAsia="Times New Roman" w:hAnsi="Arial" w:cs="Arial"/>
          <w:szCs w:val="24"/>
        </w:rPr>
        <w:t xml:space="preserve">and assignable </w:t>
      </w:r>
      <w:r w:rsidR="00282E83" w:rsidRPr="00A07658">
        <w:rPr>
          <w:rFonts w:ascii="Arial" w:eastAsia="Times New Roman" w:hAnsi="Arial" w:cs="Arial"/>
          <w:szCs w:val="24"/>
        </w:rPr>
        <w:t xml:space="preserve">square footage figures to </w:t>
      </w:r>
      <w:r w:rsidR="00204531">
        <w:rPr>
          <w:rFonts w:ascii="Arial" w:eastAsia="Times New Roman" w:hAnsi="Arial" w:cs="Arial"/>
          <w:szCs w:val="24"/>
        </w:rPr>
        <w:t xml:space="preserve">OBFPA </w:t>
      </w:r>
      <w:r w:rsidR="00282E83" w:rsidRPr="00A07658">
        <w:rPr>
          <w:rFonts w:ascii="Arial" w:eastAsia="Times New Roman" w:hAnsi="Arial" w:cs="Arial"/>
          <w:szCs w:val="24"/>
        </w:rPr>
        <w:t xml:space="preserve">on February 1 for budget development for the following fiscal year and </w:t>
      </w:r>
      <w:r w:rsidR="00C8750D">
        <w:rPr>
          <w:rFonts w:ascii="Arial" w:eastAsia="Times New Roman" w:hAnsi="Arial" w:cs="Arial"/>
          <w:szCs w:val="24"/>
        </w:rPr>
        <w:t xml:space="preserve">inform OBFPA </w:t>
      </w:r>
      <w:r w:rsidR="00282E83" w:rsidRPr="00A07658">
        <w:rPr>
          <w:rFonts w:ascii="Arial" w:eastAsia="Times New Roman" w:hAnsi="Arial" w:cs="Arial"/>
          <w:szCs w:val="24"/>
        </w:rPr>
        <w:t>when significant square footage changes occur.</w:t>
      </w:r>
    </w:p>
    <w:p w14:paraId="3B82AB9E" w14:textId="77777777" w:rsidR="005D67B4" w:rsidRDefault="005D67B4" w:rsidP="00A07658">
      <w:pPr>
        <w:ind w:left="1440" w:hanging="720"/>
        <w:rPr>
          <w:rFonts w:ascii="Arial" w:eastAsia="Times New Roman" w:hAnsi="Arial" w:cs="Arial"/>
          <w:szCs w:val="24"/>
        </w:rPr>
      </w:pPr>
    </w:p>
    <w:p w14:paraId="1EFEAD48" w14:textId="2765B4B2" w:rsidR="006A0E30" w:rsidRDefault="44E95A9B" w:rsidP="79C3B3B2">
      <w:pPr>
        <w:ind w:left="1440" w:hanging="720"/>
        <w:rPr>
          <w:rFonts w:ascii="Arial" w:eastAsia="Times New Roman" w:hAnsi="Arial" w:cs="Arial"/>
        </w:rPr>
      </w:pPr>
      <w:r w:rsidRPr="79C3B3B2">
        <w:rPr>
          <w:rFonts w:ascii="Arial" w:eastAsia="Times New Roman" w:hAnsi="Arial" w:cs="Arial"/>
        </w:rPr>
        <w:t>04</w:t>
      </w:r>
      <w:r w:rsidR="0672FC89" w:rsidRPr="79C3B3B2">
        <w:rPr>
          <w:rFonts w:ascii="Arial" w:eastAsia="Times New Roman" w:hAnsi="Arial" w:cs="Arial"/>
        </w:rPr>
        <w:t>.02</w:t>
      </w:r>
      <w:r w:rsidR="004170A4">
        <w:tab/>
      </w:r>
      <w:r w:rsidR="01C63932" w:rsidRPr="79C3B3B2">
        <w:rPr>
          <w:rFonts w:ascii="Arial" w:eastAsia="Times New Roman" w:hAnsi="Arial" w:cs="Arial"/>
        </w:rPr>
        <w:t xml:space="preserve">The assistant vice president for </w:t>
      </w:r>
      <w:r w:rsidR="40BED8DB" w:rsidRPr="79C3B3B2">
        <w:rPr>
          <w:rFonts w:ascii="Arial" w:eastAsia="Times New Roman" w:hAnsi="Arial" w:cs="Arial"/>
        </w:rPr>
        <w:t>B</w:t>
      </w:r>
      <w:r w:rsidR="01C63932" w:rsidRPr="79C3B3B2">
        <w:rPr>
          <w:rFonts w:ascii="Arial" w:eastAsia="Times New Roman" w:hAnsi="Arial" w:cs="Arial"/>
        </w:rPr>
        <w:t xml:space="preserve">udgeting, </w:t>
      </w:r>
      <w:r w:rsidR="40BED8DB" w:rsidRPr="79C3B3B2">
        <w:rPr>
          <w:rFonts w:ascii="Arial" w:eastAsia="Times New Roman" w:hAnsi="Arial" w:cs="Arial"/>
        </w:rPr>
        <w:t>F</w:t>
      </w:r>
      <w:r w:rsidR="01C63932" w:rsidRPr="79C3B3B2">
        <w:rPr>
          <w:rFonts w:ascii="Arial" w:eastAsia="Times New Roman" w:hAnsi="Arial" w:cs="Arial"/>
        </w:rPr>
        <w:t xml:space="preserve">inancial </w:t>
      </w:r>
      <w:r w:rsidR="40BED8DB" w:rsidRPr="79C3B3B2">
        <w:rPr>
          <w:rFonts w:ascii="Arial" w:eastAsia="Times New Roman" w:hAnsi="Arial" w:cs="Arial"/>
        </w:rPr>
        <w:t>P</w:t>
      </w:r>
      <w:r w:rsidR="01C63932" w:rsidRPr="79C3B3B2">
        <w:rPr>
          <w:rFonts w:ascii="Arial" w:eastAsia="Times New Roman" w:hAnsi="Arial" w:cs="Arial"/>
        </w:rPr>
        <w:t>lanning and Analysis</w:t>
      </w:r>
      <w:r w:rsidR="40BED8DB" w:rsidRPr="79C3B3B2">
        <w:rPr>
          <w:rFonts w:ascii="Arial" w:eastAsia="Times New Roman" w:hAnsi="Arial" w:cs="Arial"/>
        </w:rPr>
        <w:t xml:space="preserve"> determines the over</w:t>
      </w:r>
      <w:r w:rsidR="7C2BF5FA" w:rsidRPr="79C3B3B2">
        <w:rPr>
          <w:rFonts w:ascii="Arial" w:eastAsia="Times New Roman" w:hAnsi="Arial" w:cs="Arial"/>
        </w:rPr>
        <w:t>all budget for distributed utilities, utilities s</w:t>
      </w:r>
      <w:r w:rsidR="40BED8DB" w:rsidRPr="79C3B3B2">
        <w:rPr>
          <w:rFonts w:ascii="Arial" w:eastAsia="Times New Roman" w:hAnsi="Arial" w:cs="Arial"/>
        </w:rPr>
        <w:t>ervices, and purchased utilities</w:t>
      </w:r>
      <w:r w:rsidR="7C2BF5FA" w:rsidRPr="79C3B3B2">
        <w:rPr>
          <w:rFonts w:ascii="Arial" w:eastAsia="Times New Roman" w:hAnsi="Arial" w:cs="Arial"/>
        </w:rPr>
        <w:t xml:space="preserve"> after c</w:t>
      </w:r>
      <w:r w:rsidR="587EE9C8" w:rsidRPr="79C3B3B2">
        <w:rPr>
          <w:rFonts w:ascii="Arial" w:eastAsia="Times New Roman" w:hAnsi="Arial" w:cs="Arial"/>
        </w:rPr>
        <w:t>onsulting with the director of Utilities O</w:t>
      </w:r>
      <w:r w:rsidR="7C2BF5FA" w:rsidRPr="79C3B3B2">
        <w:rPr>
          <w:rFonts w:ascii="Arial" w:eastAsia="Times New Roman" w:hAnsi="Arial" w:cs="Arial"/>
        </w:rPr>
        <w:t>perations, the associate vice p</w:t>
      </w:r>
      <w:r w:rsidR="52FD562F" w:rsidRPr="79C3B3B2">
        <w:rPr>
          <w:rFonts w:ascii="Arial" w:eastAsia="Times New Roman" w:hAnsi="Arial" w:cs="Arial"/>
        </w:rPr>
        <w:t>re</w:t>
      </w:r>
      <w:r w:rsidR="7C2BF5FA" w:rsidRPr="79C3B3B2">
        <w:rPr>
          <w:rFonts w:ascii="Arial" w:eastAsia="Times New Roman" w:hAnsi="Arial" w:cs="Arial"/>
        </w:rPr>
        <w:t>sident for Facilities, and the vice p</w:t>
      </w:r>
      <w:r w:rsidR="52FD562F" w:rsidRPr="79C3B3B2">
        <w:rPr>
          <w:rFonts w:ascii="Arial" w:eastAsia="Times New Roman" w:hAnsi="Arial" w:cs="Arial"/>
        </w:rPr>
        <w:t>resident for</w:t>
      </w:r>
      <w:r w:rsidR="7C2BF5FA" w:rsidRPr="79C3B3B2">
        <w:rPr>
          <w:rFonts w:ascii="Arial" w:eastAsia="Times New Roman" w:hAnsi="Arial" w:cs="Arial"/>
        </w:rPr>
        <w:t xml:space="preserve"> Finance and Support Services. </w:t>
      </w:r>
      <w:r w:rsidR="52FD562F" w:rsidRPr="79C3B3B2">
        <w:rPr>
          <w:rFonts w:ascii="Arial" w:eastAsia="Times New Roman" w:hAnsi="Arial" w:cs="Arial"/>
        </w:rPr>
        <w:t>Factors include:</w:t>
      </w:r>
    </w:p>
    <w:p w14:paraId="2B4A77AD" w14:textId="77777777" w:rsidR="00C27D70" w:rsidRDefault="00C27D70" w:rsidP="00A07658">
      <w:pPr>
        <w:ind w:left="1440" w:hanging="720"/>
        <w:rPr>
          <w:rFonts w:ascii="Arial" w:eastAsia="Times New Roman" w:hAnsi="Arial" w:cs="Arial"/>
          <w:szCs w:val="24"/>
        </w:rPr>
      </w:pPr>
    </w:p>
    <w:p w14:paraId="62DDFD7D" w14:textId="7072C932" w:rsidR="00C27D70" w:rsidRPr="003F5925" w:rsidRDefault="00F40577" w:rsidP="00A0765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c</w:t>
      </w:r>
      <w:r w:rsidR="00C27D70">
        <w:rPr>
          <w:rFonts w:ascii="Arial" w:eastAsia="Times New Roman" w:hAnsi="Arial" w:cs="Arial"/>
          <w:color w:val="000000"/>
          <w:szCs w:val="24"/>
        </w:rPr>
        <w:t>hanges in the costs (usage and rates) of purchased utili</w:t>
      </w:r>
      <w:r>
        <w:rPr>
          <w:rFonts w:ascii="Arial" w:eastAsia="Times New Roman" w:hAnsi="Arial" w:cs="Arial"/>
          <w:color w:val="000000"/>
          <w:szCs w:val="24"/>
        </w:rPr>
        <w:t>ties (including waste disposal</w:t>
      </w:r>
      <w:proofErr w:type="gramStart"/>
      <w:r>
        <w:rPr>
          <w:rFonts w:ascii="Arial" w:eastAsia="Times New Roman" w:hAnsi="Arial" w:cs="Arial"/>
          <w:color w:val="000000"/>
          <w:szCs w:val="24"/>
        </w:rPr>
        <w:t>);</w:t>
      </w:r>
      <w:proofErr w:type="gramEnd"/>
    </w:p>
    <w:p w14:paraId="7E9D81F0" w14:textId="77777777" w:rsidR="003F5925" w:rsidRPr="00A07658" w:rsidRDefault="003F5925" w:rsidP="003F5925">
      <w:pPr>
        <w:pStyle w:val="ListParagraph"/>
        <w:ind w:left="1800"/>
        <w:rPr>
          <w:rFonts w:ascii="Arial" w:eastAsia="Times New Roman" w:hAnsi="Arial" w:cs="Arial"/>
          <w:szCs w:val="24"/>
        </w:rPr>
      </w:pPr>
    </w:p>
    <w:p w14:paraId="795295D9" w14:textId="7B8EE146" w:rsidR="00925665" w:rsidRPr="003F5925" w:rsidRDefault="00F40577" w:rsidP="00A0765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c</w:t>
      </w:r>
      <w:r w:rsidR="00925665">
        <w:rPr>
          <w:rFonts w:ascii="Arial" w:eastAsia="Times New Roman" w:hAnsi="Arial" w:cs="Arial"/>
          <w:color w:val="000000"/>
          <w:szCs w:val="24"/>
        </w:rPr>
        <w:t xml:space="preserve">hanges in salaries and </w:t>
      </w:r>
      <w:proofErr w:type="gramStart"/>
      <w:r w:rsidR="00925665">
        <w:rPr>
          <w:rFonts w:ascii="Arial" w:eastAsia="Times New Roman" w:hAnsi="Arial" w:cs="Arial"/>
          <w:color w:val="000000"/>
          <w:szCs w:val="24"/>
        </w:rPr>
        <w:t>benefits</w:t>
      </w:r>
      <w:r>
        <w:rPr>
          <w:rFonts w:ascii="Arial" w:eastAsia="Times New Roman" w:hAnsi="Arial" w:cs="Arial"/>
          <w:color w:val="000000"/>
          <w:szCs w:val="24"/>
        </w:rPr>
        <w:t>;</w:t>
      </w:r>
      <w:proofErr w:type="gramEnd"/>
    </w:p>
    <w:p w14:paraId="33653BD5" w14:textId="77777777" w:rsidR="003F5925" w:rsidRPr="00A07658" w:rsidRDefault="003F5925" w:rsidP="003F5925">
      <w:pPr>
        <w:pStyle w:val="ListParagraph"/>
        <w:ind w:left="1800"/>
        <w:rPr>
          <w:rFonts w:ascii="Arial" w:eastAsia="Times New Roman" w:hAnsi="Arial" w:cs="Arial"/>
          <w:szCs w:val="24"/>
        </w:rPr>
      </w:pPr>
    </w:p>
    <w:p w14:paraId="704BA62E" w14:textId="4DB52887" w:rsidR="00925665" w:rsidRPr="003F5925" w:rsidRDefault="00F40577" w:rsidP="00A0765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c</w:t>
      </w:r>
      <w:r w:rsidR="00925665">
        <w:rPr>
          <w:rFonts w:ascii="Arial" w:eastAsia="Times New Roman" w:hAnsi="Arial" w:cs="Arial"/>
          <w:color w:val="000000"/>
          <w:szCs w:val="24"/>
        </w:rPr>
        <w:t>h</w:t>
      </w:r>
      <w:r>
        <w:rPr>
          <w:rFonts w:ascii="Arial" w:eastAsia="Times New Roman" w:hAnsi="Arial" w:cs="Arial"/>
          <w:color w:val="000000"/>
          <w:szCs w:val="24"/>
        </w:rPr>
        <w:t xml:space="preserve">anges in scheduled debt </w:t>
      </w:r>
      <w:proofErr w:type="gramStart"/>
      <w:r>
        <w:rPr>
          <w:rFonts w:ascii="Arial" w:eastAsia="Times New Roman" w:hAnsi="Arial" w:cs="Arial"/>
          <w:color w:val="000000"/>
          <w:szCs w:val="24"/>
        </w:rPr>
        <w:t>service;</w:t>
      </w:r>
      <w:proofErr w:type="gramEnd"/>
    </w:p>
    <w:p w14:paraId="39E0AE31" w14:textId="77777777" w:rsidR="003F5925" w:rsidRPr="00A07658" w:rsidRDefault="003F5925" w:rsidP="003F5925">
      <w:pPr>
        <w:pStyle w:val="ListParagraph"/>
        <w:ind w:left="1800"/>
        <w:rPr>
          <w:rFonts w:ascii="Arial" w:eastAsia="Times New Roman" w:hAnsi="Arial" w:cs="Arial"/>
          <w:szCs w:val="24"/>
        </w:rPr>
      </w:pPr>
    </w:p>
    <w:p w14:paraId="213338C3" w14:textId="7B875DE5" w:rsidR="00925665" w:rsidRPr="003F5925" w:rsidRDefault="00F40577" w:rsidP="00A0765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c</w:t>
      </w:r>
      <w:r w:rsidR="00925665">
        <w:rPr>
          <w:rFonts w:ascii="Arial" w:eastAsia="Times New Roman" w:hAnsi="Arial" w:cs="Arial"/>
          <w:color w:val="000000"/>
          <w:szCs w:val="24"/>
        </w:rPr>
        <w:t>hanges in planned repairs, renewals, and replacements</w:t>
      </w:r>
      <w:r>
        <w:rPr>
          <w:rFonts w:ascii="Arial" w:eastAsia="Times New Roman" w:hAnsi="Arial" w:cs="Arial"/>
          <w:color w:val="000000"/>
          <w:szCs w:val="24"/>
        </w:rPr>
        <w:t xml:space="preserve">; and </w:t>
      </w:r>
    </w:p>
    <w:p w14:paraId="132A2111" w14:textId="77777777" w:rsidR="003F5925" w:rsidRPr="00A07658" w:rsidRDefault="003F5925" w:rsidP="003F5925">
      <w:pPr>
        <w:pStyle w:val="ListParagraph"/>
        <w:ind w:left="1800"/>
        <w:rPr>
          <w:rFonts w:ascii="Arial" w:eastAsia="Times New Roman" w:hAnsi="Arial" w:cs="Arial"/>
          <w:szCs w:val="24"/>
        </w:rPr>
      </w:pPr>
    </w:p>
    <w:p w14:paraId="451542AB" w14:textId="77777777" w:rsidR="00925665" w:rsidRPr="00A07658" w:rsidRDefault="00F40577" w:rsidP="00A0765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c</w:t>
      </w:r>
      <w:r w:rsidR="00581CCC">
        <w:rPr>
          <w:rFonts w:ascii="Arial" w:eastAsia="Times New Roman" w:hAnsi="Arial" w:cs="Arial"/>
          <w:color w:val="000000"/>
          <w:szCs w:val="24"/>
        </w:rPr>
        <w:t>hanges in staffing</w:t>
      </w:r>
      <w:r w:rsidR="00925665">
        <w:rPr>
          <w:rFonts w:ascii="Arial" w:eastAsia="Times New Roman" w:hAnsi="Arial" w:cs="Arial"/>
          <w:color w:val="000000"/>
          <w:szCs w:val="24"/>
        </w:rPr>
        <w:t>.</w:t>
      </w:r>
    </w:p>
    <w:p w14:paraId="5BAB6BF1" w14:textId="77777777" w:rsidR="006A0E30" w:rsidRDefault="006A0E30" w:rsidP="00A07658">
      <w:pPr>
        <w:ind w:left="1440" w:hanging="720"/>
        <w:rPr>
          <w:rFonts w:ascii="Arial" w:eastAsia="Times New Roman" w:hAnsi="Arial" w:cs="Arial"/>
          <w:szCs w:val="24"/>
        </w:rPr>
      </w:pPr>
    </w:p>
    <w:p w14:paraId="4D8A64CF" w14:textId="2B57E3BF" w:rsidR="00FA4E7A" w:rsidRDefault="44E95A9B" w:rsidP="79C3B3B2">
      <w:pPr>
        <w:ind w:left="1440" w:hanging="720"/>
        <w:rPr>
          <w:rFonts w:ascii="Arial" w:eastAsia="Times New Roman" w:hAnsi="Arial" w:cs="Arial"/>
        </w:rPr>
      </w:pPr>
      <w:r w:rsidRPr="79C3B3B2">
        <w:rPr>
          <w:rFonts w:ascii="Arial" w:eastAsia="Times New Roman" w:hAnsi="Arial" w:cs="Arial"/>
        </w:rPr>
        <w:t>04</w:t>
      </w:r>
      <w:r w:rsidR="2A825ABB" w:rsidRPr="79C3B3B2">
        <w:rPr>
          <w:rFonts w:ascii="Arial" w:eastAsia="Times New Roman" w:hAnsi="Arial" w:cs="Arial"/>
        </w:rPr>
        <w:t>.0</w:t>
      </w:r>
      <w:r w:rsidR="064B2961" w:rsidRPr="79C3B3B2">
        <w:rPr>
          <w:rFonts w:ascii="Arial" w:eastAsia="Times New Roman" w:hAnsi="Arial" w:cs="Arial"/>
        </w:rPr>
        <w:t>3</w:t>
      </w:r>
      <w:r w:rsidR="004170A4">
        <w:tab/>
      </w:r>
      <w:r w:rsidR="40BED8DB" w:rsidRPr="79C3B3B2">
        <w:rPr>
          <w:rFonts w:ascii="Arial" w:eastAsia="Times New Roman" w:hAnsi="Arial" w:cs="Arial"/>
        </w:rPr>
        <w:t>O</w:t>
      </w:r>
      <w:r w:rsidR="37EE57B6" w:rsidRPr="79C3B3B2">
        <w:rPr>
          <w:rFonts w:ascii="Arial" w:eastAsia="Times New Roman" w:hAnsi="Arial" w:cs="Arial"/>
        </w:rPr>
        <w:t>BF</w:t>
      </w:r>
      <w:r w:rsidR="40BED8DB" w:rsidRPr="79C3B3B2">
        <w:rPr>
          <w:rFonts w:ascii="Arial" w:eastAsia="Times New Roman" w:hAnsi="Arial" w:cs="Arial"/>
        </w:rPr>
        <w:t>P</w:t>
      </w:r>
      <w:r w:rsidR="37EE57B6" w:rsidRPr="79C3B3B2">
        <w:rPr>
          <w:rFonts w:ascii="Arial" w:eastAsia="Times New Roman" w:hAnsi="Arial" w:cs="Arial"/>
        </w:rPr>
        <w:t>A</w:t>
      </w:r>
      <w:r w:rsidR="06F72EAB" w:rsidRPr="79C3B3B2">
        <w:rPr>
          <w:rFonts w:ascii="Arial" w:eastAsia="Times New Roman" w:hAnsi="Arial" w:cs="Arial"/>
        </w:rPr>
        <w:t xml:space="preserve"> </w:t>
      </w:r>
      <w:r w:rsidR="02285B74" w:rsidRPr="79C3B3B2">
        <w:rPr>
          <w:rFonts w:ascii="Arial" w:eastAsia="Times New Roman" w:hAnsi="Arial" w:cs="Arial"/>
        </w:rPr>
        <w:t xml:space="preserve">maintains </w:t>
      </w:r>
      <w:r w:rsidR="06F72EAB" w:rsidRPr="79C3B3B2">
        <w:rPr>
          <w:rFonts w:ascii="Arial" w:eastAsia="Times New Roman" w:hAnsi="Arial" w:cs="Arial"/>
        </w:rPr>
        <w:t>a model containing the square foot</w:t>
      </w:r>
      <w:r w:rsidR="7C2BF5FA" w:rsidRPr="79C3B3B2">
        <w:rPr>
          <w:rFonts w:ascii="Arial" w:eastAsia="Times New Roman" w:hAnsi="Arial" w:cs="Arial"/>
        </w:rPr>
        <w:t xml:space="preserve">age of all university </w:t>
      </w:r>
      <w:r w:rsidR="00F66B3F" w:rsidRPr="79C3B3B2">
        <w:rPr>
          <w:rFonts w:ascii="Arial" w:eastAsia="Times New Roman" w:hAnsi="Arial" w:cs="Arial"/>
        </w:rPr>
        <w:t>buildings which</w:t>
      </w:r>
      <w:r w:rsidR="06F72EAB" w:rsidRPr="79C3B3B2">
        <w:rPr>
          <w:rFonts w:ascii="Arial" w:eastAsia="Times New Roman" w:hAnsi="Arial" w:cs="Arial"/>
        </w:rPr>
        <w:t xml:space="preserve"> identifies the function of the building and indicates whether they will be included in the distributed utilities, utilities services, purchased utilities, and direct billed allocations.   </w:t>
      </w:r>
    </w:p>
    <w:p w14:paraId="43C698B9" w14:textId="590674CE" w:rsidR="00FA4E7A" w:rsidRDefault="00FA4E7A" w:rsidP="79C3B3B2">
      <w:pPr>
        <w:ind w:left="1440" w:hanging="720"/>
        <w:rPr>
          <w:rFonts w:ascii="Arial" w:eastAsia="Times New Roman" w:hAnsi="Arial" w:cs="Arial"/>
        </w:rPr>
      </w:pPr>
    </w:p>
    <w:p w14:paraId="568BA5CB" w14:textId="7835A771" w:rsidR="00FA4E7A" w:rsidRDefault="00F66B3F" w:rsidP="00F66B3F">
      <w:pPr>
        <w:ind w:left="1440"/>
        <w:rPr>
          <w:rFonts w:ascii="Arial" w:eastAsia="Times New Roman" w:hAnsi="Arial" w:cs="Arial"/>
        </w:rPr>
      </w:pPr>
      <w:r w:rsidRPr="79C3B3B2">
        <w:rPr>
          <w:rFonts w:ascii="Arial" w:eastAsia="Times New Roman" w:hAnsi="Arial" w:cs="Arial"/>
        </w:rPr>
        <w:t>OBFPA allocates</w:t>
      </w:r>
      <w:r w:rsidR="7C2BF5FA" w:rsidRPr="79C3B3B2">
        <w:rPr>
          <w:rFonts w:ascii="Arial" w:eastAsia="Times New Roman" w:hAnsi="Arial" w:cs="Arial"/>
        </w:rPr>
        <w:t xml:space="preserve"> the budget developed in </w:t>
      </w:r>
      <w:r w:rsidR="003F5925">
        <w:rPr>
          <w:rFonts w:ascii="Arial" w:eastAsia="Times New Roman" w:hAnsi="Arial" w:cs="Arial"/>
        </w:rPr>
        <w:t>S</w:t>
      </w:r>
      <w:r w:rsidR="7C2BF5FA" w:rsidRPr="79C3B3B2">
        <w:rPr>
          <w:rFonts w:ascii="Arial" w:eastAsia="Times New Roman" w:hAnsi="Arial" w:cs="Arial"/>
        </w:rPr>
        <w:t xml:space="preserve">ection 04.02 </w:t>
      </w:r>
      <w:r w:rsidR="4EF00977" w:rsidRPr="79C3B3B2">
        <w:rPr>
          <w:rFonts w:ascii="Arial" w:eastAsia="Times New Roman" w:hAnsi="Arial" w:cs="Arial"/>
        </w:rPr>
        <w:t>to the different departments within the Utilities Service Center that are responsible for the maintenance and distribution of the utilities at the university</w:t>
      </w:r>
      <w:r w:rsidR="2A825ABB" w:rsidRPr="79C3B3B2">
        <w:rPr>
          <w:rFonts w:ascii="Arial" w:eastAsia="Times New Roman" w:hAnsi="Arial" w:cs="Arial"/>
        </w:rPr>
        <w:t xml:space="preserve">.  </w:t>
      </w:r>
    </w:p>
    <w:p w14:paraId="1943F9BE" w14:textId="47E953A6" w:rsidR="00FA4E7A" w:rsidRDefault="00FA4E7A" w:rsidP="79C3B3B2">
      <w:pPr>
        <w:ind w:left="1440"/>
        <w:rPr>
          <w:rFonts w:ascii="Arial" w:eastAsia="Times New Roman" w:hAnsi="Arial" w:cs="Arial"/>
        </w:rPr>
      </w:pPr>
    </w:p>
    <w:p w14:paraId="5A58E3E0" w14:textId="1F977624" w:rsidR="00FA4E7A" w:rsidRDefault="06F72EAB" w:rsidP="79C3B3B2">
      <w:pPr>
        <w:ind w:left="1440"/>
        <w:rPr>
          <w:rFonts w:ascii="Arial" w:eastAsia="Times New Roman" w:hAnsi="Arial" w:cs="Arial"/>
        </w:rPr>
      </w:pPr>
      <w:r w:rsidRPr="79C3B3B2">
        <w:rPr>
          <w:rFonts w:ascii="Arial" w:eastAsia="Times New Roman" w:hAnsi="Arial" w:cs="Arial"/>
        </w:rPr>
        <w:t xml:space="preserve">OBFPA also distributes anticipated budget requirements for the E&amp;G and other facilities expenses.  Depending on the building’s location and function they may participate in one, two, or all three allocations and may also have a direct bill component.  </w:t>
      </w:r>
    </w:p>
    <w:p w14:paraId="42EAEABE" w14:textId="77777777" w:rsidR="00282E83" w:rsidRPr="00940842" w:rsidRDefault="00282E83" w:rsidP="00CF01CD">
      <w:pPr>
        <w:rPr>
          <w:rFonts w:ascii="Arial" w:eastAsia="Times New Roman" w:hAnsi="Arial" w:cs="Arial"/>
          <w:szCs w:val="24"/>
        </w:rPr>
      </w:pPr>
    </w:p>
    <w:p w14:paraId="493C53D0" w14:textId="77777777" w:rsidR="00850F82" w:rsidRPr="00940842" w:rsidRDefault="00987EE1">
      <w:pPr>
        <w:ind w:left="1440" w:hanging="720"/>
        <w:rPr>
          <w:rFonts w:ascii="Arial" w:eastAsia="Times New Roman" w:hAnsi="Arial" w:cs="Arial"/>
          <w:szCs w:val="24"/>
        </w:rPr>
      </w:pPr>
      <w:r w:rsidRPr="00940842">
        <w:rPr>
          <w:rFonts w:ascii="Arial" w:eastAsia="Times New Roman" w:hAnsi="Arial" w:cs="Arial"/>
          <w:szCs w:val="24"/>
        </w:rPr>
        <w:lastRenderedPageBreak/>
        <w:t>0</w:t>
      </w:r>
      <w:r w:rsidR="004170A4">
        <w:rPr>
          <w:rFonts w:ascii="Arial" w:eastAsia="Times New Roman" w:hAnsi="Arial" w:cs="Arial"/>
          <w:szCs w:val="24"/>
        </w:rPr>
        <w:t>4</w:t>
      </w:r>
      <w:r w:rsidRPr="00940842">
        <w:rPr>
          <w:rFonts w:ascii="Arial" w:eastAsia="Times New Roman" w:hAnsi="Arial" w:cs="Arial"/>
          <w:szCs w:val="24"/>
        </w:rPr>
        <w:t>.0</w:t>
      </w:r>
      <w:r w:rsidR="00C8750D">
        <w:rPr>
          <w:rFonts w:ascii="Arial" w:eastAsia="Times New Roman" w:hAnsi="Arial" w:cs="Arial"/>
          <w:szCs w:val="24"/>
        </w:rPr>
        <w:t>4</w:t>
      </w:r>
      <w:r w:rsidRPr="00940842">
        <w:rPr>
          <w:rFonts w:ascii="Arial" w:eastAsia="Times New Roman" w:hAnsi="Arial" w:cs="Arial"/>
          <w:szCs w:val="24"/>
        </w:rPr>
        <w:tab/>
      </w:r>
      <w:r w:rsidR="0016024B">
        <w:rPr>
          <w:rFonts w:ascii="Arial" w:eastAsia="Times New Roman" w:hAnsi="Arial" w:cs="Arial"/>
          <w:szCs w:val="24"/>
        </w:rPr>
        <w:t xml:space="preserve">The OBFPA provides the </w:t>
      </w:r>
      <w:r w:rsidR="0070021F">
        <w:rPr>
          <w:rFonts w:ascii="Arial" w:eastAsia="Times New Roman" w:hAnsi="Arial" w:cs="Arial"/>
          <w:szCs w:val="24"/>
        </w:rPr>
        <w:t>GAO</w:t>
      </w:r>
      <w:r w:rsidR="0016024B">
        <w:rPr>
          <w:rFonts w:ascii="Arial" w:eastAsia="Times New Roman" w:hAnsi="Arial" w:cs="Arial"/>
          <w:szCs w:val="24"/>
        </w:rPr>
        <w:t xml:space="preserve"> with the square footage models for the new fiscal year and after any subsequent changes.</w:t>
      </w:r>
    </w:p>
    <w:p w14:paraId="2A6835C5" w14:textId="77777777" w:rsidR="000C7263" w:rsidRPr="00940842" w:rsidRDefault="000C7263" w:rsidP="00940842">
      <w:pPr>
        <w:ind w:left="1440" w:hanging="720"/>
        <w:rPr>
          <w:rFonts w:ascii="Arial" w:eastAsia="Times New Roman" w:hAnsi="Arial" w:cs="Arial"/>
          <w:szCs w:val="24"/>
        </w:rPr>
      </w:pPr>
    </w:p>
    <w:p w14:paraId="7AE38CEC" w14:textId="77777777" w:rsidR="00850F82" w:rsidRPr="00940842" w:rsidRDefault="00987EE1" w:rsidP="00940842">
      <w:pPr>
        <w:ind w:left="1440" w:hanging="720"/>
        <w:rPr>
          <w:rFonts w:ascii="Arial" w:eastAsia="Times New Roman" w:hAnsi="Arial" w:cs="Arial"/>
          <w:szCs w:val="24"/>
        </w:rPr>
      </w:pPr>
      <w:r w:rsidRPr="00940842">
        <w:rPr>
          <w:rFonts w:ascii="Arial" w:eastAsia="Times New Roman" w:hAnsi="Arial" w:cs="Arial"/>
          <w:szCs w:val="24"/>
        </w:rPr>
        <w:t>0</w:t>
      </w:r>
      <w:r w:rsidR="004170A4">
        <w:rPr>
          <w:rFonts w:ascii="Arial" w:eastAsia="Times New Roman" w:hAnsi="Arial" w:cs="Arial"/>
          <w:szCs w:val="24"/>
        </w:rPr>
        <w:t>4</w:t>
      </w:r>
      <w:r w:rsidRPr="00940842">
        <w:rPr>
          <w:rFonts w:ascii="Arial" w:eastAsia="Times New Roman" w:hAnsi="Arial" w:cs="Arial"/>
          <w:szCs w:val="24"/>
        </w:rPr>
        <w:t>.0</w:t>
      </w:r>
      <w:r w:rsidR="00C8750D">
        <w:rPr>
          <w:rFonts w:ascii="Arial" w:eastAsia="Times New Roman" w:hAnsi="Arial" w:cs="Arial"/>
          <w:szCs w:val="24"/>
        </w:rPr>
        <w:t>5</w:t>
      </w:r>
      <w:r w:rsidRPr="00940842">
        <w:rPr>
          <w:rFonts w:ascii="Arial" w:eastAsia="Times New Roman" w:hAnsi="Arial" w:cs="Arial"/>
          <w:szCs w:val="24"/>
        </w:rPr>
        <w:tab/>
      </w:r>
      <w:r w:rsidR="00043F7D">
        <w:rPr>
          <w:rFonts w:ascii="Arial" w:eastAsia="Times New Roman" w:hAnsi="Arial" w:cs="Arial"/>
          <w:szCs w:val="24"/>
        </w:rPr>
        <w:t>The Utilities a</w:t>
      </w:r>
      <w:r w:rsidR="00850F82" w:rsidRPr="00940842">
        <w:rPr>
          <w:rFonts w:ascii="Arial" w:eastAsia="Times New Roman" w:hAnsi="Arial" w:cs="Arial"/>
          <w:szCs w:val="24"/>
        </w:rPr>
        <w:t>nalyst (Facilities) reviews and approves utilities charges prior to payment</w:t>
      </w:r>
      <w:r w:rsidR="00780471" w:rsidRPr="00940842">
        <w:rPr>
          <w:rFonts w:ascii="Arial" w:eastAsia="Times New Roman" w:hAnsi="Arial" w:cs="Arial"/>
          <w:szCs w:val="24"/>
        </w:rPr>
        <w:t xml:space="preserve"> and</w:t>
      </w:r>
      <w:r w:rsidR="00850F82" w:rsidRPr="00940842">
        <w:rPr>
          <w:rFonts w:ascii="Arial" w:eastAsia="Times New Roman" w:hAnsi="Arial" w:cs="Arial"/>
          <w:szCs w:val="24"/>
        </w:rPr>
        <w:t xml:space="preserve"> </w:t>
      </w:r>
      <w:r w:rsidR="00780471" w:rsidRPr="00940842">
        <w:rPr>
          <w:rFonts w:ascii="Arial" w:eastAsia="Times New Roman" w:hAnsi="Arial" w:cs="Arial"/>
          <w:szCs w:val="24"/>
        </w:rPr>
        <w:t>n</w:t>
      </w:r>
      <w:r w:rsidR="00850F82" w:rsidRPr="00940842">
        <w:rPr>
          <w:rFonts w:ascii="Arial" w:eastAsia="Times New Roman" w:hAnsi="Arial" w:cs="Arial"/>
          <w:szCs w:val="24"/>
        </w:rPr>
        <w:t xml:space="preserve">otifies </w:t>
      </w:r>
      <w:r w:rsidR="00780471" w:rsidRPr="00940842">
        <w:rPr>
          <w:rFonts w:ascii="Arial" w:eastAsia="Times New Roman" w:hAnsi="Arial" w:cs="Arial"/>
          <w:szCs w:val="24"/>
        </w:rPr>
        <w:t>t</w:t>
      </w:r>
      <w:r w:rsidR="00F15C5A" w:rsidRPr="00940842">
        <w:rPr>
          <w:rFonts w:ascii="Arial" w:eastAsia="Times New Roman" w:hAnsi="Arial" w:cs="Arial"/>
          <w:szCs w:val="24"/>
        </w:rPr>
        <w:t xml:space="preserve">he </w:t>
      </w:r>
      <w:r w:rsidR="0070021F">
        <w:rPr>
          <w:rFonts w:ascii="Arial" w:eastAsia="Times New Roman" w:hAnsi="Arial" w:cs="Arial"/>
          <w:szCs w:val="24"/>
        </w:rPr>
        <w:t xml:space="preserve">GAO </w:t>
      </w:r>
      <w:r w:rsidR="00850F82" w:rsidRPr="00940842">
        <w:rPr>
          <w:rFonts w:ascii="Arial" w:eastAsia="Times New Roman" w:hAnsi="Arial" w:cs="Arial"/>
          <w:szCs w:val="24"/>
        </w:rPr>
        <w:t xml:space="preserve">of any outstanding issues, </w:t>
      </w:r>
      <w:r w:rsidR="00AE4756" w:rsidRPr="00940842">
        <w:rPr>
          <w:rFonts w:ascii="Arial" w:eastAsia="Times New Roman" w:hAnsi="Arial" w:cs="Arial"/>
          <w:szCs w:val="24"/>
        </w:rPr>
        <w:t xml:space="preserve">such as </w:t>
      </w:r>
      <w:r w:rsidR="00850F82" w:rsidRPr="00940842">
        <w:rPr>
          <w:rFonts w:ascii="Arial" w:eastAsia="Times New Roman" w:hAnsi="Arial" w:cs="Arial"/>
          <w:szCs w:val="24"/>
        </w:rPr>
        <w:t>delays in payment processing, which might affect the utility allocation.</w:t>
      </w:r>
    </w:p>
    <w:p w14:paraId="06A22915" w14:textId="77777777" w:rsidR="000C7263" w:rsidRDefault="000C7263" w:rsidP="00940842">
      <w:pPr>
        <w:ind w:left="1440" w:hanging="720"/>
        <w:rPr>
          <w:rFonts w:ascii="Arial" w:eastAsia="Times New Roman" w:hAnsi="Arial" w:cs="Arial"/>
          <w:szCs w:val="24"/>
        </w:rPr>
      </w:pPr>
    </w:p>
    <w:p w14:paraId="160EBB1C" w14:textId="29B2F058" w:rsidR="00C27D70" w:rsidRPr="00940842" w:rsidRDefault="44E95A9B" w:rsidP="79C3B3B2">
      <w:pPr>
        <w:ind w:left="1440" w:hanging="720"/>
        <w:rPr>
          <w:rFonts w:ascii="Arial" w:eastAsia="Times New Roman" w:hAnsi="Arial" w:cs="Arial"/>
        </w:rPr>
      </w:pPr>
      <w:r w:rsidRPr="79C3B3B2">
        <w:rPr>
          <w:rFonts w:ascii="Arial" w:eastAsia="Times New Roman" w:hAnsi="Arial" w:cs="Arial"/>
        </w:rPr>
        <w:t>04</w:t>
      </w:r>
      <w:r w:rsidR="52FD562F" w:rsidRPr="79C3B3B2">
        <w:rPr>
          <w:rFonts w:ascii="Arial" w:eastAsia="Times New Roman" w:hAnsi="Arial" w:cs="Arial"/>
        </w:rPr>
        <w:t>.0</w:t>
      </w:r>
      <w:r w:rsidR="5B6ED397" w:rsidRPr="79C3B3B2">
        <w:rPr>
          <w:rFonts w:ascii="Arial" w:eastAsia="Times New Roman" w:hAnsi="Arial" w:cs="Arial"/>
        </w:rPr>
        <w:t>6</w:t>
      </w:r>
      <w:r w:rsidR="004170A4">
        <w:tab/>
      </w:r>
      <w:r w:rsidR="587EE9C8" w:rsidRPr="79C3B3B2">
        <w:rPr>
          <w:rFonts w:ascii="Arial" w:eastAsia="Times New Roman" w:hAnsi="Arial" w:cs="Arial"/>
        </w:rPr>
        <w:t xml:space="preserve">The </w:t>
      </w:r>
      <w:r w:rsidR="52FD562F" w:rsidRPr="79C3B3B2">
        <w:rPr>
          <w:rFonts w:ascii="Arial" w:eastAsia="Times New Roman" w:hAnsi="Arial" w:cs="Arial"/>
        </w:rPr>
        <w:t>GAO</w:t>
      </w:r>
      <w:r w:rsidR="064B2961" w:rsidRPr="79C3B3B2">
        <w:rPr>
          <w:rFonts w:ascii="Arial" w:eastAsia="Times New Roman" w:hAnsi="Arial" w:cs="Arial"/>
        </w:rPr>
        <w:t xml:space="preserve"> processes the </w:t>
      </w:r>
      <w:r w:rsidR="4C1A516C" w:rsidRPr="79C3B3B2">
        <w:rPr>
          <w:rFonts w:ascii="Arial" w:eastAsia="Times New Roman" w:hAnsi="Arial" w:cs="Arial"/>
        </w:rPr>
        <w:t>distributed utilities, utilities s</w:t>
      </w:r>
      <w:r w:rsidR="064B2961" w:rsidRPr="79C3B3B2">
        <w:rPr>
          <w:rFonts w:ascii="Arial" w:eastAsia="Times New Roman" w:hAnsi="Arial" w:cs="Arial"/>
        </w:rPr>
        <w:t>ervices, and purchased utilities allocations</w:t>
      </w:r>
      <w:r w:rsidR="5B6ED397" w:rsidRPr="79C3B3B2">
        <w:rPr>
          <w:rFonts w:ascii="Arial" w:eastAsia="Times New Roman" w:hAnsi="Arial" w:cs="Arial"/>
        </w:rPr>
        <w:t xml:space="preserve"> to different users </w:t>
      </w:r>
      <w:proofErr w:type="gramStart"/>
      <w:r w:rsidR="064B2961" w:rsidRPr="79C3B3B2">
        <w:rPr>
          <w:rFonts w:ascii="Arial" w:eastAsia="Times New Roman" w:hAnsi="Arial" w:cs="Arial"/>
        </w:rPr>
        <w:t>on a monthly basis</w:t>
      </w:r>
      <w:proofErr w:type="gramEnd"/>
      <w:r w:rsidR="064B2961" w:rsidRPr="79C3B3B2">
        <w:rPr>
          <w:rFonts w:ascii="Arial" w:eastAsia="Times New Roman" w:hAnsi="Arial" w:cs="Arial"/>
        </w:rPr>
        <w:t>.</w:t>
      </w:r>
      <w:r w:rsidR="587EE9C8" w:rsidRPr="79C3B3B2">
        <w:rPr>
          <w:rFonts w:ascii="Arial" w:eastAsia="Times New Roman" w:hAnsi="Arial" w:cs="Arial"/>
        </w:rPr>
        <w:t xml:space="preserve"> </w:t>
      </w:r>
      <w:r w:rsidR="5B6ED397" w:rsidRPr="79C3B3B2">
        <w:rPr>
          <w:rFonts w:ascii="Arial" w:eastAsia="Times New Roman" w:hAnsi="Arial" w:cs="Arial"/>
        </w:rPr>
        <w:t>The GAO</w:t>
      </w:r>
      <w:r w:rsidR="4C1A516C" w:rsidRPr="79C3B3B2">
        <w:rPr>
          <w:rFonts w:ascii="Arial" w:eastAsia="Times New Roman" w:hAnsi="Arial" w:cs="Arial"/>
        </w:rPr>
        <w:t xml:space="preserve"> also pays direct billed metered charges for purchased u</w:t>
      </w:r>
      <w:r w:rsidR="5B6ED397" w:rsidRPr="79C3B3B2">
        <w:rPr>
          <w:rFonts w:ascii="Arial" w:eastAsia="Times New Roman" w:hAnsi="Arial" w:cs="Arial"/>
        </w:rPr>
        <w:t xml:space="preserve">tilities for different </w:t>
      </w:r>
      <w:r w:rsidR="13E49AB0" w:rsidRPr="79C3B3B2">
        <w:rPr>
          <w:rFonts w:ascii="Arial" w:eastAsia="Times New Roman" w:hAnsi="Arial" w:cs="Arial"/>
        </w:rPr>
        <w:t>users.</w:t>
      </w:r>
    </w:p>
    <w:p w14:paraId="4E2CE8A7" w14:textId="77777777" w:rsidR="00C27D70" w:rsidRPr="00940842" w:rsidRDefault="00C27D70" w:rsidP="00940842">
      <w:pPr>
        <w:ind w:left="1440" w:hanging="720"/>
        <w:rPr>
          <w:rFonts w:ascii="Arial" w:eastAsia="Times New Roman" w:hAnsi="Arial" w:cs="Arial"/>
          <w:szCs w:val="24"/>
        </w:rPr>
      </w:pPr>
    </w:p>
    <w:p w14:paraId="2BE63373" w14:textId="655C8B23" w:rsidR="00B043DB" w:rsidRDefault="00987EE1" w:rsidP="00940842">
      <w:pPr>
        <w:ind w:left="1440" w:hanging="720"/>
        <w:rPr>
          <w:rFonts w:ascii="Arial" w:eastAsia="Times New Roman" w:hAnsi="Arial" w:cs="Arial"/>
          <w:szCs w:val="24"/>
        </w:rPr>
      </w:pPr>
      <w:r w:rsidRPr="00940842">
        <w:rPr>
          <w:rFonts w:ascii="Arial" w:eastAsia="Times New Roman" w:hAnsi="Arial" w:cs="Arial"/>
          <w:szCs w:val="24"/>
        </w:rPr>
        <w:t>0</w:t>
      </w:r>
      <w:r w:rsidR="004170A4">
        <w:rPr>
          <w:rFonts w:ascii="Arial" w:eastAsia="Times New Roman" w:hAnsi="Arial" w:cs="Arial"/>
          <w:szCs w:val="24"/>
        </w:rPr>
        <w:t>4</w:t>
      </w:r>
      <w:r w:rsidRPr="00940842">
        <w:rPr>
          <w:rFonts w:ascii="Arial" w:eastAsia="Times New Roman" w:hAnsi="Arial" w:cs="Arial"/>
          <w:szCs w:val="24"/>
        </w:rPr>
        <w:t>.0</w:t>
      </w:r>
      <w:r w:rsidR="00C8750D">
        <w:rPr>
          <w:rFonts w:ascii="Arial" w:eastAsia="Times New Roman" w:hAnsi="Arial" w:cs="Arial"/>
          <w:szCs w:val="24"/>
        </w:rPr>
        <w:t>7</w:t>
      </w:r>
      <w:r w:rsidRPr="00940842">
        <w:rPr>
          <w:rFonts w:ascii="Arial" w:eastAsia="Times New Roman" w:hAnsi="Arial" w:cs="Arial"/>
          <w:szCs w:val="24"/>
        </w:rPr>
        <w:tab/>
      </w:r>
      <w:r w:rsidR="002701A2">
        <w:rPr>
          <w:rFonts w:ascii="Arial" w:eastAsia="Times New Roman" w:hAnsi="Arial" w:cs="Arial"/>
          <w:szCs w:val="24"/>
        </w:rPr>
        <w:t>At or near fiscal year</w:t>
      </w:r>
      <w:r w:rsidR="00043F7D">
        <w:rPr>
          <w:rFonts w:ascii="Arial" w:eastAsia="Times New Roman" w:hAnsi="Arial" w:cs="Arial"/>
          <w:szCs w:val="24"/>
        </w:rPr>
        <w:t xml:space="preserve"> </w:t>
      </w:r>
      <w:r w:rsidR="002701A2">
        <w:rPr>
          <w:rFonts w:ascii="Arial" w:eastAsia="Times New Roman" w:hAnsi="Arial" w:cs="Arial"/>
          <w:szCs w:val="24"/>
        </w:rPr>
        <w:t xml:space="preserve">end, the </w:t>
      </w:r>
      <w:r w:rsidR="00F40577">
        <w:rPr>
          <w:rFonts w:ascii="Arial" w:eastAsia="Times New Roman" w:hAnsi="Arial" w:cs="Arial"/>
          <w:szCs w:val="24"/>
        </w:rPr>
        <w:t>assistant vice president for Budgeting, Financial Planning</w:t>
      </w:r>
      <w:r w:rsidR="002701A2">
        <w:rPr>
          <w:rFonts w:ascii="Arial" w:eastAsia="Times New Roman" w:hAnsi="Arial" w:cs="Arial"/>
          <w:szCs w:val="24"/>
        </w:rPr>
        <w:t xml:space="preserve"> </w:t>
      </w:r>
      <w:r w:rsidR="00043F7D">
        <w:rPr>
          <w:rFonts w:ascii="Arial" w:eastAsia="Times New Roman" w:hAnsi="Arial" w:cs="Arial"/>
          <w:szCs w:val="24"/>
        </w:rPr>
        <w:t xml:space="preserve">and Analysis </w:t>
      </w:r>
      <w:r w:rsidR="002701A2">
        <w:rPr>
          <w:rFonts w:ascii="Arial" w:eastAsia="Times New Roman" w:hAnsi="Arial" w:cs="Arial"/>
          <w:szCs w:val="24"/>
        </w:rPr>
        <w:t>may tran</w:t>
      </w:r>
      <w:r w:rsidR="0070021F">
        <w:rPr>
          <w:rFonts w:ascii="Arial" w:eastAsia="Times New Roman" w:hAnsi="Arial" w:cs="Arial"/>
          <w:szCs w:val="24"/>
        </w:rPr>
        <w:t>sfer budget surpluses in other</w:t>
      </w:r>
      <w:r w:rsidR="00043F7D">
        <w:rPr>
          <w:rFonts w:ascii="Arial" w:eastAsia="Times New Roman" w:hAnsi="Arial" w:cs="Arial"/>
          <w:szCs w:val="24"/>
        </w:rPr>
        <w:t xml:space="preserve"> </w:t>
      </w:r>
      <w:r w:rsidR="003F5925">
        <w:rPr>
          <w:rFonts w:ascii="Arial" w:eastAsia="Times New Roman" w:hAnsi="Arial" w:cs="Arial"/>
          <w:szCs w:val="24"/>
        </w:rPr>
        <w:t>s</w:t>
      </w:r>
      <w:r w:rsidR="00043F7D">
        <w:rPr>
          <w:rFonts w:ascii="Arial" w:eastAsia="Times New Roman" w:hAnsi="Arial" w:cs="Arial"/>
          <w:szCs w:val="24"/>
        </w:rPr>
        <w:t xml:space="preserve">ervice </w:t>
      </w:r>
      <w:r w:rsidR="003F5925">
        <w:rPr>
          <w:rFonts w:ascii="Arial" w:eastAsia="Times New Roman" w:hAnsi="Arial" w:cs="Arial"/>
          <w:szCs w:val="24"/>
        </w:rPr>
        <w:t>c</w:t>
      </w:r>
      <w:r w:rsidR="002701A2">
        <w:rPr>
          <w:rFonts w:ascii="Arial" w:eastAsia="Times New Roman" w:hAnsi="Arial" w:cs="Arial"/>
          <w:szCs w:val="24"/>
        </w:rPr>
        <w:t xml:space="preserve">enter accounts to Utilities’ Major Renewal </w:t>
      </w:r>
      <w:r w:rsidR="003C0089">
        <w:rPr>
          <w:rFonts w:ascii="Arial" w:eastAsia="Times New Roman" w:hAnsi="Arial" w:cs="Arial"/>
          <w:szCs w:val="24"/>
        </w:rPr>
        <w:t>and</w:t>
      </w:r>
      <w:r w:rsidR="002701A2">
        <w:rPr>
          <w:rFonts w:ascii="Arial" w:eastAsia="Times New Roman" w:hAnsi="Arial" w:cs="Arial"/>
          <w:szCs w:val="24"/>
        </w:rPr>
        <w:t xml:space="preserve"> Replacement Reserve 7000121000/1040000031.</w:t>
      </w:r>
    </w:p>
    <w:p w14:paraId="39508204" w14:textId="77777777" w:rsidR="00B043DB" w:rsidRDefault="00B043DB" w:rsidP="00940842">
      <w:pPr>
        <w:ind w:left="1440" w:hanging="720"/>
        <w:rPr>
          <w:rFonts w:ascii="Arial" w:eastAsia="Times New Roman" w:hAnsi="Arial" w:cs="Arial"/>
          <w:szCs w:val="24"/>
        </w:rPr>
      </w:pPr>
    </w:p>
    <w:p w14:paraId="6098B8FB" w14:textId="2BFD5DAC" w:rsidR="00CF2A2C" w:rsidRPr="00C37500" w:rsidRDefault="004170A4" w:rsidP="00C37500">
      <w:pPr>
        <w:ind w:left="1440" w:hanging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04</w:t>
      </w:r>
      <w:r w:rsidR="00B043DB" w:rsidRPr="00940842">
        <w:rPr>
          <w:rFonts w:ascii="Arial" w:eastAsia="Times New Roman" w:hAnsi="Arial" w:cs="Arial"/>
          <w:szCs w:val="24"/>
        </w:rPr>
        <w:t>.0</w:t>
      </w:r>
      <w:r w:rsidR="00B043DB">
        <w:rPr>
          <w:rFonts w:ascii="Arial" w:eastAsia="Times New Roman" w:hAnsi="Arial" w:cs="Arial"/>
          <w:szCs w:val="24"/>
        </w:rPr>
        <w:t>8</w:t>
      </w:r>
      <w:r w:rsidR="00B043DB" w:rsidRPr="00940842">
        <w:rPr>
          <w:rFonts w:ascii="Arial" w:eastAsia="Times New Roman" w:hAnsi="Arial" w:cs="Arial"/>
          <w:szCs w:val="24"/>
        </w:rPr>
        <w:tab/>
      </w:r>
      <w:r w:rsidR="002701A2">
        <w:rPr>
          <w:rFonts w:ascii="Arial" w:eastAsia="Times New Roman" w:hAnsi="Arial" w:cs="Arial"/>
          <w:szCs w:val="24"/>
        </w:rPr>
        <w:t>At fiscal year</w:t>
      </w:r>
      <w:r w:rsidR="00043F7D">
        <w:rPr>
          <w:rFonts w:ascii="Arial" w:eastAsia="Times New Roman" w:hAnsi="Arial" w:cs="Arial"/>
          <w:szCs w:val="24"/>
        </w:rPr>
        <w:t xml:space="preserve"> </w:t>
      </w:r>
      <w:r w:rsidR="002701A2">
        <w:rPr>
          <w:rFonts w:ascii="Arial" w:eastAsia="Times New Roman" w:hAnsi="Arial" w:cs="Arial"/>
          <w:szCs w:val="24"/>
        </w:rPr>
        <w:t>end, the GAO will bo</w:t>
      </w:r>
      <w:r w:rsidR="00043F7D">
        <w:rPr>
          <w:rFonts w:ascii="Arial" w:eastAsia="Times New Roman" w:hAnsi="Arial" w:cs="Arial"/>
          <w:szCs w:val="24"/>
        </w:rPr>
        <w:t xml:space="preserve">ok the final allocation of the </w:t>
      </w:r>
      <w:r w:rsidR="003C0089">
        <w:rPr>
          <w:rFonts w:ascii="Arial" w:eastAsia="Times New Roman" w:hAnsi="Arial" w:cs="Arial"/>
          <w:szCs w:val="24"/>
        </w:rPr>
        <w:t>s</w:t>
      </w:r>
      <w:r w:rsidR="002701A2">
        <w:rPr>
          <w:rFonts w:ascii="Arial" w:eastAsia="Times New Roman" w:hAnsi="Arial" w:cs="Arial"/>
          <w:szCs w:val="24"/>
        </w:rPr>
        <w:t>er</w:t>
      </w:r>
      <w:r w:rsidR="00043F7D">
        <w:rPr>
          <w:rFonts w:ascii="Arial" w:eastAsia="Times New Roman" w:hAnsi="Arial" w:cs="Arial"/>
          <w:szCs w:val="24"/>
        </w:rPr>
        <w:t xml:space="preserve">vice </w:t>
      </w:r>
      <w:r w:rsidR="003C0089">
        <w:rPr>
          <w:rFonts w:ascii="Arial" w:eastAsia="Times New Roman" w:hAnsi="Arial" w:cs="Arial"/>
          <w:szCs w:val="24"/>
        </w:rPr>
        <w:t>c</w:t>
      </w:r>
      <w:r w:rsidR="00204531">
        <w:rPr>
          <w:rFonts w:ascii="Arial" w:eastAsia="Times New Roman" w:hAnsi="Arial" w:cs="Arial"/>
          <w:szCs w:val="24"/>
        </w:rPr>
        <w:t>enter’s cost so that the u</w:t>
      </w:r>
      <w:r w:rsidR="002701A2">
        <w:rPr>
          <w:rFonts w:ascii="Arial" w:eastAsia="Times New Roman" w:hAnsi="Arial" w:cs="Arial"/>
          <w:szCs w:val="24"/>
        </w:rPr>
        <w:t>tilities service center’s year</w:t>
      </w:r>
      <w:r w:rsidR="00204531">
        <w:rPr>
          <w:rFonts w:ascii="Arial" w:eastAsia="Times New Roman" w:hAnsi="Arial" w:cs="Arial"/>
          <w:szCs w:val="24"/>
        </w:rPr>
        <w:t>-</w:t>
      </w:r>
      <w:r w:rsidR="002701A2">
        <w:rPr>
          <w:rFonts w:ascii="Arial" w:eastAsia="Times New Roman" w:hAnsi="Arial" w:cs="Arial"/>
          <w:szCs w:val="24"/>
        </w:rPr>
        <w:t>end available reserves equal zero.</w:t>
      </w:r>
    </w:p>
    <w:p w14:paraId="5DFD53BE" w14:textId="77777777" w:rsidR="00043F7D" w:rsidRPr="00940842" w:rsidRDefault="00043F7D" w:rsidP="00940842">
      <w:pPr>
        <w:ind w:left="1440" w:hanging="720"/>
        <w:rPr>
          <w:rFonts w:ascii="Arial" w:eastAsia="Times New Roman" w:hAnsi="Arial" w:cs="Arial"/>
          <w:b/>
          <w:szCs w:val="24"/>
        </w:rPr>
      </w:pPr>
    </w:p>
    <w:p w14:paraId="5A8282B4" w14:textId="77777777" w:rsidR="00771867" w:rsidRPr="00940842" w:rsidRDefault="00771867" w:rsidP="00CF01CD">
      <w:pPr>
        <w:rPr>
          <w:rFonts w:ascii="Arial" w:eastAsia="Times New Roman" w:hAnsi="Arial" w:cs="Arial"/>
          <w:b/>
          <w:szCs w:val="24"/>
        </w:rPr>
      </w:pPr>
      <w:r w:rsidRPr="00940842">
        <w:rPr>
          <w:rFonts w:ascii="Arial" w:eastAsia="Times New Roman" w:hAnsi="Arial" w:cs="Arial"/>
          <w:b/>
          <w:szCs w:val="24"/>
        </w:rPr>
        <w:t>0</w:t>
      </w:r>
      <w:r w:rsidR="004170A4">
        <w:rPr>
          <w:rFonts w:ascii="Arial" w:eastAsia="Times New Roman" w:hAnsi="Arial" w:cs="Arial"/>
          <w:b/>
          <w:szCs w:val="24"/>
        </w:rPr>
        <w:t>5</w:t>
      </w:r>
      <w:r w:rsidRPr="00940842">
        <w:rPr>
          <w:rFonts w:ascii="Arial" w:eastAsia="Times New Roman" w:hAnsi="Arial" w:cs="Arial"/>
          <w:b/>
          <w:szCs w:val="24"/>
        </w:rPr>
        <w:t xml:space="preserve">. </w:t>
      </w:r>
      <w:r w:rsidR="00CF01CD" w:rsidRPr="00940842">
        <w:rPr>
          <w:rFonts w:ascii="Arial" w:eastAsia="Times New Roman" w:hAnsi="Arial" w:cs="Arial"/>
          <w:b/>
          <w:szCs w:val="24"/>
        </w:rPr>
        <w:tab/>
      </w:r>
      <w:r w:rsidR="00940842">
        <w:rPr>
          <w:rFonts w:ascii="Arial" w:eastAsia="Times New Roman" w:hAnsi="Arial" w:cs="Arial"/>
          <w:b/>
          <w:szCs w:val="24"/>
        </w:rPr>
        <w:t xml:space="preserve">REVIEWERS OF </w:t>
      </w:r>
      <w:r w:rsidRPr="00940842">
        <w:rPr>
          <w:rFonts w:ascii="Arial" w:eastAsia="Times New Roman" w:hAnsi="Arial" w:cs="Arial"/>
          <w:b/>
          <w:szCs w:val="24"/>
        </w:rPr>
        <w:t>THIS PPS</w:t>
      </w:r>
    </w:p>
    <w:p w14:paraId="5BDD15B2" w14:textId="77777777" w:rsidR="000C7263" w:rsidRPr="00940842" w:rsidRDefault="000C7263" w:rsidP="00CF01CD">
      <w:pPr>
        <w:rPr>
          <w:rFonts w:ascii="Arial" w:eastAsia="Times New Roman" w:hAnsi="Arial" w:cs="Arial"/>
          <w:szCs w:val="24"/>
        </w:rPr>
      </w:pPr>
    </w:p>
    <w:p w14:paraId="4B96337E" w14:textId="77777777" w:rsidR="00850F82" w:rsidRPr="00940842" w:rsidRDefault="00940842" w:rsidP="00940842">
      <w:pPr>
        <w:ind w:left="1440" w:hanging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0</w:t>
      </w:r>
      <w:r w:rsidR="004170A4">
        <w:rPr>
          <w:rFonts w:ascii="Arial" w:eastAsia="Times New Roman" w:hAnsi="Arial" w:cs="Arial"/>
          <w:szCs w:val="24"/>
        </w:rPr>
        <w:t>5</w:t>
      </w:r>
      <w:r>
        <w:rPr>
          <w:rFonts w:ascii="Arial" w:eastAsia="Times New Roman" w:hAnsi="Arial" w:cs="Arial"/>
          <w:szCs w:val="24"/>
        </w:rPr>
        <w:t>.01</w:t>
      </w:r>
      <w:r>
        <w:rPr>
          <w:rFonts w:ascii="Arial" w:eastAsia="Times New Roman" w:hAnsi="Arial" w:cs="Arial"/>
          <w:szCs w:val="24"/>
        </w:rPr>
        <w:tab/>
        <w:t xml:space="preserve">Reviewers of </w:t>
      </w:r>
      <w:r w:rsidR="00850F82" w:rsidRPr="00940842">
        <w:rPr>
          <w:rFonts w:ascii="Arial" w:eastAsia="Times New Roman" w:hAnsi="Arial" w:cs="Arial"/>
          <w:szCs w:val="24"/>
        </w:rPr>
        <w:t>this PPS include the following:</w:t>
      </w:r>
    </w:p>
    <w:p w14:paraId="5C423CD7" w14:textId="77777777" w:rsidR="000C7263" w:rsidRPr="00940842" w:rsidRDefault="00CF01CD" w:rsidP="00CF01CD">
      <w:pPr>
        <w:rPr>
          <w:rFonts w:ascii="Arial" w:eastAsia="Times New Roman" w:hAnsi="Arial" w:cs="Arial"/>
          <w:szCs w:val="24"/>
        </w:rPr>
      </w:pPr>
      <w:r w:rsidRPr="00940842">
        <w:rPr>
          <w:rFonts w:ascii="Arial" w:eastAsia="Times New Roman" w:hAnsi="Arial" w:cs="Arial"/>
          <w:szCs w:val="24"/>
        </w:rPr>
        <w:tab/>
      </w:r>
    </w:p>
    <w:p w14:paraId="7424FCAA" w14:textId="77777777" w:rsidR="00850F82" w:rsidRPr="00940842" w:rsidRDefault="00940842" w:rsidP="00940842">
      <w:pPr>
        <w:tabs>
          <w:tab w:val="left" w:pos="5760"/>
        </w:tabs>
        <w:ind w:left="1440"/>
        <w:rPr>
          <w:rFonts w:ascii="Arial" w:eastAsia="Times New Roman" w:hAnsi="Arial" w:cs="Arial"/>
          <w:szCs w:val="24"/>
          <w:u w:val="single"/>
        </w:rPr>
      </w:pPr>
      <w:r w:rsidRPr="00940842">
        <w:rPr>
          <w:rFonts w:ascii="Arial" w:eastAsia="Times New Roman" w:hAnsi="Arial" w:cs="Arial"/>
          <w:szCs w:val="24"/>
          <w:u w:val="single"/>
        </w:rPr>
        <w:t>Position</w:t>
      </w:r>
      <w:r w:rsidR="00850F82" w:rsidRPr="00940842">
        <w:rPr>
          <w:rFonts w:ascii="Arial" w:eastAsia="Times New Roman" w:hAnsi="Arial" w:cs="Arial"/>
          <w:szCs w:val="24"/>
        </w:rPr>
        <w:tab/>
      </w:r>
      <w:r w:rsidR="00850F82" w:rsidRPr="00940842">
        <w:rPr>
          <w:rFonts w:ascii="Arial" w:eastAsia="Times New Roman" w:hAnsi="Arial" w:cs="Arial"/>
          <w:szCs w:val="24"/>
          <w:u w:val="single"/>
        </w:rPr>
        <w:t>Date</w:t>
      </w:r>
    </w:p>
    <w:p w14:paraId="49FDE990" w14:textId="77777777" w:rsidR="00F349B7" w:rsidRDefault="00F349B7" w:rsidP="00F349B7">
      <w:pPr>
        <w:tabs>
          <w:tab w:val="left" w:pos="5760"/>
        </w:tabs>
        <w:ind w:left="1440"/>
        <w:rPr>
          <w:rFonts w:ascii="Arial" w:eastAsia="Times New Roman" w:hAnsi="Arial" w:cs="Arial"/>
          <w:szCs w:val="24"/>
        </w:rPr>
      </w:pPr>
    </w:p>
    <w:p w14:paraId="2CF6110E" w14:textId="77777777" w:rsidR="001A7A8C" w:rsidRPr="00940842" w:rsidRDefault="001A7A8C" w:rsidP="00F349B7">
      <w:pPr>
        <w:tabs>
          <w:tab w:val="left" w:pos="5760"/>
        </w:tabs>
        <w:ind w:left="144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Assistant Vice President for</w:t>
      </w:r>
      <w:r w:rsidR="00F349B7" w:rsidRPr="00940842">
        <w:rPr>
          <w:rFonts w:ascii="Arial" w:eastAsia="Times New Roman" w:hAnsi="Arial" w:cs="Arial"/>
          <w:szCs w:val="24"/>
        </w:rPr>
        <w:tab/>
        <w:t xml:space="preserve">May </w:t>
      </w:r>
      <w:r w:rsidR="00F349B7">
        <w:rPr>
          <w:rFonts w:ascii="Arial" w:eastAsia="Times New Roman" w:hAnsi="Arial" w:cs="Arial"/>
          <w:szCs w:val="24"/>
        </w:rPr>
        <w:t xml:space="preserve">1 </w:t>
      </w:r>
      <w:r w:rsidR="00F349B7" w:rsidRPr="00940842">
        <w:rPr>
          <w:rFonts w:ascii="Arial" w:eastAsia="Times New Roman" w:hAnsi="Arial" w:cs="Arial"/>
          <w:szCs w:val="24"/>
        </w:rPr>
        <w:t>E4Y</w:t>
      </w:r>
    </w:p>
    <w:p w14:paraId="76F91475" w14:textId="77777777" w:rsidR="000C7263" w:rsidRDefault="001A7A8C">
      <w:pPr>
        <w:tabs>
          <w:tab w:val="left" w:pos="5760"/>
        </w:tabs>
        <w:ind w:left="144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Budgeting, Financial Planning and</w:t>
      </w:r>
    </w:p>
    <w:p w14:paraId="4C92CC8E" w14:textId="77777777" w:rsidR="001A7A8C" w:rsidRPr="00940842" w:rsidRDefault="00204531">
      <w:pPr>
        <w:tabs>
          <w:tab w:val="left" w:pos="5760"/>
        </w:tabs>
        <w:ind w:left="144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Analysis</w:t>
      </w:r>
    </w:p>
    <w:p w14:paraId="36BE4DC3" w14:textId="77777777" w:rsidR="00940842" w:rsidRDefault="00940842" w:rsidP="00940842">
      <w:pPr>
        <w:tabs>
          <w:tab w:val="left" w:pos="5760"/>
        </w:tabs>
        <w:ind w:left="1440"/>
        <w:rPr>
          <w:rFonts w:ascii="Arial" w:eastAsia="Times New Roman" w:hAnsi="Arial" w:cs="Arial"/>
          <w:szCs w:val="24"/>
        </w:rPr>
      </w:pPr>
    </w:p>
    <w:p w14:paraId="3DB9F414" w14:textId="77777777" w:rsidR="00850F82" w:rsidRPr="00940842" w:rsidRDefault="00EB40B9" w:rsidP="00940842">
      <w:pPr>
        <w:tabs>
          <w:tab w:val="left" w:pos="5760"/>
        </w:tabs>
        <w:ind w:left="1440"/>
        <w:rPr>
          <w:rFonts w:ascii="Arial" w:eastAsia="Times New Roman" w:hAnsi="Arial" w:cs="Arial"/>
          <w:szCs w:val="24"/>
        </w:rPr>
      </w:pPr>
      <w:r w:rsidRPr="00940842">
        <w:rPr>
          <w:rFonts w:ascii="Arial" w:eastAsia="Times New Roman" w:hAnsi="Arial" w:cs="Arial"/>
          <w:szCs w:val="24"/>
        </w:rPr>
        <w:t xml:space="preserve">Director of </w:t>
      </w:r>
      <w:r w:rsidR="00043F7D">
        <w:rPr>
          <w:rFonts w:ascii="Arial" w:eastAsia="Times New Roman" w:hAnsi="Arial" w:cs="Arial"/>
          <w:szCs w:val="24"/>
        </w:rPr>
        <w:t xml:space="preserve">General </w:t>
      </w:r>
      <w:r w:rsidRPr="00940842">
        <w:rPr>
          <w:rFonts w:ascii="Arial" w:eastAsia="Times New Roman" w:hAnsi="Arial" w:cs="Arial"/>
          <w:szCs w:val="24"/>
        </w:rPr>
        <w:t>Accounting</w:t>
      </w:r>
      <w:r w:rsidR="00850F82" w:rsidRPr="00940842">
        <w:rPr>
          <w:rFonts w:ascii="Arial" w:eastAsia="Times New Roman" w:hAnsi="Arial" w:cs="Arial"/>
          <w:szCs w:val="24"/>
        </w:rPr>
        <w:tab/>
      </w:r>
      <w:r w:rsidR="00940842">
        <w:rPr>
          <w:rFonts w:ascii="Arial" w:eastAsia="Times New Roman" w:hAnsi="Arial" w:cs="Arial"/>
          <w:szCs w:val="24"/>
        </w:rPr>
        <w:t>May 1 E4Y</w:t>
      </w:r>
    </w:p>
    <w:p w14:paraId="21D56C9F" w14:textId="77777777" w:rsidR="000C7263" w:rsidRDefault="00043F7D" w:rsidP="003C0089">
      <w:pPr>
        <w:tabs>
          <w:tab w:val="left" w:pos="1440"/>
          <w:tab w:val="left" w:pos="5760"/>
        </w:tabs>
        <w:ind w:left="144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Office</w:t>
      </w:r>
    </w:p>
    <w:p w14:paraId="13B4E2EF" w14:textId="77777777" w:rsidR="00043F7D" w:rsidRPr="00940842" w:rsidRDefault="00043F7D" w:rsidP="00940842">
      <w:pPr>
        <w:tabs>
          <w:tab w:val="left" w:pos="5760"/>
        </w:tabs>
        <w:ind w:left="1440"/>
        <w:rPr>
          <w:rFonts w:ascii="Arial" w:eastAsia="Times New Roman" w:hAnsi="Arial" w:cs="Arial"/>
          <w:szCs w:val="24"/>
        </w:rPr>
      </w:pPr>
    </w:p>
    <w:p w14:paraId="1D72B621" w14:textId="77777777" w:rsidR="00940842" w:rsidRDefault="00F15C5A" w:rsidP="00940842">
      <w:pPr>
        <w:tabs>
          <w:tab w:val="left" w:pos="5760"/>
        </w:tabs>
        <w:ind w:left="1440"/>
        <w:rPr>
          <w:rFonts w:ascii="Arial" w:eastAsia="Times New Roman" w:hAnsi="Arial" w:cs="Arial"/>
          <w:szCs w:val="24"/>
        </w:rPr>
      </w:pPr>
      <w:r w:rsidRPr="00940842">
        <w:rPr>
          <w:rFonts w:ascii="Arial" w:eastAsia="Times New Roman" w:hAnsi="Arial" w:cs="Arial"/>
          <w:szCs w:val="24"/>
        </w:rPr>
        <w:t>Director</w:t>
      </w:r>
      <w:r w:rsidR="00F74D04" w:rsidRPr="00940842">
        <w:rPr>
          <w:rFonts w:ascii="Arial" w:eastAsia="Times New Roman" w:hAnsi="Arial" w:cs="Arial"/>
          <w:szCs w:val="24"/>
        </w:rPr>
        <w:t xml:space="preserve"> of</w:t>
      </w:r>
      <w:r w:rsidRPr="00940842">
        <w:rPr>
          <w:rFonts w:ascii="Arial" w:eastAsia="Times New Roman" w:hAnsi="Arial" w:cs="Arial"/>
          <w:szCs w:val="24"/>
        </w:rPr>
        <w:t xml:space="preserve"> </w:t>
      </w:r>
      <w:r w:rsidR="008E5D2A" w:rsidRPr="00940842">
        <w:rPr>
          <w:rFonts w:ascii="Arial" w:eastAsia="Times New Roman" w:hAnsi="Arial" w:cs="Arial"/>
          <w:szCs w:val="24"/>
        </w:rPr>
        <w:t>Utilities Operations</w:t>
      </w:r>
      <w:r w:rsidR="00940842">
        <w:rPr>
          <w:rFonts w:ascii="Arial" w:eastAsia="Times New Roman" w:hAnsi="Arial" w:cs="Arial"/>
          <w:szCs w:val="24"/>
        </w:rPr>
        <w:tab/>
        <w:t>May 1 E4Y</w:t>
      </w:r>
    </w:p>
    <w:p w14:paraId="54C1D885" w14:textId="77777777" w:rsidR="000C7263" w:rsidRPr="00940842" w:rsidRDefault="000C7263" w:rsidP="00CF01CD">
      <w:pPr>
        <w:rPr>
          <w:rFonts w:ascii="Arial" w:eastAsia="Times New Roman" w:hAnsi="Arial" w:cs="Arial"/>
          <w:b/>
          <w:szCs w:val="24"/>
        </w:rPr>
      </w:pPr>
    </w:p>
    <w:p w14:paraId="2B9C3990" w14:textId="77777777" w:rsidR="00771867" w:rsidRPr="00940842" w:rsidRDefault="00771867" w:rsidP="00CF01CD">
      <w:pPr>
        <w:rPr>
          <w:rFonts w:ascii="Arial" w:eastAsia="Times New Roman" w:hAnsi="Arial" w:cs="Arial"/>
          <w:b/>
          <w:szCs w:val="24"/>
        </w:rPr>
      </w:pPr>
      <w:r w:rsidRPr="00940842">
        <w:rPr>
          <w:rFonts w:ascii="Arial" w:eastAsia="Times New Roman" w:hAnsi="Arial" w:cs="Arial"/>
          <w:b/>
          <w:szCs w:val="24"/>
        </w:rPr>
        <w:t>0</w:t>
      </w:r>
      <w:r w:rsidR="004170A4">
        <w:rPr>
          <w:rFonts w:ascii="Arial" w:eastAsia="Times New Roman" w:hAnsi="Arial" w:cs="Arial"/>
          <w:b/>
          <w:szCs w:val="24"/>
        </w:rPr>
        <w:t>6</w:t>
      </w:r>
      <w:r w:rsidRPr="00940842">
        <w:rPr>
          <w:rFonts w:ascii="Arial" w:eastAsia="Times New Roman" w:hAnsi="Arial" w:cs="Arial"/>
          <w:b/>
          <w:szCs w:val="24"/>
        </w:rPr>
        <w:t xml:space="preserve">. </w:t>
      </w:r>
      <w:r w:rsidR="00CF01CD" w:rsidRPr="00940842">
        <w:rPr>
          <w:rFonts w:ascii="Arial" w:eastAsia="Times New Roman" w:hAnsi="Arial" w:cs="Arial"/>
          <w:b/>
          <w:szCs w:val="24"/>
        </w:rPr>
        <w:tab/>
      </w:r>
      <w:r w:rsidR="00940842">
        <w:rPr>
          <w:rFonts w:ascii="Arial" w:eastAsia="Times New Roman" w:hAnsi="Arial" w:cs="Arial"/>
          <w:b/>
          <w:szCs w:val="24"/>
        </w:rPr>
        <w:t xml:space="preserve">CERTIFICATION </w:t>
      </w:r>
      <w:r w:rsidRPr="00940842">
        <w:rPr>
          <w:rFonts w:ascii="Arial" w:eastAsia="Times New Roman" w:hAnsi="Arial" w:cs="Arial"/>
          <w:b/>
          <w:szCs w:val="24"/>
        </w:rPr>
        <w:t xml:space="preserve">STATEMENT  </w:t>
      </w:r>
    </w:p>
    <w:p w14:paraId="23591B96" w14:textId="77777777" w:rsidR="000C7263" w:rsidRPr="00940842" w:rsidRDefault="000C7263" w:rsidP="00CF01CD">
      <w:pPr>
        <w:rPr>
          <w:rFonts w:ascii="Arial" w:eastAsia="Times New Roman" w:hAnsi="Arial" w:cs="Arial"/>
          <w:szCs w:val="24"/>
        </w:rPr>
      </w:pPr>
    </w:p>
    <w:p w14:paraId="2C840DE7" w14:textId="77777777" w:rsidR="00771867" w:rsidRPr="00940842" w:rsidRDefault="00940842" w:rsidP="00940842">
      <w:pPr>
        <w:ind w:left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This </w:t>
      </w:r>
      <w:r w:rsidR="00771867" w:rsidRPr="00940842">
        <w:rPr>
          <w:rFonts w:ascii="Arial" w:eastAsia="Times New Roman" w:hAnsi="Arial" w:cs="Arial"/>
          <w:szCs w:val="24"/>
        </w:rPr>
        <w:t>PPS has been approved by the following individua</w:t>
      </w:r>
      <w:r>
        <w:rPr>
          <w:rFonts w:ascii="Arial" w:eastAsia="Times New Roman" w:hAnsi="Arial" w:cs="Arial"/>
          <w:szCs w:val="24"/>
        </w:rPr>
        <w:t>ls in their official capacities</w:t>
      </w:r>
      <w:r w:rsidR="00771867" w:rsidRPr="00940842">
        <w:rPr>
          <w:rFonts w:ascii="Arial" w:eastAsia="Times New Roman" w:hAnsi="Arial" w:cs="Arial"/>
          <w:szCs w:val="24"/>
        </w:rPr>
        <w:t xml:space="preserve"> and represents </w:t>
      </w:r>
      <w:r>
        <w:rPr>
          <w:rFonts w:ascii="Arial" w:eastAsia="Times New Roman" w:hAnsi="Arial" w:cs="Arial"/>
          <w:szCs w:val="24"/>
        </w:rPr>
        <w:t xml:space="preserve">Texas State </w:t>
      </w:r>
      <w:r w:rsidR="00771867" w:rsidRPr="00940842">
        <w:rPr>
          <w:rFonts w:ascii="Arial" w:eastAsia="Times New Roman" w:hAnsi="Arial" w:cs="Arial"/>
          <w:szCs w:val="24"/>
        </w:rPr>
        <w:t>F</w:t>
      </w:r>
      <w:r>
        <w:rPr>
          <w:rFonts w:ascii="Arial" w:eastAsia="Times New Roman" w:hAnsi="Arial" w:cs="Arial"/>
          <w:szCs w:val="24"/>
        </w:rPr>
        <w:t xml:space="preserve">inance and </w:t>
      </w:r>
      <w:r w:rsidR="00771867" w:rsidRPr="00940842">
        <w:rPr>
          <w:rFonts w:ascii="Arial" w:eastAsia="Times New Roman" w:hAnsi="Arial" w:cs="Arial"/>
          <w:szCs w:val="24"/>
        </w:rPr>
        <w:t>S</w:t>
      </w:r>
      <w:r>
        <w:rPr>
          <w:rFonts w:ascii="Arial" w:eastAsia="Times New Roman" w:hAnsi="Arial" w:cs="Arial"/>
          <w:szCs w:val="24"/>
        </w:rPr>
        <w:t xml:space="preserve">upport </w:t>
      </w:r>
      <w:r w:rsidR="00771867" w:rsidRPr="00940842">
        <w:rPr>
          <w:rFonts w:ascii="Arial" w:eastAsia="Times New Roman" w:hAnsi="Arial" w:cs="Arial"/>
          <w:szCs w:val="24"/>
        </w:rPr>
        <w:t>S</w:t>
      </w:r>
      <w:r>
        <w:rPr>
          <w:rFonts w:ascii="Arial" w:eastAsia="Times New Roman" w:hAnsi="Arial" w:cs="Arial"/>
          <w:szCs w:val="24"/>
        </w:rPr>
        <w:t>ervices</w:t>
      </w:r>
      <w:r w:rsidR="00771867" w:rsidRPr="00940842">
        <w:rPr>
          <w:rFonts w:ascii="Arial" w:eastAsia="Times New Roman" w:hAnsi="Arial" w:cs="Arial"/>
          <w:szCs w:val="24"/>
        </w:rPr>
        <w:t xml:space="preserve"> policy and procedure from the date of this document until superseded. </w:t>
      </w:r>
    </w:p>
    <w:p w14:paraId="61162A89" w14:textId="77777777" w:rsidR="000C7263" w:rsidRPr="00940842" w:rsidRDefault="000C7263" w:rsidP="00940842">
      <w:pPr>
        <w:ind w:left="720"/>
        <w:rPr>
          <w:rFonts w:ascii="Arial" w:eastAsia="Times New Roman" w:hAnsi="Arial" w:cs="Arial"/>
          <w:szCs w:val="24"/>
        </w:rPr>
      </w:pPr>
    </w:p>
    <w:p w14:paraId="2A6ABEE2" w14:textId="77777777" w:rsidR="00771867" w:rsidRPr="00940842" w:rsidRDefault="00771867" w:rsidP="00940842">
      <w:pPr>
        <w:ind w:left="720"/>
        <w:rPr>
          <w:rFonts w:ascii="Arial" w:eastAsia="Times New Roman" w:hAnsi="Arial" w:cs="Arial"/>
          <w:szCs w:val="24"/>
        </w:rPr>
      </w:pPr>
      <w:r w:rsidRPr="00940842">
        <w:rPr>
          <w:rFonts w:ascii="Arial" w:eastAsia="Times New Roman" w:hAnsi="Arial" w:cs="Arial"/>
          <w:szCs w:val="24"/>
        </w:rPr>
        <w:t>Ass</w:t>
      </w:r>
      <w:r w:rsidR="00D24C06">
        <w:rPr>
          <w:rFonts w:ascii="Arial" w:eastAsia="Times New Roman" w:hAnsi="Arial" w:cs="Arial"/>
          <w:szCs w:val="24"/>
        </w:rPr>
        <w:t>istant Vice President for Budgeting, Financial Planning and Analysis</w:t>
      </w:r>
      <w:r w:rsidR="00940842">
        <w:rPr>
          <w:rFonts w:ascii="Arial" w:eastAsia="Times New Roman" w:hAnsi="Arial" w:cs="Arial"/>
          <w:szCs w:val="24"/>
        </w:rPr>
        <w:t>; senior r</w:t>
      </w:r>
      <w:r w:rsidRPr="00940842">
        <w:rPr>
          <w:rFonts w:ascii="Arial" w:eastAsia="Times New Roman" w:hAnsi="Arial" w:cs="Arial"/>
          <w:szCs w:val="24"/>
        </w:rPr>
        <w:t>eviewer</w:t>
      </w:r>
      <w:r w:rsidR="00940842">
        <w:rPr>
          <w:rFonts w:ascii="Arial" w:eastAsia="Times New Roman" w:hAnsi="Arial" w:cs="Arial"/>
          <w:szCs w:val="24"/>
        </w:rPr>
        <w:t xml:space="preserve"> of this PPS</w:t>
      </w:r>
    </w:p>
    <w:p w14:paraId="5C29BA45" w14:textId="77777777" w:rsidR="00940842" w:rsidRDefault="00940842" w:rsidP="00940842">
      <w:pPr>
        <w:ind w:left="720"/>
        <w:rPr>
          <w:rFonts w:ascii="Arial" w:eastAsia="Times New Roman" w:hAnsi="Arial" w:cs="Arial"/>
          <w:szCs w:val="24"/>
        </w:rPr>
      </w:pPr>
    </w:p>
    <w:p w14:paraId="33AB1E5F" w14:textId="59A395BA" w:rsidR="00CF01CD" w:rsidRPr="003C0089" w:rsidRDefault="00771867" w:rsidP="003C0089">
      <w:pPr>
        <w:ind w:left="720"/>
        <w:rPr>
          <w:rFonts w:ascii="Arial" w:eastAsia="Times New Roman" w:hAnsi="Arial" w:cs="Arial"/>
          <w:szCs w:val="24"/>
        </w:rPr>
      </w:pPr>
      <w:r w:rsidRPr="00940842">
        <w:rPr>
          <w:rFonts w:ascii="Arial" w:eastAsia="Times New Roman" w:hAnsi="Arial" w:cs="Arial"/>
          <w:szCs w:val="24"/>
        </w:rPr>
        <w:t>Vice President for Finance and Support Services</w:t>
      </w:r>
    </w:p>
    <w:sectPr w:rsidR="00CF01CD" w:rsidRPr="003C0089" w:rsidSect="00940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1E37"/>
    <w:multiLevelType w:val="hybridMultilevel"/>
    <w:tmpl w:val="C452076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0E55700"/>
    <w:multiLevelType w:val="hybridMultilevel"/>
    <w:tmpl w:val="A80ED5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40E1B51"/>
    <w:multiLevelType w:val="hybridMultilevel"/>
    <w:tmpl w:val="3FE2407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6DF17F9"/>
    <w:multiLevelType w:val="hybridMultilevel"/>
    <w:tmpl w:val="B792E07E"/>
    <w:lvl w:ilvl="0" w:tplc="416AD76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00341FB"/>
    <w:multiLevelType w:val="hybridMultilevel"/>
    <w:tmpl w:val="992EE4C4"/>
    <w:lvl w:ilvl="0" w:tplc="C178D1BC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C83B6F"/>
    <w:multiLevelType w:val="hybridMultilevel"/>
    <w:tmpl w:val="853E4430"/>
    <w:lvl w:ilvl="0" w:tplc="45486BAA">
      <w:start w:val="1"/>
      <w:numFmt w:val="decimal"/>
      <w:lvlText w:val="%1)"/>
      <w:lvlJc w:val="left"/>
      <w:pPr>
        <w:ind w:left="21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59D742B"/>
    <w:multiLevelType w:val="hybridMultilevel"/>
    <w:tmpl w:val="C82E35FE"/>
    <w:lvl w:ilvl="0" w:tplc="D6343AEE">
      <w:start w:val="1"/>
      <w:numFmt w:val="decimal"/>
      <w:lvlText w:val="%1)"/>
      <w:lvlJc w:val="left"/>
      <w:pPr>
        <w:ind w:left="21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CF049CB"/>
    <w:multiLevelType w:val="hybridMultilevel"/>
    <w:tmpl w:val="8D2A19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67"/>
    <w:rsid w:val="00014068"/>
    <w:rsid w:val="00041C8A"/>
    <w:rsid w:val="00043F7D"/>
    <w:rsid w:val="00054E80"/>
    <w:rsid w:val="00055E02"/>
    <w:rsid w:val="00072B24"/>
    <w:rsid w:val="000735CB"/>
    <w:rsid w:val="00091CC4"/>
    <w:rsid w:val="000C4187"/>
    <w:rsid w:val="000C7263"/>
    <w:rsid w:val="00113E77"/>
    <w:rsid w:val="0015781A"/>
    <w:rsid w:val="00157948"/>
    <w:rsid w:val="0016024B"/>
    <w:rsid w:val="0018721A"/>
    <w:rsid w:val="0019780F"/>
    <w:rsid w:val="001A7A8C"/>
    <w:rsid w:val="001B13B2"/>
    <w:rsid w:val="001E5340"/>
    <w:rsid w:val="001E6394"/>
    <w:rsid w:val="00201490"/>
    <w:rsid w:val="00204531"/>
    <w:rsid w:val="0021503E"/>
    <w:rsid w:val="00256510"/>
    <w:rsid w:val="00260D96"/>
    <w:rsid w:val="00266A9E"/>
    <w:rsid w:val="002701A2"/>
    <w:rsid w:val="00282E83"/>
    <w:rsid w:val="002B667F"/>
    <w:rsid w:val="002C3BE8"/>
    <w:rsid w:val="002D7E77"/>
    <w:rsid w:val="003941AD"/>
    <w:rsid w:val="003A3C1E"/>
    <w:rsid w:val="003B6CFE"/>
    <w:rsid w:val="003C0089"/>
    <w:rsid w:val="003E1D9C"/>
    <w:rsid w:val="003F5925"/>
    <w:rsid w:val="00411571"/>
    <w:rsid w:val="004170A4"/>
    <w:rsid w:val="004173EA"/>
    <w:rsid w:val="00422444"/>
    <w:rsid w:val="0044131D"/>
    <w:rsid w:val="00451C2E"/>
    <w:rsid w:val="004655D9"/>
    <w:rsid w:val="00465F9F"/>
    <w:rsid w:val="004848FB"/>
    <w:rsid w:val="00490E55"/>
    <w:rsid w:val="004950B6"/>
    <w:rsid w:val="004C4EF2"/>
    <w:rsid w:val="004E26FF"/>
    <w:rsid w:val="004F1C5E"/>
    <w:rsid w:val="005135A1"/>
    <w:rsid w:val="00551969"/>
    <w:rsid w:val="005675C7"/>
    <w:rsid w:val="00581CCC"/>
    <w:rsid w:val="00590ABC"/>
    <w:rsid w:val="005C63AB"/>
    <w:rsid w:val="005D67B4"/>
    <w:rsid w:val="00632D80"/>
    <w:rsid w:val="0064201C"/>
    <w:rsid w:val="00671BB0"/>
    <w:rsid w:val="0067323B"/>
    <w:rsid w:val="006A0E30"/>
    <w:rsid w:val="006B432F"/>
    <w:rsid w:val="006D6482"/>
    <w:rsid w:val="0070021F"/>
    <w:rsid w:val="00717AF3"/>
    <w:rsid w:val="00741CFE"/>
    <w:rsid w:val="007533F4"/>
    <w:rsid w:val="00771867"/>
    <w:rsid w:val="00780471"/>
    <w:rsid w:val="00791F71"/>
    <w:rsid w:val="00807F37"/>
    <w:rsid w:val="00850F82"/>
    <w:rsid w:val="00886C5F"/>
    <w:rsid w:val="008A29A1"/>
    <w:rsid w:val="008AF7FD"/>
    <w:rsid w:val="008E5D2A"/>
    <w:rsid w:val="009131CE"/>
    <w:rsid w:val="00913232"/>
    <w:rsid w:val="00925665"/>
    <w:rsid w:val="00936D2E"/>
    <w:rsid w:val="00940842"/>
    <w:rsid w:val="0095183F"/>
    <w:rsid w:val="009867E8"/>
    <w:rsid w:val="00987EE1"/>
    <w:rsid w:val="009B3700"/>
    <w:rsid w:val="009E0E26"/>
    <w:rsid w:val="009E3BF9"/>
    <w:rsid w:val="009F0D3D"/>
    <w:rsid w:val="009F3DDB"/>
    <w:rsid w:val="00A04E15"/>
    <w:rsid w:val="00A07658"/>
    <w:rsid w:val="00A2348E"/>
    <w:rsid w:val="00A4152F"/>
    <w:rsid w:val="00A55082"/>
    <w:rsid w:val="00A964CC"/>
    <w:rsid w:val="00AC74A6"/>
    <w:rsid w:val="00AE2923"/>
    <w:rsid w:val="00AE4756"/>
    <w:rsid w:val="00AE7D02"/>
    <w:rsid w:val="00AF0D8B"/>
    <w:rsid w:val="00AF79ED"/>
    <w:rsid w:val="00B0163B"/>
    <w:rsid w:val="00B043DB"/>
    <w:rsid w:val="00B25E55"/>
    <w:rsid w:val="00B447B3"/>
    <w:rsid w:val="00B80062"/>
    <w:rsid w:val="00B86B50"/>
    <w:rsid w:val="00B910E0"/>
    <w:rsid w:val="00BC13BD"/>
    <w:rsid w:val="00BC147C"/>
    <w:rsid w:val="00BF7CA2"/>
    <w:rsid w:val="00C27D70"/>
    <w:rsid w:val="00C37500"/>
    <w:rsid w:val="00C64BA4"/>
    <w:rsid w:val="00C72114"/>
    <w:rsid w:val="00C77907"/>
    <w:rsid w:val="00C8750D"/>
    <w:rsid w:val="00CA70F1"/>
    <w:rsid w:val="00CC6FC9"/>
    <w:rsid w:val="00CD3F1C"/>
    <w:rsid w:val="00CE1834"/>
    <w:rsid w:val="00CF01CD"/>
    <w:rsid w:val="00CF2A2C"/>
    <w:rsid w:val="00CF4E53"/>
    <w:rsid w:val="00CF724B"/>
    <w:rsid w:val="00D1111F"/>
    <w:rsid w:val="00D165AB"/>
    <w:rsid w:val="00D21B27"/>
    <w:rsid w:val="00D24C06"/>
    <w:rsid w:val="00D30396"/>
    <w:rsid w:val="00D43F47"/>
    <w:rsid w:val="00D46493"/>
    <w:rsid w:val="00D95A3C"/>
    <w:rsid w:val="00DA2A85"/>
    <w:rsid w:val="00DA7A04"/>
    <w:rsid w:val="00DB4935"/>
    <w:rsid w:val="00DB6CD0"/>
    <w:rsid w:val="00DC021D"/>
    <w:rsid w:val="00DD4ECB"/>
    <w:rsid w:val="00DD7586"/>
    <w:rsid w:val="00DF3874"/>
    <w:rsid w:val="00E031B9"/>
    <w:rsid w:val="00E36F34"/>
    <w:rsid w:val="00E46029"/>
    <w:rsid w:val="00E470BC"/>
    <w:rsid w:val="00E54247"/>
    <w:rsid w:val="00E616F0"/>
    <w:rsid w:val="00EB266B"/>
    <w:rsid w:val="00EB40B9"/>
    <w:rsid w:val="00EC04A2"/>
    <w:rsid w:val="00EC730B"/>
    <w:rsid w:val="00F00A28"/>
    <w:rsid w:val="00F15C5A"/>
    <w:rsid w:val="00F306B2"/>
    <w:rsid w:val="00F349B7"/>
    <w:rsid w:val="00F357CE"/>
    <w:rsid w:val="00F40577"/>
    <w:rsid w:val="00F66B3F"/>
    <w:rsid w:val="00F710A1"/>
    <w:rsid w:val="00F74D04"/>
    <w:rsid w:val="00F83C12"/>
    <w:rsid w:val="00FA158B"/>
    <w:rsid w:val="00FA4E7A"/>
    <w:rsid w:val="00FB55B4"/>
    <w:rsid w:val="00FD3E09"/>
    <w:rsid w:val="00FE1C07"/>
    <w:rsid w:val="00FF5E92"/>
    <w:rsid w:val="01C63932"/>
    <w:rsid w:val="01D6A2CF"/>
    <w:rsid w:val="02285B74"/>
    <w:rsid w:val="0354A05D"/>
    <w:rsid w:val="036B1D22"/>
    <w:rsid w:val="047B0152"/>
    <w:rsid w:val="04B91B23"/>
    <w:rsid w:val="064B2961"/>
    <w:rsid w:val="0672FC89"/>
    <w:rsid w:val="06F72EAB"/>
    <w:rsid w:val="085526EC"/>
    <w:rsid w:val="08739339"/>
    <w:rsid w:val="09E9D410"/>
    <w:rsid w:val="0A0DE8E8"/>
    <w:rsid w:val="0AD886EB"/>
    <w:rsid w:val="0BF61F37"/>
    <w:rsid w:val="0CFFE7BC"/>
    <w:rsid w:val="0D28980F"/>
    <w:rsid w:val="0D4589AA"/>
    <w:rsid w:val="0D91EF98"/>
    <w:rsid w:val="0E9B7651"/>
    <w:rsid w:val="0EA48278"/>
    <w:rsid w:val="0F54C461"/>
    <w:rsid w:val="113E30B1"/>
    <w:rsid w:val="11A42261"/>
    <w:rsid w:val="11B9EEB6"/>
    <w:rsid w:val="129CC18D"/>
    <w:rsid w:val="13E49AB0"/>
    <w:rsid w:val="14035C2B"/>
    <w:rsid w:val="17EAF7E1"/>
    <w:rsid w:val="19A36540"/>
    <w:rsid w:val="1B69DD23"/>
    <w:rsid w:val="1C6ACC24"/>
    <w:rsid w:val="1F2A3811"/>
    <w:rsid w:val="1F46BEF2"/>
    <w:rsid w:val="209CB66E"/>
    <w:rsid w:val="21A18F5F"/>
    <w:rsid w:val="221F5E72"/>
    <w:rsid w:val="25702791"/>
    <w:rsid w:val="291FAF3D"/>
    <w:rsid w:val="293616E7"/>
    <w:rsid w:val="2A825ABB"/>
    <w:rsid w:val="2B589311"/>
    <w:rsid w:val="2B84C8EB"/>
    <w:rsid w:val="2D1AB2AD"/>
    <w:rsid w:val="2EAC4821"/>
    <w:rsid w:val="2F3F34DF"/>
    <w:rsid w:val="2F5BE836"/>
    <w:rsid w:val="31065991"/>
    <w:rsid w:val="329D0D7C"/>
    <w:rsid w:val="3329452F"/>
    <w:rsid w:val="33766A46"/>
    <w:rsid w:val="338E2148"/>
    <w:rsid w:val="3490109C"/>
    <w:rsid w:val="34C29DC4"/>
    <w:rsid w:val="34DE3DED"/>
    <w:rsid w:val="36F92459"/>
    <w:rsid w:val="377F2F61"/>
    <w:rsid w:val="37EE57B6"/>
    <w:rsid w:val="384D491E"/>
    <w:rsid w:val="385DEC7D"/>
    <w:rsid w:val="3A4DC395"/>
    <w:rsid w:val="3BB87327"/>
    <w:rsid w:val="3BCF1B22"/>
    <w:rsid w:val="3BE993F6"/>
    <w:rsid w:val="3D6AEB83"/>
    <w:rsid w:val="3F26A154"/>
    <w:rsid w:val="40127439"/>
    <w:rsid w:val="40BED8DB"/>
    <w:rsid w:val="40F9135E"/>
    <w:rsid w:val="43D1013D"/>
    <w:rsid w:val="440138BA"/>
    <w:rsid w:val="44E95A9B"/>
    <w:rsid w:val="49FE5B16"/>
    <w:rsid w:val="4A403BF4"/>
    <w:rsid w:val="4A65FA84"/>
    <w:rsid w:val="4C01CAE5"/>
    <w:rsid w:val="4C1A516C"/>
    <w:rsid w:val="4C6C9C19"/>
    <w:rsid w:val="4CF6700B"/>
    <w:rsid w:val="4EAB4090"/>
    <w:rsid w:val="4EF00977"/>
    <w:rsid w:val="521D52FF"/>
    <w:rsid w:val="52FD562F"/>
    <w:rsid w:val="53703F4C"/>
    <w:rsid w:val="53CCD8C6"/>
    <w:rsid w:val="54A5C500"/>
    <w:rsid w:val="56190E05"/>
    <w:rsid w:val="57303371"/>
    <w:rsid w:val="57887C5C"/>
    <w:rsid w:val="587EE9C8"/>
    <w:rsid w:val="59A5D0C1"/>
    <w:rsid w:val="59B44742"/>
    <w:rsid w:val="5B6ED397"/>
    <w:rsid w:val="5CC987D2"/>
    <w:rsid w:val="5D9F74F5"/>
    <w:rsid w:val="60E192F3"/>
    <w:rsid w:val="60F7FC3A"/>
    <w:rsid w:val="61C5FA68"/>
    <w:rsid w:val="6576FD93"/>
    <w:rsid w:val="66A402ED"/>
    <w:rsid w:val="6712CDF4"/>
    <w:rsid w:val="67CB570F"/>
    <w:rsid w:val="6809F57E"/>
    <w:rsid w:val="6921A9CC"/>
    <w:rsid w:val="69D5EA8F"/>
    <w:rsid w:val="6AA451D0"/>
    <w:rsid w:val="6B419640"/>
    <w:rsid w:val="6B7E0B44"/>
    <w:rsid w:val="6D4F167B"/>
    <w:rsid w:val="7205ECC3"/>
    <w:rsid w:val="767D8F8A"/>
    <w:rsid w:val="7741C00C"/>
    <w:rsid w:val="794515D8"/>
    <w:rsid w:val="79C3B3B2"/>
    <w:rsid w:val="7BAE388D"/>
    <w:rsid w:val="7BF5BF32"/>
    <w:rsid w:val="7C2BF5FA"/>
    <w:rsid w:val="7C5E3381"/>
    <w:rsid w:val="7CAF0F03"/>
    <w:rsid w:val="7D918F93"/>
    <w:rsid w:val="7DFC140A"/>
    <w:rsid w:val="7EE5D94F"/>
    <w:rsid w:val="7F30C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C5CF4"/>
  <w15:docId w15:val="{63A571D0-011F-4763-8A5F-E133C0F0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114"/>
  </w:style>
  <w:style w:type="paragraph" w:styleId="Heading1">
    <w:name w:val="heading 1"/>
    <w:basedOn w:val="Normal"/>
    <w:link w:val="Heading1Char"/>
    <w:uiPriority w:val="9"/>
    <w:qFormat/>
    <w:rsid w:val="00771867"/>
    <w:pPr>
      <w:spacing w:before="100" w:beforeAutospacing="1" w:after="100" w:afterAutospacing="1"/>
      <w:outlineLvl w:val="0"/>
    </w:pPr>
    <w:rPr>
      <w:rFonts w:eastAsia="Times New Roman" w:cs="Times New Roman"/>
      <w:kern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867"/>
    <w:rPr>
      <w:rFonts w:eastAsia="Times New Roman" w:cs="Times New Roman"/>
      <w:kern w:val="36"/>
      <w:szCs w:val="24"/>
    </w:rPr>
  </w:style>
  <w:style w:type="character" w:styleId="Emphasis">
    <w:name w:val="Emphasis"/>
    <w:basedOn w:val="DefaultParagraphFont"/>
    <w:uiPriority w:val="20"/>
    <w:qFormat/>
    <w:rsid w:val="00771867"/>
    <w:rPr>
      <w:i w:val="0"/>
      <w:iCs w:val="0"/>
    </w:rPr>
  </w:style>
  <w:style w:type="character" w:styleId="Strong">
    <w:name w:val="Strong"/>
    <w:basedOn w:val="DefaultParagraphFont"/>
    <w:uiPriority w:val="22"/>
    <w:qFormat/>
    <w:rsid w:val="00771867"/>
    <w:rPr>
      <w:b w:val="0"/>
      <w:bCs w:val="0"/>
    </w:rPr>
  </w:style>
  <w:style w:type="paragraph" w:styleId="NormalWeb">
    <w:name w:val="Normal (Web)"/>
    <w:basedOn w:val="Normal"/>
    <w:uiPriority w:val="99"/>
    <w:unhideWhenUsed/>
    <w:rsid w:val="0077186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D21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4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E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E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E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4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876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A13FBC907414181C083F9DE414794" ma:contentTypeVersion="12" ma:contentTypeDescription="Create a new document." ma:contentTypeScope="" ma:versionID="2347f173086dff88da681f0c8555ca1d">
  <xsd:schema xmlns:xsd="http://www.w3.org/2001/XMLSchema" xmlns:xs="http://www.w3.org/2001/XMLSchema" xmlns:p="http://schemas.microsoft.com/office/2006/metadata/properties" xmlns:ns3="fe324eb6-980c-4cb8-8908-407d6863f11d" xmlns:ns4="53ab2a6c-a6d6-49b8-9732-be9eb5cf069c" targetNamespace="http://schemas.microsoft.com/office/2006/metadata/properties" ma:root="true" ma:fieldsID="e779a7f7d037ad72ba89dbef078e27ba" ns3:_="" ns4:_="">
    <xsd:import namespace="fe324eb6-980c-4cb8-8908-407d6863f11d"/>
    <xsd:import namespace="53ab2a6c-a6d6-49b8-9732-be9eb5cf06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24eb6-980c-4cb8-8908-407d6863f1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b2a6c-a6d6-49b8-9732-be9eb5cf0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55B84F-BEA1-4A5E-91D0-E1117102BC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BB25B-9CEF-4F73-8696-6697815F49DD}">
  <ds:schemaRefs>
    <ds:schemaRef ds:uri="http://purl.org/dc/elements/1.1/"/>
    <ds:schemaRef ds:uri="http://purl.org/dc/terms/"/>
    <ds:schemaRef ds:uri="fe324eb6-980c-4cb8-8908-407d6863f11d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3ab2a6c-a6d6-49b8-9732-be9eb5cf069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3033A39-8765-4162-8948-86CE2E445A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5E23D7-3333-4037-8458-8045D3E6C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24eb6-980c-4cb8-8908-407d6863f11d"/>
    <ds:schemaRef ds:uri="53ab2a6c-a6d6-49b8-9732-be9eb5cf0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State User</dc:creator>
  <cp:lastModifiedBy>Martinez, Iza N</cp:lastModifiedBy>
  <cp:revision>2</cp:revision>
  <cp:lastPrinted>2018-05-04T15:51:00Z</cp:lastPrinted>
  <dcterms:created xsi:type="dcterms:W3CDTF">2022-04-04T19:54:00Z</dcterms:created>
  <dcterms:modified xsi:type="dcterms:W3CDTF">2022-04-04T19:54:00Z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0x010100417A13FBC907414181C083F9DE414794</vt:lpwstr>
  </property>
</Properties>
</file>