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5A6F" w14:textId="68749879" w:rsidR="00CA4BE5" w:rsidRPr="00E470D4" w:rsidRDefault="006667C4" w:rsidP="00CA4BE5">
      <w:pPr>
        <w:widowControl w:val="0"/>
        <w:autoSpaceDE w:val="0"/>
        <w:autoSpaceDN w:val="0"/>
        <w:adjustRightInd w:val="0"/>
        <w:spacing w:before="100" w:after="100" w:line="240" w:lineRule="auto"/>
        <w:jc w:val="center"/>
        <w:rPr>
          <w:rFonts w:asciiTheme="majorHAnsi" w:eastAsiaTheme="minorEastAsia" w:hAnsiTheme="majorHAnsi" w:cstheme="majorHAnsi"/>
          <w:b/>
          <w:color w:val="000000"/>
          <w:sz w:val="28"/>
          <w:szCs w:val="28"/>
        </w:rPr>
      </w:pPr>
      <w:r w:rsidRPr="00E470D4">
        <w:rPr>
          <w:rFonts w:asciiTheme="majorHAnsi" w:eastAsiaTheme="minorEastAsia" w:hAnsiTheme="majorHAnsi" w:cstheme="majorHAnsi"/>
          <w:b/>
          <w:color w:val="000000"/>
          <w:sz w:val="28"/>
          <w:szCs w:val="28"/>
        </w:rPr>
        <w:t>JUROR INSTRUCTIONS</w:t>
      </w:r>
      <w:r w:rsidR="00E470D4">
        <w:rPr>
          <w:rFonts w:asciiTheme="majorHAnsi" w:eastAsiaTheme="minorEastAsia" w:hAnsiTheme="majorHAnsi" w:cstheme="majorHAnsi"/>
          <w:b/>
          <w:color w:val="000000"/>
          <w:sz w:val="28"/>
          <w:szCs w:val="28"/>
        </w:rPr>
        <w:t xml:space="preserve"> - CRIMINAL</w:t>
      </w:r>
    </w:p>
    <w:p w14:paraId="6741CF2F" w14:textId="77777777" w:rsidR="00CA4BE5" w:rsidRPr="00E470D4" w:rsidRDefault="00CA4BE5" w:rsidP="00CA4BE5">
      <w:pPr>
        <w:widowControl w:val="0"/>
        <w:autoSpaceDE w:val="0"/>
        <w:autoSpaceDN w:val="0"/>
        <w:adjustRightInd w:val="0"/>
        <w:spacing w:before="100" w:after="100" w:line="240" w:lineRule="auto"/>
        <w:jc w:val="center"/>
        <w:rPr>
          <w:rFonts w:eastAsiaTheme="minorEastAsia" w:cstheme="minorHAnsi"/>
          <w:color w:val="000000"/>
          <w:sz w:val="28"/>
          <w:szCs w:val="28"/>
        </w:rPr>
      </w:pPr>
    </w:p>
    <w:p w14:paraId="50FE6FD0" w14:textId="7B251377" w:rsidR="00CA4BE5" w:rsidRPr="00E470D4" w:rsidRDefault="00CA4BE5" w:rsidP="00CA4BE5">
      <w:pPr>
        <w:widowControl w:val="0"/>
        <w:autoSpaceDE w:val="0"/>
        <w:autoSpaceDN w:val="0"/>
        <w:adjustRightInd w:val="0"/>
        <w:spacing w:before="100" w:after="100" w:line="240" w:lineRule="auto"/>
        <w:jc w:val="both"/>
        <w:rPr>
          <w:rFonts w:eastAsiaTheme="minorEastAsia" w:cstheme="minorHAnsi"/>
          <w:color w:val="000000"/>
          <w:sz w:val="28"/>
          <w:szCs w:val="28"/>
        </w:rPr>
      </w:pPr>
      <w:r w:rsidRPr="00E470D4">
        <w:rPr>
          <w:rFonts w:eastAsiaTheme="minorEastAsia" w:cstheme="minorHAnsi"/>
          <w:color w:val="000000"/>
          <w:sz w:val="28"/>
          <w:szCs w:val="28"/>
        </w:rPr>
        <w:t xml:space="preserve">1. Do not mingle with or talk to the attorneys, the witnesses, the parties, or any other person who might </w:t>
      </w:r>
      <w:proofErr w:type="gramStart"/>
      <w:r w:rsidRPr="00E470D4">
        <w:rPr>
          <w:rFonts w:eastAsiaTheme="minorEastAsia" w:cstheme="minorHAnsi"/>
          <w:color w:val="000000"/>
          <w:sz w:val="28"/>
          <w:szCs w:val="28"/>
        </w:rPr>
        <w:t>be connected with</w:t>
      </w:r>
      <w:proofErr w:type="gramEnd"/>
      <w:r w:rsidRPr="00E470D4">
        <w:rPr>
          <w:rFonts w:eastAsiaTheme="minorEastAsia" w:cstheme="minorHAnsi"/>
          <w:color w:val="000000"/>
          <w:sz w:val="28"/>
          <w:szCs w:val="28"/>
        </w:rPr>
        <w:t xml:space="preserve"> or interested in this case, except for casual greetings. They must follow these same instructions</w:t>
      </w:r>
      <w:r w:rsidR="001B1835" w:rsidRPr="00E470D4">
        <w:rPr>
          <w:rFonts w:eastAsiaTheme="minorEastAsia" w:cstheme="minorHAnsi"/>
          <w:color w:val="000000"/>
          <w:sz w:val="28"/>
          <w:szCs w:val="28"/>
        </w:rPr>
        <w:t>.</w:t>
      </w:r>
    </w:p>
    <w:p w14:paraId="66B3D614" w14:textId="77777777" w:rsidR="00CA4BE5" w:rsidRPr="00E470D4" w:rsidRDefault="00CA4BE5" w:rsidP="00CA4BE5">
      <w:pPr>
        <w:widowControl w:val="0"/>
        <w:autoSpaceDE w:val="0"/>
        <w:autoSpaceDN w:val="0"/>
        <w:adjustRightInd w:val="0"/>
        <w:spacing w:before="100" w:after="100" w:line="240" w:lineRule="auto"/>
        <w:jc w:val="both"/>
        <w:rPr>
          <w:rFonts w:eastAsiaTheme="minorEastAsia" w:cstheme="minorHAnsi"/>
          <w:color w:val="000000"/>
          <w:sz w:val="28"/>
          <w:szCs w:val="28"/>
        </w:rPr>
      </w:pPr>
    </w:p>
    <w:p w14:paraId="4C1462E4" w14:textId="1C28A51C" w:rsidR="00CA4BE5" w:rsidRPr="00E470D4" w:rsidRDefault="00CA4BE5" w:rsidP="00CA4BE5">
      <w:pPr>
        <w:widowControl w:val="0"/>
        <w:autoSpaceDE w:val="0"/>
        <w:autoSpaceDN w:val="0"/>
        <w:adjustRightInd w:val="0"/>
        <w:spacing w:before="100" w:after="100" w:line="240" w:lineRule="auto"/>
        <w:jc w:val="both"/>
        <w:rPr>
          <w:rFonts w:eastAsiaTheme="minorEastAsia" w:cstheme="minorHAnsi"/>
          <w:color w:val="000000"/>
          <w:sz w:val="28"/>
          <w:szCs w:val="28"/>
        </w:rPr>
      </w:pPr>
      <w:r w:rsidRPr="00E470D4">
        <w:rPr>
          <w:rFonts w:eastAsiaTheme="minorEastAsia" w:cstheme="minorHAnsi"/>
          <w:color w:val="000000"/>
          <w:sz w:val="28"/>
          <w:szCs w:val="28"/>
        </w:rPr>
        <w:t xml:space="preserve">2. Do not discuss this case among yourselves until after you have heard </w:t>
      </w:r>
      <w:proofErr w:type="gramStart"/>
      <w:r w:rsidRPr="00E470D4">
        <w:rPr>
          <w:rFonts w:eastAsiaTheme="minorEastAsia" w:cstheme="minorHAnsi"/>
          <w:color w:val="000000"/>
          <w:sz w:val="28"/>
          <w:szCs w:val="28"/>
        </w:rPr>
        <w:t>all of</w:t>
      </w:r>
      <w:proofErr w:type="gramEnd"/>
      <w:r w:rsidRPr="00E470D4">
        <w:rPr>
          <w:rFonts w:eastAsiaTheme="minorEastAsia" w:cstheme="minorHAnsi"/>
          <w:color w:val="000000"/>
          <w:sz w:val="28"/>
          <w:szCs w:val="28"/>
        </w:rPr>
        <w:t xml:space="preserve"> the evidence, the court’s charge, the attorneys’ arguments, and until I have sent you to the jury room to consider your verdict.</w:t>
      </w:r>
    </w:p>
    <w:p w14:paraId="5E52E448" w14:textId="77777777" w:rsidR="00CA4BE5" w:rsidRPr="00E470D4" w:rsidRDefault="00CA4BE5" w:rsidP="00CA4BE5">
      <w:pPr>
        <w:widowControl w:val="0"/>
        <w:autoSpaceDE w:val="0"/>
        <w:autoSpaceDN w:val="0"/>
        <w:adjustRightInd w:val="0"/>
        <w:spacing w:before="100" w:after="100" w:line="240" w:lineRule="auto"/>
        <w:jc w:val="both"/>
        <w:rPr>
          <w:rFonts w:eastAsiaTheme="minorEastAsia" w:cstheme="minorHAnsi"/>
          <w:color w:val="000000"/>
          <w:sz w:val="28"/>
          <w:szCs w:val="28"/>
        </w:rPr>
      </w:pPr>
    </w:p>
    <w:p w14:paraId="4522A6FC" w14:textId="3E79B965" w:rsidR="00CA4BE5" w:rsidRPr="00E470D4" w:rsidRDefault="00CA4BE5" w:rsidP="00CA4BE5">
      <w:pPr>
        <w:widowControl w:val="0"/>
        <w:autoSpaceDE w:val="0"/>
        <w:autoSpaceDN w:val="0"/>
        <w:adjustRightInd w:val="0"/>
        <w:spacing w:before="100" w:after="100" w:line="240" w:lineRule="auto"/>
        <w:jc w:val="both"/>
        <w:rPr>
          <w:rFonts w:eastAsiaTheme="minorEastAsia" w:cstheme="minorHAnsi"/>
          <w:color w:val="000000"/>
          <w:sz w:val="28"/>
          <w:szCs w:val="28"/>
        </w:rPr>
      </w:pPr>
      <w:r w:rsidRPr="00E470D4">
        <w:rPr>
          <w:rFonts w:eastAsiaTheme="minorEastAsia" w:cstheme="minorHAnsi"/>
          <w:color w:val="000000"/>
          <w:sz w:val="28"/>
          <w:szCs w:val="28"/>
        </w:rPr>
        <w:t>3. Do not make any investigation about the facts of this case by phone calls or internet searches. This is improper. All evidence must be presented in open court. This means you should not call friends, search for newspaper articles, look at google maps, or try to read the law online. If you know or learn anything about this case</w:t>
      </w:r>
      <w:r w:rsidR="001B1835" w:rsidRPr="00E470D4">
        <w:rPr>
          <w:rFonts w:eastAsiaTheme="minorEastAsia" w:cstheme="minorHAnsi"/>
          <w:color w:val="000000"/>
          <w:sz w:val="28"/>
          <w:szCs w:val="28"/>
        </w:rPr>
        <w:t>,</w:t>
      </w:r>
      <w:r w:rsidRPr="00E470D4">
        <w:rPr>
          <w:rFonts w:eastAsiaTheme="minorEastAsia" w:cstheme="minorHAnsi"/>
          <w:color w:val="000000"/>
          <w:sz w:val="28"/>
          <w:szCs w:val="28"/>
        </w:rPr>
        <w:t xml:space="preserve"> except from the evidence admitted </w:t>
      </w:r>
      <w:proofErr w:type="gramStart"/>
      <w:r w:rsidRPr="00E470D4">
        <w:rPr>
          <w:rFonts w:eastAsiaTheme="minorEastAsia" w:cstheme="minorHAnsi"/>
          <w:color w:val="000000"/>
          <w:sz w:val="28"/>
          <w:szCs w:val="28"/>
        </w:rPr>
        <w:t>during the course of</w:t>
      </w:r>
      <w:proofErr w:type="gramEnd"/>
      <w:r w:rsidRPr="00E470D4">
        <w:rPr>
          <w:rFonts w:eastAsiaTheme="minorEastAsia" w:cstheme="minorHAnsi"/>
          <w:color w:val="000000"/>
          <w:sz w:val="28"/>
          <w:szCs w:val="28"/>
        </w:rPr>
        <w:t xml:space="preserve"> this trial, you should tell </w:t>
      </w:r>
      <w:r w:rsidR="006667C4" w:rsidRPr="00E470D4">
        <w:rPr>
          <w:rFonts w:eastAsiaTheme="minorEastAsia" w:cstheme="minorHAnsi"/>
          <w:color w:val="000000"/>
          <w:sz w:val="28"/>
          <w:szCs w:val="28"/>
        </w:rPr>
        <w:t>the Court</w:t>
      </w:r>
      <w:r w:rsidRPr="00E470D4">
        <w:rPr>
          <w:rFonts w:eastAsiaTheme="minorEastAsia" w:cstheme="minorHAnsi"/>
          <w:color w:val="000000"/>
          <w:sz w:val="28"/>
          <w:szCs w:val="28"/>
        </w:rPr>
        <w:t xml:space="preserve"> about it at once. You have just taken an oath that you will render a verdict on the evidence submitted to you</w:t>
      </w:r>
      <w:r w:rsidR="001B1835" w:rsidRPr="00E470D4">
        <w:rPr>
          <w:rFonts w:eastAsiaTheme="minorEastAsia" w:cstheme="minorHAnsi"/>
          <w:color w:val="000000"/>
          <w:sz w:val="28"/>
          <w:szCs w:val="28"/>
        </w:rPr>
        <w:t xml:space="preserve"> </w:t>
      </w:r>
      <w:r w:rsidRPr="00E470D4">
        <w:rPr>
          <w:rFonts w:eastAsiaTheme="minorEastAsia" w:cstheme="minorHAnsi"/>
          <w:color w:val="000000"/>
          <w:sz w:val="28"/>
          <w:szCs w:val="28"/>
        </w:rPr>
        <w:t xml:space="preserve">under </w:t>
      </w:r>
      <w:r w:rsidR="006667C4" w:rsidRPr="00E470D4">
        <w:rPr>
          <w:rFonts w:eastAsiaTheme="minorEastAsia" w:cstheme="minorHAnsi"/>
          <w:color w:val="000000"/>
          <w:sz w:val="28"/>
          <w:szCs w:val="28"/>
        </w:rPr>
        <w:t xml:space="preserve">the </w:t>
      </w:r>
      <w:r w:rsidRPr="00E470D4">
        <w:rPr>
          <w:rFonts w:eastAsiaTheme="minorEastAsia" w:cstheme="minorHAnsi"/>
          <w:color w:val="000000"/>
          <w:sz w:val="28"/>
          <w:szCs w:val="28"/>
        </w:rPr>
        <w:t>rulings</w:t>
      </w:r>
      <w:r w:rsidR="006667C4" w:rsidRPr="00E470D4">
        <w:rPr>
          <w:rFonts w:eastAsiaTheme="minorEastAsia" w:cstheme="minorHAnsi"/>
          <w:color w:val="000000"/>
          <w:sz w:val="28"/>
          <w:szCs w:val="28"/>
        </w:rPr>
        <w:t xml:space="preserve"> in this Court</w:t>
      </w:r>
      <w:r w:rsidRPr="00E470D4">
        <w:rPr>
          <w:rFonts w:eastAsiaTheme="minorEastAsia" w:cstheme="minorHAnsi"/>
          <w:color w:val="000000"/>
          <w:sz w:val="28"/>
          <w:szCs w:val="28"/>
        </w:rPr>
        <w:t>.</w:t>
      </w:r>
    </w:p>
    <w:p w14:paraId="5740EB4F" w14:textId="77777777" w:rsidR="00CA4BE5" w:rsidRPr="00E470D4" w:rsidRDefault="00CA4BE5" w:rsidP="00CA4BE5">
      <w:pPr>
        <w:widowControl w:val="0"/>
        <w:autoSpaceDE w:val="0"/>
        <w:autoSpaceDN w:val="0"/>
        <w:adjustRightInd w:val="0"/>
        <w:spacing w:before="100" w:after="100" w:line="240" w:lineRule="auto"/>
        <w:jc w:val="both"/>
        <w:rPr>
          <w:rFonts w:eastAsiaTheme="minorEastAsia" w:cstheme="minorHAnsi"/>
          <w:color w:val="000000"/>
          <w:sz w:val="28"/>
          <w:szCs w:val="28"/>
        </w:rPr>
      </w:pPr>
    </w:p>
    <w:p w14:paraId="5D6CE970" w14:textId="5D368001" w:rsidR="00CA4BE5" w:rsidRPr="00E470D4" w:rsidRDefault="00CA4BE5" w:rsidP="00CA4BE5">
      <w:pPr>
        <w:widowControl w:val="0"/>
        <w:autoSpaceDE w:val="0"/>
        <w:autoSpaceDN w:val="0"/>
        <w:adjustRightInd w:val="0"/>
        <w:spacing w:before="100" w:after="100" w:line="240" w:lineRule="auto"/>
        <w:jc w:val="both"/>
        <w:rPr>
          <w:rFonts w:eastAsiaTheme="minorEastAsia" w:cstheme="minorHAnsi"/>
          <w:color w:val="000000"/>
          <w:sz w:val="28"/>
          <w:szCs w:val="28"/>
        </w:rPr>
      </w:pPr>
      <w:r w:rsidRPr="00E470D4">
        <w:rPr>
          <w:rFonts w:eastAsiaTheme="minorEastAsia" w:cstheme="minorHAnsi"/>
          <w:color w:val="000000"/>
          <w:sz w:val="28"/>
          <w:szCs w:val="28"/>
        </w:rPr>
        <w:t>4. Do not tell other jurors your own personal experiences, other persons’ experiences, or relate any special information. A juror may have special knowledge of business, technical</w:t>
      </w:r>
      <w:r w:rsidR="001B1835" w:rsidRPr="00E470D4">
        <w:rPr>
          <w:rFonts w:eastAsiaTheme="minorEastAsia" w:cstheme="minorHAnsi"/>
          <w:color w:val="000000"/>
          <w:sz w:val="28"/>
          <w:szCs w:val="28"/>
        </w:rPr>
        <w:t>,</w:t>
      </w:r>
      <w:r w:rsidRPr="00E470D4">
        <w:rPr>
          <w:rFonts w:eastAsiaTheme="minorEastAsia" w:cstheme="minorHAnsi"/>
          <w:color w:val="000000"/>
          <w:sz w:val="28"/>
          <w:szCs w:val="28"/>
        </w:rPr>
        <w:t xml:space="preserve"> or professional matters</w:t>
      </w:r>
      <w:r w:rsidR="006667C4" w:rsidRPr="00E470D4">
        <w:rPr>
          <w:rFonts w:eastAsiaTheme="minorEastAsia" w:cstheme="minorHAnsi"/>
          <w:color w:val="000000"/>
          <w:sz w:val="28"/>
          <w:szCs w:val="28"/>
        </w:rPr>
        <w:t>;</w:t>
      </w:r>
      <w:r w:rsidRPr="00E470D4">
        <w:rPr>
          <w:rFonts w:eastAsiaTheme="minorEastAsia" w:cstheme="minorHAnsi"/>
          <w:color w:val="000000"/>
          <w:sz w:val="28"/>
          <w:szCs w:val="28"/>
        </w:rPr>
        <w:t xml:space="preserve"> may have expert knowledge or opinions</w:t>
      </w:r>
      <w:r w:rsidR="006667C4" w:rsidRPr="00E470D4">
        <w:rPr>
          <w:rFonts w:eastAsiaTheme="minorEastAsia" w:cstheme="minorHAnsi"/>
          <w:color w:val="000000"/>
          <w:sz w:val="28"/>
          <w:szCs w:val="28"/>
        </w:rPr>
        <w:t>;</w:t>
      </w:r>
      <w:r w:rsidRPr="00E470D4">
        <w:rPr>
          <w:rFonts w:eastAsiaTheme="minorEastAsia" w:cstheme="minorHAnsi"/>
          <w:color w:val="000000"/>
          <w:sz w:val="28"/>
          <w:szCs w:val="28"/>
        </w:rPr>
        <w:t xml:space="preserve"> or may know what happened in this or some other case. To tell the other jurors any of this information is a violation of these instructions.</w:t>
      </w:r>
    </w:p>
    <w:p w14:paraId="646B7360" w14:textId="77777777" w:rsidR="00CA4BE5" w:rsidRPr="00E470D4" w:rsidRDefault="00CA4BE5" w:rsidP="00CA4BE5">
      <w:pPr>
        <w:widowControl w:val="0"/>
        <w:autoSpaceDE w:val="0"/>
        <w:autoSpaceDN w:val="0"/>
        <w:adjustRightInd w:val="0"/>
        <w:spacing w:before="100" w:after="100" w:line="240" w:lineRule="auto"/>
        <w:jc w:val="both"/>
        <w:rPr>
          <w:rFonts w:eastAsiaTheme="minorEastAsia" w:cstheme="minorHAnsi"/>
          <w:color w:val="000000"/>
          <w:sz w:val="28"/>
          <w:szCs w:val="28"/>
        </w:rPr>
      </w:pPr>
    </w:p>
    <w:p w14:paraId="36444A00" w14:textId="31C1199F" w:rsidR="00CA4BE5" w:rsidRPr="00E470D4" w:rsidRDefault="00CA4BE5" w:rsidP="00CA4BE5">
      <w:pPr>
        <w:widowControl w:val="0"/>
        <w:autoSpaceDE w:val="0"/>
        <w:autoSpaceDN w:val="0"/>
        <w:adjustRightInd w:val="0"/>
        <w:spacing w:before="100" w:after="100" w:line="240" w:lineRule="auto"/>
        <w:jc w:val="both"/>
        <w:rPr>
          <w:rFonts w:eastAsiaTheme="minorEastAsia" w:cstheme="minorHAnsi"/>
          <w:color w:val="000000"/>
          <w:sz w:val="28"/>
          <w:szCs w:val="28"/>
        </w:rPr>
      </w:pPr>
      <w:r w:rsidRPr="00E470D4">
        <w:rPr>
          <w:rFonts w:eastAsiaTheme="minorEastAsia" w:cstheme="minorHAnsi"/>
          <w:color w:val="000000"/>
          <w:sz w:val="28"/>
          <w:szCs w:val="28"/>
        </w:rPr>
        <w:t xml:space="preserve">You may keep these instructions and review them as the case proceeds. A violation of these instructions should be reported to </w:t>
      </w:r>
      <w:r w:rsidR="006667C4" w:rsidRPr="00E470D4">
        <w:rPr>
          <w:rFonts w:eastAsiaTheme="minorEastAsia" w:cstheme="minorHAnsi"/>
          <w:color w:val="000000"/>
          <w:sz w:val="28"/>
          <w:szCs w:val="28"/>
        </w:rPr>
        <w:t>the Court</w:t>
      </w:r>
      <w:r w:rsidRPr="00E470D4">
        <w:rPr>
          <w:rFonts w:eastAsiaTheme="minorEastAsia" w:cstheme="minorHAnsi"/>
          <w:color w:val="000000"/>
          <w:sz w:val="28"/>
          <w:szCs w:val="28"/>
        </w:rPr>
        <w:t>.</w:t>
      </w:r>
    </w:p>
    <w:p w14:paraId="74D7B372" w14:textId="77777777" w:rsidR="00EB7DA7" w:rsidRDefault="00B27ED1"/>
    <w:sectPr w:rsidR="00EB7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E5"/>
    <w:rsid w:val="001B1835"/>
    <w:rsid w:val="002E523D"/>
    <w:rsid w:val="006667C4"/>
    <w:rsid w:val="00B27ED1"/>
    <w:rsid w:val="00B62D09"/>
    <w:rsid w:val="00CA4BE5"/>
    <w:rsid w:val="00E4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F455"/>
  <w15:chartTrackingRefBased/>
  <w15:docId w15:val="{0FD66B5D-A609-4887-9C63-AC99A35A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Myers</dc:creator>
  <cp:keywords/>
  <dc:description/>
  <cp:lastModifiedBy>Lackey, John W</cp:lastModifiedBy>
  <cp:revision>2</cp:revision>
  <dcterms:created xsi:type="dcterms:W3CDTF">2022-11-05T16:13:00Z</dcterms:created>
  <dcterms:modified xsi:type="dcterms:W3CDTF">2022-11-05T16:13:00Z</dcterms:modified>
</cp:coreProperties>
</file>