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EE64736">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643A507" w:rsidR="00B16860" w:rsidRPr="00041EA1" w:rsidRDefault="000F6BB6" w:rsidP="00FA3CAC">
      <w:pPr>
        <w:pStyle w:val="Heading1"/>
        <w:spacing w:before="0"/>
        <w:ind w:left="360" w:right="180"/>
        <w:jc w:val="center"/>
      </w:pPr>
      <w:r w:rsidRPr="00041EA1">
        <w:t xml:space="preserve">Transfer Planning Guide </w:t>
      </w:r>
      <w:r w:rsidR="00617403">
        <w:t>2020-2021</w:t>
      </w:r>
    </w:p>
    <w:p w14:paraId="5E12B5B8" w14:textId="132279BC" w:rsidR="00395167" w:rsidRDefault="000F6BB6" w:rsidP="00FA3CAC">
      <w:pPr>
        <w:pStyle w:val="Heading2"/>
        <w:spacing w:before="0" w:line="240" w:lineRule="auto"/>
        <w:ind w:left="360" w:right="180"/>
      </w:pPr>
      <w:r w:rsidRPr="000F6BB6">
        <w:t xml:space="preserve">Major in </w:t>
      </w:r>
      <w:r w:rsidR="00FC7716">
        <w:t>Nutrition &amp; Foods</w:t>
      </w:r>
    </w:p>
    <w:p w14:paraId="05016D93" w14:textId="001FD9D1" w:rsidR="002827E5" w:rsidRDefault="00FC7716" w:rsidP="00FA3CAC">
      <w:pPr>
        <w:pStyle w:val="Heading2"/>
        <w:spacing w:before="0" w:line="240" w:lineRule="auto"/>
        <w:ind w:left="360" w:right="180"/>
      </w:pPr>
      <w:r>
        <w:t>Certification</w:t>
      </w:r>
      <w:r w:rsidR="003012EC">
        <w:t xml:space="preserve"> in </w:t>
      </w:r>
      <w:r>
        <w:t>Hospitality, Nutrition &amp; Food Science, Grades 8-12</w:t>
      </w:r>
    </w:p>
    <w:p w14:paraId="576B6108" w14:textId="59C409E0"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2A4CDA">
        <w:t xml:space="preserve">Degree </w:t>
      </w:r>
      <w:r w:rsidRPr="000F6BB6">
        <w:t>(B</w:t>
      </w:r>
      <w:r w:rsidR="00B76511">
        <w:t>S</w:t>
      </w:r>
      <w:r w:rsidR="003012EC">
        <w:t>FCS</w:t>
      </w:r>
      <w:r w:rsidRPr="000F6BB6">
        <w:t xml:space="preserve">) </w:t>
      </w:r>
    </w:p>
    <w:p w14:paraId="1271F32E" w14:textId="05311D0E" w:rsidR="00B16860" w:rsidRPr="000F6BB6" w:rsidRDefault="000F6BB6" w:rsidP="00FA3CAC">
      <w:pPr>
        <w:pStyle w:val="Heading2"/>
        <w:spacing w:before="0" w:line="240" w:lineRule="auto"/>
        <w:ind w:left="360" w:right="180"/>
      </w:pPr>
      <w:r w:rsidRPr="000F6BB6">
        <w:t>12</w:t>
      </w:r>
      <w:r w:rsidR="00FC7716">
        <w:t>8</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7777777"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 xml:space="preserve">3 required hours </w:t>
            </w:r>
            <w:r w:rsidRPr="00DA074D">
              <w:rPr>
                <w:rFonts w:asciiTheme="majorHAnsi" w:hAnsiTheme="majorHAnsi"/>
                <w:i/>
                <w:sz w:val="21"/>
                <w:szCs w:val="21"/>
              </w:rPr>
              <w:t>(see Recommended Core Curriculum Choices below)</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7EFCD17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79D20BC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702F51B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FC7716" w:rsidRPr="00DA074D">
              <w:rPr>
                <w:rFonts w:asciiTheme="majorHAnsi" w:hAnsiTheme="majorHAnsi"/>
                <w:sz w:val="21"/>
                <w:szCs w:val="21"/>
              </w:rPr>
              <w:t xml:space="preserve"> </w:t>
            </w:r>
            <w:r w:rsidR="00FC7716"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3885C96E"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RECOMMENDED CORE CURRICULUM CHOICES FOR THE B</w:t>
      </w:r>
      <w:r w:rsidR="00B76511" w:rsidRPr="00DA074D">
        <w:rPr>
          <w:rFonts w:asciiTheme="majorHAnsi" w:hAnsiTheme="majorHAnsi"/>
          <w:sz w:val="21"/>
          <w:szCs w:val="21"/>
        </w:rPr>
        <w:t>S</w:t>
      </w:r>
      <w:r w:rsidR="003012EC" w:rsidRPr="00DA074D">
        <w:rPr>
          <w:rFonts w:asciiTheme="majorHAnsi" w:hAnsiTheme="majorHAnsi"/>
          <w:sz w:val="21"/>
          <w:szCs w:val="21"/>
        </w:rPr>
        <w:t xml:space="preserve">FCS in </w:t>
      </w:r>
      <w:r w:rsidR="00FC7716" w:rsidRPr="00DA074D">
        <w:rPr>
          <w:rFonts w:asciiTheme="majorHAnsi" w:hAnsiTheme="majorHAnsi"/>
          <w:sz w:val="21"/>
          <w:szCs w:val="21"/>
        </w:rPr>
        <w:t>NUTRITION &amp; FOODS – CERTIFICATION in HOSPITALITY, NUTRITION &amp; FOOD SCIENCE, GRADES 8-12</w:t>
      </w:r>
    </w:p>
    <w:p w14:paraId="3F43EFA8" w14:textId="77777777" w:rsidR="00B16860" w:rsidRPr="00DA074D" w:rsidRDefault="00B16860" w:rsidP="00FA3CAC">
      <w:pPr>
        <w:pStyle w:val="BodyText"/>
        <w:ind w:left="360" w:right="180"/>
        <w:rPr>
          <w:rFonts w:asciiTheme="majorHAnsi" w:hAnsiTheme="majorHAnsi"/>
          <w:b/>
        </w:rPr>
      </w:pPr>
    </w:p>
    <w:p w14:paraId="2C4DD141" w14:textId="76296533"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B76511" w:rsidRPr="00DA074D">
        <w:rPr>
          <w:rFonts w:asciiTheme="majorHAnsi" w:hAnsiTheme="majorHAnsi"/>
        </w:rPr>
        <w:t>BS</w:t>
      </w:r>
      <w:r w:rsidR="003012EC" w:rsidRPr="00DA074D">
        <w:rPr>
          <w:rFonts w:asciiTheme="majorHAnsi" w:hAnsiTheme="majorHAnsi"/>
        </w:rPr>
        <w:t>FCS</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DA074D" w14:paraId="3C133E16" w14:textId="77777777" w:rsidTr="002827E5">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33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2827E5">
        <w:trPr>
          <w:trHeight w:val="265"/>
        </w:trPr>
        <w:tc>
          <w:tcPr>
            <w:tcW w:w="3870" w:type="dxa"/>
          </w:tcPr>
          <w:p w14:paraId="49419727" w14:textId="6558AC0A"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020 Mathematics</w:t>
            </w:r>
          </w:p>
        </w:tc>
        <w:tc>
          <w:tcPr>
            <w:tcW w:w="2697" w:type="dxa"/>
          </w:tcPr>
          <w:p w14:paraId="74507FBE" w14:textId="7C368FE8"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1314 or 1324</w:t>
            </w:r>
          </w:p>
        </w:tc>
        <w:tc>
          <w:tcPr>
            <w:tcW w:w="3333" w:type="dxa"/>
          </w:tcPr>
          <w:p w14:paraId="4F418E4A" w14:textId="50EDC53B"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MATH 1315 or 1319</w:t>
            </w:r>
          </w:p>
        </w:tc>
      </w:tr>
      <w:tr w:rsidR="00FC7716" w:rsidRPr="00DA074D" w14:paraId="50A7AF85" w14:textId="77777777" w:rsidTr="002827E5">
        <w:trPr>
          <w:trHeight w:val="265"/>
        </w:trPr>
        <w:tc>
          <w:tcPr>
            <w:tcW w:w="3870" w:type="dxa"/>
          </w:tcPr>
          <w:p w14:paraId="7D50D6E9" w14:textId="2E4B9208"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030 Life &amp; Physical Sciences</w:t>
            </w:r>
          </w:p>
        </w:tc>
        <w:tc>
          <w:tcPr>
            <w:tcW w:w="2697" w:type="dxa"/>
          </w:tcPr>
          <w:p w14:paraId="215198D0" w14:textId="026C3390"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1311 &amp; CHEM 1111</w:t>
            </w:r>
          </w:p>
        </w:tc>
        <w:tc>
          <w:tcPr>
            <w:tcW w:w="3333" w:type="dxa"/>
          </w:tcPr>
          <w:p w14:paraId="52603A41" w14:textId="63E4481B"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1341 &amp; CHEM 1141</w:t>
            </w:r>
          </w:p>
        </w:tc>
      </w:tr>
      <w:tr w:rsidR="00FC7716" w:rsidRPr="00DA074D" w14:paraId="570CC94B" w14:textId="77777777" w:rsidTr="002827E5">
        <w:trPr>
          <w:trHeight w:val="265"/>
        </w:trPr>
        <w:tc>
          <w:tcPr>
            <w:tcW w:w="3870" w:type="dxa"/>
          </w:tcPr>
          <w:p w14:paraId="5A720366" w14:textId="77777777" w:rsidR="00FC7716" w:rsidRPr="00DA074D" w:rsidRDefault="00FC7716" w:rsidP="00FA3CAC">
            <w:pPr>
              <w:pStyle w:val="TableParagraph"/>
              <w:spacing w:before="0" w:line="240" w:lineRule="auto"/>
              <w:jc w:val="both"/>
              <w:rPr>
                <w:rFonts w:asciiTheme="majorHAnsi" w:hAnsiTheme="majorHAnsi"/>
                <w:sz w:val="21"/>
                <w:szCs w:val="21"/>
              </w:rPr>
            </w:pPr>
          </w:p>
        </w:tc>
        <w:tc>
          <w:tcPr>
            <w:tcW w:w="2697" w:type="dxa"/>
          </w:tcPr>
          <w:p w14:paraId="62F94F65" w14:textId="22FD74D3"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1312 &amp; CHEM 1112</w:t>
            </w:r>
          </w:p>
        </w:tc>
        <w:tc>
          <w:tcPr>
            <w:tcW w:w="3333" w:type="dxa"/>
          </w:tcPr>
          <w:p w14:paraId="1167D2C0" w14:textId="3D69D9A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CHEM 1342 &amp; CHEM 1142</w:t>
            </w:r>
          </w:p>
        </w:tc>
      </w:tr>
      <w:tr w:rsidR="00FC7716" w:rsidRPr="00DA074D" w14:paraId="6A030366" w14:textId="77777777" w:rsidTr="002827E5">
        <w:trPr>
          <w:trHeight w:val="265"/>
        </w:trPr>
        <w:tc>
          <w:tcPr>
            <w:tcW w:w="3870" w:type="dxa"/>
          </w:tcPr>
          <w:p w14:paraId="6F4B5B6F" w14:textId="142C9622"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 xml:space="preserve">080 Social and Behavioral Sciences </w:t>
            </w:r>
          </w:p>
        </w:tc>
        <w:tc>
          <w:tcPr>
            <w:tcW w:w="2697" w:type="dxa"/>
          </w:tcPr>
          <w:p w14:paraId="38FF9F2B" w14:textId="0B93C0C5"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PSYC 2301 or SOCI 1301</w:t>
            </w:r>
          </w:p>
        </w:tc>
        <w:tc>
          <w:tcPr>
            <w:tcW w:w="3333" w:type="dxa"/>
          </w:tcPr>
          <w:p w14:paraId="418A198D" w14:textId="5BBFA219"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PSY 1300 or SOCI 1310</w:t>
            </w:r>
          </w:p>
        </w:tc>
      </w:tr>
      <w:tr w:rsidR="00FC7716" w:rsidRPr="00DA074D" w14:paraId="1B3BB82F" w14:textId="77777777" w:rsidTr="002827E5">
        <w:trPr>
          <w:trHeight w:val="265"/>
        </w:trPr>
        <w:tc>
          <w:tcPr>
            <w:tcW w:w="3870" w:type="dxa"/>
          </w:tcPr>
          <w:p w14:paraId="6E875E3E" w14:textId="7413C761"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090 Component Area Option</w:t>
            </w:r>
          </w:p>
        </w:tc>
        <w:tc>
          <w:tcPr>
            <w:tcW w:w="2697" w:type="dxa"/>
          </w:tcPr>
          <w:p w14:paraId="5A377299" w14:textId="5C1EDEE0" w:rsidR="00FC7716" w:rsidRPr="00DA074D" w:rsidRDefault="00617403"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w:t>
            </w:r>
            <w:r w:rsidRPr="00DA074D">
              <w:rPr>
                <w:rFonts w:asciiTheme="majorHAnsi" w:hAnsiTheme="majorHAnsi"/>
                <w:sz w:val="21"/>
                <w:szCs w:val="21"/>
              </w:rPr>
              <w:t xml:space="preserve">CH </w:t>
            </w:r>
            <w:r w:rsidR="00FC7716" w:rsidRPr="00DA074D">
              <w:rPr>
                <w:rFonts w:asciiTheme="majorHAnsi" w:hAnsiTheme="majorHAnsi"/>
                <w:sz w:val="21"/>
                <w:szCs w:val="21"/>
              </w:rPr>
              <w:t>1311 or SPCH 1321</w:t>
            </w:r>
          </w:p>
        </w:tc>
        <w:tc>
          <w:tcPr>
            <w:tcW w:w="3333" w:type="dxa"/>
          </w:tcPr>
          <w:p w14:paraId="1C343E03" w14:textId="46BE0740" w:rsidR="00FC7716" w:rsidRPr="00DA074D" w:rsidRDefault="00FC771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COMM 1310</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198B0707"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1306 &amp; BIOL 1106</w:t>
            </w:r>
          </w:p>
        </w:tc>
        <w:tc>
          <w:tcPr>
            <w:tcW w:w="5850" w:type="dxa"/>
          </w:tcPr>
          <w:p w14:paraId="2F630E09" w14:textId="3FD16602" w:rsidR="002827E5" w:rsidRPr="00DA074D" w:rsidRDefault="00FC7716" w:rsidP="0040482C">
            <w:pPr>
              <w:ind w:right="180"/>
              <w:rPr>
                <w:rFonts w:asciiTheme="majorHAnsi" w:hAnsiTheme="majorHAnsi"/>
                <w:sz w:val="21"/>
                <w:szCs w:val="21"/>
              </w:rPr>
            </w:pPr>
            <w:r w:rsidRPr="00DA074D">
              <w:rPr>
                <w:rFonts w:asciiTheme="majorHAnsi" w:hAnsiTheme="majorHAnsi"/>
                <w:sz w:val="21"/>
                <w:szCs w:val="21"/>
              </w:rPr>
              <w:t>BIO 1330 &amp; BIO 1130</w:t>
            </w:r>
          </w:p>
        </w:tc>
      </w:tr>
      <w:tr w:rsidR="00E11A6D" w:rsidRPr="00DA074D" w14:paraId="28908D9E" w14:textId="77777777" w:rsidTr="00FC7716">
        <w:trPr>
          <w:trHeight w:val="265"/>
          <w:tblHeader/>
        </w:trPr>
        <w:tc>
          <w:tcPr>
            <w:tcW w:w="2862" w:type="dxa"/>
          </w:tcPr>
          <w:p w14:paraId="1C5855F2" w14:textId="7C1C4E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BIOL 1322</w:t>
            </w:r>
          </w:p>
        </w:tc>
        <w:tc>
          <w:tcPr>
            <w:tcW w:w="5850" w:type="dxa"/>
          </w:tcPr>
          <w:p w14:paraId="03E5F910" w14:textId="711916CD" w:rsidR="00E11A6D" w:rsidRPr="00DA074D" w:rsidRDefault="00FC7716" w:rsidP="0040482C">
            <w:pPr>
              <w:ind w:right="180"/>
              <w:rPr>
                <w:rFonts w:asciiTheme="majorHAnsi" w:hAnsiTheme="majorHAnsi"/>
                <w:sz w:val="21"/>
                <w:szCs w:val="21"/>
              </w:rPr>
            </w:pPr>
            <w:r w:rsidRPr="00DA074D">
              <w:rPr>
                <w:rFonts w:asciiTheme="majorHAnsi" w:hAnsiTheme="majorHAnsi"/>
                <w:sz w:val="21"/>
                <w:szCs w:val="21"/>
              </w:rPr>
              <w:t>NUTR 2360</w:t>
            </w:r>
          </w:p>
        </w:tc>
      </w:tr>
      <w:tr w:rsidR="00FC7716" w:rsidRPr="00DA074D" w14:paraId="46D0D98A" w14:textId="77777777" w:rsidTr="00FC7716">
        <w:trPr>
          <w:trHeight w:val="265"/>
          <w:tblHeader/>
        </w:trPr>
        <w:tc>
          <w:tcPr>
            <w:tcW w:w="2862" w:type="dxa"/>
          </w:tcPr>
          <w:p w14:paraId="3F3E1F50" w14:textId="65D1DC96"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BIOL 2404</w:t>
            </w:r>
          </w:p>
        </w:tc>
        <w:tc>
          <w:tcPr>
            <w:tcW w:w="5850" w:type="dxa"/>
          </w:tcPr>
          <w:p w14:paraId="4D440DC3" w14:textId="446DB893" w:rsidR="00FC7716" w:rsidRPr="00DA074D" w:rsidRDefault="00FC7716" w:rsidP="0040482C">
            <w:pPr>
              <w:ind w:right="180"/>
              <w:rPr>
                <w:rFonts w:asciiTheme="majorHAnsi" w:hAnsiTheme="majorHAnsi"/>
                <w:sz w:val="21"/>
                <w:szCs w:val="21"/>
              </w:rPr>
            </w:pPr>
            <w:r w:rsidRPr="00DA074D">
              <w:rPr>
                <w:rFonts w:asciiTheme="majorHAnsi" w:hAnsiTheme="majorHAnsi"/>
                <w:sz w:val="21"/>
                <w:szCs w:val="21"/>
              </w:rPr>
              <w:t>BIO 2430</w:t>
            </w:r>
          </w:p>
        </w:tc>
      </w:tr>
      <w:tr w:rsidR="00664AF0" w:rsidRPr="00DA074D" w14:paraId="66A179C4" w14:textId="77777777" w:rsidTr="00FC7716">
        <w:trPr>
          <w:trHeight w:val="265"/>
          <w:tblHeader/>
        </w:trPr>
        <w:tc>
          <w:tcPr>
            <w:tcW w:w="2862" w:type="dxa"/>
          </w:tcPr>
          <w:p w14:paraId="549DB6AD" w14:textId="0A287D27" w:rsidR="00664AF0" w:rsidRPr="00DA074D" w:rsidRDefault="00664AF0" w:rsidP="0040482C">
            <w:pPr>
              <w:ind w:right="180"/>
              <w:rPr>
                <w:rFonts w:asciiTheme="majorHAnsi" w:hAnsiTheme="majorHAnsi"/>
                <w:sz w:val="21"/>
                <w:szCs w:val="21"/>
              </w:rPr>
            </w:pPr>
            <w:r>
              <w:rPr>
                <w:rFonts w:asciiTheme="majorHAnsi" w:hAnsiTheme="majorHAnsi"/>
                <w:sz w:val="21"/>
                <w:szCs w:val="21"/>
              </w:rPr>
              <w:t>EDUC 1301</w:t>
            </w:r>
          </w:p>
        </w:tc>
        <w:tc>
          <w:tcPr>
            <w:tcW w:w="5850" w:type="dxa"/>
          </w:tcPr>
          <w:p w14:paraId="4175FE16" w14:textId="6F94EEC4" w:rsidR="00664AF0" w:rsidRPr="00DA074D" w:rsidRDefault="00664AF0" w:rsidP="0040482C">
            <w:pPr>
              <w:ind w:right="180"/>
              <w:rPr>
                <w:rFonts w:asciiTheme="majorHAnsi" w:hAnsiTheme="majorHAnsi"/>
                <w:sz w:val="21"/>
                <w:szCs w:val="21"/>
              </w:rPr>
            </w:pPr>
            <w:r>
              <w:rPr>
                <w:rFonts w:asciiTheme="majorHAnsi" w:hAnsiTheme="majorHAnsi"/>
                <w:sz w:val="21"/>
                <w:szCs w:val="21"/>
              </w:rPr>
              <w:t>CI 4332</w:t>
            </w:r>
          </w:p>
        </w:tc>
      </w:tr>
      <w:tr w:rsidR="00664AF0" w:rsidRPr="00DA074D" w14:paraId="40552A47" w14:textId="77777777" w:rsidTr="00FC7716">
        <w:trPr>
          <w:trHeight w:val="265"/>
          <w:tblHeader/>
        </w:trPr>
        <w:tc>
          <w:tcPr>
            <w:tcW w:w="2862" w:type="dxa"/>
          </w:tcPr>
          <w:p w14:paraId="5FA17768" w14:textId="7EFD6CC9" w:rsidR="00664AF0" w:rsidRDefault="00664AF0" w:rsidP="0040482C">
            <w:pPr>
              <w:ind w:right="180"/>
              <w:rPr>
                <w:rFonts w:asciiTheme="majorHAnsi" w:hAnsiTheme="majorHAnsi"/>
                <w:sz w:val="21"/>
                <w:szCs w:val="21"/>
              </w:rPr>
            </w:pPr>
            <w:r>
              <w:rPr>
                <w:rFonts w:asciiTheme="majorHAnsi" w:hAnsiTheme="majorHAnsi"/>
                <w:sz w:val="21"/>
                <w:szCs w:val="21"/>
              </w:rPr>
              <w:t>EDUC 2301</w:t>
            </w:r>
          </w:p>
        </w:tc>
        <w:tc>
          <w:tcPr>
            <w:tcW w:w="5850" w:type="dxa"/>
          </w:tcPr>
          <w:p w14:paraId="506EA8F9" w14:textId="49D65878" w:rsidR="00664AF0" w:rsidRDefault="00664AF0" w:rsidP="0040482C">
            <w:pPr>
              <w:ind w:right="180"/>
              <w:rPr>
                <w:rFonts w:asciiTheme="majorHAnsi" w:hAnsiTheme="majorHAnsi"/>
                <w:sz w:val="21"/>
                <w:szCs w:val="21"/>
              </w:rPr>
            </w:pPr>
            <w:r>
              <w:rPr>
                <w:rFonts w:asciiTheme="majorHAnsi" w:hAnsiTheme="majorHAnsi"/>
                <w:sz w:val="21"/>
                <w:szCs w:val="21"/>
              </w:rPr>
              <w:t>CI 3325</w:t>
            </w:r>
          </w:p>
        </w:tc>
      </w:tr>
    </w:tbl>
    <w:p w14:paraId="2816238A" w14:textId="77777777" w:rsidR="00FC7716" w:rsidRPr="00DA074D" w:rsidRDefault="00FC7716" w:rsidP="00FA3CAC">
      <w:pPr>
        <w:ind w:left="360" w:right="180"/>
        <w:rPr>
          <w:rFonts w:asciiTheme="majorHAnsi" w:hAnsiTheme="majorHAnsi"/>
          <w:sz w:val="21"/>
          <w:szCs w:val="21"/>
        </w:rPr>
      </w:pPr>
    </w:p>
    <w:p w14:paraId="04A67A43" w14:textId="0A039EDB" w:rsidR="00B16860" w:rsidRPr="00DA074D" w:rsidRDefault="00FC7716" w:rsidP="00FA3CAC">
      <w:pPr>
        <w:ind w:left="360" w:right="180"/>
        <w:rPr>
          <w:rFonts w:asciiTheme="majorHAnsi" w:hAnsiTheme="majorHAnsi"/>
          <w:i/>
          <w:iCs/>
          <w:sz w:val="21"/>
          <w:szCs w:val="21"/>
        </w:rPr>
        <w:sectPr w:rsidR="00B16860" w:rsidRPr="00DA074D" w:rsidSect="00FA3CAC">
          <w:type w:val="continuous"/>
          <w:pgSz w:w="12240" w:h="15840"/>
          <w:pgMar w:top="720" w:right="900" w:bottom="280" w:left="720" w:header="720" w:footer="720" w:gutter="0"/>
          <w:cols w:space="720"/>
        </w:sectPr>
      </w:pPr>
      <w:r w:rsidRPr="00DA074D">
        <w:rPr>
          <w:rFonts w:asciiTheme="majorHAnsi" w:hAnsiTheme="majorHAnsi"/>
          <w:i/>
          <w:iCs/>
          <w:sz w:val="21"/>
          <w:szCs w:val="21"/>
        </w:rPr>
        <w:t xml:space="preserve">(See </w:t>
      </w:r>
      <w:r w:rsidR="008678CC">
        <w:rPr>
          <w:rFonts w:asciiTheme="majorHAnsi" w:hAnsiTheme="majorHAnsi"/>
          <w:i/>
          <w:iCs/>
          <w:sz w:val="21"/>
          <w:szCs w:val="21"/>
        </w:rPr>
        <w:t>requirements for admittance to the</w:t>
      </w:r>
      <w:r w:rsidRPr="00DA074D">
        <w:rPr>
          <w:rFonts w:asciiTheme="majorHAnsi" w:hAnsiTheme="majorHAnsi"/>
          <w:i/>
          <w:iCs/>
          <w:sz w:val="21"/>
          <w:szCs w:val="21"/>
        </w:rPr>
        <w:t xml:space="preserve"> </w:t>
      </w:r>
      <w:r w:rsidRPr="00DA074D">
        <w:rPr>
          <w:rFonts w:asciiTheme="majorHAnsi" w:hAnsiTheme="majorHAnsi"/>
          <w:sz w:val="21"/>
          <w:szCs w:val="21"/>
        </w:rPr>
        <w:t>Educator Preparation Program</w:t>
      </w:r>
      <w:r w:rsidRPr="00DA074D">
        <w:rPr>
          <w:rFonts w:asciiTheme="majorHAnsi" w:hAnsiTheme="majorHAnsi"/>
          <w:i/>
          <w:iCs/>
          <w:sz w:val="21"/>
          <w:szCs w:val="21"/>
        </w:rPr>
        <w:t xml:space="preserve"> on the next page.)</w:t>
      </w:r>
    </w:p>
    <w:p w14:paraId="6009E72E" w14:textId="77777777" w:rsidR="008678CC" w:rsidRPr="00DA074D" w:rsidRDefault="008678CC" w:rsidP="008678CC">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EDUCATOR PREPARATION PROGRAM ADMITTANCE REQUIREMENTS</w:t>
      </w:r>
      <w:r w:rsidRPr="00DA074D">
        <w:rPr>
          <w:rFonts w:asciiTheme="majorHAnsi" w:hAnsiTheme="majorHAnsi"/>
          <w:sz w:val="21"/>
          <w:szCs w:val="21"/>
        </w:rPr>
        <w:t>:</w:t>
      </w:r>
    </w:p>
    <w:p w14:paraId="29EEC61F" w14:textId="77777777" w:rsidR="008678CC" w:rsidRDefault="008678CC" w:rsidP="008678CC">
      <w:pPr>
        <w:pStyle w:val="BodyText"/>
        <w:ind w:left="360"/>
        <w:rPr>
          <w:rFonts w:asciiTheme="majorHAnsi" w:hAnsiTheme="majorHAnsi"/>
        </w:rPr>
      </w:pPr>
    </w:p>
    <w:p w14:paraId="76F6B9A8" w14:textId="2461C3D2" w:rsidR="008678CC" w:rsidRPr="00DA074D" w:rsidRDefault="008678CC" w:rsidP="008678CC">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723D5C16" w14:textId="77777777" w:rsidR="008678CC" w:rsidRPr="00DA074D" w:rsidRDefault="008678CC" w:rsidP="008678CC">
      <w:pPr>
        <w:pStyle w:val="BodyText"/>
        <w:numPr>
          <w:ilvl w:val="0"/>
          <w:numId w:val="4"/>
        </w:numPr>
        <w:rPr>
          <w:rFonts w:asciiTheme="majorHAnsi" w:hAnsiTheme="majorHAnsi"/>
        </w:rPr>
      </w:pPr>
      <w:r w:rsidRPr="00DA074D">
        <w:rPr>
          <w:rFonts w:asciiTheme="majorHAnsi" w:hAnsiTheme="majorHAnsi"/>
        </w:rPr>
        <w:t xml:space="preserve">Overall GPA </w:t>
      </w:r>
      <w:r>
        <w:rPr>
          <w:rFonts w:asciiTheme="majorHAnsi" w:hAnsiTheme="majorHAnsi"/>
        </w:rPr>
        <w:t xml:space="preserve">of </w:t>
      </w:r>
      <w:r w:rsidRPr="00DA074D">
        <w:rPr>
          <w:rFonts w:asciiTheme="majorHAnsi" w:hAnsiTheme="majorHAnsi"/>
        </w:rPr>
        <w:t xml:space="preserve">2.75 </w:t>
      </w:r>
      <w:r>
        <w:rPr>
          <w:rFonts w:asciiTheme="majorHAnsi" w:hAnsiTheme="majorHAnsi"/>
        </w:rPr>
        <w:t xml:space="preserve">or better </w:t>
      </w:r>
    </w:p>
    <w:p w14:paraId="3702B426" w14:textId="77777777" w:rsidR="008678CC" w:rsidRPr="00DA074D" w:rsidRDefault="008678CC" w:rsidP="008678CC">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“B” or better in COMM 1310 </w:t>
      </w:r>
      <w:r>
        <w:rPr>
          <w:rFonts w:asciiTheme="majorHAnsi" w:hAnsiTheme="majorHAnsi"/>
        </w:rPr>
        <w:t>(S</w:t>
      </w:r>
      <w:r w:rsidRPr="00DA074D">
        <w:rPr>
          <w:rFonts w:asciiTheme="majorHAnsi" w:hAnsiTheme="majorHAnsi"/>
        </w:rPr>
        <w:t>tudents who earn a grade of “C” should schedule an interview with an OEP staff member.</w:t>
      </w:r>
      <w:r>
        <w:rPr>
          <w:rFonts w:asciiTheme="majorHAnsi" w:hAnsiTheme="majorHAnsi"/>
        </w:rPr>
        <w:t>)</w:t>
      </w:r>
    </w:p>
    <w:p w14:paraId="7DC5EEE4" w14:textId="77777777" w:rsidR="008678CC" w:rsidRPr="00F60E49" w:rsidRDefault="008678CC" w:rsidP="008678CC">
      <w:pPr>
        <w:pStyle w:val="BodyText"/>
        <w:numPr>
          <w:ilvl w:val="0"/>
          <w:numId w:val="4"/>
        </w:numPr>
        <w:rPr>
          <w:rFonts w:asciiTheme="majorHAnsi" w:hAnsiTheme="majorHAnsi"/>
        </w:rPr>
      </w:pPr>
      <w:r>
        <w:rPr>
          <w:rFonts w:asciiTheme="majorHAnsi" w:hAnsiTheme="majorHAnsi"/>
        </w:rPr>
        <w:t xml:space="preserve">Grade of </w:t>
      </w:r>
      <w:r w:rsidRPr="00DA074D">
        <w:rPr>
          <w:rFonts w:asciiTheme="majorHAnsi" w:hAnsiTheme="majorHAnsi"/>
        </w:rPr>
        <w:t xml:space="preserve">“C” or better in 6 credit hours </w:t>
      </w:r>
      <w:r>
        <w:rPr>
          <w:rFonts w:asciiTheme="majorHAnsi" w:hAnsiTheme="majorHAnsi"/>
        </w:rPr>
        <w:t xml:space="preserve">core </w:t>
      </w:r>
      <w:r w:rsidRPr="00DA074D">
        <w:rPr>
          <w:rFonts w:asciiTheme="majorHAnsi" w:hAnsiTheme="majorHAnsi"/>
        </w:rPr>
        <w:t xml:space="preserve">coded 010, 3 credit hours </w:t>
      </w:r>
      <w:r>
        <w:rPr>
          <w:rFonts w:asciiTheme="majorHAnsi" w:hAnsiTheme="majorHAnsi"/>
        </w:rPr>
        <w:t xml:space="preserve">core </w:t>
      </w:r>
      <w:r w:rsidRPr="00DA074D">
        <w:rPr>
          <w:rFonts w:asciiTheme="majorHAnsi" w:hAnsiTheme="majorHAnsi"/>
        </w:rPr>
        <w:t xml:space="preserve">coded 020, 3 credit hours </w:t>
      </w:r>
      <w:r>
        <w:rPr>
          <w:rFonts w:asciiTheme="majorHAnsi" w:hAnsiTheme="majorHAnsi"/>
        </w:rPr>
        <w:t xml:space="preserve">core coded </w:t>
      </w:r>
      <w:r w:rsidRPr="00DA074D">
        <w:rPr>
          <w:rFonts w:asciiTheme="majorHAnsi" w:hAnsiTheme="majorHAnsi"/>
        </w:rPr>
        <w:t xml:space="preserve">040, 6 credit hours </w:t>
      </w:r>
      <w:r>
        <w:rPr>
          <w:rFonts w:asciiTheme="majorHAnsi" w:hAnsiTheme="majorHAnsi"/>
        </w:rPr>
        <w:t xml:space="preserve">core </w:t>
      </w:r>
      <w:r w:rsidRPr="00DA074D">
        <w:rPr>
          <w:rFonts w:asciiTheme="majorHAnsi" w:hAnsiTheme="majorHAnsi"/>
        </w:rPr>
        <w:t>coded 060 or 070</w:t>
      </w:r>
    </w:p>
    <w:p w14:paraId="2BEE61A7" w14:textId="7371373A" w:rsidR="00FC7716" w:rsidRDefault="002A4CDA" w:rsidP="002A4CDA">
      <w:pPr>
        <w:pStyle w:val="BodyText"/>
        <w:ind w:left="360"/>
        <w:rPr>
          <w:rFonts w:asciiTheme="majorHAnsi" w:hAnsiTheme="majorHAnsi"/>
        </w:rPr>
      </w:pPr>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5960B3B0" w14:textId="77777777" w:rsidR="002A4CDA" w:rsidRPr="00DA074D" w:rsidRDefault="002A4CDA" w:rsidP="002A4CDA">
      <w:pPr>
        <w:pStyle w:val="BodyText"/>
        <w:ind w:left="360"/>
        <w:rPr>
          <w:rFonts w:asciiTheme="majorHAnsi" w:hAnsiTheme="majorHAnsi"/>
        </w:rPr>
      </w:pPr>
    </w:p>
    <w:p w14:paraId="4BAD2735" w14:textId="745E3078"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5654D5"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5654D5" w:rsidP="00FA3CAC">
      <w:pPr>
        <w:pStyle w:val="BodyText"/>
        <w:ind w:left="360" w:right="180"/>
        <w:rPr>
          <w:rFonts w:asciiTheme="majorHAnsi" w:hAnsiTheme="majorHAnsi"/>
        </w:rPr>
      </w:pPr>
      <w:hyperlink r:id="rId15"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EAE5FE3" w:rsidR="00B16860" w:rsidRPr="002975B6" w:rsidRDefault="005654D5"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8163A"/>
    <w:rsid w:val="00090AF8"/>
    <w:rsid w:val="000B7B60"/>
    <w:rsid w:val="000F6BB6"/>
    <w:rsid w:val="00182046"/>
    <w:rsid w:val="002827E5"/>
    <w:rsid w:val="002975B6"/>
    <w:rsid w:val="002A4CDA"/>
    <w:rsid w:val="003012EC"/>
    <w:rsid w:val="00395167"/>
    <w:rsid w:val="00401089"/>
    <w:rsid w:val="0040482C"/>
    <w:rsid w:val="004F0C1F"/>
    <w:rsid w:val="00541824"/>
    <w:rsid w:val="005654D5"/>
    <w:rsid w:val="00617403"/>
    <w:rsid w:val="00664AF0"/>
    <w:rsid w:val="006D0F9F"/>
    <w:rsid w:val="0079457C"/>
    <w:rsid w:val="00825488"/>
    <w:rsid w:val="008678CC"/>
    <w:rsid w:val="009D73BC"/>
    <w:rsid w:val="00AC2F6F"/>
    <w:rsid w:val="00B16860"/>
    <w:rsid w:val="00B30C85"/>
    <w:rsid w:val="00B76511"/>
    <w:rsid w:val="00BC4F3C"/>
    <w:rsid w:val="00C13710"/>
    <w:rsid w:val="00C42CCF"/>
    <w:rsid w:val="00DA074D"/>
    <w:rsid w:val="00DE42C4"/>
    <w:rsid w:val="00E11A6D"/>
    <w:rsid w:val="00FA3CAC"/>
    <w:rsid w:val="00FC7716"/>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65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4D5"/>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hyperlink" Target="https://advising.applied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2020-07-16T19:46:00Z</dcterms:created>
  <dcterms:modified xsi:type="dcterms:W3CDTF">2020-07-31T16:44:00Z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