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AD07C" w14:textId="77777777" w:rsidR="00662A46" w:rsidRDefault="00662A46" w:rsidP="009058BF">
      <w:pPr>
        <w:pStyle w:val="NormalWeb"/>
        <w:tabs>
          <w:tab w:val="left" w:pos="5040"/>
        </w:tabs>
        <w:spacing w:before="0" w:beforeAutospacing="0" w:after="0" w:afterAutospacing="0"/>
        <w:rPr>
          <w:rFonts w:ascii="Arial" w:hAnsi="Arial" w:cs="Arial"/>
          <w:b/>
        </w:rPr>
      </w:pPr>
    </w:p>
    <w:p w14:paraId="4C8D1CB5" w14:textId="77777777" w:rsidR="00662A46" w:rsidRDefault="00662A46" w:rsidP="009058BF">
      <w:pPr>
        <w:pStyle w:val="NormalWeb"/>
        <w:tabs>
          <w:tab w:val="left" w:pos="5040"/>
        </w:tabs>
        <w:spacing w:before="0" w:beforeAutospacing="0" w:after="0" w:afterAutospacing="0"/>
        <w:rPr>
          <w:rFonts w:ascii="Arial" w:hAnsi="Arial" w:cs="Arial"/>
          <w:b/>
        </w:rPr>
      </w:pPr>
    </w:p>
    <w:p w14:paraId="5C9328BD" w14:textId="77777777" w:rsidR="00662A46" w:rsidRDefault="00662A46" w:rsidP="009058BF">
      <w:pPr>
        <w:pStyle w:val="NormalWeb"/>
        <w:tabs>
          <w:tab w:val="left" w:pos="5040"/>
        </w:tabs>
        <w:spacing w:before="0" w:beforeAutospacing="0" w:after="0" w:afterAutospacing="0"/>
        <w:rPr>
          <w:rFonts w:ascii="Arial" w:hAnsi="Arial" w:cs="Arial"/>
          <w:b/>
        </w:rPr>
      </w:pPr>
    </w:p>
    <w:p w14:paraId="148EC476" w14:textId="77777777" w:rsidR="00962072" w:rsidRPr="0074130E" w:rsidRDefault="00CC791E" w:rsidP="009058BF">
      <w:pPr>
        <w:pStyle w:val="NormalWeb"/>
        <w:tabs>
          <w:tab w:val="left" w:pos="5040"/>
        </w:tabs>
        <w:spacing w:before="0" w:beforeAutospacing="0" w:after="0" w:afterAutospacing="0"/>
        <w:rPr>
          <w:rFonts w:ascii="Arial" w:hAnsi="Arial" w:cs="Arial"/>
          <w:b/>
        </w:rPr>
      </w:pPr>
      <w:r w:rsidRPr="0074130E">
        <w:rPr>
          <w:rFonts w:ascii="Arial" w:hAnsi="Arial" w:cs="Arial"/>
          <w:b/>
        </w:rPr>
        <w:t>Retirement Programs</w:t>
      </w:r>
      <w:r w:rsidRPr="0074130E">
        <w:rPr>
          <w:rFonts w:ascii="Arial" w:hAnsi="Arial" w:cs="Arial"/>
          <w:b/>
        </w:rPr>
        <w:tab/>
        <w:t>UPPS No. 04.04.52</w:t>
      </w:r>
    </w:p>
    <w:p w14:paraId="4413A8A0" w14:textId="0EAF6AF5" w:rsidR="00962072" w:rsidRPr="0074130E" w:rsidRDefault="00756EF9" w:rsidP="009058BF">
      <w:pPr>
        <w:ind w:left="5040"/>
        <w:rPr>
          <w:rFonts w:ascii="Arial" w:hAnsi="Arial" w:cs="Arial"/>
          <w:b/>
        </w:rPr>
      </w:pPr>
      <w:r w:rsidRPr="0074130E">
        <w:rPr>
          <w:rFonts w:ascii="Arial" w:hAnsi="Arial" w:cs="Arial"/>
          <w:b/>
        </w:rPr>
        <w:t xml:space="preserve">Issue No. </w:t>
      </w:r>
      <w:r w:rsidR="00724C06">
        <w:rPr>
          <w:rFonts w:ascii="Arial" w:hAnsi="Arial" w:cs="Arial"/>
          <w:b/>
        </w:rPr>
        <w:t>12</w:t>
      </w:r>
    </w:p>
    <w:p w14:paraId="4138E016" w14:textId="0A8FBF82" w:rsidR="00962072" w:rsidRPr="0074130E" w:rsidRDefault="00C81C8C" w:rsidP="009058BF">
      <w:pPr>
        <w:ind w:left="5040"/>
        <w:rPr>
          <w:rFonts w:ascii="Arial" w:hAnsi="Arial" w:cs="Arial"/>
          <w:b/>
        </w:rPr>
      </w:pPr>
      <w:r>
        <w:rPr>
          <w:rFonts w:ascii="Arial" w:hAnsi="Arial" w:cs="Arial"/>
          <w:b/>
        </w:rPr>
        <w:t xml:space="preserve">Effective Date: </w:t>
      </w:r>
      <w:r w:rsidR="00724C06">
        <w:rPr>
          <w:rFonts w:ascii="Arial" w:hAnsi="Arial" w:cs="Arial"/>
          <w:b/>
        </w:rPr>
        <w:t>01/05/2024</w:t>
      </w:r>
    </w:p>
    <w:p w14:paraId="3DF97D4A" w14:textId="6757B6E1" w:rsidR="00962072" w:rsidRDefault="00C81C8C" w:rsidP="009058BF">
      <w:pPr>
        <w:ind w:left="5040"/>
        <w:rPr>
          <w:rFonts w:ascii="Arial" w:hAnsi="Arial" w:cs="Arial"/>
          <w:b/>
        </w:rPr>
      </w:pPr>
      <w:r>
        <w:rPr>
          <w:rFonts w:ascii="Arial" w:hAnsi="Arial" w:cs="Arial"/>
          <w:b/>
        </w:rPr>
        <w:t xml:space="preserve">Next Review Date: </w:t>
      </w:r>
      <w:r w:rsidR="00724C06">
        <w:rPr>
          <w:rFonts w:ascii="Arial" w:hAnsi="Arial" w:cs="Arial"/>
          <w:b/>
        </w:rPr>
        <w:t xml:space="preserve">12/01/2028 </w:t>
      </w:r>
      <w:r w:rsidR="009058BF">
        <w:rPr>
          <w:rFonts w:ascii="Arial" w:hAnsi="Arial" w:cs="Arial"/>
          <w:b/>
        </w:rPr>
        <w:t>(E4Y)</w:t>
      </w:r>
    </w:p>
    <w:p w14:paraId="27485CCC" w14:textId="138F10E2" w:rsidR="009058BF" w:rsidRDefault="009058BF" w:rsidP="16FFC296">
      <w:pPr>
        <w:ind w:left="5040"/>
        <w:rPr>
          <w:rFonts w:ascii="Arial" w:hAnsi="Arial" w:cs="Arial"/>
          <w:b/>
          <w:bCs/>
        </w:rPr>
      </w:pPr>
      <w:r w:rsidRPr="16FFC296">
        <w:rPr>
          <w:rFonts w:ascii="Arial" w:hAnsi="Arial" w:cs="Arial"/>
          <w:b/>
          <w:bCs/>
        </w:rPr>
        <w:t xml:space="preserve">Sr. Reviewer: </w:t>
      </w:r>
      <w:r w:rsidR="001C6EEB" w:rsidRPr="16FFC296">
        <w:rPr>
          <w:rFonts w:ascii="Arial" w:hAnsi="Arial" w:cs="Arial"/>
          <w:b/>
          <w:bCs/>
        </w:rPr>
        <w:t xml:space="preserve">Associate </w:t>
      </w:r>
      <w:r w:rsidRPr="16FFC296">
        <w:rPr>
          <w:rFonts w:ascii="Arial" w:hAnsi="Arial" w:cs="Arial"/>
          <w:b/>
          <w:bCs/>
        </w:rPr>
        <w:t>Vice President for Human Resources</w:t>
      </w:r>
    </w:p>
    <w:p w14:paraId="057FD735" w14:textId="77777777" w:rsidR="00724C06" w:rsidRDefault="00724C06" w:rsidP="16FFC296">
      <w:pPr>
        <w:ind w:left="5040"/>
        <w:rPr>
          <w:rFonts w:ascii="Arial" w:hAnsi="Arial" w:cs="Arial"/>
          <w:b/>
          <w:bCs/>
        </w:rPr>
      </w:pPr>
    </w:p>
    <w:p w14:paraId="1BD694BB" w14:textId="77777777" w:rsidR="00724C06" w:rsidRDefault="00724C06" w:rsidP="16FFC296">
      <w:pPr>
        <w:ind w:left="5040"/>
        <w:rPr>
          <w:rFonts w:ascii="Arial" w:hAnsi="Arial" w:cs="Arial"/>
          <w:b/>
          <w:bCs/>
        </w:rPr>
      </w:pPr>
    </w:p>
    <w:p w14:paraId="3B0FC94B" w14:textId="67AA22D4" w:rsidR="00724C06" w:rsidRDefault="00724C06" w:rsidP="00724C06">
      <w:pPr>
        <w:rPr>
          <w:rFonts w:ascii="Arial" w:hAnsi="Arial" w:cs="Arial"/>
          <w:b/>
        </w:rPr>
      </w:pPr>
      <w:r w:rsidRPr="0074130E">
        <w:rPr>
          <w:rFonts w:ascii="Arial" w:hAnsi="Arial" w:cs="Arial"/>
          <w:b/>
        </w:rPr>
        <w:t>POLICY STATEMENT</w:t>
      </w:r>
    </w:p>
    <w:p w14:paraId="784C124E" w14:textId="77777777" w:rsidR="00724C06" w:rsidRDefault="00724C06" w:rsidP="00724C06">
      <w:pPr>
        <w:rPr>
          <w:rFonts w:ascii="Arial" w:hAnsi="Arial" w:cs="Arial"/>
          <w:b/>
        </w:rPr>
      </w:pPr>
    </w:p>
    <w:p w14:paraId="25CDCE05" w14:textId="4C2B7E27" w:rsidR="00724C06" w:rsidRPr="00724C06" w:rsidRDefault="00724C06" w:rsidP="00724C06">
      <w:pPr>
        <w:rPr>
          <w:rFonts w:ascii="Arial" w:hAnsi="Arial" w:cs="Arial"/>
          <w:b/>
          <w:bCs/>
          <w:i/>
          <w:iCs/>
        </w:rPr>
      </w:pPr>
      <w:r w:rsidRPr="00724C06">
        <w:rPr>
          <w:rFonts w:ascii="Arial" w:hAnsi="Arial" w:cs="Arial"/>
          <w:i/>
          <w:iCs/>
        </w:rPr>
        <w:t xml:space="preserve">Texas State University </w:t>
      </w:r>
      <w:proofErr w:type="gramStart"/>
      <w:r w:rsidRPr="00724C06">
        <w:rPr>
          <w:rFonts w:ascii="Arial" w:hAnsi="Arial" w:cs="Arial"/>
          <w:i/>
          <w:iCs/>
        </w:rPr>
        <w:t>is dedicated to providing</w:t>
      </w:r>
      <w:proofErr w:type="gramEnd"/>
      <w:r w:rsidRPr="00724C06">
        <w:rPr>
          <w:rFonts w:ascii="Arial" w:hAnsi="Arial" w:cs="Arial"/>
          <w:i/>
          <w:iCs/>
        </w:rPr>
        <w:t xml:space="preserve"> competitive and comprehensive retirement benefits to employees, reflecting a commitment to their financial security and well-being throughout their careers and into retirement.</w:t>
      </w:r>
    </w:p>
    <w:p w14:paraId="4F2E89A5" w14:textId="77777777" w:rsidR="005F2662" w:rsidRDefault="005F2662" w:rsidP="00B663F6">
      <w:pPr>
        <w:tabs>
          <w:tab w:val="left" w:pos="720"/>
          <w:tab w:val="left" w:pos="1440"/>
        </w:tabs>
        <w:rPr>
          <w:rFonts w:ascii="Arial" w:hAnsi="Arial" w:cs="Arial"/>
          <w:b/>
        </w:rPr>
      </w:pPr>
    </w:p>
    <w:p w14:paraId="47635C87" w14:textId="4EBC98FF" w:rsidR="00962072" w:rsidRPr="0074130E" w:rsidRDefault="00CC791E" w:rsidP="005A5A39">
      <w:pPr>
        <w:tabs>
          <w:tab w:val="left" w:pos="720"/>
        </w:tabs>
        <w:rPr>
          <w:rFonts w:ascii="Arial" w:hAnsi="Arial" w:cs="Arial"/>
          <w:b/>
        </w:rPr>
      </w:pPr>
      <w:r w:rsidRPr="0074130E">
        <w:rPr>
          <w:rFonts w:ascii="Arial" w:hAnsi="Arial" w:cs="Arial"/>
          <w:b/>
        </w:rPr>
        <w:t>01.</w:t>
      </w:r>
      <w:r w:rsidRPr="0074130E">
        <w:rPr>
          <w:rFonts w:ascii="Arial" w:hAnsi="Arial" w:cs="Arial"/>
          <w:b/>
        </w:rPr>
        <w:tab/>
      </w:r>
      <w:r w:rsidR="00724C06">
        <w:rPr>
          <w:rFonts w:ascii="Arial" w:hAnsi="Arial" w:cs="Arial"/>
          <w:b/>
        </w:rPr>
        <w:t>SCOPE</w:t>
      </w:r>
    </w:p>
    <w:p w14:paraId="49E17BDD" w14:textId="77777777" w:rsidR="00962072" w:rsidRPr="00640A5C" w:rsidRDefault="00962072">
      <w:pPr>
        <w:pStyle w:val="NormalWeb"/>
        <w:spacing w:before="0" w:beforeAutospacing="0" w:after="0" w:afterAutospacing="0"/>
        <w:rPr>
          <w:rFonts w:ascii="Arial" w:hAnsi="Arial" w:cs="Arial"/>
        </w:rPr>
      </w:pPr>
    </w:p>
    <w:p w14:paraId="6A599870" w14:textId="77777777" w:rsidR="00962072" w:rsidRPr="00640A5C" w:rsidRDefault="00CC791E">
      <w:pPr>
        <w:ind w:left="1440" w:hanging="720"/>
        <w:rPr>
          <w:rFonts w:ascii="Arial" w:hAnsi="Arial" w:cs="Arial"/>
        </w:rPr>
      </w:pPr>
      <w:r w:rsidRPr="00640A5C">
        <w:rPr>
          <w:rFonts w:ascii="Arial" w:hAnsi="Arial" w:cs="Arial"/>
        </w:rPr>
        <w:t>01.01</w:t>
      </w:r>
      <w:r w:rsidRPr="00640A5C">
        <w:rPr>
          <w:rFonts w:ascii="Arial" w:hAnsi="Arial" w:cs="Arial"/>
        </w:rPr>
        <w:tab/>
      </w:r>
      <w:r w:rsidR="0074130E">
        <w:rPr>
          <w:rFonts w:ascii="Arial" w:hAnsi="Arial" w:cs="Arial"/>
        </w:rPr>
        <w:t xml:space="preserve">This </w:t>
      </w:r>
      <w:r w:rsidR="005A5A39">
        <w:rPr>
          <w:rFonts w:ascii="Arial" w:hAnsi="Arial" w:cs="Arial"/>
        </w:rPr>
        <w:t>university policy and procedure statement (UPPS)</w:t>
      </w:r>
      <w:r w:rsidR="0074130E">
        <w:rPr>
          <w:rFonts w:ascii="Arial" w:hAnsi="Arial" w:cs="Arial"/>
        </w:rPr>
        <w:t xml:space="preserve"> identifies</w:t>
      </w:r>
      <w:r w:rsidRPr="00640A5C">
        <w:rPr>
          <w:rFonts w:ascii="Arial" w:hAnsi="Arial" w:cs="Arial"/>
        </w:rPr>
        <w:t xml:space="preserve"> and briefly describe</w:t>
      </w:r>
      <w:r w:rsidR="0074130E">
        <w:rPr>
          <w:rFonts w:ascii="Arial" w:hAnsi="Arial" w:cs="Arial"/>
        </w:rPr>
        <w:t>s</w:t>
      </w:r>
      <w:r w:rsidRPr="00640A5C">
        <w:rPr>
          <w:rFonts w:ascii="Arial" w:hAnsi="Arial" w:cs="Arial"/>
        </w:rPr>
        <w:t xml:space="preserve"> the four retirement programs available at </w:t>
      </w:r>
      <w:r w:rsidR="00C02B3C">
        <w:rPr>
          <w:rFonts w:ascii="Arial" w:hAnsi="Arial" w:cs="Arial"/>
        </w:rPr>
        <w:t xml:space="preserve">Texas State </w:t>
      </w:r>
      <w:r w:rsidRPr="00640A5C">
        <w:rPr>
          <w:rFonts w:ascii="Arial" w:hAnsi="Arial" w:cs="Arial"/>
        </w:rPr>
        <w:t>University: Teacher Retirement System (TRS), Optional Retirement Program (ORP), Tax Deferred Account Program (TDA), and Deferred Compensation Program (DCP). This UPPS also briefly describes the retiree insurance programs offered through the</w:t>
      </w:r>
      <w:r w:rsidR="00A741DB">
        <w:rPr>
          <w:rFonts w:ascii="Arial" w:hAnsi="Arial" w:cs="Arial"/>
        </w:rPr>
        <w:t xml:space="preserve"> Group Benefits Program</w:t>
      </w:r>
      <w:r w:rsidR="005A5A39">
        <w:rPr>
          <w:rFonts w:ascii="Arial" w:hAnsi="Arial" w:cs="Arial"/>
        </w:rPr>
        <w:t xml:space="preserve"> (GB</w:t>
      </w:r>
      <w:r w:rsidR="005A7674">
        <w:rPr>
          <w:rFonts w:ascii="Arial" w:hAnsi="Arial" w:cs="Arial"/>
        </w:rPr>
        <w:t>P</w:t>
      </w:r>
      <w:r w:rsidR="005A5A39">
        <w:rPr>
          <w:rFonts w:ascii="Arial" w:hAnsi="Arial" w:cs="Arial"/>
        </w:rPr>
        <w:t>)</w:t>
      </w:r>
      <w:r w:rsidR="00A741DB">
        <w:rPr>
          <w:rFonts w:ascii="Arial" w:hAnsi="Arial" w:cs="Arial"/>
        </w:rPr>
        <w:t xml:space="preserve"> administered by the</w:t>
      </w:r>
      <w:r w:rsidRPr="00640A5C">
        <w:rPr>
          <w:rFonts w:ascii="Arial" w:hAnsi="Arial" w:cs="Arial"/>
        </w:rPr>
        <w:t xml:space="preserve"> Employees Retirement System of Texas (ERS). Human Resources has detailed information for all available programs.</w:t>
      </w:r>
    </w:p>
    <w:p w14:paraId="0A39E1A6" w14:textId="77777777" w:rsidR="00962072" w:rsidRPr="00640A5C" w:rsidRDefault="00962072">
      <w:pPr>
        <w:rPr>
          <w:rFonts w:ascii="Arial" w:hAnsi="Arial" w:cs="Arial"/>
        </w:rPr>
      </w:pPr>
    </w:p>
    <w:p w14:paraId="6992526D" w14:textId="77777777" w:rsidR="00962072" w:rsidRPr="0074130E" w:rsidRDefault="00CC791E">
      <w:pPr>
        <w:rPr>
          <w:rFonts w:ascii="Arial" w:hAnsi="Arial" w:cs="Arial"/>
          <w:b/>
        </w:rPr>
      </w:pPr>
      <w:r w:rsidRPr="0074130E">
        <w:rPr>
          <w:rFonts w:ascii="Arial" w:hAnsi="Arial" w:cs="Arial"/>
          <w:b/>
        </w:rPr>
        <w:t>02.</w:t>
      </w:r>
      <w:r w:rsidRPr="0074130E">
        <w:rPr>
          <w:rFonts w:ascii="Arial" w:hAnsi="Arial" w:cs="Arial"/>
          <w:b/>
        </w:rPr>
        <w:tab/>
        <w:t>RETIREMENT PROGRAM ELIGIBILITY CRITERIA</w:t>
      </w:r>
    </w:p>
    <w:p w14:paraId="2D71177C" w14:textId="77777777" w:rsidR="00962072" w:rsidRPr="00640A5C" w:rsidRDefault="00962072">
      <w:pPr>
        <w:rPr>
          <w:rFonts w:ascii="Arial" w:hAnsi="Arial" w:cs="Arial"/>
        </w:rPr>
      </w:pPr>
    </w:p>
    <w:p w14:paraId="669EBB7F" w14:textId="77777777" w:rsidR="00962072" w:rsidRPr="00640A5C" w:rsidRDefault="00CC791E">
      <w:pPr>
        <w:ind w:left="1440" w:hanging="720"/>
        <w:rPr>
          <w:rFonts w:ascii="Arial" w:hAnsi="Arial" w:cs="Arial"/>
        </w:rPr>
      </w:pPr>
      <w:r w:rsidRPr="00640A5C">
        <w:rPr>
          <w:rFonts w:ascii="Arial" w:hAnsi="Arial" w:cs="Arial"/>
        </w:rPr>
        <w:t>02.01</w:t>
      </w:r>
      <w:r w:rsidRPr="00640A5C">
        <w:rPr>
          <w:rFonts w:ascii="Arial" w:hAnsi="Arial" w:cs="Arial"/>
        </w:rPr>
        <w:tab/>
        <w:t xml:space="preserve">A regular employee is defined as one who is employed to work at least </w:t>
      </w:r>
      <w:r w:rsidR="00C02B3C">
        <w:rPr>
          <w:rFonts w:ascii="Arial" w:hAnsi="Arial" w:cs="Arial"/>
        </w:rPr>
        <w:t xml:space="preserve">20 </w:t>
      </w:r>
      <w:r w:rsidRPr="00640A5C">
        <w:rPr>
          <w:rFonts w:ascii="Arial" w:hAnsi="Arial" w:cs="Arial"/>
        </w:rPr>
        <w:t xml:space="preserve">hours per week for a period of at least </w:t>
      </w:r>
      <w:r w:rsidR="005A5A39">
        <w:rPr>
          <w:rFonts w:ascii="Arial" w:hAnsi="Arial" w:cs="Arial"/>
        </w:rPr>
        <w:t>4 1/2</w:t>
      </w:r>
      <w:r w:rsidRPr="00640A5C">
        <w:rPr>
          <w:rFonts w:ascii="Arial" w:hAnsi="Arial" w:cs="Arial"/>
        </w:rPr>
        <w:t xml:space="preserve"> months, excluding students employed in positions </w:t>
      </w:r>
      <w:r w:rsidR="00F47BAB" w:rsidRPr="00640A5C">
        <w:rPr>
          <w:rFonts w:ascii="Arial" w:hAnsi="Arial" w:cs="Arial"/>
        </w:rPr>
        <w:t>that</w:t>
      </w:r>
      <w:r w:rsidRPr="00640A5C">
        <w:rPr>
          <w:rFonts w:ascii="Arial" w:hAnsi="Arial" w:cs="Arial"/>
        </w:rPr>
        <w:t xml:space="preserve"> require student status as a condition of employment.</w:t>
      </w:r>
    </w:p>
    <w:p w14:paraId="728BF3F7" w14:textId="77777777" w:rsidR="00962072" w:rsidRPr="00640A5C" w:rsidRDefault="00962072">
      <w:pPr>
        <w:ind w:left="1440" w:hanging="720"/>
        <w:rPr>
          <w:rFonts w:ascii="Arial" w:hAnsi="Arial" w:cs="Arial"/>
        </w:rPr>
      </w:pPr>
    </w:p>
    <w:p w14:paraId="7E1B3C18" w14:textId="77777777" w:rsidR="00962072" w:rsidRPr="00640A5C" w:rsidRDefault="00CC791E">
      <w:pPr>
        <w:ind w:left="1440" w:hanging="720"/>
        <w:rPr>
          <w:rFonts w:ascii="Arial" w:hAnsi="Arial" w:cs="Arial"/>
        </w:rPr>
      </w:pPr>
      <w:r w:rsidRPr="00640A5C">
        <w:rPr>
          <w:rFonts w:ascii="Arial" w:hAnsi="Arial" w:cs="Arial"/>
        </w:rPr>
        <w:t>02.02</w:t>
      </w:r>
      <w:r w:rsidRPr="00640A5C">
        <w:rPr>
          <w:rFonts w:ascii="Arial" w:hAnsi="Arial" w:cs="Arial"/>
        </w:rPr>
        <w:tab/>
        <w:t>All regular university employees must become members of either the TRS or the ORP. TRS enrollment occurs automatically on the first day of employment.</w:t>
      </w:r>
    </w:p>
    <w:p w14:paraId="75DD5E2D" w14:textId="77777777" w:rsidR="00962072" w:rsidRPr="00640A5C" w:rsidRDefault="00CC791E">
      <w:pPr>
        <w:rPr>
          <w:rFonts w:ascii="Arial" w:hAnsi="Arial" w:cs="Arial"/>
        </w:rPr>
      </w:pPr>
      <w:r w:rsidRPr="00640A5C">
        <w:rPr>
          <w:rFonts w:ascii="Arial" w:hAnsi="Arial" w:cs="Arial"/>
        </w:rPr>
        <w:tab/>
      </w:r>
    </w:p>
    <w:p w14:paraId="4872CF1F" w14:textId="77777777" w:rsidR="00962072" w:rsidRPr="00640A5C" w:rsidRDefault="00CC791E">
      <w:pPr>
        <w:pStyle w:val="BodyTextIndent"/>
      </w:pPr>
      <w:r w:rsidRPr="00640A5C">
        <w:t>Full-time faculty, librarians</w:t>
      </w:r>
      <w:r w:rsidR="005A5A39">
        <w:t>,</w:t>
      </w:r>
      <w:r w:rsidRPr="00640A5C">
        <w:t xml:space="preserve"> and certain professionals and administrators have </w:t>
      </w:r>
      <w:r w:rsidR="00C02B3C">
        <w:t>90</w:t>
      </w:r>
      <w:r w:rsidR="00C02B3C" w:rsidRPr="00640A5C">
        <w:t xml:space="preserve"> </w:t>
      </w:r>
      <w:r w:rsidRPr="00640A5C">
        <w:t xml:space="preserve">calendar days to make a one-time irrevocable decision to enroll in the ORP in lieu of TRS. TRS will refund contributions made prior to electing ORP.  </w:t>
      </w:r>
    </w:p>
    <w:p w14:paraId="7780ABF4" w14:textId="77777777" w:rsidR="00962072" w:rsidRPr="00640A5C" w:rsidRDefault="00CC791E">
      <w:pPr>
        <w:ind w:left="1440"/>
        <w:rPr>
          <w:rFonts w:ascii="Arial" w:hAnsi="Arial" w:cs="Arial"/>
        </w:rPr>
      </w:pPr>
      <w:r w:rsidRPr="00640A5C">
        <w:rPr>
          <w:rFonts w:ascii="Arial" w:hAnsi="Arial" w:cs="Arial"/>
        </w:rPr>
        <w:tab/>
      </w:r>
    </w:p>
    <w:p w14:paraId="1E51ABB9" w14:textId="77777777" w:rsidR="00962072" w:rsidRPr="00640A5C" w:rsidRDefault="00CC791E">
      <w:pPr>
        <w:ind w:left="1440"/>
        <w:rPr>
          <w:rFonts w:ascii="Arial" w:hAnsi="Arial" w:cs="Arial"/>
        </w:rPr>
      </w:pPr>
      <w:r w:rsidRPr="00640A5C">
        <w:rPr>
          <w:rFonts w:ascii="Arial" w:hAnsi="Arial" w:cs="Arial"/>
        </w:rPr>
        <w:lastRenderedPageBreak/>
        <w:t xml:space="preserve">Employees can review the distinct differences between TRS and ORP on the </w:t>
      </w:r>
      <w:hyperlink r:id="rId7" w:history="1">
        <w:r w:rsidR="00FB6AF9">
          <w:rPr>
            <w:rStyle w:val="Hyperlink"/>
            <w:rFonts w:ascii="Arial" w:hAnsi="Arial" w:cs="Arial"/>
          </w:rPr>
          <w:t>Human Resources website</w:t>
        </w:r>
      </w:hyperlink>
      <w:r w:rsidRPr="00640A5C">
        <w:rPr>
          <w:rFonts w:ascii="Arial" w:hAnsi="Arial" w:cs="Arial"/>
        </w:rPr>
        <w:t>, which offers an overview of TRS and ORP for employees eligible to elect ORP.</w:t>
      </w:r>
    </w:p>
    <w:p w14:paraId="3E35AA41" w14:textId="77777777" w:rsidR="00962072" w:rsidRPr="00640A5C" w:rsidRDefault="00962072">
      <w:pPr>
        <w:ind w:left="1440"/>
        <w:rPr>
          <w:rFonts w:ascii="Arial" w:hAnsi="Arial" w:cs="Arial"/>
        </w:rPr>
      </w:pPr>
    </w:p>
    <w:p w14:paraId="2BD1557C" w14:textId="569BE04B" w:rsidR="00962072" w:rsidRDefault="004859A2" w:rsidP="000D648D">
      <w:pPr>
        <w:ind w:left="1440"/>
        <w:rPr>
          <w:rFonts w:ascii="Arial" w:hAnsi="Arial" w:cs="Arial"/>
        </w:rPr>
      </w:pPr>
      <w:hyperlink r:id="rId8" w:history="1">
        <w:r w:rsidR="00CC791E" w:rsidRPr="00BA0702">
          <w:rPr>
            <w:rStyle w:val="Hyperlink"/>
            <w:rFonts w:ascii="Arial" w:hAnsi="Arial" w:cs="Arial"/>
          </w:rPr>
          <w:t xml:space="preserve">Chapter 25, </w:t>
        </w:r>
        <w:proofErr w:type="gramStart"/>
        <w:r w:rsidR="00CC791E" w:rsidRPr="00BA0702">
          <w:rPr>
            <w:rStyle w:val="Hyperlink"/>
            <w:rFonts w:ascii="Arial" w:hAnsi="Arial" w:cs="Arial"/>
          </w:rPr>
          <w:t>Rules</w:t>
        </w:r>
        <w:proofErr w:type="gramEnd"/>
        <w:r w:rsidR="00CC791E" w:rsidRPr="00BA0702">
          <w:rPr>
            <w:rStyle w:val="Hyperlink"/>
            <w:rFonts w:ascii="Arial" w:hAnsi="Arial" w:cs="Arial"/>
          </w:rPr>
          <w:t xml:space="preserve"> and Regulations of the Texas Higher Education Coordinating Board</w:t>
        </w:r>
        <w:r w:rsidR="00142F45" w:rsidRPr="00BA0702">
          <w:rPr>
            <w:rStyle w:val="Hyperlink"/>
            <w:rFonts w:ascii="Arial" w:hAnsi="Arial" w:cs="Arial"/>
          </w:rPr>
          <w:t xml:space="preserve"> (THECB)</w:t>
        </w:r>
      </w:hyperlink>
      <w:r w:rsidR="00D3072B">
        <w:rPr>
          <w:rFonts w:ascii="Arial" w:hAnsi="Arial" w:cs="Arial"/>
        </w:rPr>
        <w:t>,</w:t>
      </w:r>
      <w:r w:rsidR="00CC791E" w:rsidRPr="00640A5C">
        <w:rPr>
          <w:rFonts w:ascii="Arial" w:hAnsi="Arial" w:cs="Arial"/>
        </w:rPr>
        <w:t xml:space="preserve"> lists ORP eligibility criteria. The </w:t>
      </w:r>
      <w:hyperlink r:id="rId9" w:history="1">
        <w:r w:rsidR="00CC791E" w:rsidRPr="00640A5C">
          <w:rPr>
            <w:rStyle w:val="Hyperlink"/>
            <w:rFonts w:ascii="Arial" w:hAnsi="Arial" w:cs="Arial"/>
          </w:rPr>
          <w:t>University Pay Plan</w:t>
        </w:r>
      </w:hyperlink>
      <w:r w:rsidR="00CC791E" w:rsidRPr="00640A5C">
        <w:rPr>
          <w:rFonts w:ascii="Arial" w:hAnsi="Arial" w:cs="Arial"/>
        </w:rPr>
        <w:t xml:space="preserve"> indicates positions eligible for ORP.</w:t>
      </w:r>
    </w:p>
    <w:p w14:paraId="18C92FAB" w14:textId="77777777" w:rsidR="00D9447E" w:rsidRPr="00640A5C" w:rsidRDefault="00D9447E" w:rsidP="000D648D">
      <w:pPr>
        <w:ind w:left="1440"/>
        <w:rPr>
          <w:rFonts w:ascii="Arial" w:hAnsi="Arial" w:cs="Arial"/>
        </w:rPr>
      </w:pPr>
    </w:p>
    <w:p w14:paraId="793680BE" w14:textId="02682CFB" w:rsidR="00962072" w:rsidRDefault="00CC791E">
      <w:pPr>
        <w:pStyle w:val="BodyTextIndent2"/>
      </w:pPr>
      <w:r w:rsidRPr="00640A5C">
        <w:t>02.03</w:t>
      </w:r>
      <w:r w:rsidRPr="00640A5C">
        <w:tab/>
        <w:t xml:space="preserve">Participation in the TDA and DCP programs is voluntary, is in addition to membership in the TRS or </w:t>
      </w:r>
      <w:r w:rsidR="00724C06" w:rsidRPr="00640A5C">
        <w:t>ORP and</w:t>
      </w:r>
      <w:r w:rsidRPr="00640A5C">
        <w:t xml:space="preserve"> is available to both TRS and ORP participants. </w:t>
      </w:r>
    </w:p>
    <w:p w14:paraId="3AF6001F" w14:textId="77777777" w:rsidR="00C81C8C" w:rsidRPr="00640A5C" w:rsidRDefault="00C81C8C">
      <w:pPr>
        <w:pStyle w:val="BodyTextIndent2"/>
      </w:pPr>
    </w:p>
    <w:p w14:paraId="0A6F6BEC" w14:textId="77777777" w:rsidR="00962072" w:rsidRPr="0074130E" w:rsidRDefault="00CC791E">
      <w:pPr>
        <w:rPr>
          <w:rFonts w:ascii="Arial" w:hAnsi="Arial" w:cs="Arial"/>
          <w:b/>
        </w:rPr>
      </w:pPr>
      <w:r w:rsidRPr="0074130E">
        <w:rPr>
          <w:rFonts w:ascii="Arial" w:hAnsi="Arial" w:cs="Arial"/>
          <w:b/>
        </w:rPr>
        <w:t>03.</w:t>
      </w:r>
      <w:r w:rsidRPr="0074130E">
        <w:rPr>
          <w:rFonts w:ascii="Arial" w:hAnsi="Arial" w:cs="Arial"/>
          <w:b/>
        </w:rPr>
        <w:tab/>
        <w:t>DEFINITIONS</w:t>
      </w:r>
    </w:p>
    <w:p w14:paraId="6F8BFB39" w14:textId="77777777" w:rsidR="00962072" w:rsidRPr="00640A5C" w:rsidRDefault="00962072">
      <w:pPr>
        <w:rPr>
          <w:rFonts w:ascii="Arial" w:hAnsi="Arial" w:cs="Arial"/>
        </w:rPr>
      </w:pPr>
    </w:p>
    <w:p w14:paraId="32C92F9F" w14:textId="77777777" w:rsidR="00B663F6" w:rsidRPr="00640A5C" w:rsidRDefault="00CC791E" w:rsidP="00B663F6">
      <w:pPr>
        <w:ind w:left="1440" w:hanging="720"/>
        <w:rPr>
          <w:rFonts w:ascii="Arial" w:hAnsi="Arial" w:cs="Arial"/>
        </w:rPr>
      </w:pPr>
      <w:r w:rsidRPr="00640A5C">
        <w:rPr>
          <w:rFonts w:ascii="Arial" w:hAnsi="Arial" w:cs="Arial"/>
        </w:rPr>
        <w:t>03.01</w:t>
      </w:r>
      <w:r w:rsidRPr="00640A5C">
        <w:rPr>
          <w:rFonts w:ascii="Arial" w:hAnsi="Arial" w:cs="Arial"/>
        </w:rPr>
        <w:tab/>
      </w:r>
      <w:r w:rsidR="00B663F6" w:rsidRPr="009F0118">
        <w:rPr>
          <w:rFonts w:ascii="Arial" w:hAnsi="Arial" w:cs="Arial"/>
        </w:rPr>
        <w:t>Deferred Compensation Program (DCP)</w:t>
      </w:r>
      <w:r w:rsidR="00B663F6" w:rsidRPr="00640A5C">
        <w:rPr>
          <w:rFonts w:ascii="Arial" w:hAnsi="Arial" w:cs="Arial"/>
        </w:rPr>
        <w:t xml:space="preserve"> – Called </w:t>
      </w:r>
      <w:proofErr w:type="spellStart"/>
      <w:r w:rsidR="00B663F6" w:rsidRPr="00640A5C">
        <w:rPr>
          <w:rFonts w:ascii="Arial" w:hAnsi="Arial" w:cs="Arial"/>
        </w:rPr>
        <w:t>Texa$aver</w:t>
      </w:r>
      <w:proofErr w:type="spellEnd"/>
      <w:r w:rsidR="00B663F6" w:rsidRPr="00640A5C">
        <w:rPr>
          <w:rFonts w:ascii="Arial" w:hAnsi="Arial" w:cs="Arial"/>
        </w:rPr>
        <w:t xml:space="preserve">, this voluntary 457 retirement plan administered by the ERS allows employees to contribute a portion of their salary toward retirement savings and pay taxes </w:t>
      </w:r>
      <w:proofErr w:type="gramStart"/>
      <w:r w:rsidR="00B663F6" w:rsidRPr="00640A5C">
        <w:rPr>
          <w:rFonts w:ascii="Arial" w:hAnsi="Arial" w:cs="Arial"/>
        </w:rPr>
        <w:t>later on</w:t>
      </w:r>
      <w:proofErr w:type="gramEnd"/>
      <w:r w:rsidR="00B663F6" w:rsidRPr="00640A5C">
        <w:rPr>
          <w:rFonts w:ascii="Arial" w:hAnsi="Arial" w:cs="Arial"/>
        </w:rPr>
        <w:t xml:space="preserve"> the contributions and earnings.</w:t>
      </w:r>
    </w:p>
    <w:p w14:paraId="6B34C3BF" w14:textId="77777777" w:rsidR="00B663F6" w:rsidRPr="00640A5C" w:rsidRDefault="00B663F6" w:rsidP="00B663F6">
      <w:pPr>
        <w:ind w:left="1440" w:hanging="720"/>
        <w:rPr>
          <w:rFonts w:ascii="Arial" w:hAnsi="Arial" w:cs="Arial"/>
        </w:rPr>
      </w:pPr>
    </w:p>
    <w:p w14:paraId="6831A647" w14:textId="50D67AE8" w:rsidR="00962072" w:rsidRPr="00C40C0C" w:rsidRDefault="00B663F6" w:rsidP="00C40C0C">
      <w:pPr>
        <w:ind w:left="1440" w:hanging="720"/>
        <w:rPr>
          <w:rFonts w:ascii="Arial" w:hAnsi="Arial" w:cs="Arial"/>
        </w:rPr>
      </w:pPr>
      <w:r w:rsidRPr="00640A5C">
        <w:rPr>
          <w:rFonts w:ascii="Arial" w:hAnsi="Arial" w:cs="Arial"/>
        </w:rPr>
        <w:tab/>
        <w:t xml:space="preserve">A Roth option is also available. Contributions are after-tax; however, earnings are not taxed if certain conditions are met. </w:t>
      </w:r>
      <w:r w:rsidRPr="00640A5C">
        <w:rPr>
          <w:rFonts w:ascii="Arial" w:hAnsi="Arial" w:cs="Arial"/>
          <w:bCs/>
        </w:rPr>
        <w:t xml:space="preserve">The IRS determines the maximum allowable deferral. Only after an </w:t>
      </w:r>
      <w:proofErr w:type="gramStart"/>
      <w:r w:rsidRPr="00640A5C">
        <w:rPr>
          <w:rFonts w:ascii="Arial" w:hAnsi="Arial" w:cs="Arial"/>
          <w:bCs/>
        </w:rPr>
        <w:t>employee separates</w:t>
      </w:r>
      <w:proofErr w:type="gramEnd"/>
      <w:r w:rsidRPr="00640A5C">
        <w:rPr>
          <w:rFonts w:ascii="Arial" w:hAnsi="Arial" w:cs="Arial"/>
          <w:bCs/>
        </w:rPr>
        <w:t xml:space="preserve"> from service, dies, reaches 70</w:t>
      </w:r>
      <w:r>
        <w:rPr>
          <w:rFonts w:ascii="Arial" w:hAnsi="Arial" w:cs="Arial"/>
          <w:bCs/>
        </w:rPr>
        <w:t xml:space="preserve"> 1/2</w:t>
      </w:r>
      <w:r w:rsidRPr="00640A5C">
        <w:rPr>
          <w:rFonts w:ascii="Arial" w:hAnsi="Arial" w:cs="Arial"/>
          <w:bCs/>
        </w:rPr>
        <w:t xml:space="preserve"> years of age, or qualifies for financial hardship may an employee make a withdrawal. Loans are permitted under certain conditions.</w:t>
      </w:r>
    </w:p>
    <w:p w14:paraId="53C4D346" w14:textId="77777777" w:rsidR="00962072" w:rsidRPr="00640A5C" w:rsidRDefault="00962072">
      <w:pPr>
        <w:ind w:left="1440" w:hanging="720"/>
        <w:rPr>
          <w:rFonts w:ascii="Arial" w:hAnsi="Arial" w:cs="Arial"/>
        </w:rPr>
      </w:pPr>
    </w:p>
    <w:p w14:paraId="40EA0A55" w14:textId="3D1ACD3F" w:rsidR="00962072" w:rsidRPr="00640A5C" w:rsidRDefault="00CC791E">
      <w:pPr>
        <w:ind w:left="1440" w:hanging="720"/>
        <w:rPr>
          <w:rFonts w:ascii="Arial" w:hAnsi="Arial" w:cs="Arial"/>
        </w:rPr>
      </w:pPr>
      <w:r w:rsidRPr="00640A5C">
        <w:rPr>
          <w:rFonts w:ascii="Arial" w:hAnsi="Arial" w:cs="Arial"/>
        </w:rPr>
        <w:t>03.02</w:t>
      </w:r>
      <w:r w:rsidRPr="00640A5C">
        <w:rPr>
          <w:rFonts w:ascii="Arial" w:hAnsi="Arial" w:cs="Arial"/>
        </w:rPr>
        <w:tab/>
      </w:r>
      <w:r w:rsidRPr="00E01881">
        <w:rPr>
          <w:rFonts w:ascii="Arial" w:hAnsi="Arial" w:cs="Arial"/>
        </w:rPr>
        <w:t xml:space="preserve">Optional Retirement Program (ORP) </w:t>
      </w:r>
      <w:r w:rsidRPr="00640A5C">
        <w:rPr>
          <w:rFonts w:ascii="Arial" w:hAnsi="Arial" w:cs="Arial"/>
        </w:rPr>
        <w:t xml:space="preserve">– ORP is a tax-deferred defined-contribution plan under </w:t>
      </w:r>
      <w:hyperlink r:id="rId10" w:history="1">
        <w:r w:rsidR="0074130E" w:rsidRPr="00B663F6">
          <w:rPr>
            <w:rStyle w:val="Hyperlink"/>
            <w:rFonts w:ascii="Arial" w:hAnsi="Arial" w:cs="Arial"/>
          </w:rPr>
          <w:t>IRS</w:t>
        </w:r>
        <w:r w:rsidR="009B43D2" w:rsidRPr="00B663F6">
          <w:rPr>
            <w:rStyle w:val="Hyperlink"/>
            <w:rFonts w:ascii="Arial" w:hAnsi="Arial" w:cs="Arial"/>
          </w:rPr>
          <w:t xml:space="preserve"> §</w:t>
        </w:r>
        <w:r w:rsidRPr="00B663F6">
          <w:rPr>
            <w:rStyle w:val="Hyperlink"/>
            <w:rFonts w:ascii="Arial" w:hAnsi="Arial" w:cs="Arial"/>
          </w:rPr>
          <w:t>403(b)</w:t>
        </w:r>
      </w:hyperlink>
      <w:r w:rsidRPr="00640A5C">
        <w:rPr>
          <w:rFonts w:ascii="Arial" w:hAnsi="Arial" w:cs="Arial"/>
        </w:rPr>
        <w:t xml:space="preserve"> in which each participant selects from a variety of investments offered by several companies through annuity contracts and mutual fund investments. Both the employee and the employer make contributions to ORP based on </w:t>
      </w:r>
      <w:proofErr w:type="gramStart"/>
      <w:r w:rsidRPr="00640A5C">
        <w:rPr>
          <w:rFonts w:ascii="Arial" w:hAnsi="Arial" w:cs="Arial"/>
        </w:rPr>
        <w:t>legislatively-determined</w:t>
      </w:r>
      <w:proofErr w:type="gramEnd"/>
      <w:r w:rsidRPr="00640A5C">
        <w:rPr>
          <w:rFonts w:ascii="Arial" w:hAnsi="Arial" w:cs="Arial"/>
        </w:rPr>
        <w:t xml:space="preserve"> percentages of the employee's salary. Since participants manage their own personal investment accounts, ORP entails more individual risk and responsibility than that associated with TRS membership. Benefits are a direct result of the amounts contributed and the return on investments made by each participant. Upon termination from Texas public higher education, ORP participants who have more than one year of participation retain control over all investments (both employee and employer contributions). Participants with one year or less participation must return employer contributions to Texas State. Individual contract provisions and federal income tax law determine post-termination distributions. Vendors use varying fees, “loads,” or interest to pay administrative costs.</w:t>
      </w:r>
    </w:p>
    <w:p w14:paraId="6D9B39EA" w14:textId="77777777" w:rsidR="00962072" w:rsidRPr="00640A5C" w:rsidRDefault="00962072">
      <w:pPr>
        <w:ind w:left="1440" w:hanging="720"/>
        <w:rPr>
          <w:rFonts w:ascii="Arial" w:hAnsi="Arial" w:cs="Arial"/>
        </w:rPr>
      </w:pPr>
    </w:p>
    <w:p w14:paraId="4B428BBE" w14:textId="4F35E9D3" w:rsidR="00962072" w:rsidRDefault="00CC791E" w:rsidP="00C40C0C">
      <w:pPr>
        <w:ind w:left="1440" w:hanging="720"/>
        <w:rPr>
          <w:rFonts w:ascii="Arial" w:hAnsi="Arial" w:cs="Arial"/>
        </w:rPr>
      </w:pPr>
      <w:r w:rsidRPr="00640A5C">
        <w:rPr>
          <w:rFonts w:ascii="Arial" w:hAnsi="Arial" w:cs="Arial"/>
        </w:rPr>
        <w:t>03.03</w:t>
      </w:r>
      <w:r w:rsidRPr="00640A5C">
        <w:rPr>
          <w:rFonts w:ascii="Arial" w:hAnsi="Arial" w:cs="Arial"/>
        </w:rPr>
        <w:tab/>
      </w:r>
      <w:r w:rsidRPr="00E01881">
        <w:rPr>
          <w:rFonts w:ascii="Arial" w:hAnsi="Arial" w:cs="Arial"/>
        </w:rPr>
        <w:t>ORP Employer Contribution Rate</w:t>
      </w:r>
    </w:p>
    <w:p w14:paraId="41B23CC8" w14:textId="77777777" w:rsidR="004859A2" w:rsidRPr="00640A5C" w:rsidRDefault="004859A2" w:rsidP="00C40C0C">
      <w:pPr>
        <w:ind w:left="1440" w:hanging="720"/>
        <w:rPr>
          <w:rFonts w:ascii="Arial" w:hAnsi="Arial" w:cs="Arial"/>
        </w:rPr>
      </w:pPr>
    </w:p>
    <w:p w14:paraId="52F7DA41" w14:textId="77777777" w:rsidR="00962072" w:rsidRPr="00640A5C" w:rsidRDefault="00CC791E">
      <w:pPr>
        <w:pStyle w:val="BodyTextIndent3"/>
      </w:pPr>
      <w:r w:rsidRPr="00640A5C">
        <w:lastRenderedPageBreak/>
        <w:t>a.</w:t>
      </w:r>
      <w:r w:rsidRPr="00640A5C">
        <w:tab/>
        <w:t>Effective September 1, 1991, the Texas Legislature changed the employer contribution rate from 8.5</w:t>
      </w:r>
      <w:r w:rsidR="009B43D2">
        <w:t xml:space="preserve"> percent</w:t>
      </w:r>
      <w:r w:rsidR="009B43D2" w:rsidRPr="00640A5C">
        <w:t xml:space="preserve"> </w:t>
      </w:r>
      <w:r w:rsidRPr="00640A5C">
        <w:t>to 7.31</w:t>
      </w:r>
      <w:r w:rsidR="00E01881">
        <w:t xml:space="preserve"> </w:t>
      </w:r>
      <w:r w:rsidR="009B43D2">
        <w:t>percent</w:t>
      </w:r>
      <w:r w:rsidRPr="00640A5C">
        <w:t>. Texas State authorized the use of other funds to provide a supplement for all participants (new or continuing) to restore the 8.5</w:t>
      </w:r>
      <w:r w:rsidR="009B43D2">
        <w:t xml:space="preserve"> percent</w:t>
      </w:r>
      <w:r w:rsidR="009B43D2" w:rsidRPr="00640A5C">
        <w:t xml:space="preserve"> </w:t>
      </w:r>
      <w:r w:rsidRPr="00640A5C">
        <w:t>rate.</w:t>
      </w:r>
    </w:p>
    <w:p w14:paraId="097CCE7A" w14:textId="77777777" w:rsidR="00962072" w:rsidRPr="00640A5C" w:rsidRDefault="00962072">
      <w:pPr>
        <w:ind w:left="1800" w:hanging="360"/>
        <w:rPr>
          <w:rFonts w:ascii="Arial" w:hAnsi="Arial" w:cs="Arial"/>
        </w:rPr>
      </w:pPr>
    </w:p>
    <w:p w14:paraId="1409D027" w14:textId="77777777" w:rsidR="00962072" w:rsidRPr="00640A5C" w:rsidRDefault="00CC791E">
      <w:pPr>
        <w:ind w:left="1800" w:hanging="360"/>
        <w:rPr>
          <w:rFonts w:ascii="Arial" w:hAnsi="Arial" w:cs="Arial"/>
        </w:rPr>
      </w:pPr>
      <w:r w:rsidRPr="00640A5C">
        <w:rPr>
          <w:rFonts w:ascii="Arial" w:hAnsi="Arial" w:cs="Arial"/>
        </w:rPr>
        <w:t>b.</w:t>
      </w:r>
      <w:r w:rsidRPr="00640A5C">
        <w:rPr>
          <w:rFonts w:ascii="Arial" w:hAnsi="Arial" w:cs="Arial"/>
        </w:rPr>
        <w:tab/>
        <w:t xml:space="preserve">Effective September 1, 1995, the Texas Legislature reduced the employer contribution rate to </w:t>
      </w:r>
      <w:r w:rsidR="00E01881">
        <w:rPr>
          <w:rFonts w:ascii="Arial" w:hAnsi="Arial" w:cs="Arial"/>
        </w:rPr>
        <w:t>six</w:t>
      </w:r>
      <w:r w:rsidR="00615D7D">
        <w:rPr>
          <w:rFonts w:ascii="Arial" w:hAnsi="Arial" w:cs="Arial"/>
        </w:rPr>
        <w:t xml:space="preserve"> percent</w:t>
      </w:r>
      <w:r w:rsidR="00615D7D" w:rsidRPr="00640A5C">
        <w:rPr>
          <w:rFonts w:ascii="Arial" w:hAnsi="Arial" w:cs="Arial"/>
        </w:rPr>
        <w:t xml:space="preserve"> </w:t>
      </w:r>
      <w:r w:rsidRPr="00640A5C">
        <w:rPr>
          <w:rFonts w:ascii="Arial" w:hAnsi="Arial" w:cs="Arial"/>
        </w:rPr>
        <w:t>and all new participants became ineligible for the supplement. For grandfathered participants who were contributing on August 31, 1995, Texas State authorized the use of other funds to continue providing the supplement for a total rate of 8.5</w:t>
      </w:r>
      <w:r w:rsidR="00615D7D">
        <w:rPr>
          <w:rFonts w:ascii="Arial" w:hAnsi="Arial" w:cs="Arial"/>
        </w:rPr>
        <w:t xml:space="preserve"> percent</w:t>
      </w:r>
      <w:r w:rsidRPr="00640A5C">
        <w:rPr>
          <w:rFonts w:ascii="Arial" w:hAnsi="Arial" w:cs="Arial"/>
        </w:rPr>
        <w:t>.</w:t>
      </w:r>
    </w:p>
    <w:p w14:paraId="578313A0" w14:textId="77777777" w:rsidR="00962072" w:rsidRPr="00640A5C" w:rsidRDefault="00962072">
      <w:pPr>
        <w:ind w:left="1800" w:hanging="360"/>
        <w:rPr>
          <w:rFonts w:ascii="Arial" w:hAnsi="Arial" w:cs="Arial"/>
        </w:rPr>
      </w:pPr>
    </w:p>
    <w:p w14:paraId="5A94C873" w14:textId="77777777" w:rsidR="00962072" w:rsidRPr="00640A5C" w:rsidRDefault="00CC791E" w:rsidP="00D9447E">
      <w:pPr>
        <w:ind w:left="1800" w:hanging="360"/>
        <w:rPr>
          <w:rFonts w:ascii="Arial" w:hAnsi="Arial" w:cs="Arial"/>
        </w:rPr>
      </w:pPr>
      <w:r w:rsidRPr="00640A5C">
        <w:rPr>
          <w:rFonts w:ascii="Arial" w:hAnsi="Arial" w:cs="Arial"/>
        </w:rPr>
        <w:t>c.</w:t>
      </w:r>
      <w:r w:rsidRPr="00640A5C">
        <w:rPr>
          <w:rFonts w:ascii="Arial" w:hAnsi="Arial" w:cs="Arial"/>
        </w:rPr>
        <w:tab/>
      </w:r>
      <w:r w:rsidRPr="00640A5C">
        <w:rPr>
          <w:rFonts w:ascii="Arial" w:hAnsi="Arial" w:cs="Arial"/>
          <w:bCs/>
        </w:rPr>
        <w:t>Effective June 23, 2003, the Texas Legislature allowed any participant enrolled in Texas ORP at any time before September 1, 1995 (without a service break)</w:t>
      </w:r>
      <w:r w:rsidR="00615D7D">
        <w:rPr>
          <w:rFonts w:ascii="Arial" w:hAnsi="Arial" w:cs="Arial"/>
          <w:bCs/>
        </w:rPr>
        <w:t>,</w:t>
      </w:r>
      <w:r w:rsidRPr="00640A5C">
        <w:rPr>
          <w:rFonts w:ascii="Arial" w:hAnsi="Arial" w:cs="Arial"/>
          <w:bCs/>
        </w:rPr>
        <w:t xml:space="preserve"> to receive the grandfathered 8.5</w:t>
      </w:r>
      <w:r w:rsidR="00615D7D">
        <w:rPr>
          <w:rFonts w:ascii="Arial" w:hAnsi="Arial" w:cs="Arial"/>
          <w:bCs/>
        </w:rPr>
        <w:t xml:space="preserve"> percent</w:t>
      </w:r>
      <w:r w:rsidRPr="00640A5C">
        <w:rPr>
          <w:rFonts w:ascii="Arial" w:hAnsi="Arial" w:cs="Arial"/>
          <w:bCs/>
        </w:rPr>
        <w:t xml:space="preserve"> contribution rate. The Legislature considers an employee transferring from a non-Texas ORP, who has never enrolled in a Texas ORP, a new participant and only eligible for the </w:t>
      </w:r>
      <w:r w:rsidR="00910FCA" w:rsidRPr="00640A5C">
        <w:rPr>
          <w:rFonts w:ascii="Arial" w:hAnsi="Arial" w:cs="Arial"/>
          <w:bCs/>
        </w:rPr>
        <w:t xml:space="preserve">lower </w:t>
      </w:r>
      <w:r w:rsidRPr="00640A5C">
        <w:rPr>
          <w:rFonts w:ascii="Arial" w:hAnsi="Arial" w:cs="Arial"/>
          <w:bCs/>
        </w:rPr>
        <w:t>contribution rate.</w:t>
      </w:r>
    </w:p>
    <w:p w14:paraId="18DAD020" w14:textId="77777777" w:rsidR="00962072" w:rsidRPr="00640A5C" w:rsidRDefault="00962072" w:rsidP="00D9447E">
      <w:pPr>
        <w:ind w:left="1800" w:hanging="360"/>
        <w:rPr>
          <w:rFonts w:ascii="Arial" w:hAnsi="Arial" w:cs="Arial"/>
        </w:rPr>
      </w:pPr>
    </w:p>
    <w:p w14:paraId="1D6F2821" w14:textId="21261191" w:rsidR="00962072" w:rsidRPr="00640A5C" w:rsidRDefault="00CC791E" w:rsidP="00D9447E">
      <w:pPr>
        <w:ind w:left="1440" w:hanging="720"/>
        <w:rPr>
          <w:rFonts w:ascii="Arial" w:hAnsi="Arial" w:cs="Arial"/>
        </w:rPr>
      </w:pPr>
      <w:r w:rsidRPr="00640A5C">
        <w:rPr>
          <w:rFonts w:ascii="Arial" w:hAnsi="Arial" w:cs="Arial"/>
        </w:rPr>
        <w:t>03.04</w:t>
      </w:r>
      <w:r w:rsidRPr="00640A5C">
        <w:rPr>
          <w:rFonts w:ascii="Arial" w:hAnsi="Arial" w:cs="Arial"/>
        </w:rPr>
        <w:tab/>
      </w:r>
      <w:r w:rsidRPr="00E01881">
        <w:rPr>
          <w:rFonts w:ascii="Arial" w:hAnsi="Arial" w:cs="Arial"/>
        </w:rPr>
        <w:t>Tax Deferred Account (TDA) –</w:t>
      </w:r>
      <w:r w:rsidRPr="00640A5C">
        <w:rPr>
          <w:rFonts w:ascii="Arial" w:hAnsi="Arial" w:cs="Arial"/>
        </w:rPr>
        <w:t xml:space="preserve"> The TDA </w:t>
      </w:r>
      <w:r w:rsidR="002407DA">
        <w:rPr>
          <w:rFonts w:ascii="Arial" w:hAnsi="Arial" w:cs="Arial"/>
        </w:rPr>
        <w:t>p</w:t>
      </w:r>
      <w:r w:rsidRPr="00640A5C">
        <w:rPr>
          <w:rFonts w:ascii="Arial" w:hAnsi="Arial" w:cs="Arial"/>
        </w:rPr>
        <w:t xml:space="preserve">rogram is a voluntary 403(b) plan </w:t>
      </w:r>
      <w:r w:rsidR="00C40C0C">
        <w:rPr>
          <w:rFonts w:ascii="Arial" w:hAnsi="Arial" w:cs="Arial"/>
        </w:rPr>
        <w:t>that</w:t>
      </w:r>
      <w:r w:rsidRPr="00640A5C">
        <w:rPr>
          <w:rFonts w:ascii="Arial" w:hAnsi="Arial" w:cs="Arial"/>
        </w:rPr>
        <w:t xml:space="preserve"> provides an opportunity for employees to save pre-tax dollars from their salaries in addition to either TRS or ORP. There are no employer contributions under this program. A salary reduction agreement signed by the employee at any time of the year authorizes </w:t>
      </w:r>
      <w:proofErr w:type="gramStart"/>
      <w:r w:rsidRPr="00640A5C">
        <w:rPr>
          <w:rFonts w:ascii="Arial" w:hAnsi="Arial" w:cs="Arial"/>
        </w:rPr>
        <w:t>Texas</w:t>
      </w:r>
      <w:proofErr w:type="gramEnd"/>
      <w:r w:rsidRPr="00640A5C">
        <w:rPr>
          <w:rFonts w:ascii="Arial" w:hAnsi="Arial" w:cs="Arial"/>
        </w:rPr>
        <w:t xml:space="preserve"> State to send pre-tax salary amounts to a TDA with an approved carrier.</w:t>
      </w:r>
    </w:p>
    <w:p w14:paraId="4C633EEC" w14:textId="77777777" w:rsidR="00962072" w:rsidRPr="00640A5C" w:rsidRDefault="00962072">
      <w:pPr>
        <w:ind w:left="1440" w:hanging="720"/>
        <w:rPr>
          <w:rFonts w:ascii="Arial" w:hAnsi="Arial" w:cs="Arial"/>
        </w:rPr>
      </w:pPr>
    </w:p>
    <w:p w14:paraId="1671C1C6" w14:textId="77777777" w:rsidR="00962072" w:rsidRPr="00640A5C" w:rsidRDefault="00CC791E">
      <w:pPr>
        <w:ind w:left="1440" w:hanging="720"/>
        <w:rPr>
          <w:rFonts w:ascii="Arial" w:hAnsi="Arial" w:cs="Arial"/>
        </w:rPr>
      </w:pPr>
      <w:r w:rsidRPr="00640A5C">
        <w:rPr>
          <w:rFonts w:ascii="Arial" w:hAnsi="Arial" w:cs="Arial"/>
        </w:rPr>
        <w:tab/>
        <w:t xml:space="preserve">A </w:t>
      </w:r>
      <w:hyperlink r:id="rId11" w:history="1">
        <w:r w:rsidRPr="009F0118">
          <w:rPr>
            <w:rStyle w:val="Hyperlink"/>
            <w:rFonts w:ascii="Arial" w:hAnsi="Arial" w:cs="Arial"/>
          </w:rPr>
          <w:t>Roth 403(b)</w:t>
        </w:r>
      </w:hyperlink>
      <w:r w:rsidRPr="00640A5C">
        <w:rPr>
          <w:rFonts w:ascii="Arial" w:hAnsi="Arial" w:cs="Arial"/>
        </w:rPr>
        <w:t xml:space="preserve"> option is also available with </w:t>
      </w:r>
      <w:r w:rsidR="00910FCA" w:rsidRPr="00640A5C">
        <w:rPr>
          <w:rFonts w:ascii="Arial" w:hAnsi="Arial" w:cs="Arial"/>
        </w:rPr>
        <w:t xml:space="preserve">most </w:t>
      </w:r>
      <w:r w:rsidRPr="00640A5C">
        <w:rPr>
          <w:rFonts w:ascii="Arial" w:hAnsi="Arial" w:cs="Arial"/>
        </w:rPr>
        <w:t>vendors. Contributions are after-tax</w:t>
      </w:r>
      <w:r w:rsidR="006829BE" w:rsidRPr="00640A5C">
        <w:rPr>
          <w:rFonts w:ascii="Arial" w:hAnsi="Arial" w:cs="Arial"/>
        </w:rPr>
        <w:t>;</w:t>
      </w:r>
      <w:r w:rsidRPr="00640A5C">
        <w:rPr>
          <w:rFonts w:ascii="Arial" w:hAnsi="Arial" w:cs="Arial"/>
        </w:rPr>
        <w:t xml:space="preserve"> however, earnings are not taxed if certain conditions are met.</w:t>
      </w:r>
    </w:p>
    <w:p w14:paraId="25237AD5" w14:textId="77777777" w:rsidR="006829BE" w:rsidRPr="00640A5C" w:rsidRDefault="006829BE">
      <w:pPr>
        <w:ind w:left="1440" w:hanging="720"/>
        <w:rPr>
          <w:rFonts w:ascii="Arial" w:hAnsi="Arial" w:cs="Arial"/>
        </w:rPr>
      </w:pPr>
    </w:p>
    <w:p w14:paraId="5D2C162B" w14:textId="4C7C9E4C" w:rsidR="00962072" w:rsidRPr="00640A5C" w:rsidRDefault="00CC791E">
      <w:pPr>
        <w:ind w:left="1440"/>
        <w:rPr>
          <w:rFonts w:ascii="Arial" w:hAnsi="Arial" w:cs="Arial"/>
          <w:bCs/>
        </w:rPr>
      </w:pPr>
      <w:r w:rsidRPr="00640A5C">
        <w:rPr>
          <w:rFonts w:ascii="Arial" w:hAnsi="Arial" w:cs="Arial"/>
          <w:bCs/>
        </w:rPr>
        <w:t xml:space="preserve">The IRS determines the maximum allowable contribution. Only after an </w:t>
      </w:r>
      <w:proofErr w:type="gramStart"/>
      <w:r w:rsidRPr="00640A5C">
        <w:rPr>
          <w:rFonts w:ascii="Arial" w:hAnsi="Arial" w:cs="Arial"/>
          <w:bCs/>
        </w:rPr>
        <w:t>employee separates</w:t>
      </w:r>
      <w:proofErr w:type="gramEnd"/>
      <w:r w:rsidRPr="00640A5C">
        <w:rPr>
          <w:rFonts w:ascii="Arial" w:hAnsi="Arial" w:cs="Arial"/>
          <w:bCs/>
        </w:rPr>
        <w:t xml:space="preserve"> from service, dies, reaches 59</w:t>
      </w:r>
      <w:r w:rsidR="009F0118">
        <w:rPr>
          <w:rFonts w:ascii="Arial" w:hAnsi="Arial" w:cs="Arial"/>
          <w:bCs/>
        </w:rPr>
        <w:t xml:space="preserve"> 1/2</w:t>
      </w:r>
      <w:r w:rsidRPr="00640A5C">
        <w:rPr>
          <w:rFonts w:ascii="Arial" w:hAnsi="Arial" w:cs="Arial"/>
          <w:bCs/>
        </w:rPr>
        <w:t xml:space="preserve"> years of age, becomes disabled</w:t>
      </w:r>
      <w:r w:rsidR="00C40C0C">
        <w:rPr>
          <w:rFonts w:ascii="Arial" w:hAnsi="Arial" w:cs="Arial"/>
          <w:bCs/>
        </w:rPr>
        <w:t>,</w:t>
      </w:r>
      <w:r w:rsidRPr="00640A5C">
        <w:rPr>
          <w:rFonts w:ascii="Arial" w:hAnsi="Arial" w:cs="Arial"/>
          <w:bCs/>
        </w:rPr>
        <w:t xml:space="preserve"> or qualifies for financial hardship may that employee make a withdrawal.</w:t>
      </w:r>
      <w:r w:rsidR="00910FCA" w:rsidRPr="00640A5C">
        <w:rPr>
          <w:rFonts w:ascii="Arial" w:hAnsi="Arial" w:cs="Arial"/>
          <w:bCs/>
        </w:rPr>
        <w:t xml:space="preserve"> Loans are permitted under certain conditions.</w:t>
      </w:r>
    </w:p>
    <w:p w14:paraId="7F5B52D3" w14:textId="77777777" w:rsidR="00962072" w:rsidRPr="00640A5C" w:rsidRDefault="00962072">
      <w:pPr>
        <w:ind w:left="1440" w:hanging="720"/>
        <w:rPr>
          <w:rFonts w:ascii="Arial" w:hAnsi="Arial" w:cs="Arial"/>
        </w:rPr>
      </w:pPr>
    </w:p>
    <w:p w14:paraId="374F52FF" w14:textId="2511E1F7" w:rsidR="00B663F6" w:rsidRDefault="00CC791E" w:rsidP="00C40C0C">
      <w:pPr>
        <w:ind w:left="1440" w:hanging="720"/>
        <w:rPr>
          <w:rFonts w:ascii="Arial" w:hAnsi="Arial" w:cs="Arial"/>
        </w:rPr>
      </w:pPr>
      <w:r w:rsidRPr="00640A5C">
        <w:rPr>
          <w:rFonts w:ascii="Arial" w:hAnsi="Arial" w:cs="Arial"/>
        </w:rPr>
        <w:t>03.05</w:t>
      </w:r>
      <w:r w:rsidRPr="00640A5C">
        <w:rPr>
          <w:rFonts w:ascii="Arial" w:hAnsi="Arial" w:cs="Arial"/>
        </w:rPr>
        <w:tab/>
      </w:r>
      <w:r w:rsidR="00B663F6" w:rsidRPr="00E01881">
        <w:rPr>
          <w:rFonts w:ascii="Arial" w:hAnsi="Arial" w:cs="Arial"/>
        </w:rPr>
        <w:t>Teacher Retirement System (TRS)</w:t>
      </w:r>
      <w:r w:rsidR="00B663F6" w:rsidRPr="00640A5C">
        <w:rPr>
          <w:rFonts w:ascii="Arial" w:hAnsi="Arial" w:cs="Arial"/>
        </w:rPr>
        <w:t xml:space="preserve"> – TRS is a tax-deferred defined-benefit plan in which investment risks are absorbed by the state. Both the employee and the employer make contributions to TRS based on </w:t>
      </w:r>
      <w:proofErr w:type="gramStart"/>
      <w:r w:rsidR="00B663F6" w:rsidRPr="00640A5C">
        <w:rPr>
          <w:rFonts w:ascii="Arial" w:hAnsi="Arial" w:cs="Arial"/>
        </w:rPr>
        <w:t>legislatively-determined</w:t>
      </w:r>
      <w:proofErr w:type="gramEnd"/>
      <w:r w:rsidR="00B663F6" w:rsidRPr="00640A5C">
        <w:rPr>
          <w:rFonts w:ascii="Arial" w:hAnsi="Arial" w:cs="Arial"/>
        </w:rPr>
        <w:t xml:space="preserve"> percentages of the employee's salary. Contributions go into a large trust fund that is managed by </w:t>
      </w:r>
      <w:proofErr w:type="gramStart"/>
      <w:r w:rsidR="00B663F6" w:rsidRPr="00640A5C">
        <w:rPr>
          <w:rFonts w:ascii="Arial" w:hAnsi="Arial" w:cs="Arial"/>
        </w:rPr>
        <w:t>the TRS</w:t>
      </w:r>
      <w:proofErr w:type="gramEnd"/>
      <w:r w:rsidR="00B663F6" w:rsidRPr="00640A5C">
        <w:rPr>
          <w:rFonts w:ascii="Arial" w:hAnsi="Arial" w:cs="Arial"/>
        </w:rPr>
        <w:t>. It provides stability and does not require any investment decisions from individual members. Benefits are available for retirement, disability</w:t>
      </w:r>
      <w:r w:rsidR="00B663F6">
        <w:rPr>
          <w:rFonts w:ascii="Arial" w:hAnsi="Arial" w:cs="Arial"/>
        </w:rPr>
        <w:t>,</w:t>
      </w:r>
      <w:r w:rsidR="00B663F6" w:rsidRPr="00640A5C">
        <w:rPr>
          <w:rFonts w:ascii="Arial" w:hAnsi="Arial" w:cs="Arial"/>
        </w:rPr>
        <w:t xml:space="preserve"> and death. Retirement benefits are based on a </w:t>
      </w:r>
      <w:proofErr w:type="gramStart"/>
      <w:r w:rsidR="00B663F6" w:rsidRPr="00640A5C">
        <w:rPr>
          <w:rFonts w:ascii="Arial" w:hAnsi="Arial" w:cs="Arial"/>
        </w:rPr>
        <w:t>legislatively-determined</w:t>
      </w:r>
      <w:proofErr w:type="gramEnd"/>
      <w:r w:rsidR="00B663F6" w:rsidRPr="00640A5C">
        <w:rPr>
          <w:rFonts w:ascii="Arial" w:hAnsi="Arial" w:cs="Arial"/>
        </w:rPr>
        <w:t xml:space="preserve"> formula that uses</w:t>
      </w:r>
      <w:r w:rsidR="00B663F6">
        <w:rPr>
          <w:rFonts w:ascii="Arial" w:hAnsi="Arial" w:cs="Arial"/>
        </w:rPr>
        <w:t xml:space="preserve"> the</w:t>
      </w:r>
      <w:r w:rsidR="00B663F6" w:rsidRPr="00640A5C">
        <w:rPr>
          <w:rFonts w:ascii="Arial" w:hAnsi="Arial" w:cs="Arial"/>
        </w:rPr>
        <w:t xml:space="preserve"> highest salary and number of years of service at certain ages. Retirement income is provided for a specified number of years or for life. Upon termination from Texas public education, TRS </w:t>
      </w:r>
      <w:r w:rsidR="00B663F6" w:rsidRPr="00640A5C">
        <w:rPr>
          <w:rFonts w:ascii="Arial" w:hAnsi="Arial" w:cs="Arial"/>
        </w:rPr>
        <w:lastRenderedPageBreak/>
        <w:t>members who do not desire a retirement benefit may withdraw employee contributions (plus interest). Employer contributions remain with TRS.</w:t>
      </w:r>
    </w:p>
    <w:p w14:paraId="7E8704A4" w14:textId="77777777" w:rsidR="006829BE" w:rsidRPr="00640A5C" w:rsidRDefault="006829BE" w:rsidP="00B663F6">
      <w:pPr>
        <w:rPr>
          <w:rFonts w:ascii="Arial" w:hAnsi="Arial" w:cs="Arial"/>
          <w:bCs/>
        </w:rPr>
      </w:pPr>
    </w:p>
    <w:p w14:paraId="1CCA0FBA" w14:textId="3A1677E1" w:rsidR="00962072" w:rsidRPr="00640A5C" w:rsidRDefault="00CC791E">
      <w:pPr>
        <w:ind w:left="1440" w:hanging="720"/>
        <w:rPr>
          <w:rFonts w:ascii="Arial" w:hAnsi="Arial" w:cs="Arial"/>
        </w:rPr>
      </w:pPr>
      <w:r w:rsidRPr="00640A5C">
        <w:rPr>
          <w:rFonts w:ascii="Arial" w:hAnsi="Arial" w:cs="Arial"/>
        </w:rPr>
        <w:t>03.06</w:t>
      </w:r>
      <w:r w:rsidRPr="00640A5C">
        <w:rPr>
          <w:rFonts w:ascii="Arial" w:hAnsi="Arial" w:cs="Arial"/>
        </w:rPr>
        <w:tab/>
      </w:r>
      <w:r w:rsidRPr="009F0118">
        <w:rPr>
          <w:rFonts w:ascii="Arial" w:hAnsi="Arial" w:cs="Arial"/>
        </w:rPr>
        <w:t>Years of Service</w:t>
      </w:r>
      <w:r w:rsidRPr="00640A5C">
        <w:rPr>
          <w:rFonts w:ascii="Arial" w:hAnsi="Arial" w:cs="Arial"/>
        </w:rPr>
        <w:t xml:space="preserve"> – Years of service include all prior service where an employee contributed to ORP, TRS</w:t>
      </w:r>
      <w:r w:rsidR="00C40C0C">
        <w:rPr>
          <w:rFonts w:ascii="Arial" w:hAnsi="Arial" w:cs="Arial"/>
        </w:rPr>
        <w:t>,</w:t>
      </w:r>
      <w:r w:rsidRPr="00640A5C">
        <w:rPr>
          <w:rFonts w:ascii="Arial" w:hAnsi="Arial" w:cs="Arial"/>
        </w:rPr>
        <w:t xml:space="preserve"> or ERS retirement programs, as verified by each retirement system.</w:t>
      </w:r>
    </w:p>
    <w:p w14:paraId="0D071E53" w14:textId="77777777" w:rsidR="00962072" w:rsidRPr="00640A5C" w:rsidRDefault="00962072">
      <w:pPr>
        <w:rPr>
          <w:rFonts w:ascii="Arial" w:hAnsi="Arial" w:cs="Arial"/>
        </w:rPr>
      </w:pPr>
    </w:p>
    <w:p w14:paraId="65230B59" w14:textId="22D9927E" w:rsidR="00962072" w:rsidRPr="0074130E" w:rsidRDefault="00CC791E" w:rsidP="00722E4F">
      <w:pPr>
        <w:tabs>
          <w:tab w:val="left" w:pos="720"/>
        </w:tabs>
        <w:rPr>
          <w:rFonts w:ascii="Arial" w:hAnsi="Arial" w:cs="Arial"/>
          <w:b/>
        </w:rPr>
      </w:pPr>
      <w:r w:rsidRPr="0074130E">
        <w:rPr>
          <w:rFonts w:ascii="Arial" w:hAnsi="Arial" w:cs="Arial"/>
          <w:b/>
        </w:rPr>
        <w:t>0</w:t>
      </w:r>
      <w:r w:rsidR="006149E4">
        <w:rPr>
          <w:rFonts w:ascii="Arial" w:hAnsi="Arial" w:cs="Arial"/>
          <w:b/>
        </w:rPr>
        <w:t>4</w:t>
      </w:r>
      <w:r w:rsidRPr="0074130E">
        <w:rPr>
          <w:rFonts w:ascii="Arial" w:hAnsi="Arial" w:cs="Arial"/>
          <w:b/>
        </w:rPr>
        <w:t>.</w:t>
      </w:r>
      <w:r w:rsidRPr="0074130E">
        <w:rPr>
          <w:rFonts w:ascii="Arial" w:hAnsi="Arial" w:cs="Arial"/>
          <w:b/>
        </w:rPr>
        <w:tab/>
        <w:t>PROCEDURES FOR RETIREMENT</w:t>
      </w:r>
    </w:p>
    <w:p w14:paraId="0C775430" w14:textId="77777777" w:rsidR="00962072" w:rsidRPr="00640A5C" w:rsidRDefault="00962072">
      <w:pPr>
        <w:rPr>
          <w:rFonts w:ascii="Arial" w:hAnsi="Arial" w:cs="Arial"/>
        </w:rPr>
      </w:pPr>
    </w:p>
    <w:p w14:paraId="4EFA0648" w14:textId="11C9A63C" w:rsidR="00962072" w:rsidRPr="00E25A27" w:rsidRDefault="00CC791E" w:rsidP="00E25A27">
      <w:pPr>
        <w:ind w:left="1440" w:hanging="720"/>
        <w:rPr>
          <w:rFonts w:ascii="Arial" w:hAnsi="Arial" w:cs="Arial"/>
        </w:rPr>
      </w:pPr>
      <w:r w:rsidRPr="00640A5C">
        <w:rPr>
          <w:rFonts w:ascii="Arial" w:hAnsi="Arial" w:cs="Arial"/>
        </w:rPr>
        <w:t>0</w:t>
      </w:r>
      <w:r w:rsidR="006149E4">
        <w:rPr>
          <w:rFonts w:ascii="Arial" w:hAnsi="Arial" w:cs="Arial"/>
        </w:rPr>
        <w:t>4</w:t>
      </w:r>
      <w:r w:rsidRPr="00640A5C">
        <w:rPr>
          <w:rFonts w:ascii="Arial" w:hAnsi="Arial" w:cs="Arial"/>
        </w:rPr>
        <w:t>.01</w:t>
      </w:r>
      <w:r w:rsidRPr="00640A5C">
        <w:rPr>
          <w:rFonts w:ascii="Arial" w:hAnsi="Arial" w:cs="Arial"/>
        </w:rPr>
        <w:tab/>
      </w:r>
      <w:r w:rsidRPr="00C40C0C">
        <w:rPr>
          <w:rFonts w:ascii="Arial" w:hAnsi="Arial" w:cs="Arial"/>
        </w:rPr>
        <w:t xml:space="preserve">An employee must meet the minimum </w:t>
      </w:r>
      <w:r w:rsidR="00D35453" w:rsidRPr="00C40C0C">
        <w:rPr>
          <w:rFonts w:ascii="Arial" w:hAnsi="Arial" w:cs="Arial"/>
        </w:rPr>
        <w:t>eligibility requirement</w:t>
      </w:r>
      <w:r w:rsidR="00E25A27">
        <w:rPr>
          <w:rFonts w:ascii="Arial" w:hAnsi="Arial" w:cs="Arial"/>
        </w:rPr>
        <w:t xml:space="preserve">s listed on the </w:t>
      </w:r>
      <w:hyperlink r:id="rId12" w:history="1">
        <w:r w:rsidR="00E25A27" w:rsidRPr="00E25A27">
          <w:rPr>
            <w:rStyle w:val="Hyperlink"/>
            <w:rFonts w:ascii="Arial" w:hAnsi="Arial" w:cs="Arial"/>
          </w:rPr>
          <w:t>TRS website</w:t>
        </w:r>
      </w:hyperlink>
      <w:r w:rsidR="00D35453" w:rsidRPr="00C40C0C">
        <w:rPr>
          <w:rFonts w:ascii="Arial" w:hAnsi="Arial" w:cs="Arial"/>
        </w:rPr>
        <w:t xml:space="preserve"> to retire</w:t>
      </w:r>
      <w:r w:rsidRPr="00C40C0C">
        <w:rPr>
          <w:rFonts w:ascii="Arial" w:hAnsi="Arial" w:cs="Arial"/>
        </w:rPr>
        <w:t xml:space="preserve"> from Texas State under either ORP or TRS</w:t>
      </w:r>
      <w:r w:rsidR="00E25A27">
        <w:rPr>
          <w:rFonts w:ascii="Arial" w:hAnsi="Arial" w:cs="Arial"/>
        </w:rPr>
        <w:t xml:space="preserve">. </w:t>
      </w:r>
      <w:r w:rsidRPr="00E25A27">
        <w:rPr>
          <w:rFonts w:ascii="Arial" w:hAnsi="Arial" w:cs="Arial"/>
        </w:rPr>
        <w:t xml:space="preserve">Service is defined as any combination of creditable service as a member of TRS or the ORP in the </w:t>
      </w:r>
      <w:r w:rsidR="00110738" w:rsidRPr="00E25A27">
        <w:rPr>
          <w:rFonts w:ascii="Arial" w:hAnsi="Arial" w:cs="Arial"/>
        </w:rPr>
        <w:t>s</w:t>
      </w:r>
      <w:r w:rsidRPr="00E25A27">
        <w:rPr>
          <w:rFonts w:ascii="Arial" w:hAnsi="Arial" w:cs="Arial"/>
        </w:rPr>
        <w:t>tate of Texas.</w:t>
      </w:r>
    </w:p>
    <w:p w14:paraId="68CFE5A0" w14:textId="77777777" w:rsidR="00D9447E" w:rsidRPr="00640A5C" w:rsidRDefault="00D9447E" w:rsidP="000D648D">
      <w:pPr>
        <w:pStyle w:val="BodyTextIndent"/>
      </w:pPr>
    </w:p>
    <w:p w14:paraId="0AA9136E" w14:textId="5CA120C5" w:rsidR="00962072" w:rsidRPr="00640A5C" w:rsidRDefault="00CC791E">
      <w:pPr>
        <w:pStyle w:val="BodyTextIndent2"/>
      </w:pPr>
      <w:r w:rsidRPr="00640A5C">
        <w:t>0</w:t>
      </w:r>
      <w:r w:rsidR="006149E4">
        <w:t>4</w:t>
      </w:r>
      <w:r w:rsidRPr="00640A5C">
        <w:t>.02</w:t>
      </w:r>
      <w:r w:rsidRPr="00640A5C">
        <w:tab/>
        <w:t xml:space="preserve">The employee should notify </w:t>
      </w:r>
      <w:r w:rsidR="00E25A27">
        <w:t>their</w:t>
      </w:r>
      <w:r w:rsidRPr="00640A5C">
        <w:t xml:space="preserve"> supervisor of an intended retirement date at least </w:t>
      </w:r>
      <w:r w:rsidR="00110738">
        <w:t>30</w:t>
      </w:r>
      <w:r w:rsidR="00110738" w:rsidRPr="00640A5C">
        <w:t xml:space="preserve"> </w:t>
      </w:r>
      <w:r w:rsidRPr="00640A5C">
        <w:t>days in advance</w:t>
      </w:r>
      <w:r w:rsidR="00110738">
        <w:t>,</w:t>
      </w:r>
      <w:r w:rsidRPr="00640A5C">
        <w:t xml:space="preserve"> or more if possible.</w:t>
      </w:r>
    </w:p>
    <w:p w14:paraId="135B1072" w14:textId="77777777" w:rsidR="00962072" w:rsidRPr="00640A5C" w:rsidRDefault="00962072">
      <w:pPr>
        <w:ind w:left="1440" w:hanging="720"/>
        <w:rPr>
          <w:rFonts w:ascii="Arial" w:hAnsi="Arial" w:cs="Arial"/>
        </w:rPr>
      </w:pPr>
    </w:p>
    <w:p w14:paraId="2792A2B5" w14:textId="5626E323" w:rsidR="00962072" w:rsidRDefault="00CC791E">
      <w:pPr>
        <w:ind w:left="1440" w:hanging="720"/>
        <w:rPr>
          <w:rFonts w:ascii="Arial" w:hAnsi="Arial" w:cs="Arial"/>
        </w:rPr>
      </w:pPr>
      <w:r w:rsidRPr="00640A5C">
        <w:rPr>
          <w:rFonts w:ascii="Arial" w:hAnsi="Arial" w:cs="Arial"/>
        </w:rPr>
        <w:t>0</w:t>
      </w:r>
      <w:r w:rsidR="006149E4">
        <w:rPr>
          <w:rFonts w:ascii="Arial" w:hAnsi="Arial" w:cs="Arial"/>
        </w:rPr>
        <w:t>4</w:t>
      </w:r>
      <w:r w:rsidRPr="00640A5C">
        <w:rPr>
          <w:rFonts w:ascii="Arial" w:hAnsi="Arial" w:cs="Arial"/>
        </w:rPr>
        <w:t>.03</w:t>
      </w:r>
      <w:r w:rsidRPr="00640A5C">
        <w:rPr>
          <w:rFonts w:ascii="Arial" w:hAnsi="Arial" w:cs="Arial"/>
        </w:rPr>
        <w:tab/>
        <w:t xml:space="preserve">A TRS employee should contact TRS four to six months prior to the date of retirement and submit a </w:t>
      </w:r>
      <w:hyperlink r:id="rId13" w:history="1">
        <w:r w:rsidRPr="00C86220">
          <w:rPr>
            <w:rStyle w:val="Hyperlink"/>
            <w:rFonts w:ascii="Arial" w:hAnsi="Arial" w:cs="Arial"/>
          </w:rPr>
          <w:t>"Request for Estimate of Retirement Benefits"</w:t>
        </w:r>
        <w:r w:rsidR="00810D03" w:rsidRPr="00C86220">
          <w:rPr>
            <w:rStyle w:val="Hyperlink"/>
            <w:rFonts w:ascii="Arial" w:hAnsi="Arial" w:cs="Arial"/>
          </w:rPr>
          <w:t xml:space="preserve"> </w:t>
        </w:r>
        <w:r w:rsidRPr="00C86220">
          <w:rPr>
            <w:rStyle w:val="Hyperlink"/>
            <w:rFonts w:ascii="Arial" w:hAnsi="Arial" w:cs="Arial"/>
          </w:rPr>
          <w:t>form (TRS18</w:t>
        </w:r>
      </w:hyperlink>
      <w:r w:rsidRPr="00640A5C">
        <w:rPr>
          <w:rFonts w:ascii="Arial" w:hAnsi="Arial" w:cs="Arial"/>
        </w:rPr>
        <w:t>)</w:t>
      </w:r>
      <w:r w:rsidR="00810D03">
        <w:rPr>
          <w:rFonts w:ascii="Arial" w:hAnsi="Arial" w:cs="Arial"/>
        </w:rPr>
        <w:t xml:space="preserve"> or online through the member’s TRS account</w:t>
      </w:r>
      <w:r w:rsidRPr="00640A5C">
        <w:rPr>
          <w:rFonts w:ascii="Arial" w:hAnsi="Arial" w:cs="Arial"/>
        </w:rPr>
        <w:t>. Members must file an "Application of Service Retirement" form (TRS30) with TRS before the effective date of retirement</w:t>
      </w:r>
      <w:r w:rsidR="00110738">
        <w:rPr>
          <w:rFonts w:ascii="Arial" w:hAnsi="Arial" w:cs="Arial"/>
        </w:rPr>
        <w:t>,</w:t>
      </w:r>
      <w:r w:rsidRPr="00640A5C">
        <w:rPr>
          <w:rFonts w:ascii="Arial" w:hAnsi="Arial" w:cs="Arial"/>
        </w:rPr>
        <w:t xml:space="preserve"> which is always the last day of the retirement month.</w:t>
      </w:r>
      <w:r w:rsidR="00810D03">
        <w:rPr>
          <w:rFonts w:ascii="Arial" w:hAnsi="Arial" w:cs="Arial"/>
        </w:rPr>
        <w:t xml:space="preserve"> If the form is received after retirement, payments may be delayed.</w:t>
      </w:r>
    </w:p>
    <w:p w14:paraId="3F78C38F" w14:textId="77777777" w:rsidR="00962072" w:rsidRPr="00640A5C" w:rsidRDefault="00CC791E">
      <w:pPr>
        <w:ind w:left="1440" w:hanging="720"/>
        <w:rPr>
          <w:rFonts w:ascii="Arial" w:hAnsi="Arial" w:cs="Arial"/>
        </w:rPr>
      </w:pPr>
      <w:r w:rsidRPr="00640A5C">
        <w:rPr>
          <w:rFonts w:ascii="Arial" w:hAnsi="Arial" w:cs="Arial"/>
        </w:rPr>
        <w:tab/>
      </w:r>
    </w:p>
    <w:p w14:paraId="16F31B92" w14:textId="070FA27A" w:rsidR="00962072" w:rsidRPr="00640A5C" w:rsidRDefault="00CC791E">
      <w:pPr>
        <w:ind w:left="1440"/>
        <w:rPr>
          <w:rFonts w:ascii="Arial" w:hAnsi="Arial" w:cs="Arial"/>
        </w:rPr>
      </w:pPr>
      <w:r w:rsidRPr="00640A5C">
        <w:rPr>
          <w:rFonts w:ascii="Arial" w:hAnsi="Arial" w:cs="Arial"/>
        </w:rPr>
        <w:t xml:space="preserve">An ORP employee should contact </w:t>
      </w:r>
      <w:r w:rsidR="00E25A27">
        <w:rPr>
          <w:rFonts w:ascii="Arial" w:hAnsi="Arial" w:cs="Arial"/>
        </w:rPr>
        <w:t>their</w:t>
      </w:r>
      <w:r w:rsidRPr="00640A5C">
        <w:rPr>
          <w:rFonts w:ascii="Arial" w:hAnsi="Arial" w:cs="Arial"/>
        </w:rPr>
        <w:t xml:space="preserve"> individual carrier or carriers to </w:t>
      </w:r>
      <w:proofErr w:type="gramStart"/>
      <w:r w:rsidRPr="00640A5C">
        <w:rPr>
          <w:rFonts w:ascii="Arial" w:hAnsi="Arial" w:cs="Arial"/>
        </w:rPr>
        <w:t>make arrangements</w:t>
      </w:r>
      <w:proofErr w:type="gramEnd"/>
      <w:r w:rsidRPr="00640A5C">
        <w:rPr>
          <w:rFonts w:ascii="Arial" w:hAnsi="Arial" w:cs="Arial"/>
        </w:rPr>
        <w:t xml:space="preserve"> for distribution of funds. An employee may delay distribution, if desired. </w:t>
      </w:r>
      <w:r w:rsidR="0063367B" w:rsidRPr="00640A5C">
        <w:rPr>
          <w:rFonts w:ascii="Arial" w:hAnsi="Arial" w:cs="Arial"/>
        </w:rPr>
        <w:t>Once retired, t</w:t>
      </w:r>
      <w:r w:rsidRPr="00640A5C">
        <w:rPr>
          <w:rFonts w:ascii="Arial" w:hAnsi="Arial" w:cs="Arial"/>
        </w:rPr>
        <w:t>he IRS requires a minimum distribution at age 70</w:t>
      </w:r>
      <w:r w:rsidR="00C86220">
        <w:rPr>
          <w:rFonts w:ascii="Arial" w:hAnsi="Arial" w:cs="Arial"/>
        </w:rPr>
        <w:t xml:space="preserve"> 1/2</w:t>
      </w:r>
      <w:r w:rsidRPr="00640A5C">
        <w:rPr>
          <w:rFonts w:ascii="Arial" w:hAnsi="Arial" w:cs="Arial"/>
        </w:rPr>
        <w:t>.</w:t>
      </w:r>
    </w:p>
    <w:p w14:paraId="0775629F" w14:textId="77777777" w:rsidR="00962072" w:rsidRPr="00640A5C" w:rsidRDefault="00962072">
      <w:pPr>
        <w:ind w:left="1440" w:hanging="720"/>
        <w:rPr>
          <w:rFonts w:ascii="Arial" w:hAnsi="Arial" w:cs="Arial"/>
        </w:rPr>
      </w:pPr>
    </w:p>
    <w:p w14:paraId="3D55122D" w14:textId="46413BE4" w:rsidR="00962072" w:rsidRDefault="00CC791E">
      <w:pPr>
        <w:pStyle w:val="BodyTextIndent2"/>
      </w:pPr>
      <w:r w:rsidRPr="00640A5C">
        <w:t>0</w:t>
      </w:r>
      <w:r w:rsidR="006149E4">
        <w:t>4</w:t>
      </w:r>
      <w:r w:rsidRPr="00640A5C">
        <w:t>.04</w:t>
      </w:r>
      <w:r w:rsidRPr="00640A5C">
        <w:tab/>
        <w:t xml:space="preserve">The employee should contact Human Resources a minimum of </w:t>
      </w:r>
      <w:r w:rsidR="00810D03">
        <w:t>9</w:t>
      </w:r>
      <w:r w:rsidR="00522B32">
        <w:t>0</w:t>
      </w:r>
      <w:r w:rsidR="004A5A15" w:rsidRPr="00640A5C">
        <w:t xml:space="preserve"> </w:t>
      </w:r>
      <w:r w:rsidRPr="00640A5C">
        <w:t xml:space="preserve">days in advance of retirement to complete necessary paperwork and insurance enrollment forms. Retiree insurance enrollment is open for </w:t>
      </w:r>
      <w:r w:rsidR="004A5A15">
        <w:t>30</w:t>
      </w:r>
      <w:r w:rsidR="004A5A15" w:rsidRPr="00640A5C">
        <w:t xml:space="preserve"> </w:t>
      </w:r>
      <w:r w:rsidRPr="00640A5C">
        <w:t>days after retirement (if applicable). See Section 0</w:t>
      </w:r>
      <w:r w:rsidR="006149E4">
        <w:t>5</w:t>
      </w:r>
      <w:r w:rsidR="0074130E">
        <w:t>.</w:t>
      </w:r>
      <w:r w:rsidRPr="00640A5C">
        <w:t xml:space="preserve"> for further information on retiree insurance eligibility and options.</w:t>
      </w:r>
    </w:p>
    <w:p w14:paraId="03A72CD5" w14:textId="77777777" w:rsidR="00962072" w:rsidRPr="00640A5C" w:rsidRDefault="00962072">
      <w:pPr>
        <w:ind w:left="1440" w:hanging="720"/>
        <w:rPr>
          <w:rFonts w:ascii="Arial" w:hAnsi="Arial" w:cs="Arial"/>
        </w:rPr>
      </w:pPr>
    </w:p>
    <w:p w14:paraId="3F6F8ABF" w14:textId="71823BD7" w:rsidR="00962072" w:rsidRPr="00640A5C" w:rsidRDefault="00CC791E">
      <w:pPr>
        <w:ind w:left="1440" w:hanging="720"/>
        <w:rPr>
          <w:rFonts w:ascii="Arial" w:hAnsi="Arial" w:cs="Arial"/>
        </w:rPr>
      </w:pPr>
      <w:r w:rsidRPr="00640A5C">
        <w:rPr>
          <w:rFonts w:ascii="Arial" w:hAnsi="Arial" w:cs="Arial"/>
        </w:rPr>
        <w:t>0</w:t>
      </w:r>
      <w:r w:rsidR="006149E4">
        <w:rPr>
          <w:rFonts w:ascii="Arial" w:hAnsi="Arial" w:cs="Arial"/>
        </w:rPr>
        <w:t>4</w:t>
      </w:r>
      <w:r w:rsidRPr="00640A5C">
        <w:rPr>
          <w:rFonts w:ascii="Arial" w:hAnsi="Arial" w:cs="Arial"/>
        </w:rPr>
        <w:t>.05</w:t>
      </w:r>
      <w:r w:rsidRPr="00640A5C">
        <w:rPr>
          <w:rFonts w:ascii="Arial" w:hAnsi="Arial" w:cs="Arial"/>
        </w:rPr>
        <w:tab/>
        <w:t>Human Resources will notify University Advancement of new retirees.</w:t>
      </w:r>
      <w:r w:rsidR="0074130E">
        <w:rPr>
          <w:rFonts w:ascii="Arial" w:hAnsi="Arial" w:cs="Arial"/>
        </w:rPr>
        <w:t xml:space="preserve"> </w:t>
      </w:r>
      <w:r w:rsidRPr="00640A5C">
        <w:rPr>
          <w:rFonts w:ascii="Arial" w:hAnsi="Arial" w:cs="Arial"/>
        </w:rPr>
        <w:t>University Advancement will coordinate special privileges for retirees</w:t>
      </w:r>
      <w:r w:rsidR="00E25A27">
        <w:rPr>
          <w:rFonts w:ascii="Arial" w:hAnsi="Arial" w:cs="Arial"/>
        </w:rPr>
        <w:t>,</w:t>
      </w:r>
      <w:r w:rsidRPr="00640A5C">
        <w:rPr>
          <w:rFonts w:ascii="Arial" w:hAnsi="Arial" w:cs="Arial"/>
        </w:rPr>
        <w:t xml:space="preserve"> as outlined in </w:t>
      </w:r>
      <w:hyperlink r:id="rId14" w:history="1">
        <w:r w:rsidRPr="00640A5C">
          <w:rPr>
            <w:rStyle w:val="Hyperlink"/>
            <w:rFonts w:ascii="Arial" w:hAnsi="Arial" w:cs="Arial"/>
          </w:rPr>
          <w:t>UPPS No. 04.04.53</w:t>
        </w:r>
      </w:hyperlink>
      <w:r w:rsidRPr="00640A5C">
        <w:rPr>
          <w:rFonts w:ascii="Arial" w:hAnsi="Arial" w:cs="Arial"/>
        </w:rPr>
        <w:t>, Honors and Benefits for Retired Faculty and Staff.</w:t>
      </w:r>
    </w:p>
    <w:p w14:paraId="3D0AE355" w14:textId="7AD35160" w:rsidR="00962072" w:rsidRPr="00640A5C" w:rsidRDefault="00CC791E">
      <w:pPr>
        <w:pStyle w:val="BodyTextIndent2"/>
      </w:pPr>
      <w:r w:rsidRPr="00640A5C">
        <w:t>0</w:t>
      </w:r>
      <w:r w:rsidR="006149E4">
        <w:t>4</w:t>
      </w:r>
      <w:r w:rsidRPr="00640A5C">
        <w:t>.06</w:t>
      </w:r>
      <w:r w:rsidRPr="00640A5C">
        <w:tab/>
        <w:t>The supervisor should initiate a "Separation Checklist</w:t>
      </w:r>
      <w:r w:rsidR="00E25A27">
        <w:t>,</w:t>
      </w:r>
      <w:r w:rsidRPr="00640A5C">
        <w:t xml:space="preserve">" as required in </w:t>
      </w:r>
      <w:hyperlink r:id="rId15" w:history="1">
        <w:r w:rsidRPr="00640A5C">
          <w:rPr>
            <w:rStyle w:val="Hyperlink"/>
          </w:rPr>
          <w:t>UPPS No. 04.04.50</w:t>
        </w:r>
      </w:hyperlink>
      <w:r w:rsidRPr="00640A5C">
        <w:t>, Separation of Employment</w:t>
      </w:r>
      <w:r w:rsidR="0063367B" w:rsidRPr="00640A5C">
        <w:t xml:space="preserve"> and Interdepartmental Transfers</w:t>
      </w:r>
      <w:r w:rsidRPr="00640A5C">
        <w:t>.</w:t>
      </w:r>
    </w:p>
    <w:p w14:paraId="65BFFE48" w14:textId="77777777" w:rsidR="00962072" w:rsidRPr="00640A5C" w:rsidRDefault="00962072">
      <w:pPr>
        <w:pStyle w:val="BodyTextIndent2"/>
      </w:pPr>
    </w:p>
    <w:p w14:paraId="118AF829" w14:textId="6344A56D" w:rsidR="00962072" w:rsidRPr="0074130E" w:rsidRDefault="00CC791E">
      <w:pPr>
        <w:rPr>
          <w:rFonts w:ascii="Arial" w:hAnsi="Arial" w:cs="Arial"/>
          <w:b/>
        </w:rPr>
      </w:pPr>
      <w:r w:rsidRPr="0074130E">
        <w:rPr>
          <w:rFonts w:ascii="Arial" w:hAnsi="Arial" w:cs="Arial"/>
          <w:b/>
        </w:rPr>
        <w:t>0</w:t>
      </w:r>
      <w:r w:rsidR="006149E4">
        <w:rPr>
          <w:rFonts w:ascii="Arial" w:hAnsi="Arial" w:cs="Arial"/>
          <w:b/>
        </w:rPr>
        <w:t>5</w:t>
      </w:r>
      <w:r w:rsidRPr="0074130E">
        <w:rPr>
          <w:rFonts w:ascii="Arial" w:hAnsi="Arial" w:cs="Arial"/>
          <w:b/>
        </w:rPr>
        <w:t>.</w:t>
      </w:r>
      <w:r w:rsidRPr="0074130E">
        <w:rPr>
          <w:rFonts w:ascii="Arial" w:hAnsi="Arial" w:cs="Arial"/>
          <w:b/>
        </w:rPr>
        <w:tab/>
        <w:t>RETIREE INSURANCE ELIGIBILITY CRITERIA</w:t>
      </w:r>
    </w:p>
    <w:p w14:paraId="1B5EF4DE" w14:textId="77777777" w:rsidR="00962072" w:rsidRPr="00640A5C" w:rsidRDefault="00962072" w:rsidP="00E25A27">
      <w:pPr>
        <w:tabs>
          <w:tab w:val="left" w:pos="720"/>
          <w:tab w:val="left" w:pos="1440"/>
          <w:tab w:val="left" w:pos="1800"/>
        </w:tabs>
        <w:rPr>
          <w:rFonts w:ascii="Arial" w:hAnsi="Arial" w:cs="Arial"/>
        </w:rPr>
      </w:pPr>
    </w:p>
    <w:p w14:paraId="24E4B66D" w14:textId="067EB6CC" w:rsidR="00962072" w:rsidRPr="00640A5C" w:rsidRDefault="00CC791E">
      <w:pPr>
        <w:pStyle w:val="BodyTextIndent2"/>
      </w:pPr>
      <w:r w:rsidRPr="00640A5C">
        <w:lastRenderedPageBreak/>
        <w:t>0</w:t>
      </w:r>
      <w:r w:rsidR="006149E4">
        <w:t>5</w:t>
      </w:r>
      <w:r w:rsidRPr="00640A5C">
        <w:t>.01</w:t>
      </w:r>
      <w:r w:rsidRPr="00640A5C">
        <w:tab/>
        <w:t xml:space="preserve">Retiree insurance eligibility requires that the employee meet one of the following criteria:  </w:t>
      </w:r>
    </w:p>
    <w:p w14:paraId="75373BE7" w14:textId="77777777" w:rsidR="00962072" w:rsidRPr="00640A5C" w:rsidRDefault="00962072">
      <w:pPr>
        <w:rPr>
          <w:rFonts w:ascii="Arial" w:hAnsi="Arial" w:cs="Arial"/>
        </w:rPr>
      </w:pPr>
    </w:p>
    <w:p w14:paraId="6301F19F" w14:textId="77777777" w:rsidR="00962072" w:rsidRPr="00640A5C" w:rsidRDefault="00CC791E">
      <w:pPr>
        <w:ind w:left="1800" w:hanging="360"/>
        <w:rPr>
          <w:rFonts w:ascii="Arial" w:hAnsi="Arial" w:cs="Arial"/>
        </w:rPr>
      </w:pPr>
      <w:r w:rsidRPr="00640A5C">
        <w:rPr>
          <w:rFonts w:ascii="Arial" w:hAnsi="Arial" w:cs="Arial"/>
        </w:rPr>
        <w:t>a.</w:t>
      </w:r>
      <w:r w:rsidRPr="00640A5C">
        <w:rPr>
          <w:rFonts w:ascii="Arial" w:hAnsi="Arial" w:cs="Arial"/>
        </w:rPr>
        <w:tab/>
      </w:r>
      <w:r w:rsidR="005F2662">
        <w:rPr>
          <w:rFonts w:ascii="Arial" w:hAnsi="Arial" w:cs="Arial"/>
        </w:rPr>
        <w:t>a</w:t>
      </w:r>
      <w:r w:rsidRPr="00640A5C">
        <w:rPr>
          <w:rFonts w:ascii="Arial" w:hAnsi="Arial" w:cs="Arial"/>
        </w:rPr>
        <w:t xml:space="preserve">ge plus service equals or exceeds </w:t>
      </w:r>
      <w:proofErr w:type="gramStart"/>
      <w:r w:rsidR="00D63EFC">
        <w:rPr>
          <w:rFonts w:ascii="Arial" w:hAnsi="Arial" w:cs="Arial"/>
        </w:rPr>
        <w:t>80</w:t>
      </w:r>
      <w:r w:rsidRPr="00640A5C">
        <w:rPr>
          <w:rFonts w:ascii="Arial" w:hAnsi="Arial" w:cs="Arial"/>
        </w:rPr>
        <w:t>;</w:t>
      </w:r>
      <w:proofErr w:type="gramEnd"/>
    </w:p>
    <w:p w14:paraId="5C9F3F65" w14:textId="77777777" w:rsidR="00962072" w:rsidRPr="00640A5C" w:rsidRDefault="00962072">
      <w:pPr>
        <w:ind w:left="1800" w:hanging="360"/>
        <w:rPr>
          <w:rFonts w:ascii="Arial" w:hAnsi="Arial" w:cs="Arial"/>
        </w:rPr>
      </w:pPr>
    </w:p>
    <w:p w14:paraId="644FEF57" w14:textId="77777777" w:rsidR="00962072" w:rsidRDefault="00CC791E" w:rsidP="00D9447E">
      <w:pPr>
        <w:ind w:left="1800" w:hanging="360"/>
        <w:rPr>
          <w:rFonts w:ascii="Arial" w:hAnsi="Arial" w:cs="Arial"/>
        </w:rPr>
      </w:pPr>
      <w:r w:rsidRPr="00640A5C">
        <w:rPr>
          <w:rFonts w:ascii="Arial" w:hAnsi="Arial" w:cs="Arial"/>
        </w:rPr>
        <w:t>b.</w:t>
      </w:r>
      <w:r w:rsidRPr="00640A5C">
        <w:rPr>
          <w:rFonts w:ascii="Arial" w:hAnsi="Arial" w:cs="Arial"/>
        </w:rPr>
        <w:tab/>
      </w:r>
      <w:r w:rsidR="005F2662">
        <w:rPr>
          <w:rFonts w:ascii="Arial" w:hAnsi="Arial" w:cs="Arial"/>
        </w:rPr>
        <w:t>a</w:t>
      </w:r>
      <w:r w:rsidRPr="00640A5C">
        <w:rPr>
          <w:rFonts w:ascii="Arial" w:hAnsi="Arial" w:cs="Arial"/>
        </w:rPr>
        <w:t xml:space="preserve">ge equals or exceeds </w:t>
      </w:r>
      <w:r w:rsidR="00D63EFC">
        <w:rPr>
          <w:rFonts w:ascii="Arial" w:hAnsi="Arial" w:cs="Arial"/>
        </w:rPr>
        <w:t>65</w:t>
      </w:r>
      <w:r w:rsidRPr="00640A5C">
        <w:rPr>
          <w:rFonts w:ascii="Arial" w:hAnsi="Arial" w:cs="Arial"/>
        </w:rPr>
        <w:t xml:space="preserve"> and service equals or exceeds </w:t>
      </w:r>
      <w:proofErr w:type="gramStart"/>
      <w:r w:rsidR="00D63EFC">
        <w:rPr>
          <w:rFonts w:ascii="Arial" w:hAnsi="Arial" w:cs="Arial"/>
        </w:rPr>
        <w:t>10</w:t>
      </w:r>
      <w:r w:rsidRPr="00640A5C">
        <w:rPr>
          <w:rFonts w:ascii="Arial" w:hAnsi="Arial" w:cs="Arial"/>
        </w:rPr>
        <w:t>;</w:t>
      </w:r>
      <w:proofErr w:type="gramEnd"/>
    </w:p>
    <w:p w14:paraId="53726E5F" w14:textId="77777777" w:rsidR="00E25A27" w:rsidRPr="00640A5C" w:rsidRDefault="00E25A27" w:rsidP="00D9447E">
      <w:pPr>
        <w:ind w:left="1800" w:hanging="360"/>
        <w:rPr>
          <w:rFonts w:ascii="Arial" w:hAnsi="Arial" w:cs="Arial"/>
        </w:rPr>
      </w:pPr>
    </w:p>
    <w:p w14:paraId="699DBACA" w14:textId="230F06DE" w:rsidR="00514A2B" w:rsidRDefault="005F2662" w:rsidP="00D9447E">
      <w:pPr>
        <w:pStyle w:val="ListParagraph"/>
        <w:numPr>
          <w:ilvl w:val="0"/>
          <w:numId w:val="5"/>
        </w:numPr>
        <w:rPr>
          <w:rFonts w:ascii="Arial" w:hAnsi="Arial" w:cs="Arial"/>
        </w:rPr>
      </w:pPr>
      <w:r w:rsidRPr="00C81C8C">
        <w:rPr>
          <w:rFonts w:ascii="Arial" w:hAnsi="Arial" w:cs="Arial"/>
        </w:rPr>
        <w:t>i</w:t>
      </w:r>
      <w:r w:rsidR="00CC791E" w:rsidRPr="00C81C8C">
        <w:rPr>
          <w:rFonts w:ascii="Arial" w:hAnsi="Arial" w:cs="Arial"/>
        </w:rPr>
        <w:t xml:space="preserve">f hired on or after September 1, 2001, the employee must have been enrolled in the GBP, all </w:t>
      </w:r>
      <w:r w:rsidR="00D63EFC" w:rsidRPr="00C81C8C">
        <w:rPr>
          <w:rFonts w:ascii="Arial" w:hAnsi="Arial" w:cs="Arial"/>
        </w:rPr>
        <w:t xml:space="preserve">10 </w:t>
      </w:r>
      <w:r w:rsidR="00CC791E" w:rsidRPr="00C81C8C">
        <w:rPr>
          <w:rFonts w:ascii="Arial" w:hAnsi="Arial" w:cs="Arial"/>
        </w:rPr>
        <w:t>years of service</w:t>
      </w:r>
      <w:r w:rsidRPr="00C81C8C">
        <w:rPr>
          <w:rFonts w:ascii="Arial" w:hAnsi="Arial" w:cs="Arial"/>
        </w:rPr>
        <w:t>; or</w:t>
      </w:r>
    </w:p>
    <w:p w14:paraId="698E801A" w14:textId="028A9DF4" w:rsidR="00E25A27" w:rsidRPr="00D9447E" w:rsidRDefault="00E25A27" w:rsidP="00E25A27">
      <w:pPr>
        <w:pStyle w:val="ListParagraph"/>
        <w:ind w:left="2160"/>
        <w:rPr>
          <w:rFonts w:ascii="Arial" w:hAnsi="Arial" w:cs="Arial"/>
        </w:rPr>
      </w:pPr>
    </w:p>
    <w:p w14:paraId="6313BD95" w14:textId="77777777" w:rsidR="00C84325" w:rsidRPr="00640A5C" w:rsidRDefault="00CC791E" w:rsidP="00C84325">
      <w:pPr>
        <w:ind w:left="2160" w:hanging="360"/>
        <w:rPr>
          <w:rFonts w:ascii="Arial" w:hAnsi="Arial" w:cs="Arial"/>
        </w:rPr>
      </w:pPr>
      <w:r w:rsidRPr="00640A5C">
        <w:rPr>
          <w:rFonts w:ascii="Arial" w:hAnsi="Arial" w:cs="Arial"/>
        </w:rPr>
        <w:t>2)</w:t>
      </w:r>
      <w:r w:rsidRPr="00640A5C">
        <w:rPr>
          <w:rFonts w:ascii="Arial" w:hAnsi="Arial" w:cs="Arial"/>
        </w:rPr>
        <w:tab/>
      </w:r>
      <w:r w:rsidR="005F2662">
        <w:rPr>
          <w:rFonts w:ascii="Arial" w:hAnsi="Arial" w:cs="Arial"/>
        </w:rPr>
        <w:t>i</w:t>
      </w:r>
      <w:r w:rsidRPr="00640A5C">
        <w:rPr>
          <w:rFonts w:ascii="Arial" w:hAnsi="Arial" w:cs="Arial"/>
        </w:rPr>
        <w:t xml:space="preserve">f hired before September 1, 2001, the employee must have been enrolled in the GBP for three of the </w:t>
      </w:r>
      <w:r w:rsidR="00D63EFC">
        <w:rPr>
          <w:rFonts w:ascii="Arial" w:hAnsi="Arial" w:cs="Arial"/>
        </w:rPr>
        <w:t>10</w:t>
      </w:r>
      <w:r w:rsidR="00D63EFC" w:rsidRPr="00640A5C">
        <w:rPr>
          <w:rFonts w:ascii="Arial" w:hAnsi="Arial" w:cs="Arial"/>
        </w:rPr>
        <w:t xml:space="preserve"> </w:t>
      </w:r>
      <w:r w:rsidRPr="00640A5C">
        <w:rPr>
          <w:rFonts w:ascii="Arial" w:hAnsi="Arial" w:cs="Arial"/>
        </w:rPr>
        <w:t>years of service</w:t>
      </w:r>
      <w:r w:rsidR="005F2662">
        <w:rPr>
          <w:rFonts w:ascii="Arial" w:hAnsi="Arial" w:cs="Arial"/>
        </w:rPr>
        <w:t>; or</w:t>
      </w:r>
    </w:p>
    <w:p w14:paraId="075CF40B" w14:textId="77777777" w:rsidR="00962072" w:rsidRPr="00640A5C" w:rsidRDefault="00962072">
      <w:pPr>
        <w:pStyle w:val="NormalWeb"/>
        <w:spacing w:before="0" w:beforeAutospacing="0" w:after="0" w:afterAutospacing="0"/>
        <w:rPr>
          <w:rFonts w:ascii="Arial" w:hAnsi="Arial" w:cs="Arial"/>
        </w:rPr>
      </w:pPr>
    </w:p>
    <w:p w14:paraId="140B0797" w14:textId="6A5F7BAE" w:rsidR="00962072" w:rsidRPr="00640A5C" w:rsidRDefault="00CC791E">
      <w:pPr>
        <w:pStyle w:val="BodyTextIndent3"/>
      </w:pPr>
      <w:r w:rsidRPr="00640A5C">
        <w:t>c.</w:t>
      </w:r>
      <w:r w:rsidRPr="00640A5C">
        <w:tab/>
      </w:r>
      <w:r w:rsidR="005F2662">
        <w:t>a</w:t>
      </w:r>
      <w:r w:rsidRPr="00640A5C">
        <w:t xml:space="preserve">ge </w:t>
      </w:r>
      <w:r w:rsidR="00D63EFC">
        <w:t>55</w:t>
      </w:r>
      <w:r w:rsidRPr="00640A5C">
        <w:t xml:space="preserve"> with at least </w:t>
      </w:r>
      <w:r w:rsidR="00D63EFC">
        <w:t>10</w:t>
      </w:r>
      <w:r w:rsidR="00D63EFC" w:rsidRPr="00640A5C">
        <w:t xml:space="preserve"> </w:t>
      </w:r>
      <w:r w:rsidRPr="00640A5C">
        <w:t xml:space="preserve">years of service will allow the retiree to enroll in </w:t>
      </w:r>
      <w:r w:rsidR="009954FA" w:rsidRPr="00640A5C">
        <w:t>optional coverage (e</w:t>
      </w:r>
      <w:r w:rsidR="00F47BAB" w:rsidRPr="00640A5C">
        <w:t>.g.</w:t>
      </w:r>
      <w:r w:rsidR="009954FA" w:rsidRPr="00640A5C">
        <w:t>, dental). R</w:t>
      </w:r>
      <w:r w:rsidRPr="00640A5C">
        <w:t xml:space="preserve">etiree </w:t>
      </w:r>
      <w:r w:rsidR="009954FA" w:rsidRPr="00640A5C">
        <w:t xml:space="preserve">medical </w:t>
      </w:r>
      <w:r w:rsidRPr="00640A5C">
        <w:t xml:space="preserve">insurance </w:t>
      </w:r>
      <w:r w:rsidR="009954FA" w:rsidRPr="00640A5C">
        <w:t xml:space="preserve">is available </w:t>
      </w:r>
      <w:r w:rsidRPr="00640A5C">
        <w:t xml:space="preserve">when </w:t>
      </w:r>
      <w:r w:rsidR="00E25A27">
        <w:t>they</w:t>
      </w:r>
      <w:r w:rsidRPr="00640A5C">
        <w:t xml:space="preserve"> reach age </w:t>
      </w:r>
      <w:r w:rsidR="00D63EFC">
        <w:t>65</w:t>
      </w:r>
      <w:r w:rsidRPr="00640A5C">
        <w:t>.</w:t>
      </w:r>
    </w:p>
    <w:p w14:paraId="062EEB2C" w14:textId="77777777" w:rsidR="00962072" w:rsidRPr="00640A5C" w:rsidRDefault="00962072">
      <w:pPr>
        <w:rPr>
          <w:rFonts w:ascii="Arial" w:hAnsi="Arial" w:cs="Arial"/>
        </w:rPr>
      </w:pPr>
    </w:p>
    <w:p w14:paraId="5100BD1E" w14:textId="42EF025C" w:rsidR="00C84325" w:rsidRPr="00640A5C" w:rsidRDefault="002E50A7" w:rsidP="006149E4">
      <w:pPr>
        <w:pStyle w:val="BodyTextIndent2"/>
        <w:numPr>
          <w:ilvl w:val="1"/>
          <w:numId w:val="6"/>
        </w:numPr>
        <w:tabs>
          <w:tab w:val="left" w:pos="1440"/>
          <w:tab w:val="left" w:pos="1530"/>
        </w:tabs>
      </w:pPr>
      <w:r w:rsidRPr="00640A5C">
        <w:t>University c</w:t>
      </w:r>
      <w:r w:rsidR="00C84325" w:rsidRPr="00640A5C">
        <w:t xml:space="preserve">ontribution toward employee </w:t>
      </w:r>
      <w:r w:rsidR="001B35CD" w:rsidRPr="00640A5C">
        <w:t xml:space="preserve">medical </w:t>
      </w:r>
      <w:r w:rsidR="00C84325" w:rsidRPr="00640A5C">
        <w:t>premiums:</w:t>
      </w:r>
    </w:p>
    <w:p w14:paraId="24640257" w14:textId="77777777" w:rsidR="00C84325" w:rsidRPr="00640A5C" w:rsidRDefault="00C84325">
      <w:pPr>
        <w:pStyle w:val="BodyTextIndent2"/>
      </w:pPr>
    </w:p>
    <w:p w14:paraId="2BBA804D" w14:textId="4CBBB73E" w:rsidR="00C84325" w:rsidRPr="00640A5C" w:rsidRDefault="005F2662" w:rsidP="00756EF9">
      <w:pPr>
        <w:pStyle w:val="BodyTextIndent2"/>
        <w:numPr>
          <w:ilvl w:val="0"/>
          <w:numId w:val="1"/>
        </w:numPr>
      </w:pPr>
      <w:r>
        <w:t>i</w:t>
      </w:r>
      <w:r w:rsidR="00C84325" w:rsidRPr="00640A5C">
        <w:t xml:space="preserve">f </w:t>
      </w:r>
      <w:r w:rsidR="0002400D" w:rsidRPr="00640A5C">
        <w:t xml:space="preserve">the </w:t>
      </w:r>
      <w:r w:rsidR="00C84325" w:rsidRPr="00640A5C">
        <w:t xml:space="preserve">employee has at least </w:t>
      </w:r>
      <w:r w:rsidR="00D63EFC">
        <w:t>five</w:t>
      </w:r>
      <w:r w:rsidR="00D63EFC" w:rsidRPr="00640A5C">
        <w:t xml:space="preserve"> </w:t>
      </w:r>
      <w:r w:rsidR="00C84325" w:rsidRPr="00640A5C">
        <w:t>years of GBP participation by August 31, 2014</w:t>
      </w:r>
      <w:r w:rsidR="00392018">
        <w:t>,</w:t>
      </w:r>
      <w:r w:rsidR="00C92CA8" w:rsidRPr="00640A5C">
        <w:t xml:space="preserve"> and meets criteria outlined </w:t>
      </w:r>
      <w:r w:rsidR="002E50A7" w:rsidRPr="00640A5C">
        <w:t xml:space="preserve">in </w:t>
      </w:r>
      <w:r w:rsidR="0074130E">
        <w:t xml:space="preserve">Section </w:t>
      </w:r>
      <w:r w:rsidR="00C86220">
        <w:t>0</w:t>
      </w:r>
      <w:r w:rsidR="006149E4">
        <w:t>5</w:t>
      </w:r>
      <w:r w:rsidR="002E50A7" w:rsidRPr="00640A5C">
        <w:t>.01</w:t>
      </w:r>
      <w:r w:rsidR="0002400D" w:rsidRPr="00640A5C">
        <w:t>, the contribution is 100</w:t>
      </w:r>
      <w:r w:rsidR="00392018">
        <w:t xml:space="preserve"> percent</w:t>
      </w:r>
      <w:r w:rsidR="00C84325" w:rsidRPr="00640A5C">
        <w:t>; or</w:t>
      </w:r>
    </w:p>
    <w:p w14:paraId="2CD8C265" w14:textId="77777777" w:rsidR="00C84325" w:rsidRPr="00640A5C" w:rsidRDefault="00C84325" w:rsidP="00C84325">
      <w:pPr>
        <w:pStyle w:val="BodyTextIndent2"/>
      </w:pPr>
    </w:p>
    <w:p w14:paraId="12A66DEB" w14:textId="1840D860" w:rsidR="00C84325" w:rsidRPr="00640A5C" w:rsidRDefault="005F2662" w:rsidP="00756EF9">
      <w:pPr>
        <w:pStyle w:val="BodyTextIndent2"/>
        <w:numPr>
          <w:ilvl w:val="0"/>
          <w:numId w:val="1"/>
        </w:numPr>
      </w:pPr>
      <w:r>
        <w:t>f</w:t>
      </w:r>
      <w:r w:rsidR="00C84325" w:rsidRPr="00640A5C">
        <w:t xml:space="preserve">or </w:t>
      </w:r>
      <w:r w:rsidR="00C92CA8" w:rsidRPr="00640A5C">
        <w:t>retirees</w:t>
      </w:r>
      <w:r w:rsidR="00C84325" w:rsidRPr="00640A5C">
        <w:t xml:space="preserve"> with less than </w:t>
      </w:r>
      <w:r w:rsidR="00392018">
        <w:t>five</w:t>
      </w:r>
      <w:r w:rsidR="00392018" w:rsidRPr="00640A5C">
        <w:t xml:space="preserve"> </w:t>
      </w:r>
      <w:r w:rsidR="00C84325" w:rsidRPr="00640A5C">
        <w:t>years of GBP participation by August 31, 2014</w:t>
      </w:r>
      <w:r w:rsidR="00392018">
        <w:t>,</w:t>
      </w:r>
      <w:r w:rsidR="00C92CA8" w:rsidRPr="00640A5C">
        <w:t xml:space="preserve"> and meet criteria </w:t>
      </w:r>
      <w:r w:rsidR="002E50A7" w:rsidRPr="00640A5C">
        <w:t>in</w:t>
      </w:r>
      <w:r w:rsidR="0074130E">
        <w:t xml:space="preserve"> Section</w:t>
      </w:r>
      <w:r w:rsidR="002E50A7" w:rsidRPr="00640A5C">
        <w:t xml:space="preserve"> </w:t>
      </w:r>
      <w:r w:rsidR="00E25A27">
        <w:t>0</w:t>
      </w:r>
      <w:r w:rsidR="006149E4">
        <w:t>5</w:t>
      </w:r>
      <w:r w:rsidR="002E50A7" w:rsidRPr="00640A5C">
        <w:t>.01</w:t>
      </w:r>
      <w:r w:rsidR="0002400D" w:rsidRPr="00640A5C">
        <w:t>, the contribution is prorated as follows</w:t>
      </w:r>
      <w:r w:rsidR="00C92CA8" w:rsidRPr="00640A5C">
        <w:t>:</w:t>
      </w:r>
    </w:p>
    <w:p w14:paraId="15D37FF4" w14:textId="77777777" w:rsidR="00C84325" w:rsidRPr="00640A5C" w:rsidRDefault="00C84325" w:rsidP="00756EF9">
      <w:pPr>
        <w:pStyle w:val="BodyTextIndent2"/>
      </w:pPr>
    </w:p>
    <w:p w14:paraId="6DE0743A" w14:textId="006B8A3A" w:rsidR="00C84325" w:rsidRDefault="00C84325" w:rsidP="00756EF9">
      <w:pPr>
        <w:pStyle w:val="BodyTextIndent2"/>
        <w:numPr>
          <w:ilvl w:val="0"/>
          <w:numId w:val="4"/>
        </w:numPr>
      </w:pPr>
      <w:r w:rsidRPr="00640A5C">
        <w:t>10–14 years of GBP participation equals 50</w:t>
      </w:r>
      <w:r w:rsidR="00392018">
        <w:t xml:space="preserve"> percent</w:t>
      </w:r>
      <w:r w:rsidRPr="00640A5C">
        <w:t xml:space="preserve"> contribution toward employee </w:t>
      </w:r>
      <w:proofErr w:type="gramStart"/>
      <w:r w:rsidRPr="00640A5C">
        <w:t>premium</w:t>
      </w:r>
      <w:r w:rsidR="00E25A27">
        <w:t>;</w:t>
      </w:r>
      <w:proofErr w:type="gramEnd"/>
    </w:p>
    <w:p w14:paraId="4B10FD10" w14:textId="77777777" w:rsidR="00E25A27" w:rsidRPr="00640A5C" w:rsidRDefault="00E25A27" w:rsidP="00E25A27">
      <w:pPr>
        <w:pStyle w:val="BodyTextIndent2"/>
        <w:ind w:left="2160" w:firstLine="0"/>
      </w:pPr>
    </w:p>
    <w:p w14:paraId="56D7C4F0" w14:textId="0089682E" w:rsidR="00C84325" w:rsidRDefault="00C84325" w:rsidP="00756EF9">
      <w:pPr>
        <w:pStyle w:val="BodyTextIndent2"/>
        <w:numPr>
          <w:ilvl w:val="0"/>
          <w:numId w:val="4"/>
        </w:numPr>
      </w:pPr>
      <w:r w:rsidRPr="00640A5C">
        <w:t>15–19 years of GBP participation equals 75</w:t>
      </w:r>
      <w:r w:rsidR="00392018">
        <w:t xml:space="preserve"> percent</w:t>
      </w:r>
      <w:r w:rsidRPr="00640A5C">
        <w:t xml:space="preserve"> contribution toward employee premium</w:t>
      </w:r>
      <w:r w:rsidR="00E25A27">
        <w:t xml:space="preserve">; and </w:t>
      </w:r>
    </w:p>
    <w:p w14:paraId="5021FAF6" w14:textId="77777777" w:rsidR="00E25A27" w:rsidRPr="00640A5C" w:rsidRDefault="00E25A27" w:rsidP="00E25A27">
      <w:pPr>
        <w:pStyle w:val="BodyTextIndent2"/>
        <w:ind w:left="0" w:firstLine="0"/>
      </w:pPr>
    </w:p>
    <w:p w14:paraId="2EAB0C5F" w14:textId="77777777" w:rsidR="00C84325" w:rsidRPr="00640A5C" w:rsidRDefault="00C84325" w:rsidP="00756EF9">
      <w:pPr>
        <w:pStyle w:val="BodyTextIndent2"/>
        <w:numPr>
          <w:ilvl w:val="0"/>
          <w:numId w:val="4"/>
        </w:numPr>
      </w:pPr>
      <w:r w:rsidRPr="00640A5C">
        <w:t>20 years or more of GBP participation equals 100</w:t>
      </w:r>
      <w:r w:rsidR="00392018">
        <w:t xml:space="preserve"> percent</w:t>
      </w:r>
      <w:r w:rsidRPr="00640A5C">
        <w:t xml:space="preserve"> contribution toward employee premium</w:t>
      </w:r>
      <w:r w:rsidR="00936671" w:rsidRPr="00640A5C">
        <w:t>.</w:t>
      </w:r>
    </w:p>
    <w:p w14:paraId="469328BF" w14:textId="77777777" w:rsidR="006149E4" w:rsidRPr="00640A5C" w:rsidRDefault="006149E4" w:rsidP="00756EF9">
      <w:pPr>
        <w:pStyle w:val="BodyTextIndent2"/>
      </w:pPr>
    </w:p>
    <w:p w14:paraId="56FF33A7" w14:textId="0940F837" w:rsidR="00962072" w:rsidRPr="0074130E" w:rsidRDefault="00CC791E">
      <w:pPr>
        <w:rPr>
          <w:rFonts w:ascii="Arial" w:hAnsi="Arial" w:cs="Arial"/>
          <w:b/>
        </w:rPr>
      </w:pPr>
      <w:r w:rsidRPr="0074130E">
        <w:rPr>
          <w:rFonts w:ascii="Arial" w:hAnsi="Arial" w:cs="Arial"/>
          <w:b/>
        </w:rPr>
        <w:t>0</w:t>
      </w:r>
      <w:r w:rsidR="006149E4">
        <w:rPr>
          <w:rFonts w:ascii="Arial" w:hAnsi="Arial" w:cs="Arial"/>
          <w:b/>
        </w:rPr>
        <w:t>6</w:t>
      </w:r>
      <w:r w:rsidRPr="0074130E">
        <w:rPr>
          <w:rFonts w:ascii="Arial" w:hAnsi="Arial" w:cs="Arial"/>
          <w:b/>
        </w:rPr>
        <w:t>.</w:t>
      </w:r>
      <w:r w:rsidRPr="0074130E">
        <w:rPr>
          <w:rFonts w:ascii="Arial" w:hAnsi="Arial" w:cs="Arial"/>
          <w:b/>
        </w:rPr>
        <w:tab/>
        <w:t>PROCEDURES FOR EMPLOYMENT AFTER RETIREMENT</w:t>
      </w:r>
    </w:p>
    <w:p w14:paraId="176D80B0" w14:textId="77777777" w:rsidR="00962072" w:rsidRPr="00640A5C" w:rsidRDefault="00962072">
      <w:pPr>
        <w:rPr>
          <w:rFonts w:ascii="Arial" w:hAnsi="Arial" w:cs="Arial"/>
        </w:rPr>
      </w:pPr>
    </w:p>
    <w:p w14:paraId="5EEE8C71" w14:textId="08769101" w:rsidR="00962072" w:rsidRPr="00640A5C" w:rsidRDefault="00CC791E">
      <w:pPr>
        <w:ind w:left="1440" w:hanging="720"/>
        <w:rPr>
          <w:rFonts w:ascii="Arial" w:hAnsi="Arial" w:cs="Arial"/>
        </w:rPr>
      </w:pPr>
      <w:r w:rsidRPr="00640A5C">
        <w:rPr>
          <w:rFonts w:ascii="Arial" w:hAnsi="Arial" w:cs="Arial"/>
        </w:rPr>
        <w:t>0</w:t>
      </w:r>
      <w:r w:rsidR="006149E4">
        <w:rPr>
          <w:rFonts w:ascii="Arial" w:hAnsi="Arial" w:cs="Arial"/>
        </w:rPr>
        <w:t>6</w:t>
      </w:r>
      <w:r w:rsidRPr="00640A5C">
        <w:rPr>
          <w:rFonts w:ascii="Arial" w:hAnsi="Arial" w:cs="Arial"/>
        </w:rPr>
        <w:t>.01</w:t>
      </w:r>
      <w:r w:rsidRPr="00640A5C">
        <w:rPr>
          <w:rFonts w:ascii="Arial" w:hAnsi="Arial" w:cs="Arial"/>
        </w:rPr>
        <w:tab/>
      </w:r>
      <w:r w:rsidRPr="00D9447E">
        <w:rPr>
          <w:rFonts w:ascii="Arial" w:hAnsi="Arial" w:cs="Arial"/>
        </w:rPr>
        <w:t>TRS Service Retirees</w:t>
      </w:r>
      <w:r w:rsidRPr="00640A5C">
        <w:rPr>
          <w:rFonts w:ascii="Arial" w:hAnsi="Arial" w:cs="Arial"/>
        </w:rPr>
        <w:t xml:space="preserve"> – Beginning one full calendar month after the retirement date, retirees may work in Texas public education without affecting their annuity as follows:</w:t>
      </w:r>
    </w:p>
    <w:p w14:paraId="008EC736" w14:textId="77777777" w:rsidR="00962072" w:rsidRPr="00640A5C" w:rsidRDefault="00962072">
      <w:pPr>
        <w:pStyle w:val="NormalWeb"/>
        <w:spacing w:before="0" w:beforeAutospacing="0" w:after="0" w:afterAutospacing="0"/>
        <w:rPr>
          <w:rFonts w:ascii="Arial" w:hAnsi="Arial" w:cs="Arial"/>
        </w:rPr>
      </w:pPr>
    </w:p>
    <w:p w14:paraId="59A5C9D0" w14:textId="6DD2A0AA" w:rsidR="00962072" w:rsidRDefault="00CC791E" w:rsidP="004859A2">
      <w:pPr>
        <w:pStyle w:val="NormalWeb"/>
        <w:spacing w:before="0" w:beforeAutospacing="0" w:after="0" w:afterAutospacing="0"/>
        <w:ind w:left="1800" w:hanging="360"/>
        <w:rPr>
          <w:rFonts w:ascii="Arial" w:hAnsi="Arial" w:cs="Arial"/>
        </w:rPr>
      </w:pPr>
      <w:r w:rsidRPr="00640A5C">
        <w:rPr>
          <w:rFonts w:ascii="Arial" w:hAnsi="Arial" w:cs="Arial"/>
        </w:rPr>
        <w:t>a.</w:t>
      </w:r>
      <w:r w:rsidRPr="00640A5C">
        <w:rPr>
          <w:rFonts w:ascii="Arial" w:hAnsi="Arial" w:cs="Arial"/>
        </w:rPr>
        <w:tab/>
        <w:t>on a half-time or less basis during any month</w:t>
      </w:r>
      <w:r w:rsidR="00514A2B">
        <w:rPr>
          <w:rFonts w:ascii="Arial" w:hAnsi="Arial" w:cs="Arial"/>
        </w:rPr>
        <w:t>;</w:t>
      </w:r>
      <w:r w:rsidRPr="00640A5C">
        <w:rPr>
          <w:rFonts w:ascii="Arial" w:hAnsi="Arial" w:cs="Arial"/>
        </w:rPr>
        <w:t xml:space="preserve"> or</w:t>
      </w:r>
    </w:p>
    <w:p w14:paraId="48F1C07E" w14:textId="77777777" w:rsidR="004859A2" w:rsidRPr="00640A5C" w:rsidRDefault="004859A2" w:rsidP="004859A2">
      <w:pPr>
        <w:pStyle w:val="NormalWeb"/>
        <w:spacing w:before="0" w:beforeAutospacing="0" w:after="0" w:afterAutospacing="0"/>
        <w:ind w:left="1800" w:hanging="360"/>
        <w:rPr>
          <w:rFonts w:ascii="Arial" w:hAnsi="Arial" w:cs="Arial"/>
        </w:rPr>
      </w:pPr>
    </w:p>
    <w:p w14:paraId="483C1C6B" w14:textId="77777777" w:rsidR="00962072" w:rsidRPr="00640A5C" w:rsidRDefault="00CC791E">
      <w:pPr>
        <w:ind w:left="1800" w:hanging="360"/>
        <w:rPr>
          <w:rFonts w:ascii="Arial" w:hAnsi="Arial" w:cs="Arial"/>
        </w:rPr>
      </w:pPr>
      <w:r w:rsidRPr="00640A5C">
        <w:rPr>
          <w:rFonts w:ascii="Arial" w:hAnsi="Arial" w:cs="Arial"/>
        </w:rPr>
        <w:lastRenderedPageBreak/>
        <w:t>b.</w:t>
      </w:r>
      <w:r w:rsidRPr="00640A5C">
        <w:rPr>
          <w:rFonts w:ascii="Arial" w:hAnsi="Arial" w:cs="Arial"/>
        </w:rPr>
        <w:tab/>
      </w:r>
      <w:r w:rsidR="00C92CA8" w:rsidRPr="00640A5C">
        <w:rPr>
          <w:rFonts w:ascii="Arial" w:hAnsi="Arial" w:cs="Arial"/>
        </w:rPr>
        <w:t xml:space="preserve">after one year (12 months) of full retirement </w:t>
      </w:r>
      <w:r w:rsidR="00250588">
        <w:rPr>
          <w:rFonts w:ascii="Arial" w:hAnsi="Arial" w:cs="Arial"/>
        </w:rPr>
        <w:t>from all TRS-</w:t>
      </w:r>
      <w:r w:rsidR="00C92CA8" w:rsidRPr="00640A5C">
        <w:rPr>
          <w:rFonts w:ascii="Arial" w:hAnsi="Arial" w:cs="Arial"/>
        </w:rPr>
        <w:t xml:space="preserve">covered employers, </w:t>
      </w:r>
      <w:proofErr w:type="gramStart"/>
      <w:r w:rsidR="00C92CA8" w:rsidRPr="00640A5C">
        <w:rPr>
          <w:rFonts w:ascii="Arial" w:hAnsi="Arial" w:cs="Arial"/>
        </w:rPr>
        <w:t>retiree</w:t>
      </w:r>
      <w:proofErr w:type="gramEnd"/>
      <w:r w:rsidR="00C92CA8" w:rsidRPr="00640A5C">
        <w:rPr>
          <w:rFonts w:ascii="Arial" w:hAnsi="Arial" w:cs="Arial"/>
        </w:rPr>
        <w:t xml:space="preserve"> may return to work without restrictions on hours worked.</w:t>
      </w:r>
    </w:p>
    <w:p w14:paraId="451B1D05" w14:textId="77777777" w:rsidR="00962072" w:rsidRPr="00640A5C" w:rsidRDefault="00962072">
      <w:pPr>
        <w:ind w:left="1800" w:hanging="360"/>
        <w:rPr>
          <w:rFonts w:ascii="Arial" w:hAnsi="Arial" w:cs="Arial"/>
        </w:rPr>
      </w:pPr>
    </w:p>
    <w:p w14:paraId="3C353517" w14:textId="77777777" w:rsidR="00962072" w:rsidRPr="00640A5C" w:rsidRDefault="00CC791E">
      <w:pPr>
        <w:pStyle w:val="BodyTextIndent"/>
      </w:pPr>
      <w:r w:rsidRPr="00640A5C">
        <w:t>Retirees who retired prior to January 1, 20</w:t>
      </w:r>
      <w:r w:rsidR="00C92CA8" w:rsidRPr="00640A5C">
        <w:t>11</w:t>
      </w:r>
      <w:r w:rsidR="00392018">
        <w:t>,</w:t>
      </w:r>
      <w:r w:rsidRPr="00640A5C">
        <w:t xml:space="preserve"> may return to work without restrictions.</w:t>
      </w:r>
    </w:p>
    <w:p w14:paraId="604278E3" w14:textId="77777777" w:rsidR="00962072" w:rsidRPr="00640A5C" w:rsidRDefault="00962072">
      <w:pPr>
        <w:pStyle w:val="BodyTextIndent"/>
      </w:pPr>
    </w:p>
    <w:p w14:paraId="71248BE1" w14:textId="40D02DDE" w:rsidR="00962072" w:rsidRDefault="0074130E">
      <w:pPr>
        <w:pStyle w:val="BodyTextIndent"/>
      </w:pPr>
      <w:r>
        <w:t>NOTE</w:t>
      </w:r>
      <w:r w:rsidR="00CC791E" w:rsidRPr="00640A5C">
        <w:t>: This policy provides general guidelines; retirees should double</w:t>
      </w:r>
      <w:r w:rsidR="00D757B5">
        <w:t>-</w:t>
      </w:r>
      <w:r w:rsidR="00CC791E" w:rsidRPr="00640A5C">
        <w:t>check with TRS before accepting employment.</w:t>
      </w:r>
    </w:p>
    <w:p w14:paraId="22173AC4" w14:textId="77777777" w:rsidR="006A3FD5" w:rsidRPr="00640A5C" w:rsidRDefault="006A3FD5">
      <w:pPr>
        <w:pStyle w:val="BodyTextIndent"/>
      </w:pPr>
    </w:p>
    <w:p w14:paraId="703626C6" w14:textId="32B748D9" w:rsidR="00962072" w:rsidRDefault="00CC791E">
      <w:pPr>
        <w:pStyle w:val="BodyTextIndent"/>
        <w:ind w:hanging="720"/>
      </w:pPr>
      <w:r w:rsidRPr="00640A5C">
        <w:t>0</w:t>
      </w:r>
      <w:r w:rsidR="006149E4">
        <w:t>6</w:t>
      </w:r>
      <w:r w:rsidRPr="00640A5C">
        <w:t>.02</w:t>
      </w:r>
      <w:r w:rsidRPr="00640A5C">
        <w:tab/>
        <w:t>The university must pay a pension surcharge equal to the employee plus employer contribution for a TRS retiree who:</w:t>
      </w:r>
    </w:p>
    <w:p w14:paraId="687A7542" w14:textId="77777777" w:rsidR="00250588" w:rsidRPr="00640A5C" w:rsidRDefault="00250588">
      <w:pPr>
        <w:pStyle w:val="BodyTextIndent"/>
        <w:ind w:hanging="720"/>
      </w:pPr>
    </w:p>
    <w:p w14:paraId="3CF16494" w14:textId="77777777" w:rsidR="00962072" w:rsidRDefault="00CC791E">
      <w:pPr>
        <w:pStyle w:val="BodyTextIndent"/>
        <w:ind w:left="1800" w:hanging="360"/>
      </w:pPr>
      <w:r w:rsidRPr="00640A5C">
        <w:t>a.</w:t>
      </w:r>
      <w:r w:rsidRPr="00640A5C">
        <w:tab/>
        <w:t xml:space="preserve">works </w:t>
      </w:r>
      <w:r w:rsidR="00C92CA8" w:rsidRPr="00640A5C">
        <w:t xml:space="preserve">an average of more than </w:t>
      </w:r>
      <w:r w:rsidR="00392018">
        <w:t>four</w:t>
      </w:r>
      <w:r w:rsidR="00C92CA8" w:rsidRPr="00640A5C">
        <w:t xml:space="preserve"> clock hours per day during any calendar month</w:t>
      </w:r>
      <w:r w:rsidR="00514A2B">
        <w:t>;</w:t>
      </w:r>
      <w:r w:rsidRPr="00640A5C">
        <w:t xml:space="preserve"> and </w:t>
      </w:r>
    </w:p>
    <w:p w14:paraId="13AC686C" w14:textId="77777777" w:rsidR="00C86220" w:rsidRPr="00640A5C" w:rsidRDefault="00C86220">
      <w:pPr>
        <w:pStyle w:val="BodyTextIndent"/>
        <w:ind w:left="1800" w:hanging="360"/>
      </w:pPr>
    </w:p>
    <w:p w14:paraId="582EA4DD" w14:textId="77777777" w:rsidR="00962072" w:rsidRPr="00640A5C" w:rsidRDefault="00CC791E">
      <w:pPr>
        <w:pStyle w:val="BodyTextIndent"/>
        <w:ind w:left="1800" w:hanging="360"/>
      </w:pPr>
      <w:r w:rsidRPr="00640A5C">
        <w:t>b.</w:t>
      </w:r>
      <w:r w:rsidRPr="00640A5C">
        <w:tab/>
        <w:t>retired from TRS on or after September 1, 2005.</w:t>
      </w:r>
    </w:p>
    <w:p w14:paraId="1077A3E1" w14:textId="77777777" w:rsidR="00962072" w:rsidRPr="00640A5C" w:rsidRDefault="00962072">
      <w:pPr>
        <w:pStyle w:val="BodyTextIndent"/>
        <w:ind w:left="0"/>
      </w:pPr>
    </w:p>
    <w:p w14:paraId="58D6B04D" w14:textId="119C7B0A" w:rsidR="00962072" w:rsidRPr="00640A5C" w:rsidRDefault="00CC791E">
      <w:pPr>
        <w:ind w:left="1440" w:hanging="720"/>
        <w:rPr>
          <w:rFonts w:ascii="Arial" w:hAnsi="Arial" w:cs="Arial"/>
        </w:rPr>
      </w:pPr>
      <w:r w:rsidRPr="00640A5C">
        <w:rPr>
          <w:rFonts w:ascii="Arial" w:hAnsi="Arial" w:cs="Arial"/>
        </w:rPr>
        <w:t>0</w:t>
      </w:r>
      <w:r w:rsidR="006149E4">
        <w:rPr>
          <w:rFonts w:ascii="Arial" w:hAnsi="Arial" w:cs="Arial"/>
        </w:rPr>
        <w:t>6</w:t>
      </w:r>
      <w:r w:rsidRPr="00640A5C">
        <w:rPr>
          <w:rFonts w:ascii="Arial" w:hAnsi="Arial" w:cs="Arial"/>
        </w:rPr>
        <w:t>.03</w:t>
      </w:r>
      <w:r w:rsidRPr="00640A5C">
        <w:rPr>
          <w:rFonts w:ascii="Arial" w:hAnsi="Arial" w:cs="Arial"/>
        </w:rPr>
        <w:tab/>
      </w:r>
      <w:r w:rsidRPr="00D9447E">
        <w:rPr>
          <w:rFonts w:ascii="Arial" w:hAnsi="Arial" w:cs="Arial"/>
        </w:rPr>
        <w:t>ORP Retirees</w:t>
      </w:r>
      <w:r w:rsidRPr="00640A5C">
        <w:rPr>
          <w:rFonts w:ascii="Arial" w:hAnsi="Arial" w:cs="Arial"/>
        </w:rPr>
        <w:t xml:space="preserve"> – Beginning one full calendar month after the retirement date, retirees may return to work without any restrictions.</w:t>
      </w:r>
    </w:p>
    <w:p w14:paraId="3F365157" w14:textId="77777777" w:rsidR="00962072" w:rsidRPr="00640A5C" w:rsidRDefault="00962072">
      <w:pPr>
        <w:ind w:left="1440" w:hanging="720"/>
        <w:rPr>
          <w:rFonts w:ascii="Arial" w:hAnsi="Arial" w:cs="Arial"/>
        </w:rPr>
      </w:pPr>
    </w:p>
    <w:p w14:paraId="21DB4881" w14:textId="29072E66" w:rsidR="00962072" w:rsidRPr="00640A5C" w:rsidRDefault="00CC791E">
      <w:pPr>
        <w:ind w:left="1440" w:hanging="720"/>
        <w:rPr>
          <w:rFonts w:ascii="Arial" w:hAnsi="Arial" w:cs="Arial"/>
        </w:rPr>
      </w:pPr>
      <w:r w:rsidRPr="00640A5C">
        <w:rPr>
          <w:rFonts w:ascii="Arial" w:hAnsi="Arial" w:cs="Arial"/>
        </w:rPr>
        <w:t>0</w:t>
      </w:r>
      <w:r w:rsidR="006149E4">
        <w:rPr>
          <w:rFonts w:ascii="Arial" w:hAnsi="Arial" w:cs="Arial"/>
        </w:rPr>
        <w:t>6</w:t>
      </w:r>
      <w:r w:rsidRPr="00640A5C">
        <w:rPr>
          <w:rFonts w:ascii="Arial" w:hAnsi="Arial" w:cs="Arial"/>
        </w:rPr>
        <w:t>.04</w:t>
      </w:r>
      <w:r w:rsidRPr="00640A5C">
        <w:rPr>
          <w:rFonts w:ascii="Arial" w:hAnsi="Arial" w:cs="Arial"/>
        </w:rPr>
        <w:tab/>
        <w:t xml:space="preserve">Faculty should refer to </w:t>
      </w:r>
      <w:hyperlink r:id="rId16" w:history="1">
        <w:r w:rsidRPr="00640A5C">
          <w:rPr>
            <w:rStyle w:val="Hyperlink"/>
            <w:rFonts w:ascii="Arial" w:hAnsi="Arial" w:cs="Arial"/>
          </w:rPr>
          <w:t>UPPS No. 04.04.51</w:t>
        </w:r>
      </w:hyperlink>
      <w:r w:rsidRPr="00640A5C">
        <w:rPr>
          <w:rFonts w:ascii="Arial" w:hAnsi="Arial" w:cs="Arial"/>
        </w:rPr>
        <w:t>, Phased Retirement Plan for Faculty</w:t>
      </w:r>
      <w:r w:rsidR="00D757B5">
        <w:rPr>
          <w:rFonts w:ascii="Arial" w:hAnsi="Arial" w:cs="Arial"/>
        </w:rPr>
        <w:t>,</w:t>
      </w:r>
      <w:r w:rsidRPr="00640A5C">
        <w:rPr>
          <w:rFonts w:ascii="Arial" w:hAnsi="Arial" w:cs="Arial"/>
        </w:rPr>
        <w:t xml:space="preserve"> or check with the Office of the Provost </w:t>
      </w:r>
      <w:r w:rsidR="00250588">
        <w:rPr>
          <w:rFonts w:ascii="Arial" w:hAnsi="Arial" w:cs="Arial"/>
        </w:rPr>
        <w:t xml:space="preserve">and </w:t>
      </w:r>
      <w:r w:rsidR="00D757B5">
        <w:rPr>
          <w:rFonts w:ascii="Arial" w:hAnsi="Arial" w:cs="Arial"/>
        </w:rPr>
        <w:t xml:space="preserve">Executive </w:t>
      </w:r>
      <w:r w:rsidR="00250588">
        <w:rPr>
          <w:rFonts w:ascii="Arial" w:hAnsi="Arial" w:cs="Arial"/>
        </w:rPr>
        <w:t xml:space="preserve">Vice President for Academic Affairs </w:t>
      </w:r>
      <w:r w:rsidRPr="00640A5C">
        <w:rPr>
          <w:rFonts w:ascii="Arial" w:hAnsi="Arial" w:cs="Arial"/>
        </w:rPr>
        <w:t>for details.</w:t>
      </w:r>
    </w:p>
    <w:p w14:paraId="747944CB" w14:textId="77777777" w:rsidR="00962072" w:rsidRPr="00640A5C" w:rsidRDefault="00962072">
      <w:pPr>
        <w:rPr>
          <w:rFonts w:ascii="Arial" w:hAnsi="Arial" w:cs="Arial"/>
        </w:rPr>
      </w:pPr>
    </w:p>
    <w:p w14:paraId="6B5107F8" w14:textId="758B6C31" w:rsidR="00962072" w:rsidRPr="0074130E" w:rsidRDefault="00CC791E">
      <w:pPr>
        <w:rPr>
          <w:rFonts w:ascii="Arial" w:hAnsi="Arial" w:cs="Arial"/>
          <w:b/>
        </w:rPr>
      </w:pPr>
      <w:r w:rsidRPr="0074130E">
        <w:rPr>
          <w:rFonts w:ascii="Arial" w:hAnsi="Arial" w:cs="Arial"/>
          <w:b/>
        </w:rPr>
        <w:t>0</w:t>
      </w:r>
      <w:r w:rsidR="006149E4">
        <w:rPr>
          <w:rFonts w:ascii="Arial" w:hAnsi="Arial" w:cs="Arial"/>
          <w:b/>
        </w:rPr>
        <w:t>7</w:t>
      </w:r>
      <w:r w:rsidRPr="0074130E">
        <w:rPr>
          <w:rFonts w:ascii="Arial" w:hAnsi="Arial" w:cs="Arial"/>
          <w:b/>
        </w:rPr>
        <w:t>.</w:t>
      </w:r>
      <w:r w:rsidRPr="0074130E">
        <w:rPr>
          <w:rFonts w:ascii="Arial" w:hAnsi="Arial" w:cs="Arial"/>
          <w:b/>
        </w:rPr>
        <w:tab/>
        <w:t>PROCEDURES FOR OBTAINING INFORMATION AND EVALUATION</w:t>
      </w:r>
    </w:p>
    <w:p w14:paraId="1EABA869" w14:textId="77777777" w:rsidR="00962072" w:rsidRPr="00640A5C" w:rsidRDefault="00962072">
      <w:pPr>
        <w:rPr>
          <w:rFonts w:ascii="Arial" w:hAnsi="Arial" w:cs="Arial"/>
        </w:rPr>
      </w:pPr>
    </w:p>
    <w:p w14:paraId="3A688C9A" w14:textId="42815CE6" w:rsidR="00962072" w:rsidRPr="00640A5C" w:rsidRDefault="00CC791E">
      <w:pPr>
        <w:pStyle w:val="BodyTextIndent2"/>
      </w:pPr>
      <w:r w:rsidRPr="00640A5C">
        <w:t>0</w:t>
      </w:r>
      <w:r w:rsidR="006149E4">
        <w:t>7</w:t>
      </w:r>
      <w:r w:rsidRPr="00640A5C">
        <w:t>.01</w:t>
      </w:r>
      <w:r w:rsidRPr="00640A5C">
        <w:tab/>
        <w:t>Human Resources will maintain current information on all retirement programs, including a list of all approved TDA and ORP carriers and will process all retirement program applications.</w:t>
      </w:r>
    </w:p>
    <w:p w14:paraId="57E6BC39" w14:textId="77777777" w:rsidR="00962072" w:rsidRPr="00640A5C" w:rsidRDefault="00962072">
      <w:pPr>
        <w:ind w:left="1440" w:hanging="720"/>
        <w:rPr>
          <w:rFonts w:ascii="Arial" w:hAnsi="Arial" w:cs="Arial"/>
        </w:rPr>
      </w:pPr>
    </w:p>
    <w:p w14:paraId="49CFAD19" w14:textId="60594022" w:rsidR="00962072" w:rsidRPr="00640A5C" w:rsidRDefault="00CC791E">
      <w:pPr>
        <w:ind w:left="1440" w:hanging="720"/>
        <w:rPr>
          <w:rFonts w:ascii="Arial" w:hAnsi="Arial" w:cs="Arial"/>
        </w:rPr>
      </w:pPr>
      <w:r w:rsidRPr="00640A5C">
        <w:rPr>
          <w:rFonts w:ascii="Arial" w:hAnsi="Arial" w:cs="Arial"/>
        </w:rPr>
        <w:t>0</w:t>
      </w:r>
      <w:r w:rsidR="006149E4">
        <w:rPr>
          <w:rFonts w:ascii="Arial" w:hAnsi="Arial" w:cs="Arial"/>
        </w:rPr>
        <w:t>7</w:t>
      </w:r>
      <w:r w:rsidRPr="00640A5C">
        <w:rPr>
          <w:rFonts w:ascii="Arial" w:hAnsi="Arial" w:cs="Arial"/>
        </w:rPr>
        <w:t>.02</w:t>
      </w:r>
      <w:r w:rsidRPr="00640A5C">
        <w:rPr>
          <w:rFonts w:ascii="Arial" w:hAnsi="Arial" w:cs="Arial"/>
        </w:rPr>
        <w:tab/>
        <w:t>Contact Human Resources to obtain information for evaluating TDA and ORP carriers and products.</w:t>
      </w:r>
    </w:p>
    <w:p w14:paraId="47418A50" w14:textId="77777777" w:rsidR="006149E4" w:rsidRPr="00640A5C" w:rsidRDefault="006149E4" w:rsidP="004859A2">
      <w:pPr>
        <w:tabs>
          <w:tab w:val="left" w:pos="1440"/>
        </w:tabs>
        <w:rPr>
          <w:rFonts w:ascii="Arial" w:hAnsi="Arial" w:cs="Arial"/>
        </w:rPr>
      </w:pPr>
    </w:p>
    <w:p w14:paraId="430A7FD3" w14:textId="68EEA465" w:rsidR="00962072" w:rsidRPr="0074130E" w:rsidRDefault="00CC791E">
      <w:pPr>
        <w:rPr>
          <w:rFonts w:ascii="Arial" w:hAnsi="Arial" w:cs="Arial"/>
          <w:b/>
        </w:rPr>
      </w:pPr>
      <w:r w:rsidRPr="0074130E">
        <w:rPr>
          <w:rFonts w:ascii="Arial" w:hAnsi="Arial" w:cs="Arial"/>
          <w:b/>
        </w:rPr>
        <w:t>0</w:t>
      </w:r>
      <w:r w:rsidR="006149E4">
        <w:rPr>
          <w:rFonts w:ascii="Arial" w:hAnsi="Arial" w:cs="Arial"/>
          <w:b/>
        </w:rPr>
        <w:t>8</w:t>
      </w:r>
      <w:r w:rsidRPr="0074130E">
        <w:rPr>
          <w:rFonts w:ascii="Arial" w:hAnsi="Arial" w:cs="Arial"/>
          <w:b/>
        </w:rPr>
        <w:t>.</w:t>
      </w:r>
      <w:r w:rsidRPr="0074130E">
        <w:rPr>
          <w:rFonts w:ascii="Arial" w:hAnsi="Arial" w:cs="Arial"/>
          <w:b/>
        </w:rPr>
        <w:tab/>
        <w:t>SUMMARY OF RESPONSIBILITIES</w:t>
      </w:r>
    </w:p>
    <w:p w14:paraId="04D6A503" w14:textId="77777777" w:rsidR="00962072" w:rsidRPr="00640A5C" w:rsidRDefault="00962072">
      <w:pPr>
        <w:rPr>
          <w:rFonts w:ascii="Arial" w:hAnsi="Arial" w:cs="Arial"/>
        </w:rPr>
      </w:pPr>
    </w:p>
    <w:p w14:paraId="39851206" w14:textId="2525C3BD" w:rsidR="00962072" w:rsidRPr="006149E4" w:rsidRDefault="006149E4" w:rsidP="006149E4">
      <w:pPr>
        <w:tabs>
          <w:tab w:val="left" w:pos="1440"/>
          <w:tab w:val="left" w:pos="5760"/>
        </w:tabs>
        <w:ind w:left="720"/>
        <w:rPr>
          <w:rFonts w:ascii="Arial" w:hAnsi="Arial" w:cs="Arial"/>
        </w:rPr>
      </w:pPr>
      <w:r w:rsidRPr="006149E4">
        <w:rPr>
          <w:rFonts w:ascii="Arial" w:hAnsi="Arial" w:cs="Arial"/>
        </w:rPr>
        <w:t xml:space="preserve">08.01 </w:t>
      </w:r>
      <w:r>
        <w:rPr>
          <w:rFonts w:ascii="Arial" w:hAnsi="Arial" w:cs="Arial"/>
        </w:rPr>
        <w:tab/>
      </w:r>
      <w:r w:rsidR="00CC791E" w:rsidRPr="00640A5C">
        <w:rPr>
          <w:rFonts w:ascii="Arial" w:hAnsi="Arial" w:cs="Arial"/>
          <w:u w:val="single"/>
        </w:rPr>
        <w:t>Action</w:t>
      </w:r>
      <w:r w:rsidR="00CC791E" w:rsidRPr="00640A5C">
        <w:rPr>
          <w:rFonts w:ascii="Arial" w:hAnsi="Arial" w:cs="Arial"/>
        </w:rPr>
        <w:tab/>
      </w:r>
      <w:r w:rsidR="00CC791E" w:rsidRPr="00640A5C">
        <w:rPr>
          <w:rFonts w:ascii="Arial" w:hAnsi="Arial" w:cs="Arial"/>
          <w:u w:val="single"/>
        </w:rPr>
        <w:t>Responsibility</w:t>
      </w:r>
    </w:p>
    <w:p w14:paraId="411130EB" w14:textId="77777777" w:rsidR="00962072" w:rsidRPr="00640A5C" w:rsidRDefault="00962072">
      <w:pPr>
        <w:tabs>
          <w:tab w:val="left" w:pos="5760"/>
        </w:tabs>
        <w:ind w:left="720"/>
        <w:rPr>
          <w:rFonts w:ascii="Arial" w:hAnsi="Arial" w:cs="Arial"/>
          <w:u w:val="single"/>
        </w:rPr>
      </w:pPr>
    </w:p>
    <w:p w14:paraId="4B8E7ED0" w14:textId="5BB097AD" w:rsidR="00962072" w:rsidRPr="00640A5C" w:rsidRDefault="00CC791E" w:rsidP="006149E4">
      <w:pPr>
        <w:tabs>
          <w:tab w:val="left" w:pos="5760"/>
        </w:tabs>
        <w:ind w:left="720" w:firstLine="720"/>
        <w:rPr>
          <w:rFonts w:ascii="Arial" w:hAnsi="Arial" w:cs="Arial"/>
        </w:rPr>
      </w:pPr>
      <w:r w:rsidRPr="00640A5C">
        <w:rPr>
          <w:rFonts w:ascii="Arial" w:hAnsi="Arial" w:cs="Arial"/>
        </w:rPr>
        <w:t>Keep retirement policy current in</w:t>
      </w:r>
      <w:r w:rsidRPr="00640A5C">
        <w:rPr>
          <w:rFonts w:ascii="Arial" w:hAnsi="Arial" w:cs="Arial"/>
        </w:rPr>
        <w:tab/>
        <w:t>Human Resources</w:t>
      </w:r>
    </w:p>
    <w:p w14:paraId="34A3CA6E" w14:textId="3793D8E7" w:rsidR="00962072" w:rsidRPr="006A3FD5" w:rsidRDefault="004859A2" w:rsidP="006149E4">
      <w:pPr>
        <w:tabs>
          <w:tab w:val="left" w:pos="5760"/>
        </w:tabs>
        <w:ind w:left="720" w:firstLine="720"/>
        <w:rPr>
          <w:rFonts w:ascii="Arial" w:hAnsi="Arial" w:cs="Arial"/>
          <w:u w:val="single"/>
        </w:rPr>
      </w:pPr>
      <w:hyperlink r:id="rId17" w:history="1">
        <w:r w:rsidR="00722E4F" w:rsidRPr="00722E4F">
          <w:rPr>
            <w:rStyle w:val="Hyperlink"/>
            <w:rFonts w:ascii="Arial" w:hAnsi="Arial" w:cs="Arial"/>
          </w:rPr>
          <w:t xml:space="preserve">Staff </w:t>
        </w:r>
        <w:r w:rsidR="00CC791E" w:rsidRPr="00722E4F">
          <w:rPr>
            <w:rStyle w:val="Hyperlink"/>
            <w:rFonts w:ascii="Arial" w:hAnsi="Arial" w:cs="Arial"/>
          </w:rPr>
          <w:t>Handbook</w:t>
        </w:r>
      </w:hyperlink>
    </w:p>
    <w:p w14:paraId="0A99A1C6" w14:textId="77777777" w:rsidR="00962072" w:rsidRPr="00640A5C" w:rsidRDefault="00962072" w:rsidP="006149E4">
      <w:pPr>
        <w:tabs>
          <w:tab w:val="left" w:pos="5760"/>
        </w:tabs>
        <w:ind w:left="720" w:firstLine="720"/>
        <w:rPr>
          <w:rFonts w:ascii="Arial" w:hAnsi="Arial" w:cs="Arial"/>
        </w:rPr>
      </w:pPr>
    </w:p>
    <w:p w14:paraId="42DFEB2B" w14:textId="4B417D4B" w:rsidR="00962072" w:rsidRPr="00640A5C" w:rsidRDefault="00CC791E" w:rsidP="006149E4">
      <w:pPr>
        <w:tabs>
          <w:tab w:val="left" w:pos="5760"/>
        </w:tabs>
        <w:ind w:left="720" w:firstLine="720"/>
        <w:rPr>
          <w:rFonts w:ascii="Arial" w:hAnsi="Arial" w:cs="Arial"/>
        </w:rPr>
      </w:pPr>
      <w:r w:rsidRPr="00640A5C">
        <w:rPr>
          <w:rFonts w:ascii="Arial" w:hAnsi="Arial" w:cs="Arial"/>
        </w:rPr>
        <w:t>Keep retirement policy current in</w:t>
      </w:r>
      <w:r w:rsidRPr="00640A5C">
        <w:rPr>
          <w:rFonts w:ascii="Arial" w:hAnsi="Arial" w:cs="Arial"/>
        </w:rPr>
        <w:tab/>
        <w:t>Office of the Provost</w:t>
      </w:r>
      <w:r w:rsidR="00250588">
        <w:rPr>
          <w:rFonts w:ascii="Arial" w:hAnsi="Arial" w:cs="Arial"/>
        </w:rPr>
        <w:t xml:space="preserve"> and</w:t>
      </w:r>
      <w:r w:rsidR="00D757B5">
        <w:rPr>
          <w:rFonts w:ascii="Arial" w:hAnsi="Arial" w:cs="Arial"/>
        </w:rPr>
        <w:t xml:space="preserve"> </w:t>
      </w:r>
    </w:p>
    <w:p w14:paraId="234D99FA" w14:textId="2A70936B" w:rsidR="00962072" w:rsidRPr="00250588" w:rsidRDefault="004859A2" w:rsidP="006149E4">
      <w:pPr>
        <w:tabs>
          <w:tab w:val="left" w:pos="5760"/>
        </w:tabs>
        <w:ind w:left="5760" w:hanging="4320"/>
        <w:rPr>
          <w:rFonts w:ascii="Arial" w:hAnsi="Arial" w:cs="Arial"/>
        </w:rPr>
      </w:pPr>
      <w:hyperlink r:id="rId18" w:history="1">
        <w:r w:rsidR="00722E4F" w:rsidRPr="00722E4F">
          <w:rPr>
            <w:rStyle w:val="Hyperlink"/>
            <w:rFonts w:ascii="Arial" w:hAnsi="Arial" w:cs="Arial"/>
          </w:rPr>
          <w:t xml:space="preserve">Faculty </w:t>
        </w:r>
        <w:r w:rsidR="00CC791E" w:rsidRPr="00722E4F">
          <w:rPr>
            <w:rStyle w:val="Hyperlink"/>
            <w:rFonts w:ascii="Arial" w:hAnsi="Arial" w:cs="Arial"/>
          </w:rPr>
          <w:t>Handbook</w:t>
        </w:r>
      </w:hyperlink>
      <w:r w:rsidR="00250588">
        <w:rPr>
          <w:rStyle w:val="Hyperlink"/>
          <w:rFonts w:ascii="Arial" w:hAnsi="Arial" w:cs="Arial"/>
          <w:u w:val="none"/>
        </w:rPr>
        <w:tab/>
      </w:r>
      <w:r w:rsidR="00D757B5">
        <w:rPr>
          <w:rFonts w:ascii="Arial" w:hAnsi="Arial" w:cs="Arial"/>
        </w:rPr>
        <w:t xml:space="preserve">Executive </w:t>
      </w:r>
      <w:r w:rsidR="00250588">
        <w:rPr>
          <w:rStyle w:val="Hyperlink"/>
          <w:rFonts w:ascii="Arial" w:hAnsi="Arial" w:cs="Arial"/>
          <w:color w:val="auto"/>
          <w:u w:val="none"/>
        </w:rPr>
        <w:t>Vice President for Academic Affairs</w:t>
      </w:r>
    </w:p>
    <w:p w14:paraId="7318DEFD" w14:textId="77777777" w:rsidR="00962072" w:rsidRPr="00640A5C" w:rsidRDefault="00962072" w:rsidP="006149E4">
      <w:pPr>
        <w:tabs>
          <w:tab w:val="left" w:pos="5760"/>
        </w:tabs>
        <w:ind w:left="720" w:firstLine="720"/>
        <w:rPr>
          <w:rFonts w:ascii="Arial" w:hAnsi="Arial" w:cs="Arial"/>
        </w:rPr>
      </w:pPr>
    </w:p>
    <w:p w14:paraId="1C2F8194"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Maintain current information on all</w:t>
      </w:r>
      <w:r w:rsidRPr="00640A5C">
        <w:rPr>
          <w:rFonts w:ascii="Arial" w:hAnsi="Arial" w:cs="Arial"/>
        </w:rPr>
        <w:tab/>
        <w:t>Human Resources</w:t>
      </w:r>
    </w:p>
    <w:p w14:paraId="658AD35F"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lastRenderedPageBreak/>
        <w:t>retirement programs</w:t>
      </w:r>
    </w:p>
    <w:p w14:paraId="19DBBDBA" w14:textId="77777777" w:rsidR="00962072" w:rsidRPr="00640A5C" w:rsidRDefault="00962072" w:rsidP="006149E4">
      <w:pPr>
        <w:tabs>
          <w:tab w:val="left" w:pos="5760"/>
        </w:tabs>
        <w:ind w:left="720" w:firstLine="720"/>
        <w:rPr>
          <w:rFonts w:ascii="Arial" w:hAnsi="Arial" w:cs="Arial"/>
        </w:rPr>
      </w:pPr>
    </w:p>
    <w:p w14:paraId="1E0A56B9"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Apply for ORP</w:t>
      </w:r>
      <w:r w:rsidR="00250588">
        <w:rPr>
          <w:rFonts w:ascii="Arial" w:hAnsi="Arial" w:cs="Arial"/>
        </w:rPr>
        <w:t>,</w:t>
      </w:r>
      <w:r w:rsidRPr="00640A5C">
        <w:rPr>
          <w:rFonts w:ascii="Arial" w:hAnsi="Arial" w:cs="Arial"/>
        </w:rPr>
        <w:t xml:space="preserve"> if eligible</w:t>
      </w:r>
      <w:r w:rsidRPr="00640A5C">
        <w:rPr>
          <w:rFonts w:ascii="Arial" w:hAnsi="Arial" w:cs="Arial"/>
        </w:rPr>
        <w:tab/>
        <w:t>Employee</w:t>
      </w:r>
    </w:p>
    <w:p w14:paraId="0DADBBFF" w14:textId="77777777" w:rsidR="00962072" w:rsidRPr="00640A5C" w:rsidRDefault="00962072" w:rsidP="006149E4">
      <w:pPr>
        <w:tabs>
          <w:tab w:val="left" w:pos="5760"/>
        </w:tabs>
        <w:ind w:left="720" w:firstLine="720"/>
        <w:rPr>
          <w:rFonts w:ascii="Arial" w:hAnsi="Arial" w:cs="Arial"/>
        </w:rPr>
      </w:pPr>
    </w:p>
    <w:p w14:paraId="5D11CF5F"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Process applications for all retirement</w:t>
      </w:r>
      <w:r w:rsidRPr="00640A5C">
        <w:rPr>
          <w:rFonts w:ascii="Arial" w:hAnsi="Arial" w:cs="Arial"/>
        </w:rPr>
        <w:tab/>
        <w:t>Human Resources</w:t>
      </w:r>
    </w:p>
    <w:p w14:paraId="0F4D5006"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programs</w:t>
      </w:r>
    </w:p>
    <w:p w14:paraId="2403A7DC" w14:textId="77777777" w:rsidR="00962072" w:rsidRPr="00640A5C" w:rsidRDefault="00962072" w:rsidP="006149E4">
      <w:pPr>
        <w:tabs>
          <w:tab w:val="left" w:pos="5760"/>
        </w:tabs>
        <w:ind w:left="720" w:firstLine="720"/>
        <w:rPr>
          <w:rFonts w:ascii="Arial" w:hAnsi="Arial" w:cs="Arial"/>
        </w:rPr>
      </w:pPr>
    </w:p>
    <w:p w14:paraId="3B4B66CF" w14:textId="39AE38DF" w:rsidR="00962072" w:rsidRDefault="00CC791E" w:rsidP="006149E4">
      <w:pPr>
        <w:tabs>
          <w:tab w:val="left" w:pos="5760"/>
        </w:tabs>
        <w:ind w:left="720" w:firstLine="720"/>
        <w:rPr>
          <w:rFonts w:ascii="Arial" w:hAnsi="Arial" w:cs="Arial"/>
        </w:rPr>
      </w:pPr>
      <w:r w:rsidRPr="00640A5C">
        <w:rPr>
          <w:rFonts w:ascii="Arial" w:hAnsi="Arial" w:cs="Arial"/>
        </w:rPr>
        <w:t>Initiate voluntary retirement request</w:t>
      </w:r>
      <w:r w:rsidRPr="00640A5C">
        <w:rPr>
          <w:rFonts w:ascii="Arial" w:hAnsi="Arial" w:cs="Arial"/>
        </w:rPr>
        <w:tab/>
        <w:t>Employee</w:t>
      </w:r>
    </w:p>
    <w:p w14:paraId="6BC89A73" w14:textId="77777777" w:rsidR="004B109F" w:rsidRPr="00640A5C" w:rsidRDefault="004B109F" w:rsidP="006149E4">
      <w:pPr>
        <w:tabs>
          <w:tab w:val="left" w:pos="5760"/>
        </w:tabs>
        <w:ind w:left="720" w:firstLine="720"/>
        <w:rPr>
          <w:rFonts w:ascii="Arial" w:hAnsi="Arial" w:cs="Arial"/>
        </w:rPr>
      </w:pPr>
    </w:p>
    <w:p w14:paraId="56B3DC67"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Retirement</w:t>
      </w:r>
      <w:r w:rsidR="00C86220">
        <w:rPr>
          <w:rFonts w:ascii="Arial" w:hAnsi="Arial" w:cs="Arial"/>
        </w:rPr>
        <w:t xml:space="preserve"> or </w:t>
      </w:r>
      <w:r w:rsidR="0002400D" w:rsidRPr="00640A5C">
        <w:rPr>
          <w:rFonts w:ascii="Arial" w:hAnsi="Arial" w:cs="Arial"/>
        </w:rPr>
        <w:t>separation</w:t>
      </w:r>
      <w:r w:rsidRPr="00640A5C">
        <w:rPr>
          <w:rFonts w:ascii="Arial" w:hAnsi="Arial" w:cs="Arial"/>
        </w:rPr>
        <w:t xml:space="preserve"> processing</w:t>
      </w:r>
      <w:r w:rsidRPr="00640A5C">
        <w:rPr>
          <w:rFonts w:ascii="Arial" w:hAnsi="Arial" w:cs="Arial"/>
        </w:rPr>
        <w:tab/>
      </w:r>
      <w:r w:rsidR="00F47BAB" w:rsidRPr="00640A5C">
        <w:rPr>
          <w:rFonts w:ascii="Arial" w:hAnsi="Arial" w:cs="Arial"/>
        </w:rPr>
        <w:t>Department</w:t>
      </w:r>
      <w:r w:rsidRPr="00640A5C">
        <w:rPr>
          <w:rFonts w:ascii="Arial" w:hAnsi="Arial" w:cs="Arial"/>
        </w:rPr>
        <w:t xml:space="preserve"> Head</w:t>
      </w:r>
      <w:r w:rsidR="00C86220">
        <w:rPr>
          <w:rFonts w:ascii="Arial" w:hAnsi="Arial" w:cs="Arial"/>
        </w:rPr>
        <w:t xml:space="preserve"> and</w:t>
      </w:r>
    </w:p>
    <w:p w14:paraId="4D1B4704"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ab/>
        <w:t>Human Resources</w:t>
      </w:r>
    </w:p>
    <w:p w14:paraId="2A803800" w14:textId="77777777" w:rsidR="00250588" w:rsidRDefault="00250588" w:rsidP="006149E4">
      <w:pPr>
        <w:tabs>
          <w:tab w:val="left" w:pos="5760"/>
        </w:tabs>
        <w:ind w:left="720" w:firstLine="720"/>
        <w:rPr>
          <w:rFonts w:ascii="Arial" w:hAnsi="Arial" w:cs="Arial"/>
        </w:rPr>
      </w:pPr>
    </w:p>
    <w:p w14:paraId="13F11FC9"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Honors for retiring employees</w:t>
      </w:r>
      <w:r w:rsidRPr="00640A5C">
        <w:rPr>
          <w:rFonts w:ascii="Arial" w:hAnsi="Arial" w:cs="Arial"/>
        </w:rPr>
        <w:tab/>
      </w:r>
      <w:r w:rsidR="00F47BAB" w:rsidRPr="00640A5C">
        <w:rPr>
          <w:rFonts w:ascii="Arial" w:hAnsi="Arial" w:cs="Arial"/>
        </w:rPr>
        <w:t>Department</w:t>
      </w:r>
      <w:r w:rsidRPr="00640A5C">
        <w:rPr>
          <w:rFonts w:ascii="Arial" w:hAnsi="Arial" w:cs="Arial"/>
        </w:rPr>
        <w:t xml:space="preserve"> Head and</w:t>
      </w:r>
    </w:p>
    <w:p w14:paraId="245D15F2" w14:textId="77777777" w:rsidR="00962072" w:rsidRPr="00640A5C" w:rsidRDefault="00CC791E" w:rsidP="006149E4">
      <w:pPr>
        <w:tabs>
          <w:tab w:val="left" w:pos="5760"/>
        </w:tabs>
        <w:ind w:left="720" w:firstLine="720"/>
        <w:rPr>
          <w:rFonts w:ascii="Arial" w:hAnsi="Arial" w:cs="Arial"/>
        </w:rPr>
      </w:pPr>
      <w:r w:rsidRPr="00640A5C">
        <w:rPr>
          <w:rFonts w:ascii="Arial" w:hAnsi="Arial" w:cs="Arial"/>
        </w:rPr>
        <w:tab/>
        <w:t>University Advancement</w:t>
      </w:r>
    </w:p>
    <w:p w14:paraId="221FBA09" w14:textId="77777777" w:rsidR="00C86220" w:rsidRPr="000D648D" w:rsidRDefault="00CC791E" w:rsidP="006149E4">
      <w:pPr>
        <w:tabs>
          <w:tab w:val="left" w:pos="5760"/>
        </w:tabs>
        <w:ind w:left="720" w:firstLine="5040"/>
        <w:rPr>
          <w:rStyle w:val="Hyperlink"/>
          <w:rFonts w:ascii="Arial" w:hAnsi="Arial" w:cs="Arial"/>
          <w:color w:val="auto"/>
          <w:u w:val="none"/>
        </w:rPr>
      </w:pPr>
      <w:r w:rsidRPr="00640A5C">
        <w:rPr>
          <w:rFonts w:ascii="Arial" w:hAnsi="Arial" w:cs="Arial"/>
        </w:rPr>
        <w:t>(</w:t>
      </w:r>
      <w:hyperlink r:id="rId19" w:history="1">
        <w:r w:rsidRPr="00640A5C">
          <w:rPr>
            <w:rStyle w:val="Hyperlink"/>
            <w:rFonts w:ascii="Arial" w:hAnsi="Arial" w:cs="Arial"/>
          </w:rPr>
          <w:t>UPPS No. 04.04.53</w:t>
        </w:r>
      </w:hyperlink>
      <w:r w:rsidR="00C86220">
        <w:rPr>
          <w:rStyle w:val="Hyperlink"/>
          <w:rFonts w:ascii="Arial" w:hAnsi="Arial" w:cs="Arial"/>
        </w:rPr>
        <w:t>,</w:t>
      </w:r>
      <w:r w:rsidR="00C86220" w:rsidRPr="000D648D">
        <w:rPr>
          <w:rStyle w:val="Hyperlink"/>
          <w:rFonts w:ascii="Arial" w:hAnsi="Arial" w:cs="Arial"/>
          <w:u w:val="none"/>
        </w:rPr>
        <w:t xml:space="preserve"> </w:t>
      </w:r>
      <w:r w:rsidR="00C86220" w:rsidRPr="000D648D">
        <w:rPr>
          <w:rStyle w:val="Hyperlink"/>
          <w:rFonts w:ascii="Arial" w:hAnsi="Arial" w:cs="Arial"/>
          <w:color w:val="auto"/>
          <w:u w:val="none"/>
        </w:rPr>
        <w:t xml:space="preserve">Honors </w:t>
      </w:r>
    </w:p>
    <w:p w14:paraId="3630ABEF" w14:textId="77777777" w:rsidR="00C86220" w:rsidRPr="000D648D" w:rsidRDefault="00C86220" w:rsidP="006149E4">
      <w:pPr>
        <w:tabs>
          <w:tab w:val="left" w:pos="5760"/>
        </w:tabs>
        <w:ind w:left="720" w:firstLine="5040"/>
        <w:rPr>
          <w:rStyle w:val="Hyperlink"/>
          <w:rFonts w:ascii="Arial" w:hAnsi="Arial" w:cs="Arial"/>
          <w:color w:val="auto"/>
          <w:u w:val="none"/>
        </w:rPr>
      </w:pPr>
      <w:r w:rsidRPr="000D648D">
        <w:rPr>
          <w:rStyle w:val="Hyperlink"/>
          <w:rFonts w:ascii="Arial" w:hAnsi="Arial" w:cs="Arial"/>
          <w:color w:val="auto"/>
          <w:u w:val="none"/>
        </w:rPr>
        <w:t>and Benefits for Retired Faculty</w:t>
      </w:r>
    </w:p>
    <w:p w14:paraId="0440C04D" w14:textId="77777777" w:rsidR="00962072" w:rsidRDefault="00C86220" w:rsidP="006149E4">
      <w:pPr>
        <w:tabs>
          <w:tab w:val="left" w:pos="5760"/>
        </w:tabs>
        <w:ind w:left="720" w:firstLine="5040"/>
        <w:rPr>
          <w:rFonts w:ascii="Arial" w:hAnsi="Arial" w:cs="Arial"/>
        </w:rPr>
      </w:pPr>
      <w:r w:rsidRPr="000D648D">
        <w:rPr>
          <w:rStyle w:val="Hyperlink"/>
          <w:rFonts w:ascii="Arial" w:hAnsi="Arial" w:cs="Arial"/>
          <w:color w:val="auto"/>
          <w:u w:val="none"/>
        </w:rPr>
        <w:t>and Staff</w:t>
      </w:r>
      <w:r w:rsidR="00CC791E" w:rsidRPr="00640A5C">
        <w:rPr>
          <w:rFonts w:ascii="Arial" w:hAnsi="Arial" w:cs="Arial"/>
        </w:rPr>
        <w:t>)</w:t>
      </w:r>
    </w:p>
    <w:p w14:paraId="581A13F0" w14:textId="77777777" w:rsidR="00D757B5" w:rsidRPr="00640A5C" w:rsidRDefault="00D757B5" w:rsidP="006149E4">
      <w:pPr>
        <w:tabs>
          <w:tab w:val="left" w:pos="5760"/>
        </w:tabs>
        <w:rPr>
          <w:rFonts w:ascii="Arial" w:hAnsi="Arial" w:cs="Arial"/>
        </w:rPr>
      </w:pPr>
    </w:p>
    <w:p w14:paraId="7109B104" w14:textId="0DCACAF0" w:rsidR="00962072" w:rsidRPr="00C86220" w:rsidRDefault="006149E4">
      <w:pPr>
        <w:rPr>
          <w:rFonts w:ascii="Arial" w:hAnsi="Arial" w:cs="Arial"/>
          <w:b/>
        </w:rPr>
      </w:pPr>
      <w:r>
        <w:rPr>
          <w:rFonts w:ascii="Arial" w:hAnsi="Arial" w:cs="Arial"/>
          <w:b/>
        </w:rPr>
        <w:t>09</w:t>
      </w:r>
      <w:r w:rsidR="00CC791E" w:rsidRPr="00C86220">
        <w:rPr>
          <w:rFonts w:ascii="Arial" w:hAnsi="Arial" w:cs="Arial"/>
          <w:b/>
        </w:rPr>
        <w:t>.</w:t>
      </w:r>
      <w:r w:rsidR="00CC791E" w:rsidRPr="00C86220">
        <w:rPr>
          <w:rFonts w:ascii="Arial" w:hAnsi="Arial" w:cs="Arial"/>
          <w:b/>
        </w:rPr>
        <w:tab/>
        <w:t>REVIEWERS OF THIS UPPS</w:t>
      </w:r>
    </w:p>
    <w:p w14:paraId="1BD8D294" w14:textId="77777777" w:rsidR="00962072" w:rsidRPr="00640A5C" w:rsidRDefault="00962072">
      <w:pPr>
        <w:rPr>
          <w:rFonts w:ascii="Arial" w:hAnsi="Arial" w:cs="Arial"/>
        </w:rPr>
      </w:pPr>
    </w:p>
    <w:p w14:paraId="68132F6F" w14:textId="280CCBDD" w:rsidR="00962072" w:rsidRPr="00640A5C" w:rsidRDefault="006149E4" w:rsidP="0074130E">
      <w:pPr>
        <w:ind w:left="1440" w:hanging="720"/>
        <w:rPr>
          <w:rFonts w:ascii="Arial" w:hAnsi="Arial" w:cs="Arial"/>
        </w:rPr>
      </w:pPr>
      <w:r>
        <w:rPr>
          <w:rFonts w:ascii="Arial" w:hAnsi="Arial" w:cs="Arial"/>
        </w:rPr>
        <w:t>09</w:t>
      </w:r>
      <w:r w:rsidR="00CC791E" w:rsidRPr="00640A5C">
        <w:rPr>
          <w:rFonts w:ascii="Arial" w:hAnsi="Arial" w:cs="Arial"/>
        </w:rPr>
        <w:t>.01</w:t>
      </w:r>
      <w:r w:rsidR="00CC791E" w:rsidRPr="00640A5C">
        <w:rPr>
          <w:rFonts w:ascii="Arial" w:hAnsi="Arial" w:cs="Arial"/>
        </w:rPr>
        <w:tab/>
        <w:t>Reviewers of this UPPS include the following:</w:t>
      </w:r>
    </w:p>
    <w:p w14:paraId="430FB3F4" w14:textId="77777777" w:rsidR="00962072" w:rsidRPr="00640A5C" w:rsidRDefault="00962072" w:rsidP="0074130E">
      <w:pPr>
        <w:tabs>
          <w:tab w:val="left" w:pos="5760"/>
        </w:tabs>
        <w:ind w:left="1440" w:hanging="720"/>
        <w:rPr>
          <w:rFonts w:ascii="Arial" w:hAnsi="Arial" w:cs="Arial"/>
        </w:rPr>
      </w:pPr>
    </w:p>
    <w:p w14:paraId="4C77706E" w14:textId="77777777" w:rsidR="00962072" w:rsidRPr="00640A5C" w:rsidRDefault="00CC791E" w:rsidP="0074130E">
      <w:pPr>
        <w:tabs>
          <w:tab w:val="left" w:pos="5760"/>
        </w:tabs>
        <w:ind w:left="1440"/>
        <w:rPr>
          <w:rFonts w:ascii="Arial" w:hAnsi="Arial" w:cs="Arial"/>
          <w:u w:val="single"/>
        </w:rPr>
      </w:pPr>
      <w:r w:rsidRPr="00640A5C">
        <w:rPr>
          <w:rFonts w:ascii="Arial" w:hAnsi="Arial" w:cs="Arial"/>
          <w:u w:val="single"/>
        </w:rPr>
        <w:t>Position</w:t>
      </w:r>
      <w:r w:rsidRPr="00640A5C">
        <w:rPr>
          <w:rFonts w:ascii="Arial" w:hAnsi="Arial" w:cs="Arial"/>
        </w:rPr>
        <w:tab/>
      </w:r>
      <w:r w:rsidRPr="00640A5C">
        <w:rPr>
          <w:rFonts w:ascii="Arial" w:hAnsi="Arial" w:cs="Arial"/>
          <w:u w:val="single"/>
        </w:rPr>
        <w:t>Date</w:t>
      </w:r>
    </w:p>
    <w:p w14:paraId="1D210F2B" w14:textId="77777777" w:rsidR="00962072" w:rsidRPr="00640A5C" w:rsidRDefault="00962072" w:rsidP="0074130E">
      <w:pPr>
        <w:tabs>
          <w:tab w:val="left" w:pos="5760"/>
        </w:tabs>
        <w:ind w:left="1440"/>
        <w:rPr>
          <w:rFonts w:ascii="Arial" w:hAnsi="Arial" w:cs="Arial"/>
        </w:rPr>
      </w:pPr>
    </w:p>
    <w:p w14:paraId="184FAAFB" w14:textId="1F64FE06" w:rsidR="00A21553" w:rsidRDefault="001C6EEB" w:rsidP="0074130E">
      <w:pPr>
        <w:tabs>
          <w:tab w:val="left" w:pos="5760"/>
        </w:tabs>
        <w:ind w:left="1440"/>
        <w:rPr>
          <w:rFonts w:ascii="Arial" w:hAnsi="Arial" w:cs="Arial"/>
        </w:rPr>
      </w:pPr>
      <w:r>
        <w:rPr>
          <w:rFonts w:ascii="Arial" w:hAnsi="Arial" w:cs="Arial"/>
        </w:rPr>
        <w:t>Associate</w:t>
      </w:r>
      <w:r w:rsidRPr="00640A5C">
        <w:rPr>
          <w:rFonts w:ascii="Arial" w:hAnsi="Arial" w:cs="Arial"/>
        </w:rPr>
        <w:t xml:space="preserve"> </w:t>
      </w:r>
      <w:r w:rsidR="0063367B" w:rsidRPr="00640A5C">
        <w:rPr>
          <w:rFonts w:ascii="Arial" w:hAnsi="Arial" w:cs="Arial"/>
        </w:rPr>
        <w:t>Vice President</w:t>
      </w:r>
      <w:r w:rsidR="0074130E">
        <w:rPr>
          <w:rFonts w:ascii="Arial" w:hAnsi="Arial" w:cs="Arial"/>
        </w:rPr>
        <w:t xml:space="preserve"> for</w:t>
      </w:r>
      <w:r w:rsidR="00CC791E" w:rsidRPr="00640A5C">
        <w:rPr>
          <w:rFonts w:ascii="Arial" w:hAnsi="Arial" w:cs="Arial"/>
        </w:rPr>
        <w:t xml:space="preserve"> </w:t>
      </w:r>
      <w:r w:rsidR="00A21553">
        <w:rPr>
          <w:rFonts w:ascii="Arial" w:hAnsi="Arial" w:cs="Arial"/>
        </w:rPr>
        <w:tab/>
      </w:r>
      <w:r w:rsidR="00A21553" w:rsidRPr="00640A5C">
        <w:rPr>
          <w:rFonts w:ascii="Arial" w:hAnsi="Arial" w:cs="Arial"/>
        </w:rPr>
        <w:t>December 1 E4Y</w:t>
      </w:r>
    </w:p>
    <w:p w14:paraId="435F282A" w14:textId="77777777" w:rsidR="00962072" w:rsidRPr="00640A5C" w:rsidRDefault="00CC791E" w:rsidP="0074130E">
      <w:pPr>
        <w:tabs>
          <w:tab w:val="left" w:pos="5760"/>
        </w:tabs>
        <w:ind w:left="1440"/>
        <w:rPr>
          <w:rFonts w:ascii="Arial" w:hAnsi="Arial" w:cs="Arial"/>
        </w:rPr>
      </w:pPr>
      <w:r w:rsidRPr="00640A5C">
        <w:rPr>
          <w:rFonts w:ascii="Arial" w:hAnsi="Arial" w:cs="Arial"/>
        </w:rPr>
        <w:t>Human Resources</w:t>
      </w:r>
      <w:r w:rsidRPr="00640A5C">
        <w:rPr>
          <w:rFonts w:ascii="Arial" w:hAnsi="Arial" w:cs="Arial"/>
        </w:rPr>
        <w:tab/>
      </w:r>
    </w:p>
    <w:p w14:paraId="3494A9F3" w14:textId="77777777" w:rsidR="00962072" w:rsidRPr="00640A5C" w:rsidRDefault="00962072" w:rsidP="0074130E">
      <w:pPr>
        <w:tabs>
          <w:tab w:val="left" w:pos="5760"/>
        </w:tabs>
        <w:ind w:left="1440"/>
        <w:rPr>
          <w:rFonts w:ascii="Arial" w:hAnsi="Arial" w:cs="Arial"/>
        </w:rPr>
      </w:pPr>
    </w:p>
    <w:p w14:paraId="4648AF2F" w14:textId="77777777" w:rsidR="00962072" w:rsidRPr="00640A5C" w:rsidRDefault="00CC791E" w:rsidP="0074130E">
      <w:pPr>
        <w:tabs>
          <w:tab w:val="left" w:pos="5760"/>
        </w:tabs>
        <w:ind w:left="1440"/>
        <w:rPr>
          <w:rFonts w:ascii="Arial" w:hAnsi="Arial" w:cs="Arial"/>
        </w:rPr>
      </w:pPr>
      <w:r w:rsidRPr="00640A5C">
        <w:rPr>
          <w:rFonts w:ascii="Arial" w:hAnsi="Arial" w:cs="Arial"/>
        </w:rPr>
        <w:t>Chair, Faculty Senate</w:t>
      </w:r>
      <w:r w:rsidRPr="00640A5C">
        <w:rPr>
          <w:rFonts w:ascii="Arial" w:hAnsi="Arial" w:cs="Arial"/>
        </w:rPr>
        <w:tab/>
        <w:t>December 1 E4Y</w:t>
      </w:r>
    </w:p>
    <w:p w14:paraId="6D758B18" w14:textId="77777777" w:rsidR="00962072" w:rsidRPr="00640A5C" w:rsidRDefault="00962072" w:rsidP="0074130E">
      <w:pPr>
        <w:tabs>
          <w:tab w:val="left" w:pos="5760"/>
        </w:tabs>
        <w:ind w:left="1440"/>
        <w:rPr>
          <w:rFonts w:ascii="Arial" w:hAnsi="Arial" w:cs="Arial"/>
        </w:rPr>
      </w:pPr>
    </w:p>
    <w:p w14:paraId="5165FC92" w14:textId="77777777" w:rsidR="00962072" w:rsidRPr="00640A5C" w:rsidRDefault="00CC791E" w:rsidP="0074130E">
      <w:pPr>
        <w:tabs>
          <w:tab w:val="left" w:pos="5760"/>
        </w:tabs>
        <w:ind w:left="1440"/>
        <w:rPr>
          <w:rFonts w:ascii="Arial" w:hAnsi="Arial" w:cs="Arial"/>
        </w:rPr>
      </w:pPr>
      <w:r w:rsidRPr="00640A5C">
        <w:rPr>
          <w:rFonts w:ascii="Arial" w:hAnsi="Arial" w:cs="Arial"/>
        </w:rPr>
        <w:t>Chair, Staff Council</w:t>
      </w:r>
      <w:r w:rsidRPr="00640A5C">
        <w:rPr>
          <w:rFonts w:ascii="Arial" w:hAnsi="Arial" w:cs="Arial"/>
        </w:rPr>
        <w:tab/>
        <w:t>December 1 E4Y</w:t>
      </w:r>
    </w:p>
    <w:p w14:paraId="509759C2" w14:textId="77777777" w:rsidR="00962072" w:rsidRDefault="00962072">
      <w:pPr>
        <w:tabs>
          <w:tab w:val="left" w:pos="5760"/>
        </w:tabs>
        <w:ind w:left="1440"/>
        <w:rPr>
          <w:rFonts w:ascii="Arial" w:hAnsi="Arial" w:cs="Arial"/>
        </w:rPr>
      </w:pPr>
    </w:p>
    <w:p w14:paraId="25CFC030" w14:textId="77777777" w:rsidR="006149E4" w:rsidRPr="00640A5C" w:rsidRDefault="006149E4">
      <w:pPr>
        <w:tabs>
          <w:tab w:val="left" w:pos="5760"/>
        </w:tabs>
        <w:ind w:left="1440"/>
        <w:rPr>
          <w:rFonts w:ascii="Arial" w:hAnsi="Arial" w:cs="Arial"/>
        </w:rPr>
      </w:pPr>
    </w:p>
    <w:p w14:paraId="595B56D2" w14:textId="393BB2DB" w:rsidR="00962072" w:rsidRPr="0074130E" w:rsidRDefault="00CC791E">
      <w:pPr>
        <w:rPr>
          <w:rFonts w:ascii="Arial" w:hAnsi="Arial" w:cs="Arial"/>
          <w:b/>
        </w:rPr>
      </w:pPr>
      <w:r w:rsidRPr="0074130E">
        <w:rPr>
          <w:rFonts w:ascii="Arial" w:hAnsi="Arial" w:cs="Arial"/>
          <w:b/>
        </w:rPr>
        <w:t>1</w:t>
      </w:r>
      <w:r w:rsidR="006149E4">
        <w:rPr>
          <w:rFonts w:ascii="Arial" w:hAnsi="Arial" w:cs="Arial"/>
          <w:b/>
        </w:rPr>
        <w:t>0</w:t>
      </w:r>
      <w:r w:rsidRPr="0074130E">
        <w:rPr>
          <w:rFonts w:ascii="Arial" w:hAnsi="Arial" w:cs="Arial"/>
          <w:b/>
        </w:rPr>
        <w:t>.</w:t>
      </w:r>
      <w:r w:rsidRPr="0074130E">
        <w:rPr>
          <w:rFonts w:ascii="Arial" w:hAnsi="Arial" w:cs="Arial"/>
          <w:b/>
        </w:rPr>
        <w:tab/>
        <w:t>CERTIFICATION STATEMENT</w:t>
      </w:r>
    </w:p>
    <w:p w14:paraId="201E8CFC" w14:textId="77777777" w:rsidR="00962072" w:rsidRPr="00640A5C" w:rsidRDefault="00962072">
      <w:pPr>
        <w:rPr>
          <w:rFonts w:ascii="Arial" w:hAnsi="Arial" w:cs="Arial"/>
        </w:rPr>
      </w:pPr>
    </w:p>
    <w:p w14:paraId="4F135917" w14:textId="77777777" w:rsidR="00962072" w:rsidRPr="00640A5C" w:rsidRDefault="00CC791E">
      <w:pPr>
        <w:ind w:left="720"/>
        <w:rPr>
          <w:rFonts w:ascii="Arial" w:hAnsi="Arial" w:cs="Arial"/>
        </w:rPr>
      </w:pPr>
      <w:r w:rsidRPr="00640A5C">
        <w:rPr>
          <w:rFonts w:ascii="Arial" w:hAnsi="Arial" w:cs="Arial"/>
        </w:rPr>
        <w:t>This UPPS has been approved by the following individuals in their official capacities and represents Texas State policy and procedure from the date of this document until superseded.</w:t>
      </w:r>
    </w:p>
    <w:p w14:paraId="344DB461" w14:textId="77777777" w:rsidR="00962072" w:rsidRPr="00640A5C" w:rsidRDefault="00962072">
      <w:pPr>
        <w:ind w:left="720"/>
        <w:rPr>
          <w:rFonts w:ascii="Arial" w:hAnsi="Arial" w:cs="Arial"/>
        </w:rPr>
      </w:pPr>
    </w:p>
    <w:p w14:paraId="240DABBB" w14:textId="0071FB72" w:rsidR="00962072" w:rsidRPr="00640A5C" w:rsidRDefault="002D6681">
      <w:pPr>
        <w:ind w:firstLine="720"/>
        <w:rPr>
          <w:rFonts w:ascii="Arial" w:hAnsi="Arial" w:cs="Arial"/>
        </w:rPr>
      </w:pPr>
      <w:r>
        <w:rPr>
          <w:rFonts w:ascii="Arial" w:hAnsi="Arial" w:cs="Arial"/>
        </w:rPr>
        <w:t>Associate</w:t>
      </w:r>
      <w:r w:rsidRPr="00640A5C">
        <w:rPr>
          <w:rFonts w:ascii="Arial" w:hAnsi="Arial" w:cs="Arial"/>
        </w:rPr>
        <w:t xml:space="preserve"> </w:t>
      </w:r>
      <w:r w:rsidR="0063367B" w:rsidRPr="00640A5C">
        <w:rPr>
          <w:rFonts w:ascii="Arial" w:hAnsi="Arial" w:cs="Arial"/>
        </w:rPr>
        <w:t xml:space="preserve">Vice President </w:t>
      </w:r>
      <w:r w:rsidR="00CC791E" w:rsidRPr="00640A5C">
        <w:rPr>
          <w:rFonts w:ascii="Arial" w:hAnsi="Arial" w:cs="Arial"/>
        </w:rPr>
        <w:t>f</w:t>
      </w:r>
      <w:r w:rsidR="0074130E">
        <w:rPr>
          <w:rFonts w:ascii="Arial" w:hAnsi="Arial" w:cs="Arial"/>
        </w:rPr>
        <w:t>or</w:t>
      </w:r>
      <w:r w:rsidR="00CC791E" w:rsidRPr="00640A5C">
        <w:rPr>
          <w:rFonts w:ascii="Arial" w:hAnsi="Arial" w:cs="Arial"/>
        </w:rPr>
        <w:t xml:space="preserve"> Human Resources; senior reviewer of this UPPS</w:t>
      </w:r>
    </w:p>
    <w:p w14:paraId="3B81EB24" w14:textId="77777777" w:rsidR="00962072" w:rsidRPr="00640A5C" w:rsidRDefault="00962072">
      <w:pPr>
        <w:ind w:left="720"/>
        <w:rPr>
          <w:rFonts w:ascii="Arial" w:hAnsi="Arial" w:cs="Arial"/>
        </w:rPr>
      </w:pPr>
    </w:p>
    <w:p w14:paraId="0226A57D" w14:textId="2FC7E7BE" w:rsidR="00962072" w:rsidRPr="00640A5C" w:rsidRDefault="002D6681">
      <w:pPr>
        <w:ind w:left="720"/>
        <w:rPr>
          <w:rFonts w:ascii="Arial" w:hAnsi="Arial" w:cs="Arial"/>
        </w:rPr>
      </w:pPr>
      <w:r>
        <w:rPr>
          <w:rFonts w:ascii="Arial" w:hAnsi="Arial" w:cs="Arial"/>
        </w:rPr>
        <w:t xml:space="preserve">Executive </w:t>
      </w:r>
      <w:r w:rsidR="00CC791E" w:rsidRPr="00640A5C">
        <w:rPr>
          <w:rFonts w:ascii="Arial" w:hAnsi="Arial" w:cs="Arial"/>
        </w:rPr>
        <w:t xml:space="preserve">Vice President for </w:t>
      </w:r>
      <w:r>
        <w:rPr>
          <w:rFonts w:ascii="Arial" w:hAnsi="Arial" w:cs="Arial"/>
        </w:rPr>
        <w:t xml:space="preserve">Operations and Chief Financial Officer </w:t>
      </w:r>
    </w:p>
    <w:p w14:paraId="1FA764FC" w14:textId="77777777" w:rsidR="00962072" w:rsidRPr="00640A5C" w:rsidRDefault="00962072">
      <w:pPr>
        <w:ind w:left="720"/>
        <w:rPr>
          <w:rFonts w:ascii="Arial" w:hAnsi="Arial" w:cs="Arial"/>
        </w:rPr>
      </w:pPr>
    </w:p>
    <w:p w14:paraId="73D9D058" w14:textId="77777777" w:rsidR="00962072" w:rsidRDefault="00CC791E">
      <w:pPr>
        <w:ind w:left="720"/>
        <w:rPr>
          <w:rFonts w:ascii="Arial" w:hAnsi="Arial" w:cs="Arial"/>
        </w:rPr>
      </w:pPr>
      <w:r w:rsidRPr="00640A5C">
        <w:rPr>
          <w:rFonts w:ascii="Arial" w:hAnsi="Arial" w:cs="Arial"/>
        </w:rPr>
        <w:t>President</w:t>
      </w:r>
    </w:p>
    <w:p w14:paraId="65355C18" w14:textId="77777777" w:rsidR="00D757B5" w:rsidRDefault="00D757B5" w:rsidP="004859A2">
      <w:pPr>
        <w:rPr>
          <w:rFonts w:ascii="Arial" w:hAnsi="Arial" w:cs="Arial"/>
        </w:rPr>
      </w:pPr>
    </w:p>
    <w:p w14:paraId="65F7AAA5" w14:textId="77777777" w:rsidR="00D757B5" w:rsidRDefault="00D757B5">
      <w:pPr>
        <w:ind w:left="720"/>
        <w:rPr>
          <w:rFonts w:ascii="Arial" w:hAnsi="Arial" w:cs="Arial"/>
        </w:rPr>
      </w:pPr>
    </w:p>
    <w:p w14:paraId="4F5F28DB" w14:textId="77777777" w:rsidR="00D757B5" w:rsidRDefault="00D757B5">
      <w:pPr>
        <w:ind w:left="720"/>
        <w:rPr>
          <w:rFonts w:ascii="Arial" w:hAnsi="Arial" w:cs="Arial"/>
        </w:rPr>
      </w:pPr>
    </w:p>
    <w:p w14:paraId="2B0630BB" w14:textId="77777777" w:rsidR="00D757B5" w:rsidRDefault="00D757B5">
      <w:pPr>
        <w:ind w:left="720"/>
        <w:rPr>
          <w:rFonts w:ascii="Arial" w:hAnsi="Arial" w:cs="Arial"/>
        </w:rPr>
      </w:pPr>
    </w:p>
    <w:p w14:paraId="303E9513" w14:textId="77777777" w:rsidR="00D757B5" w:rsidRDefault="00D757B5">
      <w:pPr>
        <w:ind w:left="720"/>
        <w:rPr>
          <w:rFonts w:ascii="Arial" w:hAnsi="Arial" w:cs="Arial"/>
        </w:rPr>
      </w:pPr>
    </w:p>
    <w:p w14:paraId="004B214B" w14:textId="77777777" w:rsidR="00D757B5" w:rsidRDefault="00D757B5">
      <w:pPr>
        <w:ind w:left="720"/>
        <w:rPr>
          <w:rFonts w:ascii="Arial" w:hAnsi="Arial" w:cs="Arial"/>
        </w:rPr>
      </w:pPr>
    </w:p>
    <w:p w14:paraId="4F17436F" w14:textId="77777777" w:rsidR="00D757B5" w:rsidRDefault="00D757B5">
      <w:pPr>
        <w:ind w:left="720"/>
        <w:rPr>
          <w:rFonts w:ascii="Arial" w:hAnsi="Arial" w:cs="Arial"/>
        </w:rPr>
      </w:pPr>
    </w:p>
    <w:p w14:paraId="1B38DDE9" w14:textId="77777777" w:rsidR="00D757B5" w:rsidRDefault="00D757B5">
      <w:pPr>
        <w:ind w:left="720"/>
        <w:rPr>
          <w:rFonts w:ascii="Arial" w:hAnsi="Arial" w:cs="Arial"/>
        </w:rPr>
      </w:pPr>
    </w:p>
    <w:p w14:paraId="4CF64709" w14:textId="77777777" w:rsidR="00D757B5" w:rsidRDefault="00D757B5">
      <w:pPr>
        <w:ind w:left="720"/>
        <w:rPr>
          <w:rFonts w:ascii="Arial" w:hAnsi="Arial" w:cs="Arial"/>
        </w:rPr>
      </w:pPr>
    </w:p>
    <w:p w14:paraId="418EE11F" w14:textId="77777777" w:rsidR="00D757B5" w:rsidRDefault="00D757B5">
      <w:pPr>
        <w:ind w:left="720"/>
        <w:rPr>
          <w:rFonts w:ascii="Arial" w:hAnsi="Arial" w:cs="Arial"/>
        </w:rPr>
      </w:pPr>
    </w:p>
    <w:p w14:paraId="5F6EADA6" w14:textId="77777777" w:rsidR="00D757B5" w:rsidRDefault="00D757B5">
      <w:pPr>
        <w:ind w:left="720"/>
        <w:rPr>
          <w:rFonts w:ascii="Arial" w:hAnsi="Arial" w:cs="Arial"/>
        </w:rPr>
      </w:pPr>
    </w:p>
    <w:p w14:paraId="13B40C57" w14:textId="77777777" w:rsidR="006149E4" w:rsidRDefault="006149E4">
      <w:pPr>
        <w:ind w:left="720"/>
        <w:rPr>
          <w:rFonts w:ascii="Arial" w:hAnsi="Arial" w:cs="Arial"/>
        </w:rPr>
      </w:pPr>
    </w:p>
    <w:p w14:paraId="1FDEDEB9" w14:textId="77777777" w:rsidR="006149E4" w:rsidRDefault="006149E4">
      <w:pPr>
        <w:ind w:left="720"/>
        <w:rPr>
          <w:rFonts w:ascii="Arial" w:hAnsi="Arial" w:cs="Arial"/>
        </w:rPr>
      </w:pPr>
    </w:p>
    <w:p w14:paraId="2ED6E62C" w14:textId="77777777" w:rsidR="006149E4" w:rsidRDefault="006149E4">
      <w:pPr>
        <w:ind w:left="720"/>
        <w:rPr>
          <w:rFonts w:ascii="Arial" w:hAnsi="Arial" w:cs="Arial"/>
        </w:rPr>
      </w:pPr>
    </w:p>
    <w:p w14:paraId="5BE45AD3" w14:textId="77777777" w:rsidR="006149E4" w:rsidRDefault="006149E4">
      <w:pPr>
        <w:ind w:left="720"/>
        <w:rPr>
          <w:rFonts w:ascii="Arial" w:hAnsi="Arial" w:cs="Arial"/>
        </w:rPr>
      </w:pPr>
    </w:p>
    <w:p w14:paraId="7815E6F5" w14:textId="77777777" w:rsidR="006149E4" w:rsidRDefault="006149E4">
      <w:pPr>
        <w:ind w:left="720"/>
        <w:rPr>
          <w:rFonts w:ascii="Arial" w:hAnsi="Arial" w:cs="Arial"/>
        </w:rPr>
      </w:pPr>
    </w:p>
    <w:p w14:paraId="6B0E96D8" w14:textId="77777777" w:rsidR="006149E4" w:rsidRDefault="006149E4">
      <w:pPr>
        <w:ind w:left="720"/>
        <w:rPr>
          <w:rFonts w:ascii="Arial" w:hAnsi="Arial" w:cs="Arial"/>
        </w:rPr>
      </w:pPr>
    </w:p>
    <w:p w14:paraId="711B6302" w14:textId="77777777" w:rsidR="006149E4" w:rsidRDefault="006149E4">
      <w:pPr>
        <w:ind w:left="720"/>
        <w:rPr>
          <w:rFonts w:ascii="Arial" w:hAnsi="Arial" w:cs="Arial"/>
        </w:rPr>
      </w:pPr>
    </w:p>
    <w:p w14:paraId="4A60C497" w14:textId="77777777" w:rsidR="006149E4" w:rsidRDefault="006149E4">
      <w:pPr>
        <w:ind w:left="720"/>
        <w:rPr>
          <w:rFonts w:ascii="Arial" w:hAnsi="Arial" w:cs="Arial"/>
        </w:rPr>
      </w:pPr>
    </w:p>
    <w:p w14:paraId="50A633E0" w14:textId="77777777" w:rsidR="006149E4" w:rsidRDefault="006149E4">
      <w:pPr>
        <w:ind w:left="720"/>
        <w:rPr>
          <w:rFonts w:ascii="Arial" w:hAnsi="Arial" w:cs="Arial"/>
        </w:rPr>
      </w:pPr>
    </w:p>
    <w:p w14:paraId="722137D7" w14:textId="77777777" w:rsidR="006149E4" w:rsidRDefault="006149E4">
      <w:pPr>
        <w:ind w:left="720"/>
        <w:rPr>
          <w:rFonts w:ascii="Arial" w:hAnsi="Arial" w:cs="Arial"/>
        </w:rPr>
      </w:pPr>
    </w:p>
    <w:p w14:paraId="588E5196" w14:textId="77777777" w:rsidR="006149E4" w:rsidRDefault="006149E4">
      <w:pPr>
        <w:ind w:left="720"/>
        <w:rPr>
          <w:rFonts w:ascii="Arial" w:hAnsi="Arial" w:cs="Arial"/>
        </w:rPr>
      </w:pPr>
    </w:p>
    <w:p w14:paraId="3872B44A" w14:textId="77777777" w:rsidR="00D757B5" w:rsidRPr="00640A5C" w:rsidRDefault="00D757B5" w:rsidP="003B6244">
      <w:pPr>
        <w:rPr>
          <w:rFonts w:ascii="Arial" w:hAnsi="Arial" w:cs="Arial"/>
        </w:rPr>
      </w:pPr>
    </w:p>
    <w:sectPr w:rsidR="00D757B5" w:rsidRPr="00640A5C" w:rsidSect="0074130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98B2B" w14:textId="77777777" w:rsidR="0064674F" w:rsidRDefault="0064674F" w:rsidP="00640A5C">
      <w:r>
        <w:separator/>
      </w:r>
    </w:p>
  </w:endnote>
  <w:endnote w:type="continuationSeparator" w:id="0">
    <w:p w14:paraId="4239CBC7" w14:textId="77777777" w:rsidR="0064674F" w:rsidRDefault="0064674F" w:rsidP="0064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0E00F" w14:textId="77777777" w:rsidR="0064674F" w:rsidRDefault="0064674F" w:rsidP="00640A5C">
      <w:r>
        <w:separator/>
      </w:r>
    </w:p>
  </w:footnote>
  <w:footnote w:type="continuationSeparator" w:id="0">
    <w:p w14:paraId="424BAFDD" w14:textId="77777777" w:rsidR="0064674F" w:rsidRDefault="0064674F" w:rsidP="0064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C306FD"/>
    <w:multiLevelType w:val="hybridMultilevel"/>
    <w:tmpl w:val="2E5869E2"/>
    <w:lvl w:ilvl="0" w:tplc="F40CF9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BF458E7"/>
    <w:multiLevelType w:val="hybridMultilevel"/>
    <w:tmpl w:val="EA043E0A"/>
    <w:lvl w:ilvl="0" w:tplc="6B2276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B8D512D"/>
    <w:multiLevelType w:val="multilevel"/>
    <w:tmpl w:val="FEC45750"/>
    <w:lvl w:ilvl="0">
      <w:start w:val="6"/>
      <w:numFmt w:val="decimalZero"/>
      <w:lvlText w:val="%1"/>
      <w:lvlJc w:val="left"/>
      <w:pPr>
        <w:ind w:left="600" w:hanging="600"/>
      </w:pPr>
      <w:rPr>
        <w:rFonts w:hint="default"/>
      </w:rPr>
    </w:lvl>
    <w:lvl w:ilvl="1">
      <w:start w:val="2"/>
      <w:numFmt w:val="decimalZero"/>
      <w:lvlText w:val="%1.%2"/>
      <w:lvlJc w:val="left"/>
      <w:pPr>
        <w:ind w:left="1320" w:hanging="60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CCD54FE"/>
    <w:multiLevelType w:val="multilevel"/>
    <w:tmpl w:val="BE60FD9C"/>
    <w:lvl w:ilvl="0">
      <w:start w:val="5"/>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7BC3391"/>
    <w:multiLevelType w:val="hybridMultilevel"/>
    <w:tmpl w:val="82F4394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E5E274D"/>
    <w:multiLevelType w:val="hybridMultilevel"/>
    <w:tmpl w:val="21E8202A"/>
    <w:lvl w:ilvl="0" w:tplc="6A2809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60081939">
    <w:abstractNumId w:val="5"/>
  </w:num>
  <w:num w:numId="2" w16cid:durableId="510683151">
    <w:abstractNumId w:val="2"/>
  </w:num>
  <w:num w:numId="3" w16cid:durableId="1752236788">
    <w:abstractNumId w:val="0"/>
  </w:num>
  <w:num w:numId="4" w16cid:durableId="65038489">
    <w:abstractNumId w:val="4"/>
  </w:num>
  <w:num w:numId="5" w16cid:durableId="422998413">
    <w:abstractNumId w:val="1"/>
  </w:num>
  <w:num w:numId="6" w16cid:durableId="123475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1E"/>
    <w:rsid w:val="000025F8"/>
    <w:rsid w:val="0002400D"/>
    <w:rsid w:val="00060C4E"/>
    <w:rsid w:val="000C02AC"/>
    <w:rsid w:val="000D648D"/>
    <w:rsid w:val="00110738"/>
    <w:rsid w:val="001318F7"/>
    <w:rsid w:val="00142F45"/>
    <w:rsid w:val="00175C67"/>
    <w:rsid w:val="00190287"/>
    <w:rsid w:val="001B35CD"/>
    <w:rsid w:val="001B5320"/>
    <w:rsid w:val="001C6EEB"/>
    <w:rsid w:val="001F5E2D"/>
    <w:rsid w:val="002407DA"/>
    <w:rsid w:val="00250588"/>
    <w:rsid w:val="002705AE"/>
    <w:rsid w:val="00281C06"/>
    <w:rsid w:val="002B068D"/>
    <w:rsid w:val="002D6681"/>
    <w:rsid w:val="002E50A7"/>
    <w:rsid w:val="00392018"/>
    <w:rsid w:val="00396BA6"/>
    <w:rsid w:val="003A3F54"/>
    <w:rsid w:val="003B6244"/>
    <w:rsid w:val="003F6228"/>
    <w:rsid w:val="004474AD"/>
    <w:rsid w:val="004859A2"/>
    <w:rsid w:val="004A5A15"/>
    <w:rsid w:val="004B109F"/>
    <w:rsid w:val="004B59C7"/>
    <w:rsid w:val="004D57FB"/>
    <w:rsid w:val="005124E3"/>
    <w:rsid w:val="00514A2B"/>
    <w:rsid w:val="00522B32"/>
    <w:rsid w:val="005522D7"/>
    <w:rsid w:val="005A5A39"/>
    <w:rsid w:val="005A7674"/>
    <w:rsid w:val="005E5550"/>
    <w:rsid w:val="005F2662"/>
    <w:rsid w:val="006149E4"/>
    <w:rsid w:val="00615D7D"/>
    <w:rsid w:val="0063367B"/>
    <w:rsid w:val="00640A5C"/>
    <w:rsid w:val="0064674F"/>
    <w:rsid w:val="00662A46"/>
    <w:rsid w:val="006640D6"/>
    <w:rsid w:val="006829BE"/>
    <w:rsid w:val="006A3FD5"/>
    <w:rsid w:val="006F07EC"/>
    <w:rsid w:val="006F7983"/>
    <w:rsid w:val="00722E4F"/>
    <w:rsid w:val="00724C06"/>
    <w:rsid w:val="00724CDA"/>
    <w:rsid w:val="0074130E"/>
    <w:rsid w:val="00756EF9"/>
    <w:rsid w:val="007D6C76"/>
    <w:rsid w:val="007E7C96"/>
    <w:rsid w:val="00806406"/>
    <w:rsid w:val="00810D03"/>
    <w:rsid w:val="00835317"/>
    <w:rsid w:val="008A1156"/>
    <w:rsid w:val="008E29A3"/>
    <w:rsid w:val="008F3C67"/>
    <w:rsid w:val="009058BF"/>
    <w:rsid w:val="00910FCA"/>
    <w:rsid w:val="00936671"/>
    <w:rsid w:val="00943499"/>
    <w:rsid w:val="00954B72"/>
    <w:rsid w:val="00962072"/>
    <w:rsid w:val="00962600"/>
    <w:rsid w:val="009710E1"/>
    <w:rsid w:val="00994930"/>
    <w:rsid w:val="009954FA"/>
    <w:rsid w:val="009A4E35"/>
    <w:rsid w:val="009B43D2"/>
    <w:rsid w:val="009F0118"/>
    <w:rsid w:val="009F773C"/>
    <w:rsid w:val="00A21553"/>
    <w:rsid w:val="00A741DB"/>
    <w:rsid w:val="00B663F6"/>
    <w:rsid w:val="00BA0702"/>
    <w:rsid w:val="00C00089"/>
    <w:rsid w:val="00C02B3C"/>
    <w:rsid w:val="00C211D7"/>
    <w:rsid w:val="00C40C0C"/>
    <w:rsid w:val="00C45E36"/>
    <w:rsid w:val="00C81C8C"/>
    <w:rsid w:val="00C84325"/>
    <w:rsid w:val="00C86220"/>
    <w:rsid w:val="00C92CA8"/>
    <w:rsid w:val="00CA009D"/>
    <w:rsid w:val="00CA0564"/>
    <w:rsid w:val="00CC791E"/>
    <w:rsid w:val="00CE0FD8"/>
    <w:rsid w:val="00D16086"/>
    <w:rsid w:val="00D3072B"/>
    <w:rsid w:val="00D35453"/>
    <w:rsid w:val="00D63EFC"/>
    <w:rsid w:val="00D757B5"/>
    <w:rsid w:val="00D9447E"/>
    <w:rsid w:val="00E01881"/>
    <w:rsid w:val="00E25A27"/>
    <w:rsid w:val="00EC3AAD"/>
    <w:rsid w:val="00ED1689"/>
    <w:rsid w:val="00ED5344"/>
    <w:rsid w:val="00F47BAB"/>
    <w:rsid w:val="00F821CB"/>
    <w:rsid w:val="00F82901"/>
    <w:rsid w:val="00FB6AF9"/>
    <w:rsid w:val="00FC3713"/>
    <w:rsid w:val="00FE1C05"/>
    <w:rsid w:val="0F617B1E"/>
    <w:rsid w:val="16FFC296"/>
    <w:rsid w:val="22D9DF4C"/>
    <w:rsid w:val="27EC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FB186"/>
  <w15:chartTrackingRefBased/>
  <w15:docId w15:val="{63881B6E-5317-476A-B55C-D73B4206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2Char">
    <w:name w:val="Heading 2 Char"/>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sz w:val="24"/>
      <w:szCs w:val="24"/>
    </w:rPr>
  </w:style>
  <w:style w:type="paragraph" w:styleId="BodyTextIndent">
    <w:name w:val="Body Text Indent"/>
    <w:basedOn w:val="Normal"/>
    <w:link w:val="BodyTextIndentChar"/>
    <w:uiPriority w:val="99"/>
    <w:unhideWhenUsed/>
    <w:pPr>
      <w:ind w:left="1440"/>
    </w:pPr>
    <w:rPr>
      <w:rFonts w:ascii="Arial" w:hAnsi="Arial" w:cs="Arial"/>
    </w:rPr>
  </w:style>
  <w:style w:type="character" w:customStyle="1" w:styleId="BodyTextIndentChar">
    <w:name w:val="Body Text Indent Char"/>
    <w:link w:val="BodyTextIndent"/>
    <w:uiPriority w:val="99"/>
    <w:locked/>
    <w:rPr>
      <w:sz w:val="24"/>
      <w:szCs w:val="24"/>
    </w:rPr>
  </w:style>
  <w:style w:type="paragraph" w:styleId="BodyTextIndent2">
    <w:name w:val="Body Text Indent 2"/>
    <w:basedOn w:val="Normal"/>
    <w:link w:val="BodyTextIndent2Char"/>
    <w:uiPriority w:val="99"/>
    <w:semiHidden/>
    <w:unhideWhenUsed/>
    <w:pPr>
      <w:ind w:left="1440" w:hanging="720"/>
    </w:pPr>
    <w:rPr>
      <w:rFonts w:ascii="Arial" w:hAnsi="Arial" w:cs="Arial"/>
    </w:rPr>
  </w:style>
  <w:style w:type="character" w:customStyle="1" w:styleId="BodyTextIndent2Char">
    <w:name w:val="Body Text Indent 2 Char"/>
    <w:link w:val="BodyTextIndent2"/>
    <w:uiPriority w:val="99"/>
    <w:semiHidden/>
    <w:locked/>
    <w:rPr>
      <w:sz w:val="24"/>
      <w:szCs w:val="24"/>
    </w:rPr>
  </w:style>
  <w:style w:type="paragraph" w:styleId="BodyTextIndent3">
    <w:name w:val="Body Text Indent 3"/>
    <w:basedOn w:val="Normal"/>
    <w:link w:val="BodyTextIndent3Char"/>
    <w:uiPriority w:val="99"/>
    <w:semiHidden/>
    <w:unhideWhenUsed/>
    <w:pPr>
      <w:ind w:left="1800" w:hanging="360"/>
    </w:pPr>
    <w:rPr>
      <w:rFonts w:ascii="Arial" w:hAnsi="Arial" w:cs="Arial"/>
    </w:rPr>
  </w:style>
  <w:style w:type="character" w:customStyle="1" w:styleId="BodyTextIndent3Char">
    <w:name w:val="Body Text Indent 3 Char"/>
    <w:link w:val="BodyTextIndent3"/>
    <w:uiPriority w:val="99"/>
    <w:semiHidden/>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ListParagraph">
    <w:name w:val="List Paragraph"/>
    <w:basedOn w:val="Normal"/>
    <w:uiPriority w:val="34"/>
    <w:qFormat/>
    <w:rsid w:val="00C84325"/>
    <w:pPr>
      <w:ind w:left="720"/>
      <w:contextualSpacing/>
    </w:pPr>
  </w:style>
  <w:style w:type="character" w:customStyle="1" w:styleId="UnresolvedMention1">
    <w:name w:val="Unresolved Mention1"/>
    <w:basedOn w:val="DefaultParagraphFont"/>
    <w:uiPriority w:val="99"/>
    <w:semiHidden/>
    <w:unhideWhenUsed/>
    <w:rsid w:val="00142F45"/>
    <w:rPr>
      <w:color w:val="605E5C"/>
      <w:shd w:val="clear" w:color="auto" w:fill="E1DFDD"/>
    </w:rPr>
  </w:style>
  <w:style w:type="character" w:styleId="UnresolvedMention">
    <w:name w:val="Unresolved Mention"/>
    <w:basedOn w:val="DefaultParagraphFont"/>
    <w:uiPriority w:val="99"/>
    <w:semiHidden/>
    <w:unhideWhenUsed/>
    <w:rsid w:val="00806406"/>
    <w:rPr>
      <w:color w:val="605E5C"/>
      <w:shd w:val="clear" w:color="auto" w:fill="E1DFDD"/>
    </w:rPr>
  </w:style>
  <w:style w:type="paragraph" w:styleId="Revision">
    <w:name w:val="Revision"/>
    <w:hidden/>
    <w:uiPriority w:val="99"/>
    <w:semiHidden/>
    <w:rsid w:val="001C6EEB"/>
    <w:rPr>
      <w:sz w:val="24"/>
      <w:szCs w:val="24"/>
    </w:rPr>
  </w:style>
  <w:style w:type="character" w:styleId="CommentReference">
    <w:name w:val="annotation reference"/>
    <w:basedOn w:val="DefaultParagraphFont"/>
    <w:uiPriority w:val="99"/>
    <w:semiHidden/>
    <w:unhideWhenUsed/>
    <w:rsid w:val="00060C4E"/>
    <w:rPr>
      <w:sz w:val="16"/>
      <w:szCs w:val="16"/>
    </w:rPr>
  </w:style>
  <w:style w:type="paragraph" w:styleId="CommentText">
    <w:name w:val="annotation text"/>
    <w:basedOn w:val="Normal"/>
    <w:link w:val="CommentTextChar"/>
    <w:uiPriority w:val="99"/>
    <w:unhideWhenUsed/>
    <w:rsid w:val="00060C4E"/>
    <w:rPr>
      <w:sz w:val="20"/>
      <w:szCs w:val="20"/>
    </w:rPr>
  </w:style>
  <w:style w:type="character" w:customStyle="1" w:styleId="CommentTextChar">
    <w:name w:val="Comment Text Char"/>
    <w:basedOn w:val="DefaultParagraphFont"/>
    <w:link w:val="CommentText"/>
    <w:uiPriority w:val="99"/>
    <w:rsid w:val="00060C4E"/>
  </w:style>
  <w:style w:type="paragraph" w:styleId="CommentSubject">
    <w:name w:val="annotation subject"/>
    <w:basedOn w:val="CommentText"/>
    <w:next w:val="CommentText"/>
    <w:link w:val="CommentSubjectChar"/>
    <w:uiPriority w:val="99"/>
    <w:semiHidden/>
    <w:unhideWhenUsed/>
    <w:rsid w:val="00060C4E"/>
    <w:rPr>
      <w:b/>
      <w:bCs/>
    </w:rPr>
  </w:style>
  <w:style w:type="character" w:customStyle="1" w:styleId="CommentSubjectChar">
    <w:name w:val="Comment Subject Char"/>
    <w:basedOn w:val="CommentTextChar"/>
    <w:link w:val="CommentSubject"/>
    <w:uiPriority w:val="99"/>
    <w:semiHidden/>
    <w:rsid w:val="00060C4E"/>
    <w:rPr>
      <w:b/>
      <w:bCs/>
    </w:rPr>
  </w:style>
  <w:style w:type="paragraph" w:styleId="NoSpacing">
    <w:name w:val="No Spacing"/>
    <w:uiPriority w:val="1"/>
    <w:qFormat/>
    <w:rsid w:val="00D757B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799O06LnuAhVXaM0KHZlzC9UQFjAAegQIAxAC&amp;url=http%3A%2F%2Fwww.thecb.state.tx.us%2Freports%2FDocFetch.cfm%3FDocID%3D8468%26Format%3DPDF&amp;usg=AOvVaw1-fqr5xftPUsAFg8ZkOZHC" TargetMode="External"/><Relationship Id="rId13" Type="http://schemas.openxmlformats.org/officeDocument/2006/relationships/hyperlink" Target="https://www.trs.texas.gov/TRS%20Documents/form_18.pdf" TargetMode="External"/><Relationship Id="rId18" Type="http://schemas.openxmlformats.org/officeDocument/2006/relationships/hyperlink" Target="https://gato-docs.its.txstate.edu/jcr:78db2d91-b1aa-46de-8216-baac6269e7c1/Faculty%20Handbook.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txstate.edu/" TargetMode="External"/><Relationship Id="rId12" Type="http://schemas.openxmlformats.org/officeDocument/2006/relationships/hyperlink" Target="https://www.trs.texas.gov/Pages/active_member_eligibilty_requirements.aspx" TargetMode="External"/><Relationship Id="rId17" Type="http://schemas.openxmlformats.org/officeDocument/2006/relationships/hyperlink" Target="https://www.hr.txstate.edu/staffhandbook.html" TargetMode="External"/><Relationship Id="rId2" Type="http://schemas.openxmlformats.org/officeDocument/2006/relationships/styles" Target="styles.xml"/><Relationship Id="rId16" Type="http://schemas.openxmlformats.org/officeDocument/2006/relationships/hyperlink" Target="https://policies.txstate.edu/university-policies/04-04-5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retirement-plans/retirement-plans-faqs-on-designated-roth-accounts" TargetMode="External"/><Relationship Id="rId5" Type="http://schemas.openxmlformats.org/officeDocument/2006/relationships/footnotes" Target="footnotes.xml"/><Relationship Id="rId15" Type="http://schemas.openxmlformats.org/officeDocument/2006/relationships/hyperlink" Target="https://policies.txstate.edu/university-policies/04-04-50.html" TargetMode="External"/><Relationship Id="rId10" Type="http://schemas.openxmlformats.org/officeDocument/2006/relationships/hyperlink" Target="https://www.irs.gov/retirement-plans/retirement-plans-faqs-regarding-403b-tax-sheltered-annuity-plans" TargetMode="External"/><Relationship Id="rId19" Type="http://schemas.openxmlformats.org/officeDocument/2006/relationships/hyperlink" Target="https://policies.txstate.edu/university-policies/04-04-53.html" TargetMode="External"/><Relationship Id="rId4" Type="http://schemas.openxmlformats.org/officeDocument/2006/relationships/webSettings" Target="webSettings.xml"/><Relationship Id="rId9" Type="http://schemas.openxmlformats.org/officeDocument/2006/relationships/hyperlink" Target="https://www.hr.txstate.edu/compensation/universitypayplan.html" TargetMode="External"/><Relationship Id="rId14" Type="http://schemas.openxmlformats.org/officeDocument/2006/relationships/hyperlink" Target="https://policies.txstate.edu/university-policies/04-04-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Revised: 11/20/02</vt:lpstr>
    </vt:vector>
  </TitlesOfParts>
  <Company>Texas State University - San Marcos</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11/20/02</dc:title>
  <dc:subject/>
  <dc:creator>Steed, Heather H</dc:creator>
  <cp:keywords/>
  <cp:lastModifiedBy>Martinez, Iza N</cp:lastModifiedBy>
  <cp:revision>2</cp:revision>
  <cp:lastPrinted>2018-12-05T15:47:00Z</cp:lastPrinted>
  <dcterms:created xsi:type="dcterms:W3CDTF">2024-02-27T15:05:00Z</dcterms:created>
  <dcterms:modified xsi:type="dcterms:W3CDTF">2024-02-27T15:05:00Z</dcterms:modified>
</cp:coreProperties>
</file>