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850BD" w14:textId="2FA7F93E" w:rsidR="00AF18E5" w:rsidRPr="00D21758" w:rsidRDefault="00D21758" w:rsidP="00D21758">
      <w:pPr>
        <w:spacing w:after="0" w:line="240" w:lineRule="auto"/>
        <w:rPr>
          <w:b/>
          <w:sz w:val="24"/>
          <w:szCs w:val="24"/>
        </w:rPr>
      </w:pPr>
      <w:r w:rsidRPr="00D21758">
        <w:rPr>
          <w:b/>
          <w:sz w:val="24"/>
          <w:szCs w:val="24"/>
        </w:rPr>
        <w:t>About the Office of Institutional Research</w:t>
      </w:r>
    </w:p>
    <w:p w14:paraId="197E50E2" w14:textId="77777777" w:rsidR="00D21758" w:rsidRDefault="00D21758" w:rsidP="00341D9C">
      <w:pPr>
        <w:tabs>
          <w:tab w:val="left" w:pos="360"/>
        </w:tabs>
        <w:spacing w:after="0" w:line="240" w:lineRule="auto"/>
        <w:rPr>
          <w:sz w:val="20"/>
          <w:szCs w:val="20"/>
        </w:rPr>
      </w:pPr>
      <w:r w:rsidRPr="00D21758">
        <w:rPr>
          <w:sz w:val="20"/>
          <w:szCs w:val="20"/>
        </w:rPr>
        <w:tab/>
        <w:t>Website:</w:t>
      </w:r>
      <w:r w:rsidR="00341D9C">
        <w:rPr>
          <w:sz w:val="20"/>
          <w:szCs w:val="20"/>
        </w:rPr>
        <w:t xml:space="preserve"> </w:t>
      </w:r>
      <w:hyperlink r:id="rId6" w:history="1">
        <w:r w:rsidR="00341D9C" w:rsidRPr="00AE4D49">
          <w:rPr>
            <w:rStyle w:val="Hyperlink"/>
            <w:sz w:val="20"/>
            <w:szCs w:val="20"/>
          </w:rPr>
          <w:t>https://www.ir.txstate.edu/</w:t>
        </w:r>
      </w:hyperlink>
    </w:p>
    <w:p w14:paraId="1DF1A8FF" w14:textId="77777777" w:rsidR="00D21758" w:rsidRPr="00D21758" w:rsidRDefault="00D21758" w:rsidP="00341D9C">
      <w:pPr>
        <w:spacing w:after="0" w:line="240" w:lineRule="auto"/>
        <w:ind w:left="810" w:hanging="450"/>
        <w:rPr>
          <w:sz w:val="20"/>
          <w:szCs w:val="20"/>
        </w:rPr>
      </w:pPr>
      <w:r w:rsidRPr="00D21758">
        <w:rPr>
          <w:sz w:val="20"/>
          <w:szCs w:val="20"/>
        </w:rPr>
        <w:t>Mission:</w:t>
      </w:r>
      <w:r w:rsidR="00341D9C">
        <w:rPr>
          <w:sz w:val="20"/>
          <w:szCs w:val="20"/>
        </w:rPr>
        <w:t xml:space="preserve"> </w:t>
      </w:r>
      <w:r w:rsidR="00341D9C" w:rsidRPr="00341D9C">
        <w:rPr>
          <w:sz w:val="20"/>
          <w:szCs w:val="20"/>
        </w:rPr>
        <w:t>The Office of Institutional Research serves Texas State University and The Texas State University System by providing the information and analyses needed to make informed, data-driven decisions. Our office supports data governance at Texas State University, promoting the integrity of university data and reports. We work to advance the university mission by collecting, analyzing, and disseminating information through ad hoc and standard reports, conducting original research, supporting survey management policies and processes, and providing data for administrative assessment and planning.</w:t>
      </w:r>
    </w:p>
    <w:p w14:paraId="5AED0FA2" w14:textId="77777777" w:rsidR="00D21758" w:rsidRDefault="00D21758" w:rsidP="00D21758">
      <w:pPr>
        <w:spacing w:after="0" w:line="240" w:lineRule="auto"/>
      </w:pPr>
    </w:p>
    <w:p w14:paraId="537DA140" w14:textId="77777777" w:rsidR="00D21758" w:rsidRPr="00D21758" w:rsidRDefault="00D21758" w:rsidP="00D21758">
      <w:pPr>
        <w:spacing w:after="0" w:line="240" w:lineRule="auto"/>
        <w:rPr>
          <w:b/>
          <w:sz w:val="24"/>
          <w:szCs w:val="24"/>
        </w:rPr>
      </w:pPr>
      <w:r w:rsidRPr="00D21758">
        <w:rPr>
          <w:b/>
          <w:sz w:val="24"/>
          <w:szCs w:val="24"/>
        </w:rPr>
        <w:t>Texas State University Data</w:t>
      </w:r>
    </w:p>
    <w:p w14:paraId="15A00791" w14:textId="77777777" w:rsidR="00D21758" w:rsidRPr="00D21758" w:rsidRDefault="00D21758" w:rsidP="00341D9C">
      <w:pPr>
        <w:tabs>
          <w:tab w:val="left" w:pos="360"/>
        </w:tabs>
        <w:spacing w:after="0" w:line="240" w:lineRule="auto"/>
        <w:rPr>
          <w:sz w:val="20"/>
          <w:szCs w:val="20"/>
        </w:rPr>
      </w:pPr>
      <w:r w:rsidRPr="00D21758">
        <w:rPr>
          <w:sz w:val="20"/>
          <w:szCs w:val="20"/>
        </w:rPr>
        <w:tab/>
        <w:t>Multiple Systems (Banner, SAP, TRACS, department specific data sets, etc.)</w:t>
      </w:r>
    </w:p>
    <w:p w14:paraId="374F0E0F" w14:textId="108A97CF" w:rsidR="00D21758" w:rsidRPr="00D21758" w:rsidRDefault="00D21758" w:rsidP="00341D9C">
      <w:pPr>
        <w:tabs>
          <w:tab w:val="left" w:pos="360"/>
        </w:tabs>
        <w:spacing w:after="0" w:line="240" w:lineRule="auto"/>
        <w:rPr>
          <w:sz w:val="20"/>
          <w:szCs w:val="20"/>
        </w:rPr>
      </w:pPr>
      <w:r w:rsidRPr="00D21758">
        <w:rPr>
          <w:sz w:val="20"/>
          <w:szCs w:val="20"/>
        </w:rPr>
        <w:tab/>
      </w:r>
      <w:r w:rsidR="005D2C01">
        <w:rPr>
          <w:sz w:val="20"/>
          <w:szCs w:val="20"/>
        </w:rPr>
        <w:t>Currently there is n</w:t>
      </w:r>
      <w:r w:rsidRPr="00D21758">
        <w:rPr>
          <w:sz w:val="20"/>
          <w:szCs w:val="20"/>
        </w:rPr>
        <w:t>o single “source” of data</w:t>
      </w:r>
    </w:p>
    <w:p w14:paraId="6EDB1AC1" w14:textId="77777777" w:rsidR="00D21758" w:rsidRDefault="00D21758" w:rsidP="00D21758">
      <w:pPr>
        <w:spacing w:after="0" w:line="240" w:lineRule="auto"/>
      </w:pPr>
    </w:p>
    <w:p w14:paraId="669E5EFD" w14:textId="77777777" w:rsidR="00D21758" w:rsidRPr="00D21758" w:rsidRDefault="00D21758" w:rsidP="00D21758">
      <w:pPr>
        <w:spacing w:after="0" w:line="240" w:lineRule="auto"/>
        <w:rPr>
          <w:b/>
          <w:sz w:val="24"/>
          <w:szCs w:val="24"/>
        </w:rPr>
      </w:pPr>
      <w:r w:rsidRPr="00D21758">
        <w:rPr>
          <w:b/>
          <w:sz w:val="24"/>
          <w:szCs w:val="24"/>
        </w:rPr>
        <w:t>Terminology</w:t>
      </w:r>
    </w:p>
    <w:p w14:paraId="64AEF9EF" w14:textId="77777777" w:rsidR="00D21758" w:rsidRPr="00D21758" w:rsidRDefault="00D21758" w:rsidP="00341D9C">
      <w:pPr>
        <w:tabs>
          <w:tab w:val="left" w:pos="720"/>
        </w:tabs>
        <w:spacing w:after="0" w:line="240" w:lineRule="auto"/>
        <w:ind w:left="720" w:hanging="360"/>
        <w:rPr>
          <w:sz w:val="20"/>
          <w:szCs w:val="20"/>
        </w:rPr>
      </w:pPr>
      <w:r w:rsidRPr="00D21758">
        <w:rPr>
          <w:sz w:val="20"/>
          <w:szCs w:val="20"/>
        </w:rPr>
        <w:t>The same term can have multiple definitions depending on context.</w:t>
      </w:r>
    </w:p>
    <w:p w14:paraId="27B7207D" w14:textId="77777777" w:rsidR="00D21758" w:rsidRPr="00D21758" w:rsidRDefault="00D21758" w:rsidP="00341D9C">
      <w:pPr>
        <w:tabs>
          <w:tab w:val="left" w:pos="720"/>
        </w:tabs>
        <w:spacing w:after="0" w:line="240" w:lineRule="auto"/>
        <w:ind w:left="900" w:hanging="540"/>
        <w:rPr>
          <w:sz w:val="20"/>
          <w:szCs w:val="20"/>
        </w:rPr>
      </w:pPr>
      <w:r w:rsidRPr="00D21758">
        <w:rPr>
          <w:sz w:val="20"/>
          <w:szCs w:val="20"/>
        </w:rPr>
        <w:t xml:space="preserve">EXAMPLE: </w:t>
      </w:r>
      <w:r w:rsidRPr="00D21758">
        <w:rPr>
          <w:b/>
          <w:sz w:val="20"/>
          <w:szCs w:val="20"/>
          <w:u w:val="single"/>
        </w:rPr>
        <w:t>Student-to-faculty ratio for a department:</w:t>
      </w:r>
      <w:r w:rsidRPr="00D21758">
        <w:rPr>
          <w:sz w:val="20"/>
          <w:szCs w:val="20"/>
        </w:rPr>
        <w:t xml:space="preserve"> Which students are included (Majors? Minors? Enrolled students? Full-time or part-time?)  Which faculty are included (full-time and/or part-time)? Often use full-time equivalents based on student SCH and Faculty FTE, but different surveys/reports might request actual headcounts of Majors to Full-Time Faculty (or maybe just tenure/tenure-track faculty).</w:t>
      </w:r>
    </w:p>
    <w:p w14:paraId="37662D02" w14:textId="77777777" w:rsidR="00D21758" w:rsidRDefault="00D21758" w:rsidP="00D21758">
      <w:pPr>
        <w:spacing w:after="0" w:line="240" w:lineRule="auto"/>
      </w:pPr>
    </w:p>
    <w:p w14:paraId="65D97825" w14:textId="77777777" w:rsidR="00D21758" w:rsidRPr="00D21758" w:rsidRDefault="00D21758" w:rsidP="00D21758">
      <w:pPr>
        <w:spacing w:after="0" w:line="240" w:lineRule="auto"/>
        <w:rPr>
          <w:b/>
          <w:sz w:val="24"/>
          <w:szCs w:val="24"/>
        </w:rPr>
      </w:pPr>
      <w:r w:rsidRPr="00D21758">
        <w:rPr>
          <w:b/>
          <w:sz w:val="24"/>
          <w:szCs w:val="24"/>
        </w:rPr>
        <w:t>Some definitions to keep in mind</w:t>
      </w:r>
    </w:p>
    <w:p w14:paraId="62E31C26" w14:textId="77777777" w:rsidR="00D21758" w:rsidRPr="00D21758" w:rsidRDefault="00D21758" w:rsidP="00341D9C">
      <w:pPr>
        <w:spacing w:after="0" w:line="240" w:lineRule="auto"/>
        <w:ind w:left="900" w:hanging="540"/>
        <w:rPr>
          <w:sz w:val="20"/>
          <w:szCs w:val="20"/>
        </w:rPr>
      </w:pPr>
      <w:r w:rsidRPr="00D21758">
        <w:rPr>
          <w:b/>
          <w:sz w:val="20"/>
          <w:szCs w:val="20"/>
          <w:u w:val="single"/>
        </w:rPr>
        <w:t>Retention:</w:t>
      </w:r>
      <w:r w:rsidRPr="00D21758">
        <w:rPr>
          <w:sz w:val="20"/>
          <w:szCs w:val="20"/>
        </w:rPr>
        <w:t xml:space="preserve"> Percent of first-time, full-time cohorts returning after given time frame (most often 1</w:t>
      </w:r>
      <w:r w:rsidRPr="00D21758">
        <w:rPr>
          <w:sz w:val="20"/>
          <w:szCs w:val="20"/>
          <w:vertAlign w:val="superscript"/>
        </w:rPr>
        <w:t>st</w:t>
      </w:r>
      <w:r w:rsidRPr="00D21758">
        <w:rPr>
          <w:sz w:val="20"/>
          <w:szCs w:val="20"/>
        </w:rPr>
        <w:t xml:space="preserve"> to 2</w:t>
      </w:r>
      <w:r w:rsidRPr="00D21758">
        <w:rPr>
          <w:sz w:val="20"/>
          <w:szCs w:val="20"/>
          <w:vertAlign w:val="superscript"/>
        </w:rPr>
        <w:t>nd</w:t>
      </w:r>
      <w:r w:rsidRPr="00D21758">
        <w:rPr>
          <w:sz w:val="20"/>
          <w:szCs w:val="20"/>
        </w:rPr>
        <w:t xml:space="preserve"> Fall)</w:t>
      </w:r>
    </w:p>
    <w:p w14:paraId="3DBBCF8C" w14:textId="77777777" w:rsidR="00D21758" w:rsidRPr="00D21758" w:rsidRDefault="00D21758" w:rsidP="00341D9C">
      <w:pPr>
        <w:spacing w:after="0" w:line="240" w:lineRule="auto"/>
        <w:ind w:left="900" w:hanging="540"/>
        <w:rPr>
          <w:sz w:val="20"/>
          <w:szCs w:val="20"/>
        </w:rPr>
      </w:pPr>
      <w:r w:rsidRPr="00D21758">
        <w:rPr>
          <w:b/>
          <w:sz w:val="20"/>
          <w:szCs w:val="20"/>
          <w:u w:val="single"/>
        </w:rPr>
        <w:t>Persistence:</w:t>
      </w:r>
      <w:r w:rsidRPr="00D21758">
        <w:rPr>
          <w:sz w:val="20"/>
          <w:szCs w:val="20"/>
        </w:rPr>
        <w:t xml:space="preserve"> Percent of students returning one period to next</w:t>
      </w:r>
    </w:p>
    <w:p w14:paraId="6915FD5B" w14:textId="77777777" w:rsidR="00D21758" w:rsidRPr="00D21758" w:rsidRDefault="00D21758" w:rsidP="00341D9C">
      <w:pPr>
        <w:spacing w:after="0" w:line="240" w:lineRule="auto"/>
        <w:ind w:left="900" w:hanging="540"/>
        <w:rPr>
          <w:sz w:val="20"/>
          <w:szCs w:val="20"/>
        </w:rPr>
      </w:pPr>
      <w:r w:rsidRPr="00D21758">
        <w:rPr>
          <w:b/>
          <w:sz w:val="20"/>
          <w:szCs w:val="20"/>
          <w:u w:val="single"/>
        </w:rPr>
        <w:t>Graduation Rate:</w:t>
      </w:r>
      <w:r w:rsidRPr="00D21758">
        <w:rPr>
          <w:sz w:val="20"/>
          <w:szCs w:val="20"/>
        </w:rPr>
        <w:t xml:space="preserve"> Percent of First-Time, full-time cohort graduation in “x” Years</w:t>
      </w:r>
    </w:p>
    <w:p w14:paraId="0BA5818D" w14:textId="77777777" w:rsidR="00D21758" w:rsidRPr="00D21758" w:rsidRDefault="00D21758" w:rsidP="00341D9C">
      <w:pPr>
        <w:spacing w:after="0" w:line="240" w:lineRule="auto"/>
        <w:ind w:left="900" w:hanging="540"/>
        <w:rPr>
          <w:sz w:val="20"/>
          <w:szCs w:val="20"/>
        </w:rPr>
      </w:pPr>
      <w:r w:rsidRPr="00D21758">
        <w:rPr>
          <w:b/>
          <w:sz w:val="20"/>
          <w:szCs w:val="20"/>
          <w:u w:val="single"/>
        </w:rPr>
        <w:t>Graduation Ratio:</w:t>
      </w:r>
      <w:r w:rsidRPr="00D21758">
        <w:rPr>
          <w:sz w:val="20"/>
          <w:szCs w:val="20"/>
        </w:rPr>
        <w:t xml:space="preserve"> Percent of students who graduated in given period</w:t>
      </w:r>
    </w:p>
    <w:p w14:paraId="6767AA81" w14:textId="77777777" w:rsidR="00D21758" w:rsidRPr="00D21758" w:rsidRDefault="00D21758" w:rsidP="00341D9C">
      <w:pPr>
        <w:spacing w:after="0" w:line="240" w:lineRule="auto"/>
        <w:ind w:left="900" w:hanging="540"/>
        <w:rPr>
          <w:sz w:val="20"/>
          <w:szCs w:val="20"/>
        </w:rPr>
      </w:pPr>
      <w:r w:rsidRPr="00D21758">
        <w:rPr>
          <w:b/>
          <w:sz w:val="20"/>
          <w:szCs w:val="20"/>
          <w:u w:val="single"/>
        </w:rPr>
        <w:t>Graduation Percentage:</w:t>
      </w:r>
      <w:r w:rsidRPr="00D21758">
        <w:rPr>
          <w:sz w:val="20"/>
          <w:szCs w:val="20"/>
        </w:rPr>
        <w:t xml:space="preserve"> Percent of students in a given term that graduated within “x” years of when they started at Texas State</w:t>
      </w:r>
    </w:p>
    <w:p w14:paraId="0F04FE1E" w14:textId="77777777" w:rsidR="00D21758" w:rsidRDefault="00D21758" w:rsidP="00D21758">
      <w:pPr>
        <w:spacing w:after="0" w:line="240" w:lineRule="auto"/>
        <w:ind w:left="1440" w:hanging="720"/>
      </w:pPr>
    </w:p>
    <w:p w14:paraId="4D9583EA" w14:textId="77777777" w:rsidR="00D21758" w:rsidRPr="00D21758" w:rsidRDefault="00D21758" w:rsidP="00D21758">
      <w:pPr>
        <w:spacing w:after="0" w:line="240" w:lineRule="auto"/>
        <w:rPr>
          <w:b/>
          <w:sz w:val="24"/>
          <w:szCs w:val="24"/>
        </w:rPr>
      </w:pPr>
      <w:r w:rsidRPr="00D21758">
        <w:rPr>
          <w:b/>
          <w:sz w:val="24"/>
          <w:szCs w:val="24"/>
        </w:rPr>
        <w:t>Sources for Definitions</w:t>
      </w:r>
    </w:p>
    <w:p w14:paraId="7BF278A1" w14:textId="77777777" w:rsidR="00D21758" w:rsidRDefault="00D21758" w:rsidP="00341D9C">
      <w:pPr>
        <w:spacing w:after="0" w:line="240" w:lineRule="auto"/>
        <w:ind w:left="720" w:hanging="360"/>
        <w:rPr>
          <w:sz w:val="20"/>
          <w:szCs w:val="20"/>
        </w:rPr>
      </w:pPr>
      <w:r w:rsidRPr="00D21758">
        <w:rPr>
          <w:sz w:val="20"/>
          <w:szCs w:val="20"/>
        </w:rPr>
        <w:t>Texas Higher Education Coordinating Board (THECB)</w:t>
      </w:r>
    </w:p>
    <w:p w14:paraId="200AA36A" w14:textId="77777777" w:rsidR="00D21758" w:rsidRDefault="00D21758" w:rsidP="00341D9C">
      <w:pPr>
        <w:spacing w:after="0" w:line="240" w:lineRule="auto"/>
        <w:ind w:left="720" w:hanging="360"/>
        <w:rPr>
          <w:rStyle w:val="Hyperlink"/>
          <w:sz w:val="20"/>
          <w:szCs w:val="20"/>
        </w:rPr>
      </w:pPr>
      <w:r w:rsidRPr="00D21758">
        <w:rPr>
          <w:sz w:val="20"/>
          <w:szCs w:val="20"/>
        </w:rPr>
        <w:tab/>
      </w:r>
      <w:hyperlink r:id="rId7" w:history="1">
        <w:r w:rsidRPr="00D21758">
          <w:rPr>
            <w:rStyle w:val="Hyperlink"/>
            <w:sz w:val="20"/>
            <w:szCs w:val="20"/>
          </w:rPr>
          <w:t>http://www.thecb.state.tx.us/reports/PDF/1316.PDF</w:t>
        </w:r>
      </w:hyperlink>
    </w:p>
    <w:p w14:paraId="532BD4C6" w14:textId="77777777" w:rsidR="004B0DD1" w:rsidRPr="00D21758" w:rsidRDefault="004B0DD1" w:rsidP="00341D9C">
      <w:pPr>
        <w:spacing w:after="0" w:line="240" w:lineRule="auto"/>
        <w:ind w:left="720" w:hanging="360"/>
        <w:rPr>
          <w:sz w:val="20"/>
          <w:szCs w:val="20"/>
        </w:rPr>
      </w:pPr>
    </w:p>
    <w:p w14:paraId="538EA3C5" w14:textId="77777777" w:rsidR="00D21758" w:rsidRPr="00D21758" w:rsidRDefault="00D21758" w:rsidP="00341D9C">
      <w:pPr>
        <w:spacing w:after="0" w:line="240" w:lineRule="auto"/>
        <w:ind w:left="720" w:hanging="360"/>
        <w:rPr>
          <w:sz w:val="20"/>
          <w:szCs w:val="20"/>
        </w:rPr>
      </w:pPr>
      <w:r w:rsidRPr="00D21758">
        <w:rPr>
          <w:sz w:val="20"/>
          <w:szCs w:val="20"/>
        </w:rPr>
        <w:t>Integrated Postsecondary Education Data System (IPEDS)</w:t>
      </w:r>
    </w:p>
    <w:p w14:paraId="222D8F5D" w14:textId="77777777" w:rsidR="00D21758" w:rsidRPr="00D21758" w:rsidRDefault="00D21758" w:rsidP="00341D9C">
      <w:pPr>
        <w:spacing w:after="0" w:line="240" w:lineRule="auto"/>
        <w:ind w:left="720" w:hanging="360"/>
        <w:rPr>
          <w:sz w:val="20"/>
          <w:szCs w:val="20"/>
        </w:rPr>
      </w:pPr>
      <w:r w:rsidRPr="00D21758">
        <w:rPr>
          <w:sz w:val="20"/>
          <w:szCs w:val="20"/>
        </w:rPr>
        <w:tab/>
      </w:r>
      <w:hyperlink r:id="rId8" w:history="1">
        <w:r w:rsidRPr="00D21758">
          <w:rPr>
            <w:rStyle w:val="Hyperlink"/>
            <w:sz w:val="20"/>
            <w:szCs w:val="20"/>
          </w:rPr>
          <w:t>http://nces.ed.gov/ipeds/glossary/</w:t>
        </w:r>
      </w:hyperlink>
    </w:p>
    <w:p w14:paraId="48E1B19C" w14:textId="77777777" w:rsidR="004B0DD1" w:rsidRDefault="004B0DD1" w:rsidP="00341D9C">
      <w:pPr>
        <w:spacing w:after="0" w:line="240" w:lineRule="auto"/>
        <w:ind w:left="720" w:hanging="360"/>
        <w:rPr>
          <w:sz w:val="20"/>
          <w:szCs w:val="20"/>
        </w:rPr>
      </w:pPr>
    </w:p>
    <w:p w14:paraId="15678AD0" w14:textId="44A65730" w:rsidR="00D21758" w:rsidRPr="00D21758" w:rsidRDefault="00D21758" w:rsidP="00341D9C">
      <w:pPr>
        <w:spacing w:after="0" w:line="240" w:lineRule="auto"/>
        <w:ind w:left="720" w:hanging="360"/>
        <w:rPr>
          <w:sz w:val="20"/>
          <w:szCs w:val="20"/>
        </w:rPr>
      </w:pPr>
      <w:r w:rsidRPr="00D21758">
        <w:rPr>
          <w:sz w:val="20"/>
          <w:szCs w:val="20"/>
        </w:rPr>
        <w:t>Office of Institutional Research Glossary of IR Terms</w:t>
      </w:r>
      <w:r w:rsidR="00523B41">
        <w:rPr>
          <w:sz w:val="20"/>
          <w:szCs w:val="20"/>
        </w:rPr>
        <w:t xml:space="preserve"> (COMING SOON)</w:t>
      </w:r>
    </w:p>
    <w:p w14:paraId="3100DCEB" w14:textId="5AB75786" w:rsidR="00D21758" w:rsidRPr="00523B41" w:rsidRDefault="00D21758" w:rsidP="00523B41">
      <w:pPr>
        <w:spacing w:after="0" w:line="240" w:lineRule="auto"/>
        <w:ind w:hanging="360"/>
        <w:rPr>
          <w:sz w:val="20"/>
          <w:szCs w:val="20"/>
        </w:rPr>
      </w:pPr>
      <w:r w:rsidRPr="00D21758">
        <w:rPr>
          <w:sz w:val="20"/>
          <w:szCs w:val="20"/>
        </w:rPr>
        <w:tab/>
      </w:r>
      <w:r w:rsidRPr="00D21758">
        <w:rPr>
          <w:sz w:val="20"/>
          <w:szCs w:val="20"/>
        </w:rPr>
        <w:tab/>
      </w:r>
      <w:hyperlink r:id="rId9" w:history="1">
        <w:r w:rsidR="00523B41" w:rsidRPr="00523B41">
          <w:rPr>
            <w:rStyle w:val="Hyperlink"/>
            <w:sz w:val="20"/>
            <w:szCs w:val="20"/>
          </w:rPr>
          <w:t>https://www.ir.txstate.edu/resources/data-literacy.html</w:t>
        </w:r>
      </w:hyperlink>
      <w:bookmarkStart w:id="0" w:name="_GoBack"/>
      <w:bookmarkEnd w:id="0"/>
    </w:p>
    <w:p w14:paraId="46A58F83" w14:textId="77777777" w:rsidR="00523B41" w:rsidRDefault="00523B41" w:rsidP="00523B41">
      <w:pPr>
        <w:spacing w:after="0" w:line="240" w:lineRule="auto"/>
        <w:ind w:hanging="360"/>
      </w:pPr>
    </w:p>
    <w:p w14:paraId="09280216" w14:textId="77777777" w:rsidR="00D21758" w:rsidRPr="00D21758" w:rsidRDefault="00D21758" w:rsidP="00D21758">
      <w:pPr>
        <w:spacing w:after="0" w:line="240" w:lineRule="auto"/>
        <w:rPr>
          <w:b/>
          <w:sz w:val="24"/>
          <w:szCs w:val="24"/>
        </w:rPr>
      </w:pPr>
      <w:r w:rsidRPr="00D21758">
        <w:rPr>
          <w:b/>
          <w:sz w:val="24"/>
          <w:szCs w:val="24"/>
        </w:rPr>
        <w:t>Comparing Texas State to other universities in Texas</w:t>
      </w:r>
    </w:p>
    <w:p w14:paraId="5EE4A9E2" w14:textId="77777777" w:rsidR="00D21758" w:rsidRDefault="00D21758" w:rsidP="00341D9C">
      <w:pPr>
        <w:spacing w:after="0" w:line="240" w:lineRule="auto"/>
        <w:ind w:left="360"/>
      </w:pPr>
      <w:r w:rsidRPr="00255565">
        <w:t>The Texas Higher Education Coordinating Board</w:t>
      </w:r>
      <w:r>
        <w:t xml:space="preserve"> (THECB)</w:t>
      </w:r>
    </w:p>
    <w:p w14:paraId="05561D2B" w14:textId="77777777" w:rsidR="00341D9C" w:rsidRDefault="00523B41" w:rsidP="00D21758">
      <w:pPr>
        <w:spacing w:after="0" w:line="240" w:lineRule="auto"/>
        <w:ind w:left="720"/>
      </w:pPr>
      <w:hyperlink r:id="rId10" w:history="1">
        <w:r w:rsidR="00341D9C" w:rsidRPr="00AE4D49">
          <w:rPr>
            <w:rStyle w:val="Hyperlink"/>
          </w:rPr>
          <w:t>http://www.txhighereddata.org/</w:t>
        </w:r>
      </w:hyperlink>
    </w:p>
    <w:p w14:paraId="53A9BAD5" w14:textId="77777777" w:rsidR="004B0DD1" w:rsidRDefault="004B0DD1" w:rsidP="00D21758">
      <w:pPr>
        <w:spacing w:after="0" w:line="240" w:lineRule="auto"/>
        <w:ind w:left="720"/>
      </w:pPr>
    </w:p>
    <w:p w14:paraId="317170C5" w14:textId="77777777" w:rsidR="00341D9C" w:rsidRDefault="00341D9C" w:rsidP="00341D9C">
      <w:pPr>
        <w:spacing w:after="0" w:line="240" w:lineRule="auto"/>
        <w:ind w:left="360"/>
      </w:pPr>
      <w:r>
        <w:t xml:space="preserve">THECB </w:t>
      </w:r>
      <w:r w:rsidR="00D21758">
        <w:t>Accountability System</w:t>
      </w:r>
    </w:p>
    <w:p w14:paraId="680004EA" w14:textId="77777777" w:rsidR="00D21758" w:rsidRDefault="00341D9C" w:rsidP="00341D9C">
      <w:pPr>
        <w:spacing w:after="0" w:line="240" w:lineRule="auto"/>
        <w:ind w:firstLine="720"/>
      </w:pPr>
      <w:r w:rsidRPr="00341D9C">
        <w:rPr>
          <w:rStyle w:val="Hyperlink"/>
        </w:rPr>
        <w:t>http://www.txhigheredaccountability.org/acctpublic/</w:t>
      </w:r>
    </w:p>
    <w:p w14:paraId="63C96C8F" w14:textId="77777777" w:rsidR="00D21758" w:rsidRDefault="00D21758" w:rsidP="00D21758">
      <w:pPr>
        <w:spacing w:after="0" w:line="240" w:lineRule="auto"/>
      </w:pPr>
    </w:p>
    <w:p w14:paraId="415684D6" w14:textId="77777777" w:rsidR="00D21758" w:rsidRPr="00D21758" w:rsidRDefault="00D21758" w:rsidP="00D21758">
      <w:pPr>
        <w:spacing w:after="0" w:line="240" w:lineRule="auto"/>
        <w:rPr>
          <w:b/>
          <w:sz w:val="24"/>
          <w:szCs w:val="24"/>
        </w:rPr>
      </w:pPr>
      <w:r w:rsidRPr="00D21758">
        <w:rPr>
          <w:b/>
          <w:sz w:val="24"/>
          <w:szCs w:val="24"/>
        </w:rPr>
        <w:t>Comparing Texas State to other US institutions</w:t>
      </w:r>
    </w:p>
    <w:p w14:paraId="2F32EC3F" w14:textId="77777777" w:rsidR="004B0DD1" w:rsidRDefault="00D21758" w:rsidP="00341D9C">
      <w:pPr>
        <w:spacing w:after="0" w:line="240" w:lineRule="auto"/>
        <w:ind w:left="360"/>
      </w:pPr>
      <w:r>
        <w:t>Integrated Postsecondary Education Data System</w:t>
      </w:r>
      <w:r w:rsidR="004B0DD1">
        <w:t xml:space="preserve"> Data Center</w:t>
      </w:r>
    </w:p>
    <w:p w14:paraId="4F9DF2F2" w14:textId="77777777" w:rsidR="00D21758" w:rsidRDefault="004B0DD1" w:rsidP="00341D9C">
      <w:pPr>
        <w:spacing w:after="0" w:line="240" w:lineRule="auto"/>
        <w:ind w:left="360"/>
      </w:pPr>
      <w:r>
        <w:tab/>
      </w:r>
      <w:hyperlink r:id="rId11" w:history="1">
        <w:r w:rsidR="00D21758" w:rsidRPr="008B1F50">
          <w:rPr>
            <w:rStyle w:val="Hyperlink"/>
          </w:rPr>
          <w:t>http://nces.ed.gov/ipeds/datacenter/</w:t>
        </w:r>
      </w:hyperlink>
    </w:p>
    <w:p w14:paraId="797E0162" w14:textId="77777777" w:rsidR="00D21758" w:rsidRDefault="00D21758" w:rsidP="00D21758">
      <w:pPr>
        <w:spacing w:after="0" w:line="240" w:lineRule="auto"/>
      </w:pPr>
    </w:p>
    <w:p w14:paraId="7207F3C6" w14:textId="77777777" w:rsidR="00341D9C" w:rsidRDefault="00341D9C">
      <w:r>
        <w:br w:type="page"/>
      </w:r>
    </w:p>
    <w:p w14:paraId="361FF7C7" w14:textId="77777777" w:rsidR="00341D9C" w:rsidRPr="00341D9C" w:rsidRDefault="00341D9C" w:rsidP="00D21758">
      <w:pPr>
        <w:spacing w:after="0" w:line="240" w:lineRule="auto"/>
        <w:rPr>
          <w:b/>
          <w:sz w:val="24"/>
          <w:szCs w:val="24"/>
        </w:rPr>
      </w:pPr>
      <w:r w:rsidRPr="00341D9C">
        <w:rPr>
          <w:b/>
          <w:sz w:val="24"/>
          <w:szCs w:val="24"/>
        </w:rPr>
        <w:lastRenderedPageBreak/>
        <w:t>Texas State Data: Administrative Survey Results</w:t>
      </w:r>
    </w:p>
    <w:p w14:paraId="4C063F1A" w14:textId="77777777" w:rsidR="00B04B70" w:rsidRPr="00B04B70" w:rsidRDefault="00B04B70" w:rsidP="00341D9C">
      <w:pPr>
        <w:spacing w:after="0" w:line="240" w:lineRule="auto"/>
        <w:ind w:left="360"/>
        <w:rPr>
          <w:sz w:val="20"/>
          <w:szCs w:val="20"/>
        </w:rPr>
      </w:pPr>
      <w:hyperlink r:id="rId12" w:history="1">
        <w:r w:rsidRPr="00B04B70">
          <w:rPr>
            <w:rStyle w:val="Hyperlink"/>
            <w:sz w:val="20"/>
            <w:szCs w:val="20"/>
          </w:rPr>
          <w:t>https://www.ir.txstate.edu/surveys/surveys_results.html</w:t>
        </w:r>
      </w:hyperlink>
    </w:p>
    <w:p w14:paraId="128761BB" w14:textId="3A66275A" w:rsidR="00341D9C" w:rsidRDefault="003537E5" w:rsidP="003537E5">
      <w:pPr>
        <w:spacing w:after="0" w:line="240" w:lineRule="auto"/>
        <w:ind w:left="360"/>
        <w:rPr>
          <w:sz w:val="20"/>
          <w:szCs w:val="20"/>
        </w:rPr>
      </w:pPr>
      <w:r>
        <w:rPr>
          <w:sz w:val="20"/>
          <w:szCs w:val="20"/>
        </w:rPr>
        <w:t xml:space="preserve">Results of Administrative Surveys conducted by </w:t>
      </w:r>
      <w:r w:rsidR="00341D9C" w:rsidRPr="003E23F3">
        <w:rPr>
          <w:sz w:val="20"/>
          <w:szCs w:val="20"/>
        </w:rPr>
        <w:t xml:space="preserve">Texas State to collect information </w:t>
      </w:r>
      <w:r>
        <w:rPr>
          <w:sz w:val="20"/>
          <w:szCs w:val="20"/>
        </w:rPr>
        <w:t>for</w:t>
      </w:r>
      <w:r w:rsidR="00341D9C" w:rsidRPr="003E23F3">
        <w:rPr>
          <w:sz w:val="20"/>
          <w:szCs w:val="20"/>
        </w:rPr>
        <w:t xml:space="preserve"> planning</w:t>
      </w:r>
      <w:r>
        <w:rPr>
          <w:sz w:val="20"/>
          <w:szCs w:val="20"/>
        </w:rPr>
        <w:t>,</w:t>
      </w:r>
      <w:r w:rsidR="00341D9C" w:rsidRPr="003E23F3">
        <w:rPr>
          <w:sz w:val="20"/>
          <w:szCs w:val="20"/>
        </w:rPr>
        <w:t xml:space="preserve"> decision-making</w:t>
      </w:r>
      <w:r>
        <w:rPr>
          <w:sz w:val="20"/>
          <w:szCs w:val="20"/>
        </w:rPr>
        <w:t>,</w:t>
      </w:r>
      <w:r w:rsidR="00341D9C" w:rsidRPr="003E23F3">
        <w:rPr>
          <w:sz w:val="20"/>
          <w:szCs w:val="20"/>
        </w:rPr>
        <w:t xml:space="preserve"> and </w:t>
      </w:r>
      <w:r>
        <w:rPr>
          <w:sz w:val="20"/>
          <w:szCs w:val="20"/>
        </w:rPr>
        <w:t xml:space="preserve">helping </w:t>
      </w:r>
      <w:r w:rsidR="00341D9C" w:rsidRPr="003E23F3">
        <w:rPr>
          <w:sz w:val="20"/>
          <w:szCs w:val="20"/>
        </w:rPr>
        <w:t xml:space="preserve">to identify opportunities for improvements to programs and services. </w:t>
      </w:r>
    </w:p>
    <w:p w14:paraId="7C007458" w14:textId="77777777" w:rsidR="003537E5" w:rsidRDefault="003537E5" w:rsidP="003537E5">
      <w:pPr>
        <w:spacing w:after="0" w:line="240" w:lineRule="auto"/>
        <w:ind w:left="360"/>
      </w:pPr>
    </w:p>
    <w:p w14:paraId="72D47E7B" w14:textId="7189124A" w:rsidR="00B04B70" w:rsidRPr="00341D9C" w:rsidRDefault="00B04B70" w:rsidP="00B04B70">
      <w:pPr>
        <w:spacing w:after="0" w:line="240" w:lineRule="auto"/>
        <w:rPr>
          <w:b/>
          <w:sz w:val="24"/>
          <w:szCs w:val="24"/>
        </w:rPr>
      </w:pPr>
      <w:r w:rsidRPr="00341D9C">
        <w:rPr>
          <w:b/>
          <w:sz w:val="24"/>
          <w:szCs w:val="24"/>
        </w:rPr>
        <w:t xml:space="preserve">Texas State Data: </w:t>
      </w:r>
      <w:r>
        <w:rPr>
          <w:b/>
          <w:sz w:val="24"/>
          <w:szCs w:val="24"/>
        </w:rPr>
        <w:t>Highlights</w:t>
      </w:r>
    </w:p>
    <w:p w14:paraId="610BC10F" w14:textId="77777777" w:rsidR="00B04B70" w:rsidRPr="00B04B70" w:rsidRDefault="00B04B70" w:rsidP="00B04B70">
      <w:pPr>
        <w:spacing w:after="0" w:line="240" w:lineRule="auto"/>
        <w:ind w:left="720" w:hanging="360"/>
        <w:rPr>
          <w:sz w:val="20"/>
          <w:szCs w:val="20"/>
        </w:rPr>
      </w:pPr>
      <w:hyperlink r:id="rId13" w:history="1">
        <w:r w:rsidRPr="00B04B70">
          <w:rPr>
            <w:rStyle w:val="Hyperlink"/>
            <w:sz w:val="20"/>
            <w:szCs w:val="20"/>
          </w:rPr>
          <w:t>https://www.ir.txstate.edu/highlights.html</w:t>
        </w:r>
      </w:hyperlink>
    </w:p>
    <w:p w14:paraId="008266E4" w14:textId="7E1E0752" w:rsidR="00B04B70" w:rsidRPr="008D5ECD" w:rsidRDefault="00B04B70" w:rsidP="00B04B70">
      <w:pPr>
        <w:spacing w:after="0" w:line="240" w:lineRule="auto"/>
        <w:ind w:left="720" w:hanging="360"/>
        <w:rPr>
          <w:b/>
          <w:sz w:val="20"/>
          <w:szCs w:val="20"/>
        </w:rPr>
      </w:pPr>
      <w:r w:rsidRPr="008D5ECD">
        <w:rPr>
          <w:b/>
          <w:sz w:val="20"/>
          <w:szCs w:val="20"/>
        </w:rPr>
        <w:t>Facts and Highlights</w:t>
      </w:r>
    </w:p>
    <w:p w14:paraId="25B1E9E8" w14:textId="5493C97B" w:rsidR="00B04B70" w:rsidRPr="008D5ECD" w:rsidRDefault="00B04B70" w:rsidP="00B04B70">
      <w:pPr>
        <w:spacing w:after="0" w:line="240" w:lineRule="auto"/>
        <w:ind w:left="720"/>
        <w:rPr>
          <w:sz w:val="20"/>
          <w:szCs w:val="20"/>
        </w:rPr>
      </w:pPr>
      <w:r w:rsidRPr="008D5ECD">
        <w:rPr>
          <w:sz w:val="20"/>
          <w:szCs w:val="20"/>
        </w:rPr>
        <w:t xml:space="preserve">General </w:t>
      </w:r>
      <w:r w:rsidR="003537E5">
        <w:rPr>
          <w:sz w:val="20"/>
          <w:szCs w:val="20"/>
        </w:rPr>
        <w:t xml:space="preserve">enrollment, application, and student success </w:t>
      </w:r>
      <w:r w:rsidRPr="008D5ECD">
        <w:rPr>
          <w:sz w:val="20"/>
          <w:szCs w:val="20"/>
        </w:rPr>
        <w:t>numbers, updated in the Fall semester of each year</w:t>
      </w:r>
    </w:p>
    <w:p w14:paraId="589F5032" w14:textId="77777777" w:rsidR="00B04B70" w:rsidRDefault="00B04B70" w:rsidP="00D21758">
      <w:pPr>
        <w:spacing w:after="0" w:line="240" w:lineRule="auto"/>
      </w:pPr>
    </w:p>
    <w:p w14:paraId="6EBCF489" w14:textId="41A74F04" w:rsidR="00341D9C" w:rsidRPr="00341D9C" w:rsidRDefault="00341D9C" w:rsidP="00D21758">
      <w:pPr>
        <w:spacing w:after="0" w:line="240" w:lineRule="auto"/>
        <w:rPr>
          <w:b/>
          <w:sz w:val="24"/>
          <w:szCs w:val="24"/>
        </w:rPr>
      </w:pPr>
      <w:r w:rsidRPr="00341D9C">
        <w:rPr>
          <w:b/>
          <w:sz w:val="24"/>
          <w:szCs w:val="24"/>
        </w:rPr>
        <w:t>Texas State Data: Reports</w:t>
      </w:r>
    </w:p>
    <w:p w14:paraId="7E7188C8" w14:textId="3A13D5AC" w:rsidR="00B04B70" w:rsidRDefault="00B04B70" w:rsidP="008D5ECD">
      <w:pPr>
        <w:spacing w:after="0" w:line="240" w:lineRule="auto"/>
        <w:ind w:left="720" w:hanging="360"/>
      </w:pPr>
      <w:hyperlink r:id="rId14" w:history="1">
        <w:r w:rsidRPr="00986905">
          <w:rPr>
            <w:rStyle w:val="Hyperlink"/>
          </w:rPr>
          <w:t>https://www.ir.txstate.edu/reports.html</w:t>
        </w:r>
      </w:hyperlink>
    </w:p>
    <w:p w14:paraId="31EF1B16" w14:textId="77777777" w:rsidR="00341D9C" w:rsidRPr="008D5ECD" w:rsidRDefault="00341D9C" w:rsidP="008D5ECD">
      <w:pPr>
        <w:spacing w:after="0" w:line="240" w:lineRule="auto"/>
        <w:ind w:left="720" w:hanging="360"/>
        <w:rPr>
          <w:b/>
          <w:sz w:val="20"/>
          <w:szCs w:val="20"/>
        </w:rPr>
      </w:pPr>
      <w:r w:rsidRPr="008D5ECD">
        <w:rPr>
          <w:b/>
          <w:sz w:val="20"/>
          <w:szCs w:val="20"/>
        </w:rPr>
        <w:t>Common Data Set</w:t>
      </w:r>
    </w:p>
    <w:p w14:paraId="3CEEF7C1" w14:textId="77777777" w:rsidR="00341D9C" w:rsidRPr="008D5ECD" w:rsidRDefault="00341D9C" w:rsidP="008D5ECD">
      <w:pPr>
        <w:spacing w:after="0" w:line="240" w:lineRule="auto"/>
        <w:ind w:left="720"/>
        <w:rPr>
          <w:sz w:val="20"/>
          <w:szCs w:val="20"/>
        </w:rPr>
      </w:pPr>
      <w:r w:rsidRPr="008D5ECD">
        <w:rPr>
          <w:sz w:val="20"/>
          <w:szCs w:val="20"/>
        </w:rPr>
        <w:t>General information, admissions data, degrees offered, student life, expenses, financial aid, etc.</w:t>
      </w:r>
    </w:p>
    <w:p w14:paraId="36A37C02" w14:textId="77777777" w:rsidR="00341D9C" w:rsidRPr="008D5ECD" w:rsidRDefault="00341D9C" w:rsidP="008D5ECD">
      <w:pPr>
        <w:spacing w:after="0" w:line="240" w:lineRule="auto"/>
        <w:ind w:left="720" w:hanging="360"/>
        <w:rPr>
          <w:b/>
          <w:sz w:val="20"/>
          <w:szCs w:val="20"/>
        </w:rPr>
      </w:pPr>
      <w:r w:rsidRPr="008D5ECD">
        <w:rPr>
          <w:b/>
          <w:sz w:val="20"/>
          <w:szCs w:val="20"/>
        </w:rPr>
        <w:t>Board of Regents Fact Sheet</w:t>
      </w:r>
    </w:p>
    <w:p w14:paraId="38D92AD9" w14:textId="77777777" w:rsidR="00341D9C" w:rsidRPr="008D5ECD" w:rsidRDefault="00341D9C" w:rsidP="008D5ECD">
      <w:pPr>
        <w:spacing w:after="0" w:line="240" w:lineRule="auto"/>
        <w:ind w:left="720"/>
        <w:rPr>
          <w:sz w:val="20"/>
          <w:szCs w:val="20"/>
        </w:rPr>
      </w:pPr>
      <w:r w:rsidRPr="008D5ECD">
        <w:rPr>
          <w:sz w:val="20"/>
          <w:szCs w:val="20"/>
        </w:rPr>
        <w:t>General overview of student population, faculty and staff, finances, and facilities; includes some peer comparisons</w:t>
      </w:r>
    </w:p>
    <w:p w14:paraId="7E4DA3AA" w14:textId="77777777" w:rsidR="00341D9C" w:rsidRDefault="00341D9C" w:rsidP="00D21758">
      <w:pPr>
        <w:spacing w:after="0" w:line="240" w:lineRule="auto"/>
      </w:pPr>
    </w:p>
    <w:p w14:paraId="038CB2FD" w14:textId="373742D8" w:rsidR="00341D9C" w:rsidRPr="008D5ECD" w:rsidRDefault="00341D9C" w:rsidP="00D21758">
      <w:pPr>
        <w:spacing w:after="0" w:line="240" w:lineRule="auto"/>
        <w:rPr>
          <w:b/>
          <w:sz w:val="24"/>
          <w:szCs w:val="24"/>
        </w:rPr>
      </w:pPr>
      <w:r w:rsidRPr="008D5ECD">
        <w:rPr>
          <w:b/>
          <w:sz w:val="24"/>
          <w:szCs w:val="24"/>
        </w:rPr>
        <w:t xml:space="preserve">Texas State Data: </w:t>
      </w:r>
      <w:r w:rsidR="00B04B70">
        <w:rPr>
          <w:b/>
          <w:sz w:val="24"/>
          <w:szCs w:val="24"/>
        </w:rPr>
        <w:t>Student Data</w:t>
      </w:r>
    </w:p>
    <w:p w14:paraId="3911971A" w14:textId="77777777" w:rsidR="00B04B70" w:rsidRPr="00B04B70" w:rsidRDefault="00B04B70" w:rsidP="008D5ECD">
      <w:pPr>
        <w:spacing w:after="0" w:line="240" w:lineRule="auto"/>
        <w:ind w:left="720" w:hanging="360"/>
        <w:rPr>
          <w:sz w:val="20"/>
          <w:szCs w:val="20"/>
        </w:rPr>
      </w:pPr>
      <w:hyperlink r:id="rId15" w:history="1">
        <w:r w:rsidRPr="00B04B70">
          <w:rPr>
            <w:rStyle w:val="Hyperlink"/>
            <w:sz w:val="20"/>
            <w:szCs w:val="20"/>
          </w:rPr>
          <w:t>https://www.ir.txstate.edu/student.html</w:t>
        </w:r>
      </w:hyperlink>
    </w:p>
    <w:p w14:paraId="74EE06CF" w14:textId="4E5581F7" w:rsidR="00341D9C" w:rsidRPr="008D5ECD" w:rsidRDefault="00B04B70" w:rsidP="008D5ECD">
      <w:pPr>
        <w:spacing w:after="0" w:line="240" w:lineRule="auto"/>
        <w:ind w:left="720" w:hanging="360"/>
        <w:rPr>
          <w:b/>
          <w:sz w:val="20"/>
          <w:szCs w:val="20"/>
        </w:rPr>
      </w:pPr>
      <w:r>
        <w:rPr>
          <w:b/>
          <w:sz w:val="20"/>
          <w:szCs w:val="20"/>
        </w:rPr>
        <w:t>General Enrollment</w:t>
      </w:r>
    </w:p>
    <w:p w14:paraId="6A8829A9" w14:textId="7624FC56" w:rsidR="008D5ECD" w:rsidRDefault="008D5ECD" w:rsidP="008D5ECD">
      <w:pPr>
        <w:spacing w:after="0" w:line="240" w:lineRule="auto"/>
        <w:ind w:left="720" w:hanging="360"/>
        <w:rPr>
          <w:sz w:val="20"/>
          <w:szCs w:val="20"/>
        </w:rPr>
      </w:pPr>
      <w:r>
        <w:rPr>
          <w:sz w:val="20"/>
          <w:szCs w:val="20"/>
        </w:rPr>
        <w:tab/>
      </w:r>
      <w:r w:rsidR="00B04B70">
        <w:rPr>
          <w:sz w:val="20"/>
          <w:szCs w:val="20"/>
        </w:rPr>
        <w:t>E</w:t>
      </w:r>
      <w:r>
        <w:rPr>
          <w:sz w:val="20"/>
          <w:szCs w:val="20"/>
        </w:rPr>
        <w:t>nrollment information for each semester including student demographics</w:t>
      </w:r>
      <w:r w:rsidR="00B04B70">
        <w:rPr>
          <w:sz w:val="20"/>
          <w:szCs w:val="20"/>
        </w:rPr>
        <w:t>, headcounts, and SCH</w:t>
      </w:r>
    </w:p>
    <w:p w14:paraId="25913E3E" w14:textId="7E3BE3AC" w:rsidR="00B04B70" w:rsidRPr="00B04B70" w:rsidRDefault="00B04B70" w:rsidP="008D5ECD">
      <w:pPr>
        <w:spacing w:after="0" w:line="240" w:lineRule="auto"/>
        <w:ind w:left="720" w:hanging="360"/>
        <w:rPr>
          <w:b/>
          <w:bCs/>
          <w:sz w:val="20"/>
          <w:szCs w:val="20"/>
        </w:rPr>
      </w:pPr>
      <w:r w:rsidRPr="00B04B70">
        <w:rPr>
          <w:b/>
          <w:bCs/>
          <w:sz w:val="20"/>
          <w:szCs w:val="20"/>
        </w:rPr>
        <w:t>Applications and Admissions</w:t>
      </w:r>
    </w:p>
    <w:p w14:paraId="5A9A4567" w14:textId="7148392E" w:rsidR="00B04B70" w:rsidRDefault="00B04B70" w:rsidP="008D5ECD">
      <w:pPr>
        <w:spacing w:after="0" w:line="240" w:lineRule="auto"/>
        <w:ind w:left="720" w:hanging="360"/>
        <w:rPr>
          <w:sz w:val="20"/>
          <w:szCs w:val="20"/>
        </w:rPr>
      </w:pPr>
      <w:r>
        <w:rPr>
          <w:sz w:val="20"/>
          <w:szCs w:val="20"/>
        </w:rPr>
        <w:tab/>
        <w:t>General information on student applications and admissions</w:t>
      </w:r>
    </w:p>
    <w:p w14:paraId="5F6D043F" w14:textId="64F371EA" w:rsidR="00B04B70" w:rsidRPr="00B04B70" w:rsidRDefault="00B04B70" w:rsidP="008D5ECD">
      <w:pPr>
        <w:spacing w:after="0" w:line="240" w:lineRule="auto"/>
        <w:ind w:left="720" w:hanging="360"/>
        <w:rPr>
          <w:b/>
          <w:bCs/>
          <w:sz w:val="20"/>
          <w:szCs w:val="20"/>
        </w:rPr>
      </w:pPr>
      <w:r w:rsidRPr="00B04B70">
        <w:rPr>
          <w:b/>
          <w:bCs/>
          <w:sz w:val="20"/>
          <w:szCs w:val="20"/>
        </w:rPr>
        <w:t>Retention, Persistence, and Graduation</w:t>
      </w:r>
    </w:p>
    <w:p w14:paraId="6A66052F" w14:textId="2D53ADB6" w:rsidR="00B04B70" w:rsidRDefault="00B04B70" w:rsidP="008D5ECD">
      <w:pPr>
        <w:spacing w:after="0" w:line="240" w:lineRule="auto"/>
        <w:ind w:left="720" w:hanging="360"/>
        <w:rPr>
          <w:sz w:val="20"/>
          <w:szCs w:val="20"/>
        </w:rPr>
      </w:pPr>
      <w:r>
        <w:rPr>
          <w:sz w:val="20"/>
          <w:szCs w:val="20"/>
        </w:rPr>
        <w:tab/>
        <w:t>First-year retention rates, cohort graduation rates, degrees awarded, and more!</w:t>
      </w:r>
    </w:p>
    <w:p w14:paraId="321FB928" w14:textId="7AC686E1" w:rsidR="00B04B70" w:rsidRPr="00B04B70" w:rsidRDefault="00B04B70" w:rsidP="008D5ECD">
      <w:pPr>
        <w:spacing w:after="0" w:line="240" w:lineRule="auto"/>
        <w:ind w:left="720" w:hanging="360"/>
        <w:rPr>
          <w:b/>
          <w:bCs/>
          <w:sz w:val="20"/>
          <w:szCs w:val="20"/>
        </w:rPr>
      </w:pPr>
      <w:r w:rsidRPr="00B04B70">
        <w:rPr>
          <w:b/>
          <w:bCs/>
          <w:sz w:val="20"/>
          <w:szCs w:val="20"/>
        </w:rPr>
        <w:t>Committee and Special Reports</w:t>
      </w:r>
    </w:p>
    <w:p w14:paraId="2D31589B" w14:textId="0BC1A017" w:rsidR="00B04B70" w:rsidRPr="008D5ECD" w:rsidRDefault="00B04B70" w:rsidP="008D5ECD">
      <w:pPr>
        <w:spacing w:after="0" w:line="240" w:lineRule="auto"/>
        <w:ind w:left="720" w:hanging="360"/>
        <w:rPr>
          <w:sz w:val="20"/>
          <w:szCs w:val="20"/>
        </w:rPr>
      </w:pPr>
      <w:r>
        <w:rPr>
          <w:sz w:val="20"/>
          <w:szCs w:val="20"/>
        </w:rPr>
        <w:tab/>
        <w:t>Academic Program Review, Course Grades and comparisons, Committee reports related to students</w:t>
      </w:r>
    </w:p>
    <w:p w14:paraId="2E981E02" w14:textId="7435B180" w:rsidR="00341D9C" w:rsidRDefault="00341D9C" w:rsidP="00D21758">
      <w:pPr>
        <w:spacing w:after="0" w:line="240" w:lineRule="auto"/>
      </w:pPr>
    </w:p>
    <w:p w14:paraId="6E9FC027" w14:textId="25B73303" w:rsidR="00B04B70" w:rsidRPr="008D5ECD" w:rsidRDefault="00B04B70" w:rsidP="00B04B70">
      <w:pPr>
        <w:spacing w:after="0" w:line="240" w:lineRule="auto"/>
        <w:rPr>
          <w:b/>
          <w:sz w:val="24"/>
          <w:szCs w:val="24"/>
        </w:rPr>
      </w:pPr>
      <w:r w:rsidRPr="008D5ECD">
        <w:rPr>
          <w:b/>
          <w:sz w:val="24"/>
          <w:szCs w:val="24"/>
        </w:rPr>
        <w:t>Texas State Data</w:t>
      </w:r>
      <w:r>
        <w:rPr>
          <w:b/>
          <w:sz w:val="24"/>
          <w:szCs w:val="24"/>
        </w:rPr>
        <w:t>: Employee</w:t>
      </w:r>
      <w:r>
        <w:rPr>
          <w:b/>
          <w:sz w:val="24"/>
          <w:szCs w:val="24"/>
        </w:rPr>
        <w:t xml:space="preserve"> Data</w:t>
      </w:r>
    </w:p>
    <w:p w14:paraId="1950209C" w14:textId="77777777" w:rsidR="00B04B70" w:rsidRPr="00B04B70" w:rsidRDefault="00B04B70" w:rsidP="00B04B70">
      <w:pPr>
        <w:spacing w:after="0" w:line="240" w:lineRule="auto"/>
        <w:ind w:left="720" w:hanging="360"/>
        <w:rPr>
          <w:sz w:val="20"/>
          <w:szCs w:val="20"/>
        </w:rPr>
      </w:pPr>
      <w:hyperlink r:id="rId16" w:history="1">
        <w:r w:rsidRPr="00B04B70">
          <w:rPr>
            <w:rStyle w:val="Hyperlink"/>
            <w:sz w:val="20"/>
            <w:szCs w:val="20"/>
          </w:rPr>
          <w:t>https://www.ir.txstate.edu/employee.html</w:t>
        </w:r>
      </w:hyperlink>
    </w:p>
    <w:p w14:paraId="22F979E3" w14:textId="0F2854F6" w:rsidR="00B04B70" w:rsidRPr="008D5ECD" w:rsidRDefault="00B04B70" w:rsidP="00B04B70">
      <w:pPr>
        <w:spacing w:after="0" w:line="240" w:lineRule="auto"/>
        <w:ind w:left="720" w:hanging="360"/>
        <w:rPr>
          <w:b/>
          <w:sz w:val="20"/>
          <w:szCs w:val="20"/>
        </w:rPr>
      </w:pPr>
      <w:r w:rsidRPr="008D5ECD">
        <w:rPr>
          <w:b/>
          <w:sz w:val="20"/>
          <w:szCs w:val="20"/>
        </w:rPr>
        <w:t>General Employee Data</w:t>
      </w:r>
    </w:p>
    <w:p w14:paraId="57C5B4E2" w14:textId="308D980E" w:rsidR="00B04B70" w:rsidRDefault="00B04B70" w:rsidP="00B04B70">
      <w:pPr>
        <w:spacing w:after="0" w:line="240" w:lineRule="auto"/>
        <w:ind w:left="720" w:hanging="360"/>
        <w:rPr>
          <w:sz w:val="20"/>
          <w:szCs w:val="20"/>
        </w:rPr>
      </w:pPr>
      <w:r>
        <w:rPr>
          <w:sz w:val="20"/>
          <w:szCs w:val="20"/>
        </w:rPr>
        <w:tab/>
        <w:t>General information on employees at Texas State based on reported Fall numbers</w:t>
      </w:r>
    </w:p>
    <w:p w14:paraId="430F0E87" w14:textId="6A6206F1" w:rsidR="00B04B70" w:rsidRPr="003537E5" w:rsidRDefault="00B04B70" w:rsidP="00B04B70">
      <w:pPr>
        <w:spacing w:after="0" w:line="240" w:lineRule="auto"/>
        <w:ind w:left="720" w:hanging="360"/>
        <w:rPr>
          <w:b/>
          <w:bCs/>
          <w:sz w:val="20"/>
          <w:szCs w:val="20"/>
        </w:rPr>
      </w:pPr>
      <w:r w:rsidRPr="003537E5">
        <w:rPr>
          <w:b/>
          <w:bCs/>
          <w:sz w:val="20"/>
          <w:szCs w:val="20"/>
        </w:rPr>
        <w:t>Employee Hiring and Retention</w:t>
      </w:r>
    </w:p>
    <w:p w14:paraId="4DB13559" w14:textId="53E75A84" w:rsidR="00B04B70" w:rsidRDefault="00B04B70" w:rsidP="00B04B70">
      <w:pPr>
        <w:spacing w:after="0" w:line="240" w:lineRule="auto"/>
        <w:ind w:left="720" w:hanging="360"/>
        <w:rPr>
          <w:sz w:val="20"/>
          <w:szCs w:val="20"/>
        </w:rPr>
      </w:pPr>
      <w:r>
        <w:rPr>
          <w:sz w:val="20"/>
          <w:szCs w:val="20"/>
        </w:rPr>
        <w:tab/>
      </w:r>
      <w:r w:rsidR="003537E5">
        <w:rPr>
          <w:sz w:val="20"/>
          <w:szCs w:val="20"/>
        </w:rPr>
        <w:t>Information on employee hiring and retention by division and EEOC</w:t>
      </w:r>
    </w:p>
    <w:p w14:paraId="21459B13" w14:textId="77CEFB89" w:rsidR="00B04B70" w:rsidRPr="003537E5" w:rsidRDefault="00B04B70" w:rsidP="00B04B70">
      <w:pPr>
        <w:spacing w:after="0" w:line="240" w:lineRule="auto"/>
        <w:ind w:left="720" w:hanging="360"/>
        <w:rPr>
          <w:b/>
          <w:bCs/>
          <w:sz w:val="20"/>
          <w:szCs w:val="20"/>
        </w:rPr>
      </w:pPr>
      <w:r w:rsidRPr="003537E5">
        <w:rPr>
          <w:b/>
          <w:bCs/>
          <w:sz w:val="20"/>
          <w:szCs w:val="20"/>
        </w:rPr>
        <w:t>Specialized and Committee Reports</w:t>
      </w:r>
    </w:p>
    <w:p w14:paraId="5A949E52" w14:textId="29C9F9A4" w:rsidR="00B04B70" w:rsidRPr="008D5ECD" w:rsidRDefault="00B04B70" w:rsidP="00B04B70">
      <w:pPr>
        <w:spacing w:after="0" w:line="240" w:lineRule="auto"/>
        <w:ind w:left="720" w:hanging="360"/>
        <w:rPr>
          <w:sz w:val="20"/>
          <w:szCs w:val="20"/>
        </w:rPr>
      </w:pPr>
      <w:r>
        <w:rPr>
          <w:sz w:val="20"/>
          <w:szCs w:val="20"/>
        </w:rPr>
        <w:tab/>
      </w:r>
      <w:r w:rsidR="003537E5">
        <w:rPr>
          <w:sz w:val="20"/>
          <w:szCs w:val="20"/>
        </w:rPr>
        <w:t>Reports prepared by committee or administrative request</w:t>
      </w:r>
    </w:p>
    <w:p w14:paraId="4AE76A05" w14:textId="2ADB18A9" w:rsidR="00B04B70" w:rsidRDefault="00B04B70" w:rsidP="00D21758">
      <w:pPr>
        <w:spacing w:after="0" w:line="240" w:lineRule="auto"/>
      </w:pPr>
    </w:p>
    <w:p w14:paraId="1CC3FB69" w14:textId="447ACC3D" w:rsidR="00341D9C" w:rsidRPr="008D5ECD" w:rsidRDefault="00341D9C" w:rsidP="00D21758">
      <w:pPr>
        <w:spacing w:after="0" w:line="240" w:lineRule="auto"/>
        <w:rPr>
          <w:b/>
          <w:sz w:val="24"/>
          <w:szCs w:val="24"/>
        </w:rPr>
      </w:pPr>
      <w:proofErr w:type="spellStart"/>
      <w:r w:rsidRPr="008D5ECD">
        <w:rPr>
          <w:b/>
          <w:sz w:val="24"/>
          <w:szCs w:val="24"/>
        </w:rPr>
        <w:t>CatStats</w:t>
      </w:r>
      <w:proofErr w:type="spellEnd"/>
    </w:p>
    <w:p w14:paraId="2590A5F7" w14:textId="17EB2A74" w:rsidR="00341D9C" w:rsidRDefault="00523B41" w:rsidP="008D5ECD">
      <w:pPr>
        <w:spacing w:after="0" w:line="240" w:lineRule="auto"/>
        <w:ind w:left="720" w:hanging="360"/>
        <w:rPr>
          <w:sz w:val="20"/>
          <w:szCs w:val="20"/>
        </w:rPr>
      </w:pPr>
      <w:hyperlink r:id="rId17" w:history="1">
        <w:r w:rsidR="008D5ECD" w:rsidRPr="008D5ECD">
          <w:rPr>
            <w:rStyle w:val="Hyperlink"/>
            <w:sz w:val="20"/>
            <w:szCs w:val="20"/>
          </w:rPr>
          <w:t>https://catstats.txstate.edu</w:t>
        </w:r>
      </w:hyperlink>
    </w:p>
    <w:p w14:paraId="221F9E30" w14:textId="12D78343" w:rsidR="003537E5" w:rsidRDefault="003537E5" w:rsidP="003537E5">
      <w:pPr>
        <w:spacing w:after="0" w:line="240" w:lineRule="auto"/>
        <w:ind w:left="720" w:hanging="360"/>
        <w:rPr>
          <w:sz w:val="20"/>
          <w:szCs w:val="20"/>
        </w:rPr>
      </w:pPr>
      <w:r>
        <w:rPr>
          <w:sz w:val="20"/>
          <w:szCs w:val="20"/>
        </w:rPr>
        <w:t xml:space="preserve">Many reports available from other pages on our website </w:t>
      </w:r>
      <w:r>
        <w:rPr>
          <w:sz w:val="20"/>
          <w:szCs w:val="20"/>
        </w:rPr>
        <w:t>r</w:t>
      </w:r>
      <w:r>
        <w:rPr>
          <w:sz w:val="20"/>
          <w:szCs w:val="20"/>
        </w:rPr>
        <w:t xml:space="preserve">eside within </w:t>
      </w:r>
      <w:proofErr w:type="spellStart"/>
      <w:r>
        <w:rPr>
          <w:sz w:val="20"/>
          <w:szCs w:val="20"/>
        </w:rPr>
        <w:t>CatStats</w:t>
      </w:r>
      <w:proofErr w:type="spellEnd"/>
    </w:p>
    <w:p w14:paraId="393BBEC3" w14:textId="0DD152A4" w:rsidR="00E04184" w:rsidRDefault="003537E5" w:rsidP="008D5ECD">
      <w:pPr>
        <w:spacing w:after="0" w:line="240" w:lineRule="auto"/>
        <w:ind w:left="720" w:hanging="360"/>
        <w:rPr>
          <w:sz w:val="20"/>
          <w:szCs w:val="20"/>
        </w:rPr>
      </w:pPr>
      <w:r>
        <w:rPr>
          <w:sz w:val="20"/>
          <w:szCs w:val="20"/>
        </w:rPr>
        <w:t>Requires a connection to Texas State network (on-campus or via VPN)</w:t>
      </w:r>
    </w:p>
    <w:p w14:paraId="44120400" w14:textId="77777777" w:rsidR="008D5ECD" w:rsidRDefault="008D5ECD" w:rsidP="008D5ECD">
      <w:pPr>
        <w:spacing w:after="0" w:line="240" w:lineRule="auto"/>
        <w:ind w:left="720" w:hanging="360"/>
        <w:rPr>
          <w:sz w:val="20"/>
          <w:szCs w:val="20"/>
        </w:rPr>
      </w:pPr>
      <w:r>
        <w:rPr>
          <w:sz w:val="20"/>
          <w:szCs w:val="20"/>
        </w:rPr>
        <w:t>Access is restricted to Faculty and Staff</w:t>
      </w:r>
    </w:p>
    <w:p w14:paraId="102A39AC" w14:textId="4AF7CA87" w:rsidR="003E23F3" w:rsidRDefault="003E23F3" w:rsidP="008D5ECD">
      <w:pPr>
        <w:spacing w:after="0" w:line="240" w:lineRule="auto"/>
        <w:ind w:left="720" w:hanging="360"/>
        <w:rPr>
          <w:sz w:val="20"/>
          <w:szCs w:val="20"/>
        </w:rPr>
      </w:pPr>
      <w:r>
        <w:rPr>
          <w:sz w:val="20"/>
          <w:szCs w:val="20"/>
        </w:rPr>
        <w:t>Some data is FERPA sensitive</w:t>
      </w:r>
      <w:r w:rsidR="003537E5">
        <w:rPr>
          <w:sz w:val="20"/>
          <w:szCs w:val="20"/>
        </w:rPr>
        <w:t>, so be aware!</w:t>
      </w:r>
    </w:p>
    <w:p w14:paraId="773E5E06" w14:textId="2EAA0DE2" w:rsidR="003537E5" w:rsidRDefault="003537E5" w:rsidP="003537E5">
      <w:pPr>
        <w:spacing w:after="0" w:line="240" w:lineRule="auto"/>
        <w:rPr>
          <w:sz w:val="20"/>
          <w:szCs w:val="20"/>
        </w:rPr>
      </w:pPr>
    </w:p>
    <w:p w14:paraId="4CE35AC3" w14:textId="0CB70A04" w:rsidR="003537E5" w:rsidRPr="003537E5" w:rsidRDefault="003537E5" w:rsidP="003537E5">
      <w:pPr>
        <w:spacing w:after="0" w:line="240" w:lineRule="auto"/>
        <w:rPr>
          <w:b/>
          <w:bCs/>
          <w:sz w:val="24"/>
          <w:szCs w:val="24"/>
        </w:rPr>
      </w:pPr>
      <w:r w:rsidRPr="003537E5">
        <w:rPr>
          <w:b/>
          <w:bCs/>
          <w:sz w:val="24"/>
          <w:szCs w:val="24"/>
        </w:rPr>
        <w:t>Additional Resources</w:t>
      </w:r>
    </w:p>
    <w:p w14:paraId="30993E43" w14:textId="77777777" w:rsidR="003537E5" w:rsidRPr="003537E5" w:rsidRDefault="003537E5" w:rsidP="003537E5">
      <w:pPr>
        <w:spacing w:after="0" w:line="240" w:lineRule="auto"/>
        <w:ind w:left="720" w:hanging="360"/>
        <w:rPr>
          <w:sz w:val="20"/>
          <w:szCs w:val="20"/>
        </w:rPr>
      </w:pPr>
      <w:hyperlink r:id="rId18" w:history="1">
        <w:r w:rsidRPr="003537E5">
          <w:rPr>
            <w:rStyle w:val="Hyperlink"/>
            <w:sz w:val="20"/>
            <w:szCs w:val="20"/>
          </w:rPr>
          <w:t>https://www.ir.txstate.edu/resources.html</w:t>
        </w:r>
      </w:hyperlink>
    </w:p>
    <w:p w14:paraId="6951B65B" w14:textId="1A3CFBEC" w:rsidR="003537E5" w:rsidRDefault="003537E5" w:rsidP="003537E5">
      <w:pPr>
        <w:spacing w:after="0" w:line="240" w:lineRule="auto"/>
        <w:ind w:left="720" w:hanging="360"/>
        <w:rPr>
          <w:sz w:val="20"/>
          <w:szCs w:val="20"/>
        </w:rPr>
      </w:pPr>
      <w:r>
        <w:rPr>
          <w:sz w:val="20"/>
          <w:szCs w:val="20"/>
        </w:rPr>
        <w:t>Data Literacy and Training</w:t>
      </w:r>
    </w:p>
    <w:p w14:paraId="6CF2E022" w14:textId="3E73C7F0" w:rsidR="003537E5" w:rsidRDefault="003537E5" w:rsidP="003537E5">
      <w:pPr>
        <w:spacing w:after="0" w:line="240" w:lineRule="auto"/>
        <w:ind w:left="720" w:hanging="360"/>
        <w:rPr>
          <w:sz w:val="20"/>
          <w:szCs w:val="20"/>
        </w:rPr>
      </w:pPr>
      <w:r>
        <w:rPr>
          <w:sz w:val="20"/>
          <w:szCs w:val="20"/>
        </w:rPr>
        <w:t>Peer Institutions</w:t>
      </w:r>
    </w:p>
    <w:p w14:paraId="08C8205F" w14:textId="2FCE5EF0" w:rsidR="003537E5" w:rsidRPr="008D5ECD" w:rsidRDefault="003537E5" w:rsidP="003537E5">
      <w:pPr>
        <w:spacing w:after="0" w:line="240" w:lineRule="auto"/>
        <w:ind w:left="720" w:hanging="360"/>
        <w:rPr>
          <w:sz w:val="20"/>
          <w:szCs w:val="20"/>
        </w:rPr>
      </w:pPr>
      <w:r>
        <w:rPr>
          <w:sz w:val="20"/>
          <w:szCs w:val="20"/>
        </w:rPr>
        <w:t>Survey Design Resources</w:t>
      </w:r>
    </w:p>
    <w:sectPr w:rsidR="003537E5" w:rsidRPr="008D5EC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F2C6" w14:textId="77777777" w:rsidR="003A2BCD" w:rsidRDefault="003A2BCD" w:rsidP="00341D9C">
      <w:pPr>
        <w:spacing w:after="0" w:line="240" w:lineRule="auto"/>
      </w:pPr>
      <w:r>
        <w:separator/>
      </w:r>
    </w:p>
  </w:endnote>
  <w:endnote w:type="continuationSeparator" w:id="0">
    <w:p w14:paraId="3D11EB7A" w14:textId="77777777" w:rsidR="003A2BCD" w:rsidRDefault="003A2BCD" w:rsidP="0034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084AD" w14:textId="235B45F7" w:rsidR="00341D9C" w:rsidRDefault="00341D9C" w:rsidP="00341D9C">
    <w:pPr>
      <w:pStyle w:val="Footer"/>
      <w:jc w:val="right"/>
    </w:pPr>
    <w:r>
      <w:t>Office of Institutional Research</w:t>
    </w:r>
    <w:r w:rsidR="00B04B70">
      <w:t>, 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BF338" w14:textId="77777777" w:rsidR="003A2BCD" w:rsidRDefault="003A2BCD" w:rsidP="00341D9C">
      <w:pPr>
        <w:spacing w:after="0" w:line="240" w:lineRule="auto"/>
      </w:pPr>
      <w:r>
        <w:separator/>
      </w:r>
    </w:p>
  </w:footnote>
  <w:footnote w:type="continuationSeparator" w:id="0">
    <w:p w14:paraId="492FD49A" w14:textId="77777777" w:rsidR="003A2BCD" w:rsidRDefault="003A2BCD" w:rsidP="0034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CE57" w14:textId="77777777" w:rsidR="00341D9C" w:rsidRPr="00D21758" w:rsidRDefault="00341D9C" w:rsidP="00341D9C">
    <w:pPr>
      <w:spacing w:after="0" w:line="240" w:lineRule="auto"/>
      <w:jc w:val="center"/>
      <w:rPr>
        <w:b/>
        <w:sz w:val="28"/>
        <w:szCs w:val="28"/>
        <w:u w:val="single"/>
      </w:rPr>
    </w:pPr>
    <w:r w:rsidRPr="00D21758">
      <w:rPr>
        <w:b/>
        <w:sz w:val="28"/>
        <w:szCs w:val="28"/>
        <w:u w:val="single"/>
      </w:rPr>
      <w:t>Delve into the Data: Resources for Texas State Institutional Data</w:t>
    </w:r>
  </w:p>
  <w:p w14:paraId="1E179BC6" w14:textId="77777777" w:rsidR="00341D9C" w:rsidRDefault="00341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58"/>
    <w:rsid w:val="00241D9A"/>
    <w:rsid w:val="00341D9C"/>
    <w:rsid w:val="003537E5"/>
    <w:rsid w:val="003A2BCD"/>
    <w:rsid w:val="003E23F3"/>
    <w:rsid w:val="004B0DD1"/>
    <w:rsid w:val="00523B41"/>
    <w:rsid w:val="0055689F"/>
    <w:rsid w:val="005D2C01"/>
    <w:rsid w:val="008D5ECD"/>
    <w:rsid w:val="00AF18E5"/>
    <w:rsid w:val="00B04B70"/>
    <w:rsid w:val="00D21758"/>
    <w:rsid w:val="00E0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8737"/>
  <w15:chartTrackingRefBased/>
  <w15:docId w15:val="{5D037DC0-3666-4F15-B9CF-A656563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758"/>
    <w:rPr>
      <w:color w:val="0563C1" w:themeColor="hyperlink"/>
      <w:u w:val="single"/>
    </w:rPr>
  </w:style>
  <w:style w:type="paragraph" w:styleId="Header">
    <w:name w:val="header"/>
    <w:basedOn w:val="Normal"/>
    <w:link w:val="HeaderChar"/>
    <w:uiPriority w:val="99"/>
    <w:unhideWhenUsed/>
    <w:rsid w:val="0034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D9C"/>
  </w:style>
  <w:style w:type="paragraph" w:styleId="Footer">
    <w:name w:val="footer"/>
    <w:basedOn w:val="Normal"/>
    <w:link w:val="FooterChar"/>
    <w:uiPriority w:val="99"/>
    <w:unhideWhenUsed/>
    <w:rsid w:val="0034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D9C"/>
  </w:style>
  <w:style w:type="character" w:styleId="UnresolvedMention">
    <w:name w:val="Unresolved Mention"/>
    <w:basedOn w:val="DefaultParagraphFont"/>
    <w:uiPriority w:val="99"/>
    <w:semiHidden/>
    <w:unhideWhenUsed/>
    <w:rsid w:val="00B04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1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glossary/" TargetMode="External"/><Relationship Id="rId13" Type="http://schemas.openxmlformats.org/officeDocument/2006/relationships/hyperlink" Target="https://www.ir.txstate.edu/highlights.html" TargetMode="External"/><Relationship Id="rId18" Type="http://schemas.openxmlformats.org/officeDocument/2006/relationships/hyperlink" Target="https://www.ir.txstate.edu/resources.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hecb.state.tx.us/reports/PDF/1316.PDF" TargetMode="External"/><Relationship Id="rId12" Type="http://schemas.openxmlformats.org/officeDocument/2006/relationships/hyperlink" Target="https://www.ir.txstate.edu/surveys/surveys_results.html" TargetMode="External"/><Relationship Id="rId17" Type="http://schemas.openxmlformats.org/officeDocument/2006/relationships/hyperlink" Target="https://catstats.txstate.edu" TargetMode="External"/><Relationship Id="rId2" Type="http://schemas.openxmlformats.org/officeDocument/2006/relationships/settings" Target="settings.xml"/><Relationship Id="rId16" Type="http://schemas.openxmlformats.org/officeDocument/2006/relationships/hyperlink" Target="https://www.ir.txstate.edu/employee.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ir.txstate.edu/" TargetMode="External"/><Relationship Id="rId11" Type="http://schemas.openxmlformats.org/officeDocument/2006/relationships/hyperlink" Target="http://nces.ed.gov/ipeds/datacenter/" TargetMode="External"/><Relationship Id="rId5" Type="http://schemas.openxmlformats.org/officeDocument/2006/relationships/endnotes" Target="endnotes.xml"/><Relationship Id="rId15" Type="http://schemas.openxmlformats.org/officeDocument/2006/relationships/hyperlink" Target="https://www.ir.txstate.edu/student.html" TargetMode="External"/><Relationship Id="rId10" Type="http://schemas.openxmlformats.org/officeDocument/2006/relationships/hyperlink" Target="http://www.txhighereddata.or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r.txstate.edu/resources/data-literacy.html" TargetMode="External"/><Relationship Id="rId14" Type="http://schemas.openxmlformats.org/officeDocument/2006/relationships/hyperlink" Target="https://www.ir.txstate.edu/repor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 Marc</dc:creator>
  <cp:keywords/>
  <dc:description/>
  <cp:lastModifiedBy>G Marc Turner</cp:lastModifiedBy>
  <cp:revision>7</cp:revision>
  <dcterms:created xsi:type="dcterms:W3CDTF">2018-12-03T17:43:00Z</dcterms:created>
  <dcterms:modified xsi:type="dcterms:W3CDTF">2020-04-09T14:58:00Z</dcterms:modified>
</cp:coreProperties>
</file>