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FC317" w14:textId="199E8559" w:rsidR="005266B9" w:rsidRPr="00337541" w:rsidRDefault="004966DD" w:rsidP="005266B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E67B1" wp14:editId="2DC1A869">
                <wp:simplePos x="0" y="0"/>
                <wp:positionH relativeFrom="column">
                  <wp:posOffset>5257800</wp:posOffset>
                </wp:positionH>
                <wp:positionV relativeFrom="paragraph">
                  <wp:posOffset>-457200</wp:posOffset>
                </wp:positionV>
                <wp:extent cx="13716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341F2" w14:textId="43D835F9" w:rsidR="004966DD" w:rsidRPr="004966DD" w:rsidRDefault="004966DD" w:rsidP="004966D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4966DD">
                              <w:rPr>
                                <w:sz w:val="16"/>
                                <w:szCs w:val="16"/>
                              </w:rPr>
                              <w:t>Revised</w:t>
                            </w:r>
                          </w:p>
                          <w:p w14:paraId="4A1FDFC4" w14:textId="5DDD4F5E" w:rsidR="004966DD" w:rsidRPr="004966DD" w:rsidRDefault="004966DD" w:rsidP="004966D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4966DD">
                              <w:rPr>
                                <w:sz w:val="16"/>
                                <w:szCs w:val="16"/>
                              </w:rPr>
                              <w:t>January 2017</w:t>
                            </w:r>
                          </w:p>
                          <w:p w14:paraId="589B6E24" w14:textId="0E3A9F65" w:rsidR="004966DD" w:rsidRPr="004966DD" w:rsidRDefault="004966DD" w:rsidP="004966D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4966DD">
                              <w:rPr>
                                <w:sz w:val="16"/>
                                <w:szCs w:val="16"/>
                              </w:rPr>
                              <w:t>Utley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4pt;margin-top:-35.95pt;width:108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" filled="f" stroked="f">
                <v:textbox>
                  <w:txbxContent>
                    <w:p w14:paraId="1BF341F2" w14:textId="43D835F9" w:rsidR="004966DD" w:rsidRPr="004966DD" w:rsidRDefault="004966DD" w:rsidP="004966D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4966DD">
                        <w:rPr>
                          <w:sz w:val="16"/>
                          <w:szCs w:val="16"/>
                        </w:rPr>
                        <w:t>Revised</w:t>
                      </w:r>
                    </w:p>
                    <w:p w14:paraId="4A1FDFC4" w14:textId="5DDD4F5E" w:rsidR="004966DD" w:rsidRPr="004966DD" w:rsidRDefault="004966DD" w:rsidP="004966D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4966DD">
                        <w:rPr>
                          <w:sz w:val="16"/>
                          <w:szCs w:val="16"/>
                        </w:rPr>
                        <w:t>January 2017</w:t>
                      </w:r>
                    </w:p>
                    <w:p w14:paraId="589B6E24" w14:textId="0E3A9F65" w:rsidR="004966DD" w:rsidRPr="004966DD" w:rsidRDefault="004966DD" w:rsidP="004966D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4966DD">
                        <w:rPr>
                          <w:sz w:val="16"/>
                          <w:szCs w:val="16"/>
                        </w:rPr>
                        <w:t>Utley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66B9">
        <w:rPr>
          <w:rFonts w:ascii="Times New Roman" w:hAnsi="Times New Roman"/>
          <w:b/>
        </w:rPr>
        <w:t>TEXAS STATE UNIVERSITY</w:t>
      </w:r>
    </w:p>
    <w:p w14:paraId="340C2EF6" w14:textId="77777777" w:rsidR="005266B9" w:rsidRDefault="005266B9" w:rsidP="005266B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Elementary Total Teach Timeline: </w:t>
      </w:r>
    </w:p>
    <w:p w14:paraId="52725288" w14:textId="77777777" w:rsidR="00B37654" w:rsidRDefault="005266B9" w:rsidP="005266B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Assuming Instructional Responsibilities in </w:t>
      </w:r>
      <w:r w:rsidRPr="00337541">
        <w:rPr>
          <w:rFonts w:ascii="Times New Roman" w:hAnsi="Times New Roman"/>
          <w:b/>
        </w:rPr>
        <w:t>Student Teaching</w:t>
      </w:r>
    </w:p>
    <w:p w14:paraId="06D509F8" w14:textId="77777777" w:rsidR="00B37654" w:rsidRPr="00B37654" w:rsidRDefault="00B37654" w:rsidP="005266B9">
      <w:pPr>
        <w:jc w:val="center"/>
        <w:rPr>
          <w:rFonts w:ascii="Times New Roman" w:hAnsi="Times New Roman"/>
          <w:b/>
          <w:sz w:val="16"/>
        </w:rPr>
      </w:pPr>
    </w:p>
    <w:p w14:paraId="35EC2B69" w14:textId="77777777" w:rsidR="00B37654" w:rsidRPr="00695550" w:rsidRDefault="00B37654" w:rsidP="00B37654">
      <w:pPr>
        <w:jc w:val="center"/>
        <w:rPr>
          <w:rFonts w:ascii="Times New Roman" w:hAnsi="Times New Roman"/>
          <w:i/>
          <w:sz w:val="20"/>
        </w:rPr>
      </w:pPr>
      <w:r w:rsidRPr="00695550">
        <w:rPr>
          <w:rFonts w:ascii="Times New Roman" w:hAnsi="Times New Roman"/>
          <w:i/>
          <w:sz w:val="20"/>
        </w:rPr>
        <w:t xml:space="preserve">A </w:t>
      </w:r>
      <w:r w:rsidR="001F1779">
        <w:rPr>
          <w:rFonts w:ascii="Times New Roman" w:hAnsi="Times New Roman"/>
          <w:i/>
          <w:sz w:val="20"/>
        </w:rPr>
        <w:t>Standard Experience</w:t>
      </w:r>
      <w:r w:rsidRPr="00695550">
        <w:rPr>
          <w:rFonts w:ascii="Times New Roman" w:hAnsi="Times New Roman"/>
          <w:i/>
          <w:sz w:val="20"/>
        </w:rPr>
        <w:t xml:space="preserve"> requirement for the </w:t>
      </w:r>
      <w:r>
        <w:rPr>
          <w:rFonts w:ascii="Times New Roman" w:hAnsi="Times New Roman"/>
          <w:i/>
          <w:sz w:val="20"/>
        </w:rPr>
        <w:t>elementary</w:t>
      </w:r>
      <w:r w:rsidRPr="00695550">
        <w:rPr>
          <w:rFonts w:ascii="Times New Roman" w:hAnsi="Times New Roman"/>
          <w:i/>
          <w:sz w:val="20"/>
        </w:rPr>
        <w:t xml:space="preserve"> student teacher is to collaborate with the CT and supervisor to develop a timeline to </w:t>
      </w:r>
      <w:r>
        <w:rPr>
          <w:rFonts w:ascii="Times New Roman" w:hAnsi="Times New Roman"/>
          <w:i/>
          <w:sz w:val="20"/>
        </w:rPr>
        <w:t xml:space="preserve">reach the </w:t>
      </w:r>
      <w:r w:rsidR="0011036B">
        <w:rPr>
          <w:rFonts w:ascii="Times New Roman" w:hAnsi="Times New Roman"/>
          <w:i/>
          <w:sz w:val="20"/>
        </w:rPr>
        <w:t xml:space="preserve">two-week </w:t>
      </w:r>
      <w:r>
        <w:rPr>
          <w:rFonts w:ascii="Times New Roman" w:hAnsi="Times New Roman"/>
          <w:i/>
          <w:sz w:val="20"/>
        </w:rPr>
        <w:t>Total Teach experience</w:t>
      </w:r>
      <w:r w:rsidRPr="00695550">
        <w:rPr>
          <w:rFonts w:ascii="Times New Roman" w:hAnsi="Times New Roman"/>
          <w:i/>
          <w:sz w:val="20"/>
        </w:rPr>
        <w:t xml:space="preserve">. This document serves as a guide in fulfilling this requirement. </w:t>
      </w:r>
    </w:p>
    <w:p w14:paraId="404A3D73" w14:textId="77777777" w:rsidR="005266B9" w:rsidRPr="00B37654" w:rsidRDefault="005266B9" w:rsidP="005266B9">
      <w:pPr>
        <w:jc w:val="center"/>
        <w:rPr>
          <w:rFonts w:ascii="Times New Roman" w:hAnsi="Times New Roman"/>
          <w:b/>
          <w:sz w:val="20"/>
        </w:rPr>
      </w:pPr>
    </w:p>
    <w:p w14:paraId="7B244A9A" w14:textId="77777777" w:rsidR="00D130EC" w:rsidRPr="00B37654" w:rsidRDefault="00D130EC" w:rsidP="00D130EC">
      <w:pPr>
        <w:jc w:val="center"/>
        <w:rPr>
          <w:rFonts w:ascii="Times New Roman" w:hAnsi="Times New Roman"/>
          <w:b/>
          <w:sz w:val="20"/>
        </w:rPr>
      </w:pPr>
    </w:p>
    <w:p w14:paraId="3A4EF061" w14:textId="77777777" w:rsidR="00D37736" w:rsidRPr="00B37654" w:rsidRDefault="00D37736" w:rsidP="00D130EC">
      <w:pPr>
        <w:rPr>
          <w:rFonts w:ascii="Times New Roman" w:hAnsi="Times New Roman"/>
          <w:b/>
          <w:sz w:val="20"/>
        </w:rPr>
      </w:pPr>
      <w:r w:rsidRPr="00B37654">
        <w:rPr>
          <w:rFonts w:ascii="Times New Roman" w:hAnsi="Times New Roman"/>
          <w:sz w:val="20"/>
        </w:rPr>
        <w:t xml:space="preserve">The elementary </w:t>
      </w:r>
      <w:r w:rsidR="00663DD8" w:rsidRPr="00B37654">
        <w:rPr>
          <w:rFonts w:ascii="Times New Roman" w:hAnsi="Times New Roman"/>
          <w:sz w:val="20"/>
        </w:rPr>
        <w:t>timeline goal is to assume</w:t>
      </w:r>
      <w:r w:rsidR="00D130EC" w:rsidRPr="00B37654">
        <w:rPr>
          <w:rFonts w:ascii="Times New Roman" w:hAnsi="Times New Roman"/>
          <w:sz w:val="20"/>
        </w:rPr>
        <w:t xml:space="preserve"> responsibility for directing all aspects of the classroom for a minimum of two weeks. </w:t>
      </w:r>
      <w:r w:rsidR="00703396">
        <w:rPr>
          <w:rFonts w:ascii="Times New Roman" w:hAnsi="Times New Roman"/>
          <w:sz w:val="20"/>
        </w:rPr>
        <w:t xml:space="preserve">This is called the Total Teach experience. </w:t>
      </w:r>
      <w:r w:rsidR="00B37654" w:rsidRPr="00B37654">
        <w:rPr>
          <w:rFonts w:ascii="Times New Roman" w:hAnsi="Times New Roman"/>
          <w:sz w:val="20"/>
        </w:rPr>
        <w:t>These timeline guidelines should be</w:t>
      </w:r>
      <w:r w:rsidR="00D130EC" w:rsidRPr="00B37654">
        <w:rPr>
          <w:rFonts w:ascii="Times New Roman" w:hAnsi="Times New Roman"/>
          <w:sz w:val="20"/>
        </w:rPr>
        <w:t xml:space="preserve"> adjusted to suit the assignment</w:t>
      </w:r>
      <w:r w:rsidR="00F4360D" w:rsidRPr="00B37654">
        <w:rPr>
          <w:rFonts w:ascii="Times New Roman" w:hAnsi="Times New Roman"/>
          <w:sz w:val="20"/>
        </w:rPr>
        <w:t>, particularly in departmentalized or intermediate situations</w:t>
      </w:r>
      <w:r w:rsidR="004101E6" w:rsidRPr="00B37654">
        <w:rPr>
          <w:rFonts w:ascii="Times New Roman" w:hAnsi="Times New Roman"/>
          <w:sz w:val="20"/>
        </w:rPr>
        <w:t>. Curriculum, class organization, planning, student needs and expectations v</w:t>
      </w:r>
      <w:r w:rsidR="00B37654" w:rsidRPr="00B37654">
        <w:rPr>
          <w:rFonts w:ascii="Times New Roman" w:hAnsi="Times New Roman"/>
          <w:sz w:val="20"/>
        </w:rPr>
        <w:t>ary among campuses</w:t>
      </w:r>
      <w:r w:rsidR="004101E6" w:rsidRPr="00B37654">
        <w:rPr>
          <w:rFonts w:ascii="Times New Roman" w:hAnsi="Times New Roman"/>
          <w:sz w:val="20"/>
        </w:rPr>
        <w:t xml:space="preserve">. </w:t>
      </w:r>
      <w:r w:rsidR="004101E6" w:rsidRPr="00B37654">
        <w:rPr>
          <w:rFonts w:ascii="Times New Roman" w:hAnsi="Times New Roman"/>
          <w:b/>
          <w:sz w:val="20"/>
        </w:rPr>
        <w:t>The student teacher</w:t>
      </w:r>
      <w:r w:rsidR="00461941" w:rsidRPr="00B37654">
        <w:rPr>
          <w:rFonts w:ascii="Times New Roman" w:hAnsi="Times New Roman"/>
          <w:b/>
          <w:sz w:val="20"/>
        </w:rPr>
        <w:t xml:space="preserve"> (ST)</w:t>
      </w:r>
      <w:r w:rsidR="004101E6" w:rsidRPr="00B37654">
        <w:rPr>
          <w:rFonts w:ascii="Times New Roman" w:hAnsi="Times New Roman"/>
          <w:b/>
          <w:sz w:val="20"/>
        </w:rPr>
        <w:t xml:space="preserve"> and cooperating teacher</w:t>
      </w:r>
      <w:r w:rsidR="00461941" w:rsidRPr="00B37654">
        <w:rPr>
          <w:rFonts w:ascii="Times New Roman" w:hAnsi="Times New Roman"/>
          <w:b/>
          <w:sz w:val="20"/>
        </w:rPr>
        <w:t xml:space="preserve"> (CT)</w:t>
      </w:r>
      <w:r w:rsidR="004101E6" w:rsidRPr="00B37654">
        <w:rPr>
          <w:rFonts w:ascii="Times New Roman" w:hAnsi="Times New Roman"/>
          <w:b/>
          <w:sz w:val="20"/>
        </w:rPr>
        <w:t xml:space="preserve">, with collaboration from the university supervisor, may adapt this timeline to develop the best plan for the classroom and the </w:t>
      </w:r>
      <w:r w:rsidR="00461941" w:rsidRPr="00B37654">
        <w:rPr>
          <w:rFonts w:ascii="Times New Roman" w:hAnsi="Times New Roman"/>
          <w:b/>
          <w:sz w:val="20"/>
        </w:rPr>
        <w:t>ST’s</w:t>
      </w:r>
      <w:r w:rsidR="004101E6" w:rsidRPr="00B37654">
        <w:rPr>
          <w:rFonts w:ascii="Times New Roman" w:hAnsi="Times New Roman"/>
          <w:b/>
          <w:sz w:val="20"/>
        </w:rPr>
        <w:t xml:space="preserve"> readiness. </w:t>
      </w:r>
      <w:r w:rsidR="00D130EC" w:rsidRPr="00B37654">
        <w:rPr>
          <w:rFonts w:ascii="Times New Roman" w:hAnsi="Times New Roman"/>
          <w:b/>
          <w:sz w:val="20"/>
        </w:rPr>
        <w:t xml:space="preserve"> </w:t>
      </w:r>
    </w:p>
    <w:p w14:paraId="01688B97" w14:textId="77777777" w:rsidR="00D37736" w:rsidRPr="00B37654" w:rsidRDefault="00D37736" w:rsidP="00D130EC">
      <w:pPr>
        <w:rPr>
          <w:rFonts w:ascii="Times New Roman" w:hAnsi="Times New Roman"/>
          <w:sz w:val="20"/>
        </w:rPr>
      </w:pPr>
    </w:p>
    <w:p w14:paraId="22BFC4DF" w14:textId="77777777" w:rsidR="00D37736" w:rsidRPr="00B37654" w:rsidRDefault="00D37736" w:rsidP="00D130EC">
      <w:pPr>
        <w:rPr>
          <w:rFonts w:ascii="Times New Roman" w:hAnsi="Times New Roman"/>
          <w:sz w:val="20"/>
        </w:rPr>
      </w:pPr>
      <w:r w:rsidRPr="00B37654">
        <w:rPr>
          <w:rFonts w:ascii="Times New Roman" w:hAnsi="Times New Roman"/>
          <w:sz w:val="20"/>
        </w:rPr>
        <w:t xml:space="preserve">The timeline is based on </w:t>
      </w:r>
      <w:r w:rsidR="00660D0F" w:rsidRPr="00B37654">
        <w:rPr>
          <w:rFonts w:ascii="Times New Roman" w:hAnsi="Times New Roman"/>
          <w:sz w:val="20"/>
        </w:rPr>
        <w:t xml:space="preserve">the </w:t>
      </w:r>
      <w:r w:rsidR="00461941" w:rsidRPr="00B37654">
        <w:rPr>
          <w:rFonts w:ascii="Times New Roman" w:hAnsi="Times New Roman"/>
          <w:sz w:val="20"/>
        </w:rPr>
        <w:t>ST</w:t>
      </w:r>
      <w:r w:rsidR="00660D0F" w:rsidRPr="00B37654">
        <w:rPr>
          <w:rFonts w:ascii="Times New Roman" w:hAnsi="Times New Roman"/>
          <w:sz w:val="20"/>
        </w:rPr>
        <w:t xml:space="preserve"> </w:t>
      </w:r>
      <w:r w:rsidR="001424A7" w:rsidRPr="00B37654">
        <w:rPr>
          <w:rFonts w:ascii="Times New Roman" w:hAnsi="Times New Roman"/>
          <w:sz w:val="20"/>
        </w:rPr>
        <w:t xml:space="preserve">assuming </w:t>
      </w:r>
      <w:r w:rsidRPr="00B37654">
        <w:rPr>
          <w:rFonts w:ascii="Times New Roman" w:hAnsi="Times New Roman"/>
          <w:sz w:val="20"/>
        </w:rPr>
        <w:t xml:space="preserve">responsibility in instructional </w:t>
      </w:r>
      <w:r w:rsidR="00660D0F" w:rsidRPr="00B37654">
        <w:rPr>
          <w:rFonts w:ascii="Times New Roman" w:hAnsi="Times New Roman"/>
          <w:sz w:val="20"/>
        </w:rPr>
        <w:t>segments. These segments may be</w:t>
      </w:r>
      <w:r w:rsidR="001424A7" w:rsidRPr="00B37654">
        <w:rPr>
          <w:rFonts w:ascii="Times New Roman" w:hAnsi="Times New Roman"/>
          <w:sz w:val="20"/>
        </w:rPr>
        <w:t>:</w:t>
      </w:r>
    </w:p>
    <w:p w14:paraId="31F06E83" w14:textId="77777777" w:rsidR="00D37736" w:rsidRPr="00B37654" w:rsidRDefault="001424A7" w:rsidP="00D37736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B37654">
        <w:rPr>
          <w:rFonts w:ascii="Times New Roman" w:hAnsi="Times New Roman"/>
          <w:sz w:val="20"/>
        </w:rPr>
        <w:t>T</w:t>
      </w:r>
      <w:r w:rsidR="00D37736" w:rsidRPr="00B37654">
        <w:rPr>
          <w:rFonts w:ascii="Times New Roman" w:hAnsi="Times New Roman"/>
          <w:sz w:val="20"/>
        </w:rPr>
        <w:t xml:space="preserve">raditional content areas, such as ELA, math, </w:t>
      </w:r>
      <w:r w:rsidR="00660D0F" w:rsidRPr="00B37654">
        <w:rPr>
          <w:rFonts w:ascii="Times New Roman" w:hAnsi="Times New Roman"/>
          <w:sz w:val="20"/>
        </w:rPr>
        <w:t xml:space="preserve">science, and </w:t>
      </w:r>
      <w:r w:rsidR="00D37736" w:rsidRPr="00B37654">
        <w:rPr>
          <w:rFonts w:ascii="Times New Roman" w:hAnsi="Times New Roman"/>
          <w:sz w:val="20"/>
        </w:rPr>
        <w:t>social studies</w:t>
      </w:r>
    </w:p>
    <w:p w14:paraId="6FCC7237" w14:textId="77777777" w:rsidR="00660D0F" w:rsidRPr="00B37654" w:rsidRDefault="001424A7" w:rsidP="00D37736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B37654">
        <w:rPr>
          <w:rFonts w:ascii="Times New Roman" w:hAnsi="Times New Roman"/>
          <w:sz w:val="20"/>
        </w:rPr>
        <w:t>C</w:t>
      </w:r>
      <w:r w:rsidR="00D37736" w:rsidRPr="00B37654">
        <w:rPr>
          <w:rFonts w:ascii="Times New Roman" w:hAnsi="Times New Roman"/>
          <w:sz w:val="20"/>
        </w:rPr>
        <w:t>omponents of the day’s schedule</w:t>
      </w:r>
      <w:r w:rsidR="00660D0F" w:rsidRPr="00B37654">
        <w:rPr>
          <w:rFonts w:ascii="Times New Roman" w:hAnsi="Times New Roman"/>
          <w:sz w:val="20"/>
        </w:rPr>
        <w:t xml:space="preserve">, such </w:t>
      </w:r>
      <w:r w:rsidR="00703396">
        <w:rPr>
          <w:rFonts w:ascii="Times New Roman" w:hAnsi="Times New Roman"/>
          <w:sz w:val="20"/>
        </w:rPr>
        <w:t xml:space="preserve">as guided reading, problem </w:t>
      </w:r>
      <w:r w:rsidR="00660D0F" w:rsidRPr="00B37654">
        <w:rPr>
          <w:rFonts w:ascii="Times New Roman" w:hAnsi="Times New Roman"/>
          <w:sz w:val="20"/>
        </w:rPr>
        <w:t>of</w:t>
      </w:r>
      <w:r w:rsidR="005F6200" w:rsidRPr="00B37654">
        <w:rPr>
          <w:rFonts w:ascii="Times New Roman" w:hAnsi="Times New Roman"/>
          <w:sz w:val="20"/>
        </w:rPr>
        <w:t xml:space="preserve"> the day, phonic</w:t>
      </w:r>
      <w:r w:rsidR="00663DD8" w:rsidRPr="00B37654">
        <w:rPr>
          <w:rFonts w:ascii="Times New Roman" w:hAnsi="Times New Roman"/>
          <w:sz w:val="20"/>
        </w:rPr>
        <w:t>s/</w:t>
      </w:r>
      <w:r w:rsidRPr="00B37654">
        <w:rPr>
          <w:rFonts w:ascii="Times New Roman" w:hAnsi="Times New Roman"/>
          <w:sz w:val="20"/>
        </w:rPr>
        <w:t>spelling, and writing workshop</w:t>
      </w:r>
    </w:p>
    <w:p w14:paraId="11468947" w14:textId="77777777" w:rsidR="00663DD8" w:rsidRPr="00B37654" w:rsidRDefault="001424A7" w:rsidP="00D37736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B37654">
        <w:rPr>
          <w:rFonts w:ascii="Times New Roman" w:hAnsi="Times New Roman"/>
          <w:sz w:val="20"/>
        </w:rPr>
        <w:t>L</w:t>
      </w:r>
      <w:r w:rsidR="005F6200" w:rsidRPr="00B37654">
        <w:rPr>
          <w:rFonts w:ascii="Times New Roman" w:hAnsi="Times New Roman"/>
          <w:sz w:val="20"/>
        </w:rPr>
        <w:t xml:space="preserve">earning segments, such as calendar, </w:t>
      </w:r>
      <w:r w:rsidR="00FB5EFF" w:rsidRPr="00B37654">
        <w:rPr>
          <w:rFonts w:ascii="Times New Roman" w:hAnsi="Times New Roman"/>
          <w:sz w:val="20"/>
        </w:rPr>
        <w:t xml:space="preserve">read-aloud, </w:t>
      </w:r>
      <w:r w:rsidR="005F6200" w:rsidRPr="00B37654">
        <w:rPr>
          <w:rFonts w:ascii="Times New Roman" w:hAnsi="Times New Roman"/>
          <w:sz w:val="20"/>
        </w:rPr>
        <w:t>Daily 5, letter of the week, writing center</w:t>
      </w:r>
      <w:r w:rsidRPr="00B37654">
        <w:rPr>
          <w:rFonts w:ascii="Times New Roman" w:hAnsi="Times New Roman"/>
          <w:sz w:val="20"/>
        </w:rPr>
        <w:t>, and math</w:t>
      </w:r>
    </w:p>
    <w:p w14:paraId="5A0D2A34" w14:textId="77777777" w:rsidR="00461941" w:rsidRPr="00B37654" w:rsidRDefault="001424A7" w:rsidP="00D37736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B37654">
        <w:rPr>
          <w:rFonts w:ascii="Times New Roman" w:hAnsi="Times New Roman"/>
          <w:sz w:val="20"/>
        </w:rPr>
        <w:t>A combination of the above</w:t>
      </w:r>
    </w:p>
    <w:p w14:paraId="4618FCAF" w14:textId="77777777" w:rsidR="00461941" w:rsidRPr="00B37654" w:rsidRDefault="00461941" w:rsidP="00461941">
      <w:pPr>
        <w:rPr>
          <w:rFonts w:ascii="Times New Roman" w:hAnsi="Times New Roman"/>
          <w:sz w:val="20"/>
        </w:rPr>
      </w:pPr>
    </w:p>
    <w:p w14:paraId="47A29FB6" w14:textId="77777777" w:rsidR="00461941" w:rsidRPr="00B37654" w:rsidRDefault="00461941" w:rsidP="00461941">
      <w:pPr>
        <w:rPr>
          <w:rFonts w:ascii="Times New Roman" w:hAnsi="Times New Roman"/>
          <w:sz w:val="20"/>
        </w:rPr>
      </w:pPr>
      <w:r w:rsidRPr="00B37654">
        <w:rPr>
          <w:rFonts w:ascii="Times New Roman" w:hAnsi="Times New Roman"/>
          <w:sz w:val="20"/>
        </w:rPr>
        <w:t>The method of assuming instructional responsibility also varies, depending upon the classroom structure and the r</w:t>
      </w:r>
      <w:r w:rsidR="00663DD8" w:rsidRPr="00B37654">
        <w:rPr>
          <w:rFonts w:ascii="Times New Roman" w:hAnsi="Times New Roman"/>
          <w:sz w:val="20"/>
        </w:rPr>
        <w:t>eadiness of the ST. H</w:t>
      </w:r>
      <w:r w:rsidRPr="00B37654">
        <w:rPr>
          <w:rFonts w:ascii="Times New Roman" w:hAnsi="Times New Roman"/>
          <w:sz w:val="20"/>
        </w:rPr>
        <w:t xml:space="preserve">owever, the process </w:t>
      </w:r>
      <w:r w:rsidR="00703396">
        <w:rPr>
          <w:rFonts w:ascii="Times New Roman" w:hAnsi="Times New Roman"/>
          <w:sz w:val="20"/>
        </w:rPr>
        <w:t>for each</w:t>
      </w:r>
      <w:r w:rsidR="00F2148F" w:rsidRPr="00B37654">
        <w:rPr>
          <w:rFonts w:ascii="Times New Roman" w:hAnsi="Times New Roman"/>
          <w:sz w:val="20"/>
        </w:rPr>
        <w:t xml:space="preserve"> instructional segment </w:t>
      </w:r>
      <w:r w:rsidR="00663DD8" w:rsidRPr="00B37654">
        <w:rPr>
          <w:rFonts w:ascii="Times New Roman" w:hAnsi="Times New Roman"/>
          <w:sz w:val="20"/>
        </w:rPr>
        <w:t>typically follows this sequence</w:t>
      </w:r>
      <w:r w:rsidRPr="00B37654">
        <w:rPr>
          <w:rFonts w:ascii="Times New Roman" w:hAnsi="Times New Roman"/>
          <w:sz w:val="20"/>
        </w:rPr>
        <w:t>:</w:t>
      </w:r>
    </w:p>
    <w:p w14:paraId="44D5F6AA" w14:textId="77777777" w:rsidR="00461941" w:rsidRPr="00B37654" w:rsidRDefault="00F2148F" w:rsidP="00461941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</w:rPr>
      </w:pPr>
      <w:r w:rsidRPr="00B37654">
        <w:rPr>
          <w:rFonts w:ascii="Times New Roman" w:hAnsi="Times New Roman"/>
          <w:sz w:val="20"/>
        </w:rPr>
        <w:t>1st</w:t>
      </w:r>
      <w:r w:rsidR="00461941" w:rsidRPr="00B37654">
        <w:rPr>
          <w:rFonts w:ascii="Times New Roman" w:hAnsi="Times New Roman"/>
          <w:sz w:val="20"/>
        </w:rPr>
        <w:t>: co-planning an instructional segment</w:t>
      </w:r>
      <w:r w:rsidR="00663DD8" w:rsidRPr="00B37654">
        <w:rPr>
          <w:rFonts w:ascii="Times New Roman" w:hAnsi="Times New Roman"/>
          <w:sz w:val="20"/>
        </w:rPr>
        <w:t>.</w:t>
      </w:r>
      <w:r w:rsidR="00461941" w:rsidRPr="00B37654">
        <w:rPr>
          <w:rFonts w:ascii="Times New Roman" w:hAnsi="Times New Roman"/>
          <w:sz w:val="20"/>
        </w:rPr>
        <w:t xml:space="preserve"> (CT and ST collaborative planning)</w:t>
      </w:r>
    </w:p>
    <w:p w14:paraId="5F64A0A9" w14:textId="77777777" w:rsidR="00461941" w:rsidRPr="00B37654" w:rsidRDefault="00F2148F" w:rsidP="00461941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</w:rPr>
      </w:pPr>
      <w:r w:rsidRPr="00B37654">
        <w:rPr>
          <w:rFonts w:ascii="Times New Roman" w:hAnsi="Times New Roman"/>
          <w:sz w:val="20"/>
        </w:rPr>
        <w:t>2nd</w:t>
      </w:r>
      <w:r w:rsidR="00461941" w:rsidRPr="00B37654">
        <w:rPr>
          <w:rFonts w:ascii="Times New Roman" w:hAnsi="Times New Roman"/>
          <w:sz w:val="20"/>
        </w:rPr>
        <w:t>: solo planning and co-teaching that instructional segment</w:t>
      </w:r>
      <w:r w:rsidR="00663DD8" w:rsidRPr="00B37654">
        <w:rPr>
          <w:rFonts w:ascii="Times New Roman" w:hAnsi="Times New Roman"/>
          <w:sz w:val="20"/>
        </w:rPr>
        <w:t>.</w:t>
      </w:r>
      <w:r w:rsidR="00461941" w:rsidRPr="00B37654">
        <w:rPr>
          <w:rFonts w:ascii="Times New Roman" w:hAnsi="Times New Roman"/>
          <w:sz w:val="20"/>
        </w:rPr>
        <w:t xml:space="preserve"> </w:t>
      </w:r>
      <w:r w:rsidR="00271595" w:rsidRPr="00B37654">
        <w:rPr>
          <w:rFonts w:ascii="Times New Roman" w:hAnsi="Times New Roman"/>
          <w:sz w:val="20"/>
        </w:rPr>
        <w:t xml:space="preserve">(ST plans segment, with </w:t>
      </w:r>
      <w:r w:rsidR="00D1352F" w:rsidRPr="00B37654">
        <w:rPr>
          <w:rFonts w:ascii="Times New Roman" w:hAnsi="Times New Roman"/>
          <w:sz w:val="20"/>
        </w:rPr>
        <w:t>oversight</w:t>
      </w:r>
      <w:r w:rsidR="00271595" w:rsidRPr="00B37654">
        <w:rPr>
          <w:rFonts w:ascii="Times New Roman" w:hAnsi="Times New Roman"/>
          <w:sz w:val="20"/>
        </w:rPr>
        <w:t xml:space="preserve"> and mentoring from CT; CT and ST teach</w:t>
      </w:r>
      <w:r w:rsidR="00461941" w:rsidRPr="00B37654">
        <w:rPr>
          <w:rFonts w:ascii="Times New Roman" w:hAnsi="Times New Roman"/>
          <w:sz w:val="20"/>
        </w:rPr>
        <w:t xml:space="preserve"> together)</w:t>
      </w:r>
    </w:p>
    <w:p w14:paraId="3274697C" w14:textId="77777777" w:rsidR="00461941" w:rsidRPr="00B37654" w:rsidRDefault="00F2148F" w:rsidP="00461941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</w:rPr>
      </w:pPr>
      <w:r w:rsidRPr="00B37654">
        <w:rPr>
          <w:rFonts w:ascii="Times New Roman" w:hAnsi="Times New Roman"/>
          <w:sz w:val="20"/>
        </w:rPr>
        <w:t>3rd</w:t>
      </w:r>
      <w:r w:rsidR="00740953" w:rsidRPr="00B37654">
        <w:rPr>
          <w:rFonts w:ascii="Times New Roman" w:hAnsi="Times New Roman"/>
          <w:sz w:val="20"/>
        </w:rPr>
        <w:t>: solo planning and t</w:t>
      </w:r>
      <w:r w:rsidR="00461941" w:rsidRPr="00B37654">
        <w:rPr>
          <w:rFonts w:ascii="Times New Roman" w:hAnsi="Times New Roman"/>
          <w:sz w:val="20"/>
        </w:rPr>
        <w:t>eaching that instructional segment</w:t>
      </w:r>
      <w:r w:rsidR="00663DD8" w:rsidRPr="00B37654">
        <w:rPr>
          <w:rFonts w:ascii="Times New Roman" w:hAnsi="Times New Roman"/>
          <w:sz w:val="20"/>
        </w:rPr>
        <w:t>.</w:t>
      </w:r>
      <w:r w:rsidR="00461941" w:rsidRPr="00B37654">
        <w:rPr>
          <w:rFonts w:ascii="Times New Roman" w:hAnsi="Times New Roman"/>
          <w:sz w:val="20"/>
        </w:rPr>
        <w:t xml:space="preserve"> (ST planning and teaching; CT </w:t>
      </w:r>
      <w:r w:rsidR="00271595" w:rsidRPr="00B37654">
        <w:rPr>
          <w:rFonts w:ascii="Times New Roman" w:hAnsi="Times New Roman"/>
          <w:sz w:val="20"/>
        </w:rPr>
        <w:t>mentoring and overseeing)</w:t>
      </w:r>
    </w:p>
    <w:p w14:paraId="36FF77B7" w14:textId="77777777" w:rsidR="00461941" w:rsidRPr="00B37654" w:rsidRDefault="00461941" w:rsidP="00461941">
      <w:pPr>
        <w:rPr>
          <w:rFonts w:ascii="Times New Roman" w:hAnsi="Times New Roman"/>
          <w:sz w:val="20"/>
        </w:rPr>
      </w:pPr>
      <w:r w:rsidRPr="00B37654">
        <w:rPr>
          <w:rFonts w:ascii="Times New Roman" w:hAnsi="Times New Roman"/>
          <w:sz w:val="20"/>
        </w:rPr>
        <w:t xml:space="preserve">This process continues until </w:t>
      </w:r>
      <w:r w:rsidR="00542814" w:rsidRPr="00B37654">
        <w:rPr>
          <w:rFonts w:ascii="Times New Roman" w:hAnsi="Times New Roman"/>
          <w:sz w:val="20"/>
        </w:rPr>
        <w:t>the ST has assumed responsibility of all learning segments</w:t>
      </w:r>
      <w:r w:rsidRPr="00B37654">
        <w:rPr>
          <w:rFonts w:ascii="Times New Roman" w:hAnsi="Times New Roman"/>
          <w:sz w:val="20"/>
        </w:rPr>
        <w:t>.</w:t>
      </w:r>
    </w:p>
    <w:p w14:paraId="01A06DC4" w14:textId="77777777" w:rsidR="008B111E" w:rsidRPr="00B37654" w:rsidRDefault="008B111E" w:rsidP="00461941">
      <w:pPr>
        <w:rPr>
          <w:rFonts w:ascii="Times New Roman" w:hAnsi="Times New Roman"/>
          <w:sz w:val="20"/>
        </w:rPr>
      </w:pPr>
    </w:p>
    <w:p w14:paraId="029FBA38" w14:textId="77777777" w:rsidR="00461941" w:rsidRPr="00B37654" w:rsidRDefault="00461941" w:rsidP="00461941">
      <w:pPr>
        <w:rPr>
          <w:rFonts w:ascii="Times New Roman" w:hAnsi="Times New Roman"/>
          <w:sz w:val="20"/>
        </w:rPr>
      </w:pPr>
    </w:p>
    <w:p w14:paraId="44B7AACB" w14:textId="77777777" w:rsidR="00542814" w:rsidRPr="00542814" w:rsidRDefault="00542814" w:rsidP="00542814">
      <w:pPr>
        <w:jc w:val="center"/>
        <w:rPr>
          <w:rFonts w:ascii="Times New Roman" w:hAnsi="Times New Roman"/>
          <w:b/>
          <w:sz w:val="22"/>
        </w:rPr>
      </w:pPr>
      <w:r w:rsidRPr="00542814">
        <w:rPr>
          <w:rFonts w:ascii="Times New Roman" w:hAnsi="Times New Roman"/>
          <w:b/>
          <w:sz w:val="22"/>
        </w:rPr>
        <w:t>Suggested Timeline Schedule</w:t>
      </w:r>
      <w:r w:rsidR="00D06607">
        <w:rPr>
          <w:rFonts w:ascii="Times New Roman" w:hAnsi="Times New Roman"/>
          <w:b/>
          <w:sz w:val="22"/>
        </w:rPr>
        <w:t xml:space="preserve"> for ST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38"/>
        <w:gridCol w:w="720"/>
        <w:gridCol w:w="8118"/>
      </w:tblGrid>
      <w:tr w:rsidR="00542814" w:rsidRPr="00542814" w14:paraId="7BF8B093" w14:textId="77777777">
        <w:tc>
          <w:tcPr>
            <w:tcW w:w="738" w:type="dxa"/>
          </w:tcPr>
          <w:p w14:paraId="552018C7" w14:textId="77777777" w:rsidR="00542814" w:rsidRPr="00542814" w:rsidRDefault="00542814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42814">
              <w:rPr>
                <w:rFonts w:ascii="Times New Roman" w:hAnsi="Times New Roman"/>
                <w:b/>
                <w:sz w:val="20"/>
              </w:rPr>
              <w:t>Week</w:t>
            </w:r>
          </w:p>
        </w:tc>
        <w:tc>
          <w:tcPr>
            <w:tcW w:w="720" w:type="dxa"/>
          </w:tcPr>
          <w:p w14:paraId="4B637285" w14:textId="77777777" w:rsidR="00542814" w:rsidRPr="00542814" w:rsidRDefault="00542814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42814">
              <w:rPr>
                <w:rFonts w:ascii="Times New Roman" w:hAnsi="Times New Roman"/>
                <w:b/>
                <w:sz w:val="20"/>
              </w:rPr>
              <w:t>Date</w:t>
            </w:r>
          </w:p>
        </w:tc>
        <w:tc>
          <w:tcPr>
            <w:tcW w:w="8118" w:type="dxa"/>
          </w:tcPr>
          <w:p w14:paraId="412D2531" w14:textId="77777777" w:rsidR="00542814" w:rsidRPr="00542814" w:rsidRDefault="00542814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42814">
              <w:rPr>
                <w:rFonts w:ascii="Times New Roman" w:hAnsi="Times New Roman"/>
                <w:b/>
                <w:sz w:val="20"/>
              </w:rPr>
              <w:t>Activities/Responsibilities</w:t>
            </w:r>
          </w:p>
        </w:tc>
      </w:tr>
      <w:tr w:rsidR="00542814" w:rsidRPr="00542814" w14:paraId="371D8D39" w14:textId="77777777">
        <w:tc>
          <w:tcPr>
            <w:tcW w:w="738" w:type="dxa"/>
          </w:tcPr>
          <w:p w14:paraId="0E9AE733" w14:textId="77777777" w:rsidR="00542814" w:rsidRPr="00542814" w:rsidRDefault="00542814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42814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20" w:type="dxa"/>
          </w:tcPr>
          <w:p w14:paraId="67A4434D" w14:textId="77777777" w:rsidR="00542814" w:rsidRPr="00542814" w:rsidRDefault="00542814" w:rsidP="005428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8" w:type="dxa"/>
          </w:tcPr>
          <w:p w14:paraId="23B6CE85" w14:textId="77777777" w:rsidR="00542814" w:rsidRPr="00542814" w:rsidRDefault="00542814" w:rsidP="00542814">
            <w:pPr>
              <w:rPr>
                <w:rFonts w:ascii="Times New Roman" w:hAnsi="Times New Roman"/>
                <w:sz w:val="20"/>
              </w:rPr>
            </w:pPr>
            <w:r w:rsidRPr="00542814">
              <w:rPr>
                <w:rFonts w:ascii="Times New Roman" w:hAnsi="Times New Roman"/>
                <w:sz w:val="20"/>
              </w:rPr>
              <w:t>Observe CT teach and plan</w:t>
            </w:r>
            <w:r w:rsidR="00C94F0D">
              <w:rPr>
                <w:rFonts w:ascii="Times New Roman" w:hAnsi="Times New Roman"/>
                <w:sz w:val="20"/>
              </w:rPr>
              <w:t>; assist where CT directs</w:t>
            </w:r>
          </w:p>
        </w:tc>
      </w:tr>
      <w:tr w:rsidR="00542814" w:rsidRPr="00542814" w14:paraId="492663F6" w14:textId="77777777">
        <w:tc>
          <w:tcPr>
            <w:tcW w:w="738" w:type="dxa"/>
          </w:tcPr>
          <w:p w14:paraId="03BF936F" w14:textId="77777777" w:rsidR="00542814" w:rsidRPr="00542814" w:rsidRDefault="00542814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42814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20" w:type="dxa"/>
          </w:tcPr>
          <w:p w14:paraId="6787C6FD" w14:textId="77777777" w:rsidR="00542814" w:rsidRPr="00542814" w:rsidRDefault="00542814" w:rsidP="005428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8" w:type="dxa"/>
          </w:tcPr>
          <w:p w14:paraId="5EE9C48E" w14:textId="77777777" w:rsidR="00542814" w:rsidRPr="00542814" w:rsidRDefault="00542814" w:rsidP="00542814">
            <w:pPr>
              <w:rPr>
                <w:rFonts w:ascii="Times New Roman" w:hAnsi="Times New Roman"/>
                <w:sz w:val="20"/>
              </w:rPr>
            </w:pPr>
            <w:r w:rsidRPr="00542814">
              <w:rPr>
                <w:rFonts w:ascii="Times New Roman" w:hAnsi="Times New Roman"/>
                <w:sz w:val="20"/>
              </w:rPr>
              <w:t>Ob</w:t>
            </w:r>
            <w:r w:rsidR="00F2148F">
              <w:rPr>
                <w:rFonts w:ascii="Times New Roman" w:hAnsi="Times New Roman"/>
                <w:sz w:val="20"/>
              </w:rPr>
              <w:t>serve CT teach; co-plan instructional</w:t>
            </w:r>
            <w:r w:rsidRPr="00542814">
              <w:rPr>
                <w:rFonts w:ascii="Times New Roman" w:hAnsi="Times New Roman"/>
                <w:sz w:val="20"/>
              </w:rPr>
              <w:t xml:space="preserve"> segment 1</w:t>
            </w:r>
          </w:p>
        </w:tc>
      </w:tr>
      <w:tr w:rsidR="00542814" w:rsidRPr="00542814" w14:paraId="67021D45" w14:textId="77777777">
        <w:tc>
          <w:tcPr>
            <w:tcW w:w="738" w:type="dxa"/>
          </w:tcPr>
          <w:p w14:paraId="60D5AF2E" w14:textId="77777777" w:rsidR="00542814" w:rsidRPr="00542814" w:rsidRDefault="00542814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42814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20" w:type="dxa"/>
          </w:tcPr>
          <w:p w14:paraId="00AE5740" w14:textId="77777777" w:rsidR="00542814" w:rsidRPr="00542814" w:rsidRDefault="00542814" w:rsidP="005428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8" w:type="dxa"/>
          </w:tcPr>
          <w:p w14:paraId="3B55D611" w14:textId="77777777" w:rsidR="00542814" w:rsidRPr="00542814" w:rsidRDefault="00542814" w:rsidP="00542814">
            <w:pPr>
              <w:rPr>
                <w:rFonts w:ascii="Times New Roman" w:hAnsi="Times New Roman"/>
                <w:sz w:val="20"/>
              </w:rPr>
            </w:pPr>
            <w:r w:rsidRPr="00542814">
              <w:rPr>
                <w:rFonts w:ascii="Times New Roman" w:hAnsi="Times New Roman"/>
                <w:sz w:val="20"/>
              </w:rPr>
              <w:t>Observe CT teach; plan an</w:t>
            </w:r>
            <w:r w:rsidR="00D06607">
              <w:rPr>
                <w:rFonts w:ascii="Times New Roman" w:hAnsi="Times New Roman"/>
                <w:sz w:val="20"/>
              </w:rPr>
              <w:t>d</w:t>
            </w:r>
            <w:r w:rsidRPr="00542814">
              <w:rPr>
                <w:rFonts w:ascii="Times New Roman" w:hAnsi="Times New Roman"/>
                <w:sz w:val="20"/>
              </w:rPr>
              <w:t xml:space="preserve"> co-teach segment 1; co-plan segment 2</w:t>
            </w:r>
          </w:p>
        </w:tc>
      </w:tr>
      <w:tr w:rsidR="00542814" w:rsidRPr="00542814" w14:paraId="1C2189DB" w14:textId="77777777">
        <w:tc>
          <w:tcPr>
            <w:tcW w:w="738" w:type="dxa"/>
          </w:tcPr>
          <w:p w14:paraId="5729D63A" w14:textId="77777777" w:rsidR="00542814" w:rsidRPr="00542814" w:rsidRDefault="00542814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4281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20" w:type="dxa"/>
          </w:tcPr>
          <w:p w14:paraId="7B0C5A11" w14:textId="77777777" w:rsidR="00542814" w:rsidRPr="00542814" w:rsidRDefault="00542814" w:rsidP="005428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8" w:type="dxa"/>
          </w:tcPr>
          <w:p w14:paraId="23E826B4" w14:textId="77777777" w:rsidR="00542814" w:rsidRPr="00542814" w:rsidRDefault="00542814" w:rsidP="00542814">
            <w:pPr>
              <w:rPr>
                <w:rFonts w:ascii="Times New Roman" w:hAnsi="Times New Roman"/>
                <w:sz w:val="20"/>
              </w:rPr>
            </w:pPr>
            <w:r w:rsidRPr="00542814">
              <w:rPr>
                <w:rFonts w:ascii="Times New Roman" w:hAnsi="Times New Roman"/>
                <w:sz w:val="20"/>
              </w:rPr>
              <w:t>Observe CT teach; plan and teach segment 1; plan and co-teach segment 2; co-plan segment 3</w:t>
            </w:r>
          </w:p>
        </w:tc>
      </w:tr>
      <w:tr w:rsidR="00542814" w:rsidRPr="00542814" w14:paraId="588131BD" w14:textId="77777777">
        <w:tc>
          <w:tcPr>
            <w:tcW w:w="738" w:type="dxa"/>
          </w:tcPr>
          <w:p w14:paraId="4DB24E74" w14:textId="77777777" w:rsidR="00542814" w:rsidRPr="00542814" w:rsidRDefault="00542814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42814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20" w:type="dxa"/>
          </w:tcPr>
          <w:p w14:paraId="4C78A550" w14:textId="77777777" w:rsidR="00542814" w:rsidRPr="00542814" w:rsidRDefault="00542814" w:rsidP="005428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8" w:type="dxa"/>
          </w:tcPr>
          <w:p w14:paraId="4B6ABA7D" w14:textId="77777777" w:rsidR="00542814" w:rsidRPr="00542814" w:rsidRDefault="00542814" w:rsidP="00542814">
            <w:pPr>
              <w:rPr>
                <w:rFonts w:ascii="Times New Roman" w:hAnsi="Times New Roman"/>
                <w:sz w:val="20"/>
              </w:rPr>
            </w:pPr>
            <w:r w:rsidRPr="00542814">
              <w:rPr>
                <w:rFonts w:ascii="Times New Roman" w:hAnsi="Times New Roman"/>
                <w:sz w:val="20"/>
              </w:rPr>
              <w:t>Observe CT</w:t>
            </w:r>
            <w:r w:rsidR="00D06607">
              <w:rPr>
                <w:rFonts w:ascii="Times New Roman" w:hAnsi="Times New Roman"/>
                <w:sz w:val="20"/>
              </w:rPr>
              <w:t xml:space="preserve"> teach; plan and teach </w:t>
            </w:r>
            <w:r w:rsidRPr="00542814">
              <w:rPr>
                <w:rFonts w:ascii="Times New Roman" w:hAnsi="Times New Roman"/>
                <w:sz w:val="20"/>
              </w:rPr>
              <w:t xml:space="preserve">1 and 2; </w:t>
            </w:r>
            <w:r w:rsidR="00D06607">
              <w:rPr>
                <w:rFonts w:ascii="Times New Roman" w:hAnsi="Times New Roman"/>
                <w:sz w:val="20"/>
              </w:rPr>
              <w:t xml:space="preserve">plan and co-teach 3; co-plan </w:t>
            </w:r>
            <w:r w:rsidR="000F5120">
              <w:rPr>
                <w:rFonts w:ascii="Times New Roman" w:hAnsi="Times New Roman"/>
                <w:sz w:val="20"/>
              </w:rPr>
              <w:t xml:space="preserve">segment </w:t>
            </w:r>
            <w:r w:rsidR="00D06607">
              <w:rPr>
                <w:rFonts w:ascii="Times New Roman" w:hAnsi="Times New Roman"/>
                <w:sz w:val="20"/>
              </w:rPr>
              <w:t>4</w:t>
            </w:r>
          </w:p>
        </w:tc>
      </w:tr>
      <w:tr w:rsidR="00542814" w:rsidRPr="00542814" w14:paraId="0088C17B" w14:textId="77777777">
        <w:tc>
          <w:tcPr>
            <w:tcW w:w="738" w:type="dxa"/>
          </w:tcPr>
          <w:p w14:paraId="6F5E01D0" w14:textId="77777777" w:rsidR="00542814" w:rsidRPr="00542814" w:rsidRDefault="00542814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42814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20" w:type="dxa"/>
          </w:tcPr>
          <w:p w14:paraId="047886D2" w14:textId="77777777" w:rsidR="00542814" w:rsidRPr="00542814" w:rsidRDefault="00542814" w:rsidP="005428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8" w:type="dxa"/>
          </w:tcPr>
          <w:p w14:paraId="1ED8DC51" w14:textId="77777777" w:rsidR="00542814" w:rsidRPr="00542814" w:rsidRDefault="00D06607" w:rsidP="005428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Observe CT teach; plan and teach 1, 2, and 3; plan and co-teach 4; co-plan </w:t>
            </w:r>
            <w:r w:rsidR="000F5120">
              <w:rPr>
                <w:rFonts w:ascii="Times New Roman" w:hAnsi="Times New Roman"/>
                <w:sz w:val="20"/>
              </w:rPr>
              <w:t xml:space="preserve">segment 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542814" w:rsidRPr="00542814" w14:paraId="128F9E8A" w14:textId="77777777">
        <w:tc>
          <w:tcPr>
            <w:tcW w:w="738" w:type="dxa"/>
          </w:tcPr>
          <w:p w14:paraId="19734C0D" w14:textId="77777777" w:rsidR="00542814" w:rsidRPr="00542814" w:rsidRDefault="00542814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42814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720" w:type="dxa"/>
          </w:tcPr>
          <w:p w14:paraId="77394352" w14:textId="77777777" w:rsidR="00542814" w:rsidRPr="00542814" w:rsidRDefault="00542814" w:rsidP="005428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8" w:type="dxa"/>
          </w:tcPr>
          <w:p w14:paraId="6AD899C2" w14:textId="77777777" w:rsidR="00542814" w:rsidRPr="00542814" w:rsidRDefault="00D06607" w:rsidP="005428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Observe CT teach; plan and teach 1, 2, 3, and 4; p</w:t>
            </w:r>
            <w:r w:rsidR="000F5120">
              <w:rPr>
                <w:rFonts w:ascii="Times New Roman" w:hAnsi="Times New Roman"/>
                <w:sz w:val="20"/>
              </w:rPr>
              <w:t xml:space="preserve">lan and co-teach 5; co-plan segment 6 </w:t>
            </w:r>
          </w:p>
        </w:tc>
      </w:tr>
      <w:tr w:rsidR="00542814" w:rsidRPr="00542814" w14:paraId="0B78E2F1" w14:textId="77777777">
        <w:tc>
          <w:tcPr>
            <w:tcW w:w="738" w:type="dxa"/>
          </w:tcPr>
          <w:p w14:paraId="2AC1DFBD" w14:textId="77777777" w:rsidR="00542814" w:rsidRPr="00542814" w:rsidRDefault="00542814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42814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720" w:type="dxa"/>
          </w:tcPr>
          <w:p w14:paraId="6AB113B3" w14:textId="77777777" w:rsidR="00542814" w:rsidRPr="00542814" w:rsidRDefault="00542814" w:rsidP="005428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8" w:type="dxa"/>
          </w:tcPr>
          <w:p w14:paraId="264DA327" w14:textId="77777777" w:rsidR="00542814" w:rsidRPr="00542814" w:rsidRDefault="00D06607" w:rsidP="005428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Observe CT teach; plan and teach 1, 2, 3, 4, an</w:t>
            </w:r>
            <w:r w:rsidR="00AC7BAF"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/>
                <w:sz w:val="20"/>
              </w:rPr>
              <w:t xml:space="preserve"> 5; plan and </w:t>
            </w:r>
            <w:r w:rsidR="000F5120">
              <w:rPr>
                <w:rFonts w:ascii="Times New Roman" w:hAnsi="Times New Roman"/>
                <w:sz w:val="20"/>
              </w:rPr>
              <w:t xml:space="preserve">co-teach 6; co-plan segment 7 </w:t>
            </w:r>
          </w:p>
        </w:tc>
      </w:tr>
      <w:tr w:rsidR="00542814" w:rsidRPr="00542814" w14:paraId="5C263271" w14:textId="77777777">
        <w:tc>
          <w:tcPr>
            <w:tcW w:w="738" w:type="dxa"/>
          </w:tcPr>
          <w:p w14:paraId="37A6EDE0" w14:textId="77777777" w:rsidR="00542814" w:rsidRPr="00542814" w:rsidRDefault="00542814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42814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720" w:type="dxa"/>
          </w:tcPr>
          <w:p w14:paraId="1A00784E" w14:textId="77777777" w:rsidR="00542814" w:rsidRPr="00542814" w:rsidRDefault="00542814" w:rsidP="005428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8" w:type="dxa"/>
          </w:tcPr>
          <w:p w14:paraId="1F13F838" w14:textId="77777777" w:rsidR="00542814" w:rsidRPr="00542814" w:rsidRDefault="00C41C20" w:rsidP="005428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Plan</w:t>
            </w:r>
            <w:r w:rsidR="00D06607">
              <w:rPr>
                <w:rFonts w:ascii="Times New Roman" w:hAnsi="Times New Roman"/>
                <w:sz w:val="20"/>
              </w:rPr>
              <w:t xml:space="preserve"> and teach 1, 2, 3, 4</w:t>
            </w:r>
            <w:r w:rsidR="000F5120">
              <w:rPr>
                <w:rFonts w:ascii="Times New Roman" w:hAnsi="Times New Roman"/>
                <w:sz w:val="20"/>
              </w:rPr>
              <w:t>, 5, and 6; plan and co-teach 7</w:t>
            </w:r>
          </w:p>
        </w:tc>
      </w:tr>
      <w:tr w:rsidR="00542814" w:rsidRPr="00542814" w14:paraId="33FC490F" w14:textId="77777777">
        <w:tc>
          <w:tcPr>
            <w:tcW w:w="738" w:type="dxa"/>
          </w:tcPr>
          <w:p w14:paraId="4069F86F" w14:textId="77777777" w:rsidR="00542814" w:rsidRPr="00542814" w:rsidRDefault="00542814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42814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720" w:type="dxa"/>
          </w:tcPr>
          <w:p w14:paraId="3C6C9CEE" w14:textId="77777777" w:rsidR="00542814" w:rsidRPr="00542814" w:rsidRDefault="00542814" w:rsidP="005428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8" w:type="dxa"/>
          </w:tcPr>
          <w:p w14:paraId="2DCD31CD" w14:textId="77777777" w:rsidR="00542814" w:rsidRPr="00542814" w:rsidRDefault="000B4F90" w:rsidP="005428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Week 1 of Total T</w:t>
            </w:r>
            <w:r w:rsidR="00D06607">
              <w:rPr>
                <w:rFonts w:ascii="Times New Roman" w:hAnsi="Times New Roman"/>
                <w:sz w:val="20"/>
              </w:rPr>
              <w:t>each</w:t>
            </w:r>
          </w:p>
        </w:tc>
      </w:tr>
      <w:tr w:rsidR="00542814" w:rsidRPr="00542814" w14:paraId="7D1D726A" w14:textId="77777777">
        <w:tc>
          <w:tcPr>
            <w:tcW w:w="738" w:type="dxa"/>
          </w:tcPr>
          <w:p w14:paraId="708B9824" w14:textId="77777777" w:rsidR="00542814" w:rsidRPr="00542814" w:rsidRDefault="00542814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42814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720" w:type="dxa"/>
          </w:tcPr>
          <w:p w14:paraId="36589929" w14:textId="77777777" w:rsidR="00542814" w:rsidRPr="00542814" w:rsidRDefault="00542814" w:rsidP="005428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8" w:type="dxa"/>
          </w:tcPr>
          <w:p w14:paraId="7FF88BF0" w14:textId="77777777" w:rsidR="00542814" w:rsidRPr="00542814" w:rsidRDefault="000B4F90" w:rsidP="005428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Week 2 of Total T</w:t>
            </w:r>
            <w:r w:rsidR="00D06607">
              <w:rPr>
                <w:rFonts w:ascii="Times New Roman" w:hAnsi="Times New Roman"/>
                <w:sz w:val="20"/>
              </w:rPr>
              <w:t>each</w:t>
            </w:r>
          </w:p>
        </w:tc>
      </w:tr>
      <w:tr w:rsidR="007C3C11" w:rsidRPr="00542814" w14:paraId="141985F4" w14:textId="77777777">
        <w:tc>
          <w:tcPr>
            <w:tcW w:w="738" w:type="dxa"/>
          </w:tcPr>
          <w:p w14:paraId="6DBB5300" w14:textId="77777777" w:rsidR="007C3C11" w:rsidRPr="00542814" w:rsidRDefault="007C3C11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720" w:type="dxa"/>
          </w:tcPr>
          <w:p w14:paraId="466C2900" w14:textId="77777777" w:rsidR="007C3C11" w:rsidRPr="00542814" w:rsidRDefault="007C3C11" w:rsidP="005428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8" w:type="dxa"/>
          </w:tcPr>
          <w:p w14:paraId="3E6DC489" w14:textId="77777777" w:rsidR="007C3C11" w:rsidRDefault="007C3C11" w:rsidP="005428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Flex week for extra TT, adjustments for testing, etc. </w:t>
            </w:r>
          </w:p>
        </w:tc>
      </w:tr>
      <w:tr w:rsidR="00542814" w:rsidRPr="00542814" w14:paraId="0C9962F1" w14:textId="77777777">
        <w:tc>
          <w:tcPr>
            <w:tcW w:w="738" w:type="dxa"/>
          </w:tcPr>
          <w:p w14:paraId="32348E60" w14:textId="2A882BD3" w:rsidR="00542814" w:rsidRPr="00542814" w:rsidRDefault="00542814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42814">
              <w:rPr>
                <w:rFonts w:ascii="Times New Roman" w:hAnsi="Times New Roman"/>
                <w:b/>
                <w:sz w:val="20"/>
              </w:rPr>
              <w:t>1</w:t>
            </w:r>
            <w:r w:rsidR="003147B0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20" w:type="dxa"/>
          </w:tcPr>
          <w:p w14:paraId="2546BD36" w14:textId="77777777" w:rsidR="00542814" w:rsidRPr="00542814" w:rsidRDefault="00542814" w:rsidP="005428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8" w:type="dxa"/>
          </w:tcPr>
          <w:p w14:paraId="25D58D45" w14:textId="77777777" w:rsidR="00542814" w:rsidRPr="00542814" w:rsidRDefault="00D06607" w:rsidP="005428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Transition Week (CT gradually assumes classroom responsibilities)</w:t>
            </w:r>
          </w:p>
        </w:tc>
      </w:tr>
      <w:tr w:rsidR="00542814" w:rsidRPr="00542814" w14:paraId="2BC1DFDD" w14:textId="77777777">
        <w:tc>
          <w:tcPr>
            <w:tcW w:w="738" w:type="dxa"/>
          </w:tcPr>
          <w:p w14:paraId="737566FA" w14:textId="16164A92" w:rsidR="00542814" w:rsidRPr="00542814" w:rsidRDefault="00542814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42814">
              <w:rPr>
                <w:rFonts w:ascii="Times New Roman" w:hAnsi="Times New Roman"/>
                <w:b/>
                <w:sz w:val="20"/>
              </w:rPr>
              <w:t>1</w:t>
            </w:r>
            <w:r w:rsidR="003147B0">
              <w:rPr>
                <w:rFonts w:ascii="Times New Roman" w:hAnsi="Times New Roman"/>
                <w:b/>
                <w:sz w:val="20"/>
              </w:rPr>
              <w:t>4</w:t>
            </w:r>
            <w:bookmarkStart w:id="0" w:name="_GoBack"/>
            <w:bookmarkEnd w:id="0"/>
          </w:p>
        </w:tc>
        <w:tc>
          <w:tcPr>
            <w:tcW w:w="720" w:type="dxa"/>
          </w:tcPr>
          <w:p w14:paraId="79FC8432" w14:textId="77777777" w:rsidR="00542814" w:rsidRPr="00542814" w:rsidRDefault="00542814" w:rsidP="005428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8" w:type="dxa"/>
          </w:tcPr>
          <w:p w14:paraId="67686A46" w14:textId="77777777" w:rsidR="00542814" w:rsidRPr="00542814" w:rsidRDefault="00D06607" w:rsidP="005428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Observe in other classes/grade levels/programs; complete all activities</w:t>
            </w:r>
          </w:p>
        </w:tc>
      </w:tr>
    </w:tbl>
    <w:p w14:paraId="47B5F25C" w14:textId="77777777" w:rsidR="00D130EC" w:rsidRPr="00542814" w:rsidRDefault="00D130EC" w:rsidP="00542814">
      <w:pPr>
        <w:jc w:val="center"/>
        <w:rPr>
          <w:rFonts w:ascii="Times New Roman" w:hAnsi="Times New Roman"/>
          <w:b/>
          <w:sz w:val="22"/>
        </w:rPr>
      </w:pPr>
    </w:p>
    <w:p w14:paraId="2A1F7B6E" w14:textId="77777777" w:rsidR="00F4360D" w:rsidRPr="00C64942" w:rsidRDefault="00F4360D" w:rsidP="00D06607">
      <w:pPr>
        <w:rPr>
          <w:rFonts w:ascii="Times New Roman" w:hAnsi="Times New Roman"/>
          <w:sz w:val="20"/>
        </w:rPr>
      </w:pPr>
      <w:r w:rsidRPr="00C64942">
        <w:rPr>
          <w:rFonts w:ascii="Times New Roman" w:hAnsi="Times New Roman"/>
          <w:sz w:val="20"/>
        </w:rPr>
        <w:t>The above schedule may be adjusted if f</w:t>
      </w:r>
      <w:r w:rsidR="00FB5EFF" w:rsidRPr="00C64942">
        <w:rPr>
          <w:rFonts w:ascii="Times New Roman" w:hAnsi="Times New Roman"/>
          <w:sz w:val="20"/>
        </w:rPr>
        <w:t>ewer that 7 instructional segmen</w:t>
      </w:r>
      <w:r w:rsidRPr="00C64942">
        <w:rPr>
          <w:rFonts w:ascii="Times New Roman" w:hAnsi="Times New Roman"/>
          <w:sz w:val="20"/>
        </w:rPr>
        <w:t xml:space="preserve">ts exist in </w:t>
      </w:r>
      <w:r w:rsidR="00663DD8" w:rsidRPr="00C64942">
        <w:rPr>
          <w:rFonts w:ascii="Times New Roman" w:hAnsi="Times New Roman"/>
          <w:sz w:val="20"/>
        </w:rPr>
        <w:t>the class schedule</w:t>
      </w:r>
      <w:r w:rsidRPr="00C64942">
        <w:rPr>
          <w:rFonts w:ascii="Times New Roman" w:hAnsi="Times New Roman"/>
          <w:sz w:val="20"/>
        </w:rPr>
        <w:t xml:space="preserve"> or if events</w:t>
      </w:r>
      <w:r w:rsidR="001424A7" w:rsidRPr="00C64942">
        <w:rPr>
          <w:rFonts w:ascii="Times New Roman" w:hAnsi="Times New Roman"/>
          <w:sz w:val="20"/>
        </w:rPr>
        <w:t xml:space="preserve">, such as state testing, </w:t>
      </w:r>
      <w:r w:rsidRPr="00C64942">
        <w:rPr>
          <w:rFonts w:ascii="Times New Roman" w:hAnsi="Times New Roman"/>
          <w:sz w:val="20"/>
        </w:rPr>
        <w:t>require</w:t>
      </w:r>
      <w:r w:rsidR="000F5120" w:rsidRPr="00C64942">
        <w:rPr>
          <w:rFonts w:ascii="Times New Roman" w:hAnsi="Times New Roman"/>
          <w:sz w:val="20"/>
        </w:rPr>
        <w:t xml:space="preserve"> a different pace for assuming responsibilities.</w:t>
      </w:r>
      <w:r w:rsidR="007C3C11">
        <w:rPr>
          <w:rFonts w:ascii="Times New Roman" w:hAnsi="Times New Roman"/>
          <w:sz w:val="20"/>
        </w:rPr>
        <w:t xml:space="preserve"> Examples of a</w:t>
      </w:r>
      <w:r w:rsidR="00663DD8" w:rsidRPr="00C64942">
        <w:rPr>
          <w:rFonts w:ascii="Times New Roman" w:hAnsi="Times New Roman"/>
          <w:sz w:val="20"/>
        </w:rPr>
        <w:t>djustments may include the following:</w:t>
      </w:r>
    </w:p>
    <w:p w14:paraId="14CEF3CB" w14:textId="77777777" w:rsidR="000F5120" w:rsidRPr="00C64942" w:rsidRDefault="001424A7" w:rsidP="00F4360D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</w:rPr>
      </w:pPr>
      <w:r w:rsidRPr="00C64942">
        <w:rPr>
          <w:rFonts w:ascii="Times New Roman" w:hAnsi="Times New Roman"/>
          <w:sz w:val="20"/>
        </w:rPr>
        <w:t>R</w:t>
      </w:r>
      <w:r w:rsidR="00663DD8" w:rsidRPr="00C64942">
        <w:rPr>
          <w:rFonts w:ascii="Times New Roman" w:hAnsi="Times New Roman"/>
          <w:sz w:val="20"/>
        </w:rPr>
        <w:t>epe</w:t>
      </w:r>
      <w:r w:rsidRPr="00C64942">
        <w:rPr>
          <w:rFonts w:ascii="Times New Roman" w:hAnsi="Times New Roman"/>
          <w:sz w:val="20"/>
        </w:rPr>
        <w:t>a</w:t>
      </w:r>
      <w:r w:rsidR="00663DD8" w:rsidRPr="00C64942">
        <w:rPr>
          <w:rFonts w:ascii="Times New Roman" w:hAnsi="Times New Roman"/>
          <w:sz w:val="20"/>
        </w:rPr>
        <w:t>t</w:t>
      </w:r>
      <w:r w:rsidRPr="00C64942">
        <w:rPr>
          <w:rFonts w:ascii="Times New Roman" w:hAnsi="Times New Roman"/>
          <w:sz w:val="20"/>
        </w:rPr>
        <w:t>ing</w:t>
      </w:r>
      <w:r w:rsidR="00F4360D" w:rsidRPr="00C64942">
        <w:rPr>
          <w:rFonts w:ascii="Times New Roman" w:hAnsi="Times New Roman"/>
          <w:sz w:val="20"/>
        </w:rPr>
        <w:t xml:space="preserve"> </w:t>
      </w:r>
      <w:r w:rsidR="00FB5EFF" w:rsidRPr="00C64942">
        <w:rPr>
          <w:rFonts w:ascii="Times New Roman" w:hAnsi="Times New Roman"/>
          <w:sz w:val="20"/>
        </w:rPr>
        <w:t xml:space="preserve">a designated week’s activities/ </w:t>
      </w:r>
      <w:r w:rsidR="00F4360D" w:rsidRPr="00C64942">
        <w:rPr>
          <w:rFonts w:ascii="Times New Roman" w:hAnsi="Times New Roman"/>
          <w:sz w:val="20"/>
        </w:rPr>
        <w:t xml:space="preserve">responsibilities </w:t>
      </w:r>
      <w:r w:rsidR="00FB5EFF" w:rsidRPr="00C64942">
        <w:rPr>
          <w:rFonts w:ascii="Times New Roman" w:hAnsi="Times New Roman"/>
          <w:sz w:val="20"/>
        </w:rPr>
        <w:t>for two weeks</w:t>
      </w:r>
    </w:p>
    <w:p w14:paraId="626B7B80" w14:textId="77777777" w:rsidR="000F5120" w:rsidRPr="00C64942" w:rsidRDefault="001424A7" w:rsidP="00F4360D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</w:rPr>
      </w:pPr>
      <w:r w:rsidRPr="00C64942">
        <w:rPr>
          <w:rFonts w:ascii="Times New Roman" w:hAnsi="Times New Roman"/>
          <w:sz w:val="20"/>
        </w:rPr>
        <w:t>Scheduling</w:t>
      </w:r>
      <w:r w:rsidR="000F5120" w:rsidRPr="00C64942">
        <w:rPr>
          <w:rFonts w:ascii="Times New Roman" w:hAnsi="Times New Roman"/>
          <w:sz w:val="20"/>
        </w:rPr>
        <w:t xml:space="preserve"> two weeks for transitioning responsibilities back to the CT</w:t>
      </w:r>
    </w:p>
    <w:p w14:paraId="506DC5A6" w14:textId="77777777" w:rsidR="009240F3" w:rsidRPr="00C64942" w:rsidRDefault="00703396" w:rsidP="00A72AA4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Assuming Total T</w:t>
      </w:r>
      <w:r w:rsidR="001424A7" w:rsidRPr="00C64942">
        <w:rPr>
          <w:rFonts w:ascii="Times New Roman" w:hAnsi="Times New Roman"/>
          <w:sz w:val="20"/>
        </w:rPr>
        <w:t xml:space="preserve">each a </w:t>
      </w:r>
      <w:proofErr w:type="gramStart"/>
      <w:r w:rsidR="001424A7" w:rsidRPr="00C64942">
        <w:rPr>
          <w:rFonts w:ascii="Times New Roman" w:hAnsi="Times New Roman"/>
          <w:sz w:val="20"/>
        </w:rPr>
        <w:t xml:space="preserve">week </w:t>
      </w:r>
      <w:r w:rsidR="007C3C11">
        <w:rPr>
          <w:rFonts w:ascii="Times New Roman" w:hAnsi="Times New Roman"/>
          <w:sz w:val="20"/>
        </w:rPr>
        <w:t xml:space="preserve"> or</w:t>
      </w:r>
      <w:proofErr w:type="gramEnd"/>
      <w:r w:rsidR="007C3C11">
        <w:rPr>
          <w:rFonts w:ascii="Times New Roman" w:hAnsi="Times New Roman"/>
          <w:sz w:val="20"/>
        </w:rPr>
        <w:t xml:space="preserve"> two </w:t>
      </w:r>
      <w:r w:rsidR="001424A7" w:rsidRPr="00C64942">
        <w:rPr>
          <w:rFonts w:ascii="Times New Roman" w:hAnsi="Times New Roman"/>
          <w:sz w:val="20"/>
        </w:rPr>
        <w:t>earlier,</w:t>
      </w:r>
      <w:r w:rsidR="00A72AA4" w:rsidRPr="00C64942">
        <w:rPr>
          <w:rFonts w:ascii="Times New Roman" w:hAnsi="Times New Roman"/>
          <w:sz w:val="20"/>
        </w:rPr>
        <w:t xml:space="preserve"> with a slower transition period </w:t>
      </w:r>
      <w:r w:rsidR="009240F3" w:rsidRPr="00C64942">
        <w:rPr>
          <w:rFonts w:ascii="Times New Roman" w:hAnsi="Times New Roman"/>
          <w:sz w:val="20"/>
        </w:rPr>
        <w:t>and/</w:t>
      </w:r>
      <w:r w:rsidR="001424A7" w:rsidRPr="00C64942">
        <w:rPr>
          <w:rFonts w:ascii="Times New Roman" w:hAnsi="Times New Roman"/>
          <w:sz w:val="20"/>
        </w:rPr>
        <w:t>or additional</w:t>
      </w:r>
      <w:r w:rsidR="00A72AA4" w:rsidRPr="00C64942">
        <w:rPr>
          <w:rFonts w:ascii="Times New Roman" w:hAnsi="Times New Roman"/>
          <w:sz w:val="20"/>
        </w:rPr>
        <w:t xml:space="preserve"> observa</w:t>
      </w:r>
      <w:r w:rsidR="009240F3" w:rsidRPr="00C64942">
        <w:rPr>
          <w:rFonts w:ascii="Times New Roman" w:hAnsi="Times New Roman"/>
          <w:sz w:val="20"/>
        </w:rPr>
        <w:t>tions in other classes/programs</w:t>
      </w:r>
    </w:p>
    <w:p w14:paraId="1E445D94" w14:textId="77777777" w:rsidR="00B37654" w:rsidRDefault="001424A7" w:rsidP="00B37654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</w:rPr>
      </w:pPr>
      <w:r w:rsidRPr="00C64942">
        <w:rPr>
          <w:rFonts w:ascii="Times New Roman" w:hAnsi="Times New Roman"/>
          <w:sz w:val="20"/>
        </w:rPr>
        <w:t>Assuming</w:t>
      </w:r>
      <w:r w:rsidR="00703396">
        <w:rPr>
          <w:rFonts w:ascii="Times New Roman" w:hAnsi="Times New Roman"/>
          <w:sz w:val="20"/>
        </w:rPr>
        <w:t xml:space="preserve"> Total Teach earlier and Total T</w:t>
      </w:r>
      <w:r w:rsidR="009240F3" w:rsidRPr="00C64942">
        <w:rPr>
          <w:rFonts w:ascii="Times New Roman" w:hAnsi="Times New Roman"/>
          <w:sz w:val="20"/>
        </w:rPr>
        <w:t>eaching for more than 2 weeks</w:t>
      </w:r>
    </w:p>
    <w:p w14:paraId="3FC6BC4D" w14:textId="77777777" w:rsidR="00B37654" w:rsidRPr="00B37654" w:rsidRDefault="00B37654" w:rsidP="00B37654">
      <w:pPr>
        <w:rPr>
          <w:rFonts w:ascii="Times New Roman" w:hAnsi="Times New Roman"/>
          <w:sz w:val="20"/>
        </w:rPr>
      </w:pPr>
    </w:p>
    <w:p w14:paraId="46329F07" w14:textId="77777777" w:rsidR="001424A7" w:rsidRPr="00B37654" w:rsidRDefault="001424A7" w:rsidP="00B37654">
      <w:pPr>
        <w:ind w:left="360"/>
        <w:rPr>
          <w:rFonts w:ascii="Times New Roman" w:hAnsi="Times New Roman"/>
          <w:sz w:val="20"/>
        </w:rPr>
      </w:pPr>
    </w:p>
    <w:p w14:paraId="1F0BAD35" w14:textId="77777777" w:rsidR="00D130EC" w:rsidRPr="001424A7" w:rsidRDefault="001424A7" w:rsidP="001424A7">
      <w:pPr>
        <w:ind w:left="360"/>
        <w:jc w:val="center"/>
        <w:rPr>
          <w:rFonts w:ascii="Times New Roman" w:hAnsi="Times New Roman"/>
          <w:sz w:val="22"/>
        </w:rPr>
      </w:pPr>
      <w:r w:rsidRPr="001424A7">
        <w:rPr>
          <w:rFonts w:ascii="Times New Roman" w:hAnsi="Times New Roman"/>
          <w:noProof/>
          <w:sz w:val="22"/>
          <w:lang w:eastAsia="en-US"/>
        </w:rPr>
        <w:drawing>
          <wp:inline distT="0" distB="0" distL="0" distR="0" wp14:anchorId="1E007FAE" wp14:editId="142EFD3F">
            <wp:extent cx="1341120" cy="504353"/>
            <wp:effectExtent l="25400" t="0" r="508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92" cy="50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30EC" w:rsidRPr="001424A7" w:rsidSect="00B37654">
      <w:pgSz w:w="12240" w:h="15840"/>
      <w:pgMar w:top="1008" w:right="936" w:bottom="1008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6904"/>
    <w:multiLevelType w:val="hybridMultilevel"/>
    <w:tmpl w:val="24B0DA38"/>
    <w:lvl w:ilvl="0" w:tplc="BFBACC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0797C"/>
    <w:multiLevelType w:val="hybridMultilevel"/>
    <w:tmpl w:val="C494F83A"/>
    <w:lvl w:ilvl="0" w:tplc="BFBACC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D06AE"/>
    <w:multiLevelType w:val="hybridMultilevel"/>
    <w:tmpl w:val="CA0A8AAE"/>
    <w:lvl w:ilvl="0" w:tplc="BFBACC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EC"/>
    <w:rsid w:val="000B4F90"/>
    <w:rsid w:val="000F5120"/>
    <w:rsid w:val="0011036B"/>
    <w:rsid w:val="001424A7"/>
    <w:rsid w:val="001C137C"/>
    <w:rsid w:val="001F1779"/>
    <w:rsid w:val="00271595"/>
    <w:rsid w:val="003124B2"/>
    <w:rsid w:val="003147B0"/>
    <w:rsid w:val="00337B7F"/>
    <w:rsid w:val="003711D0"/>
    <w:rsid w:val="004101E6"/>
    <w:rsid w:val="00461941"/>
    <w:rsid w:val="004966DD"/>
    <w:rsid w:val="004E5F68"/>
    <w:rsid w:val="005266B9"/>
    <w:rsid w:val="00542814"/>
    <w:rsid w:val="005F6200"/>
    <w:rsid w:val="00660D0F"/>
    <w:rsid w:val="00663DD8"/>
    <w:rsid w:val="00703396"/>
    <w:rsid w:val="00740953"/>
    <w:rsid w:val="00764358"/>
    <w:rsid w:val="007C3C11"/>
    <w:rsid w:val="007D44E4"/>
    <w:rsid w:val="008B0A59"/>
    <w:rsid w:val="008B111E"/>
    <w:rsid w:val="00913874"/>
    <w:rsid w:val="009240F3"/>
    <w:rsid w:val="00A72AA4"/>
    <w:rsid w:val="00A757F6"/>
    <w:rsid w:val="00AC7BAF"/>
    <w:rsid w:val="00B37654"/>
    <w:rsid w:val="00C41C20"/>
    <w:rsid w:val="00C64942"/>
    <w:rsid w:val="00C94F0D"/>
    <w:rsid w:val="00C951D8"/>
    <w:rsid w:val="00D06607"/>
    <w:rsid w:val="00D130EC"/>
    <w:rsid w:val="00D1352F"/>
    <w:rsid w:val="00D37736"/>
    <w:rsid w:val="00E529AD"/>
    <w:rsid w:val="00E95315"/>
    <w:rsid w:val="00ED5D2C"/>
    <w:rsid w:val="00F2148F"/>
    <w:rsid w:val="00F4360D"/>
    <w:rsid w:val="00F86C49"/>
    <w:rsid w:val="00FB5E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4AE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736"/>
    <w:pPr>
      <w:ind w:left="720"/>
      <w:contextualSpacing/>
    </w:pPr>
  </w:style>
  <w:style w:type="table" w:styleId="TableGrid">
    <w:name w:val="Table Grid"/>
    <w:basedOn w:val="TableNormal"/>
    <w:uiPriority w:val="59"/>
    <w:rsid w:val="005428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C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736"/>
    <w:pPr>
      <w:ind w:left="720"/>
      <w:contextualSpacing/>
    </w:pPr>
  </w:style>
  <w:style w:type="table" w:styleId="TableGrid">
    <w:name w:val="Table Grid"/>
    <w:basedOn w:val="TableNormal"/>
    <w:uiPriority w:val="59"/>
    <w:rsid w:val="005428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C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3124</Characters>
  <Application>Microsoft Macintosh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Utley</dc:creator>
  <cp:keywords/>
  <cp:lastModifiedBy>Debby Utley</cp:lastModifiedBy>
  <cp:revision>3</cp:revision>
  <cp:lastPrinted>2017-01-11T00:24:00Z</cp:lastPrinted>
  <dcterms:created xsi:type="dcterms:W3CDTF">2017-01-11T00:56:00Z</dcterms:created>
  <dcterms:modified xsi:type="dcterms:W3CDTF">2017-01-11T00:57:00Z</dcterms:modified>
</cp:coreProperties>
</file>