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D3" w:rsidRPr="00A06FD3" w:rsidRDefault="00A06FD3" w:rsidP="00A06FD3">
      <w:pPr>
        <w:pStyle w:val="NoSpacing"/>
        <w:rPr>
          <w:rFonts w:ascii="Times New Roman" w:hAnsi="Times New Roman" w:cs="Times New Roman"/>
        </w:rPr>
      </w:pPr>
      <w:bookmarkStart w:id="0" w:name="_GoBack"/>
      <w:bookmarkEnd w:id="0"/>
      <w:r w:rsidRPr="00A06FD3">
        <w:rPr>
          <w:rFonts w:ascii="Times New Roman" w:hAnsi="Times New Roman" w:cs="Times New Roman"/>
        </w:rPr>
        <w:t>_________________________</w:t>
      </w:r>
    </w:p>
    <w:p w:rsidR="00A06FD3" w:rsidRPr="00A06FD3" w:rsidRDefault="00A06FD3" w:rsidP="00A06FD3">
      <w:pPr>
        <w:pStyle w:val="NoSpacing"/>
        <w:rPr>
          <w:rFonts w:ascii="Times New Roman" w:hAnsi="Times New Roman" w:cs="Times New Roman"/>
          <w:i/>
        </w:rPr>
      </w:pPr>
      <w:r w:rsidRPr="00A06FD3">
        <w:rPr>
          <w:rFonts w:ascii="Times New Roman" w:hAnsi="Times New Roman" w:cs="Times New Roman"/>
          <w:i/>
        </w:rPr>
        <w:t>Complainant(s)</w:t>
      </w:r>
    </w:p>
    <w:p w:rsidR="00A06FD3" w:rsidRPr="00A06FD3" w:rsidRDefault="00A06FD3" w:rsidP="00A06FD3">
      <w:pPr>
        <w:pStyle w:val="NormalWeb"/>
        <w:jc w:val="center"/>
        <w:rPr>
          <w:rFonts w:ascii="Times New Roman" w:hAnsi="Times New Roman"/>
          <w:sz w:val="28"/>
          <w:szCs w:val="28"/>
        </w:rPr>
      </w:pPr>
      <w:r w:rsidRPr="00A06FD3">
        <w:rPr>
          <w:rFonts w:ascii="Times New Roman" w:hAnsi="Times New Roman"/>
          <w:sz w:val="28"/>
          <w:szCs w:val="28"/>
        </w:rPr>
        <w:t>COMPLAINT DOCUMENT</w:t>
      </w:r>
    </w:p>
    <w:p w:rsidR="00A06FD3" w:rsidRPr="00A06FD3" w:rsidRDefault="00A06FD3" w:rsidP="00A06FD3">
      <w:pPr>
        <w:pStyle w:val="NormalWeb"/>
        <w:rPr>
          <w:rFonts w:ascii="Times New Roman" w:hAnsi="Times New Roman"/>
          <w:sz w:val="24"/>
          <w:szCs w:val="24"/>
        </w:rPr>
      </w:pPr>
      <w:r w:rsidRPr="00A06FD3">
        <w:rPr>
          <w:rFonts w:ascii="Times New Roman" w:hAnsi="Times New Roman"/>
          <w:sz w:val="24"/>
          <w:szCs w:val="24"/>
        </w:rPr>
        <w:t xml:space="preserve">A Complaint to the Supreme Court of the Texas State University Student Government </w:t>
      </w:r>
    </w:p>
    <w:p w:rsidR="00A06FD3" w:rsidRPr="00A06FD3" w:rsidRDefault="00A06FD3" w:rsidP="00A06FD3">
      <w:pPr>
        <w:pStyle w:val="NormalWeb"/>
        <w:rPr>
          <w:rFonts w:ascii="Times New Roman" w:hAnsi="Times New Roman"/>
          <w:sz w:val="24"/>
          <w:szCs w:val="24"/>
        </w:rPr>
      </w:pPr>
      <w:r w:rsidRPr="00A06FD3">
        <w:rPr>
          <w:rFonts w:ascii="Times New Roman" w:hAnsi="Times New Roman"/>
          <w:sz w:val="24"/>
          <w:szCs w:val="24"/>
        </w:rPr>
        <w:t xml:space="preserve">TO THE JUSTICES OF THE SUPREME COURT: </w:t>
      </w:r>
    </w:p>
    <w:p w:rsidR="00A06FD3" w:rsidRPr="00A06FD3" w:rsidRDefault="00A06FD3" w:rsidP="00A06FD3">
      <w:pPr>
        <w:pStyle w:val="NormalWeb"/>
        <w:rPr>
          <w:rFonts w:ascii="Times New Roman" w:hAnsi="Times New Roman"/>
          <w:sz w:val="24"/>
          <w:szCs w:val="24"/>
        </w:rPr>
      </w:pPr>
      <w:r w:rsidRPr="00A06FD3">
        <w:rPr>
          <w:rFonts w:ascii="Times New Roman" w:hAnsi="Times New Roman"/>
          <w:sz w:val="24"/>
          <w:szCs w:val="24"/>
        </w:rPr>
        <w:t xml:space="preserve">This is a complaint in which the Supreme Court has original and exclusive jurisdiction in accordance with Article V, Section 2 of the Texas State University Student Government Constitution. </w:t>
      </w:r>
    </w:p>
    <w:p w:rsidR="00A06FD3" w:rsidRPr="00A06FD3" w:rsidRDefault="00A06FD3" w:rsidP="00A06FD3">
      <w:pPr>
        <w:pStyle w:val="NormalWeb"/>
        <w:rPr>
          <w:rFonts w:ascii="Times New Roman" w:hAnsi="Times New Roman"/>
          <w:sz w:val="24"/>
          <w:szCs w:val="24"/>
        </w:rPr>
      </w:pPr>
      <w:r w:rsidRPr="00A06FD3">
        <w:rPr>
          <w:rFonts w:ascii="Times New Roman" w:hAnsi="Times New Roman"/>
          <w:sz w:val="24"/>
          <w:szCs w:val="24"/>
        </w:rPr>
        <w:t xml:space="preserve">Statement of Complaint :(Begin typing your statement here; refer to S.G.C.: VII, §100.3 for questions and/or concerns regarding complaints. This must be filed with the Clerk </w:t>
      </w:r>
      <w:proofErr w:type="gramStart"/>
      <w:r w:rsidRPr="00A06FD3">
        <w:rPr>
          <w:rFonts w:ascii="Times New Roman" w:hAnsi="Times New Roman"/>
          <w:sz w:val="24"/>
          <w:szCs w:val="24"/>
        </w:rPr>
        <w:t>at .</w:t>
      </w:r>
      <w:proofErr w:type="gramEnd"/>
      <w:r w:rsidRPr="00A06FD3">
        <w:rPr>
          <w:rFonts w:ascii="Times New Roman" w:hAnsi="Times New Roman"/>
          <w:sz w:val="24"/>
          <w:szCs w:val="24"/>
        </w:rPr>
        <w:t xml:space="preserve">) </w:t>
      </w:r>
    </w:p>
    <w:p w:rsidR="00A06FD3" w:rsidRPr="00A06FD3" w:rsidRDefault="00A06FD3" w:rsidP="00A06FD3">
      <w:pPr>
        <w:pStyle w:val="NormalWeb"/>
        <w:rPr>
          <w:rFonts w:ascii="Times New Roman" w:hAnsi="Times New Roman"/>
          <w:sz w:val="24"/>
          <w:szCs w:val="24"/>
        </w:rPr>
      </w:pPr>
      <w:r w:rsidRPr="00A06FD3">
        <w:rPr>
          <w:rFonts w:ascii="Times New Roman" w:hAnsi="Times New Roman"/>
          <w:sz w:val="24"/>
          <w:szCs w:val="24"/>
        </w:rPr>
        <w:t xml:space="preserve">PURSUANT: to </w:t>
      </w:r>
      <w:proofErr w:type="gramStart"/>
      <w:r w:rsidRPr="00A06FD3">
        <w:rPr>
          <w:rFonts w:ascii="Times New Roman" w:hAnsi="Times New Roman"/>
          <w:sz w:val="24"/>
          <w:szCs w:val="24"/>
        </w:rPr>
        <w:t>S.G.C..</w:t>
      </w:r>
      <w:proofErr w:type="gramEnd"/>
      <w:r w:rsidRPr="00A06FD3">
        <w:rPr>
          <w:rFonts w:ascii="Times New Roman" w:hAnsi="Times New Roman"/>
          <w:sz w:val="24"/>
          <w:szCs w:val="24"/>
        </w:rPr>
        <w:t xml:space="preserve"> VII, §100.3 this Complaint has been filed with the Supreme Court Clerk on the issue of the prohibition of association of candidates for elective office. </w:t>
      </w:r>
    </w:p>
    <w:p w:rsidR="00A06FD3" w:rsidRPr="00A06FD3" w:rsidRDefault="00A06FD3" w:rsidP="00A06FD3">
      <w:pPr>
        <w:pStyle w:val="NormalWeb"/>
        <w:rPr>
          <w:rFonts w:ascii="Times New Roman" w:hAnsi="Times New Roman"/>
          <w:sz w:val="24"/>
          <w:szCs w:val="24"/>
        </w:rPr>
      </w:pPr>
      <w:r w:rsidRPr="00A06FD3">
        <w:rPr>
          <w:rFonts w:ascii="Times New Roman" w:hAnsi="Times New Roman"/>
          <w:sz w:val="24"/>
          <w:szCs w:val="24"/>
        </w:rPr>
        <w:t xml:space="preserve">STANDING; this complaint is filed in reference to </w:t>
      </w:r>
      <w:proofErr w:type="gramStart"/>
      <w:r w:rsidRPr="00A06FD3">
        <w:rPr>
          <w:rFonts w:ascii="Times New Roman" w:hAnsi="Times New Roman"/>
          <w:sz w:val="24"/>
          <w:szCs w:val="24"/>
        </w:rPr>
        <w:t>S.G.C..</w:t>
      </w:r>
      <w:proofErr w:type="gramEnd"/>
      <w:r w:rsidRPr="00A06FD3">
        <w:rPr>
          <w:rFonts w:ascii="Times New Roman" w:hAnsi="Times New Roman"/>
          <w:sz w:val="24"/>
          <w:szCs w:val="24"/>
        </w:rPr>
        <w:t xml:space="preserve"> III, §105.5, Prohibited Association. </w:t>
      </w:r>
    </w:p>
    <w:p w:rsidR="00A06FD3" w:rsidRPr="00A06FD3" w:rsidRDefault="00A06FD3" w:rsidP="00A06FD3">
      <w:pPr>
        <w:pStyle w:val="NormalWeb"/>
        <w:rPr>
          <w:rFonts w:ascii="Times New Roman" w:hAnsi="Times New Roman"/>
          <w:sz w:val="24"/>
          <w:szCs w:val="24"/>
        </w:rPr>
      </w:pPr>
      <w:r w:rsidRPr="00A06FD3">
        <w:rPr>
          <w:rFonts w:ascii="Times New Roman" w:hAnsi="Times New Roman"/>
          <w:sz w:val="24"/>
          <w:szCs w:val="24"/>
        </w:rPr>
        <w:t xml:space="preserve">CAUSE OF ACTION; the Election Board ruled via its Operation Memorandum on 22, October 2013 that the prohibition of association extends so far as to include the sharing of ideas. </w:t>
      </w:r>
    </w:p>
    <w:p w:rsidR="00A06FD3" w:rsidRPr="00A06FD3" w:rsidRDefault="00A06FD3" w:rsidP="00A06FD3">
      <w:pPr>
        <w:pStyle w:val="NormalWeb"/>
        <w:rPr>
          <w:rFonts w:ascii="Times New Roman" w:hAnsi="Times New Roman"/>
          <w:sz w:val="24"/>
          <w:szCs w:val="24"/>
        </w:rPr>
      </w:pPr>
      <w:r w:rsidRPr="00A06FD3">
        <w:rPr>
          <w:rFonts w:ascii="Times New Roman" w:hAnsi="Times New Roman"/>
          <w:sz w:val="24"/>
          <w:szCs w:val="24"/>
        </w:rPr>
        <w:t xml:space="preserve">REQUEST FOR RELIEF; I am requesting that the Supreme Court review the Election Code $105.5 and determine if the Election Board is empowered to make such a decision under S.G.C. III. §105.5. </w:t>
      </w:r>
    </w:p>
    <w:p w:rsidR="00A06FD3" w:rsidRPr="00A06FD3" w:rsidRDefault="00A06FD3" w:rsidP="00A06FD3">
      <w:pPr>
        <w:pStyle w:val="NormalWeb"/>
        <w:rPr>
          <w:rFonts w:ascii="Times New Roman" w:hAnsi="Times New Roman"/>
          <w:sz w:val="24"/>
          <w:szCs w:val="24"/>
        </w:rPr>
      </w:pPr>
      <w:r w:rsidRPr="00A06FD3">
        <w:rPr>
          <w:rFonts w:ascii="Times New Roman" w:hAnsi="Times New Roman"/>
          <w:sz w:val="24"/>
          <w:szCs w:val="24"/>
        </w:rPr>
        <w:t xml:space="preserve">Relief Requested: It is the opinion of the complainant that the Election Board’s interpretation of S.G.C. III. §105.5 is beyond that of the text’s intent. That the section makes no direct mention of “ideas” as being excluded under the association prohibition. </w:t>
      </w:r>
    </w:p>
    <w:p w:rsidR="00C64A42" w:rsidRPr="00A06FD3" w:rsidRDefault="00C64A42">
      <w:pPr>
        <w:rPr>
          <w:rFonts w:ascii="Times New Roman" w:hAnsi="Times New Roman" w:cs="Times New Roman"/>
        </w:rPr>
      </w:pPr>
    </w:p>
    <w:sectPr w:rsidR="00C64A42" w:rsidRPr="00A06FD3" w:rsidSect="00B20C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D3"/>
    <w:rsid w:val="002D7D82"/>
    <w:rsid w:val="00A06FD3"/>
    <w:rsid w:val="00B20C0C"/>
    <w:rsid w:val="00C64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2A8A83C-B68A-43F1-BE11-C10D9AA5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FD3"/>
    <w:pPr>
      <w:spacing w:before="100" w:beforeAutospacing="1" w:after="100" w:afterAutospacing="1"/>
    </w:pPr>
    <w:rPr>
      <w:rFonts w:ascii="Times" w:hAnsi="Times" w:cs="Times New Roman"/>
      <w:sz w:val="20"/>
      <w:szCs w:val="20"/>
    </w:rPr>
  </w:style>
  <w:style w:type="paragraph" w:styleId="NoSpacing">
    <w:name w:val="No Spacing"/>
    <w:uiPriority w:val="1"/>
    <w:qFormat/>
    <w:rsid w:val="00A06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66646">
      <w:bodyDiv w:val="1"/>
      <w:marLeft w:val="0"/>
      <w:marRight w:val="0"/>
      <w:marTop w:val="0"/>
      <w:marBottom w:val="0"/>
      <w:divBdr>
        <w:top w:val="none" w:sz="0" w:space="0" w:color="auto"/>
        <w:left w:val="none" w:sz="0" w:space="0" w:color="auto"/>
        <w:bottom w:val="none" w:sz="0" w:space="0" w:color="auto"/>
        <w:right w:val="none" w:sz="0" w:space="0" w:color="auto"/>
      </w:divBdr>
      <w:divsChild>
        <w:div w:id="969748280">
          <w:marLeft w:val="0"/>
          <w:marRight w:val="0"/>
          <w:marTop w:val="0"/>
          <w:marBottom w:val="0"/>
          <w:divBdr>
            <w:top w:val="none" w:sz="0" w:space="0" w:color="auto"/>
            <w:left w:val="none" w:sz="0" w:space="0" w:color="auto"/>
            <w:bottom w:val="none" w:sz="0" w:space="0" w:color="auto"/>
            <w:right w:val="none" w:sz="0" w:space="0" w:color="auto"/>
          </w:divBdr>
          <w:divsChild>
            <w:div w:id="184100936">
              <w:marLeft w:val="0"/>
              <w:marRight w:val="0"/>
              <w:marTop w:val="0"/>
              <w:marBottom w:val="0"/>
              <w:divBdr>
                <w:top w:val="none" w:sz="0" w:space="0" w:color="auto"/>
                <w:left w:val="none" w:sz="0" w:space="0" w:color="auto"/>
                <w:bottom w:val="none" w:sz="0" w:space="0" w:color="auto"/>
                <w:right w:val="none" w:sz="0" w:space="0" w:color="auto"/>
              </w:divBdr>
              <w:divsChild>
                <w:div w:id="1572079036">
                  <w:marLeft w:val="0"/>
                  <w:marRight w:val="0"/>
                  <w:marTop w:val="0"/>
                  <w:marBottom w:val="0"/>
                  <w:divBdr>
                    <w:top w:val="none" w:sz="0" w:space="0" w:color="auto"/>
                    <w:left w:val="none" w:sz="0" w:space="0" w:color="auto"/>
                    <w:bottom w:val="none" w:sz="0" w:space="0" w:color="auto"/>
                    <w:right w:val="none" w:sz="0" w:space="0" w:color="auto"/>
                  </w:divBdr>
                </w:div>
              </w:divsChild>
            </w:div>
            <w:div w:id="2078896768">
              <w:marLeft w:val="0"/>
              <w:marRight w:val="0"/>
              <w:marTop w:val="0"/>
              <w:marBottom w:val="0"/>
              <w:divBdr>
                <w:top w:val="none" w:sz="0" w:space="0" w:color="auto"/>
                <w:left w:val="none" w:sz="0" w:space="0" w:color="auto"/>
                <w:bottom w:val="none" w:sz="0" w:space="0" w:color="auto"/>
                <w:right w:val="none" w:sz="0" w:space="0" w:color="auto"/>
              </w:divBdr>
              <w:divsChild>
                <w:div w:id="14886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2001">
      <w:bodyDiv w:val="1"/>
      <w:marLeft w:val="0"/>
      <w:marRight w:val="0"/>
      <w:marTop w:val="0"/>
      <w:marBottom w:val="0"/>
      <w:divBdr>
        <w:top w:val="none" w:sz="0" w:space="0" w:color="auto"/>
        <w:left w:val="none" w:sz="0" w:space="0" w:color="auto"/>
        <w:bottom w:val="none" w:sz="0" w:space="0" w:color="auto"/>
        <w:right w:val="none" w:sz="0" w:space="0" w:color="auto"/>
      </w:divBdr>
      <w:divsChild>
        <w:div w:id="411246271">
          <w:marLeft w:val="0"/>
          <w:marRight w:val="0"/>
          <w:marTop w:val="0"/>
          <w:marBottom w:val="0"/>
          <w:divBdr>
            <w:top w:val="none" w:sz="0" w:space="0" w:color="auto"/>
            <w:left w:val="none" w:sz="0" w:space="0" w:color="auto"/>
            <w:bottom w:val="none" w:sz="0" w:space="0" w:color="auto"/>
            <w:right w:val="none" w:sz="0" w:space="0" w:color="auto"/>
          </w:divBdr>
          <w:divsChild>
            <w:div w:id="1891914994">
              <w:marLeft w:val="0"/>
              <w:marRight w:val="0"/>
              <w:marTop w:val="0"/>
              <w:marBottom w:val="0"/>
              <w:divBdr>
                <w:top w:val="none" w:sz="0" w:space="0" w:color="auto"/>
                <w:left w:val="none" w:sz="0" w:space="0" w:color="auto"/>
                <w:bottom w:val="none" w:sz="0" w:space="0" w:color="auto"/>
                <w:right w:val="none" w:sz="0" w:space="0" w:color="auto"/>
              </w:divBdr>
              <w:divsChild>
                <w:div w:id="1896550037">
                  <w:marLeft w:val="0"/>
                  <w:marRight w:val="0"/>
                  <w:marTop w:val="0"/>
                  <w:marBottom w:val="0"/>
                  <w:divBdr>
                    <w:top w:val="none" w:sz="0" w:space="0" w:color="auto"/>
                    <w:left w:val="none" w:sz="0" w:space="0" w:color="auto"/>
                    <w:bottom w:val="none" w:sz="0" w:space="0" w:color="auto"/>
                    <w:right w:val="none" w:sz="0" w:space="0" w:color="auto"/>
                  </w:divBdr>
                </w:div>
              </w:divsChild>
            </w:div>
            <w:div w:id="819494638">
              <w:marLeft w:val="0"/>
              <w:marRight w:val="0"/>
              <w:marTop w:val="0"/>
              <w:marBottom w:val="0"/>
              <w:divBdr>
                <w:top w:val="none" w:sz="0" w:space="0" w:color="auto"/>
                <w:left w:val="none" w:sz="0" w:space="0" w:color="auto"/>
                <w:bottom w:val="none" w:sz="0" w:space="0" w:color="auto"/>
                <w:right w:val="none" w:sz="0" w:space="0" w:color="auto"/>
              </w:divBdr>
              <w:divsChild>
                <w:div w:id="16562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05799">
      <w:bodyDiv w:val="1"/>
      <w:marLeft w:val="0"/>
      <w:marRight w:val="0"/>
      <w:marTop w:val="0"/>
      <w:marBottom w:val="0"/>
      <w:divBdr>
        <w:top w:val="none" w:sz="0" w:space="0" w:color="auto"/>
        <w:left w:val="none" w:sz="0" w:space="0" w:color="auto"/>
        <w:bottom w:val="none" w:sz="0" w:space="0" w:color="auto"/>
        <w:right w:val="none" w:sz="0" w:space="0" w:color="auto"/>
      </w:divBdr>
      <w:divsChild>
        <w:div w:id="697970894">
          <w:marLeft w:val="0"/>
          <w:marRight w:val="0"/>
          <w:marTop w:val="0"/>
          <w:marBottom w:val="0"/>
          <w:divBdr>
            <w:top w:val="none" w:sz="0" w:space="0" w:color="auto"/>
            <w:left w:val="none" w:sz="0" w:space="0" w:color="auto"/>
            <w:bottom w:val="none" w:sz="0" w:space="0" w:color="auto"/>
            <w:right w:val="none" w:sz="0" w:space="0" w:color="auto"/>
          </w:divBdr>
          <w:divsChild>
            <w:div w:id="282080403">
              <w:marLeft w:val="0"/>
              <w:marRight w:val="0"/>
              <w:marTop w:val="0"/>
              <w:marBottom w:val="0"/>
              <w:divBdr>
                <w:top w:val="none" w:sz="0" w:space="0" w:color="auto"/>
                <w:left w:val="none" w:sz="0" w:space="0" w:color="auto"/>
                <w:bottom w:val="none" w:sz="0" w:space="0" w:color="auto"/>
                <w:right w:val="none" w:sz="0" w:space="0" w:color="auto"/>
              </w:divBdr>
              <w:divsChild>
                <w:div w:id="1789853810">
                  <w:marLeft w:val="0"/>
                  <w:marRight w:val="0"/>
                  <w:marTop w:val="0"/>
                  <w:marBottom w:val="0"/>
                  <w:divBdr>
                    <w:top w:val="none" w:sz="0" w:space="0" w:color="auto"/>
                    <w:left w:val="none" w:sz="0" w:space="0" w:color="auto"/>
                    <w:bottom w:val="none" w:sz="0" w:space="0" w:color="auto"/>
                    <w:right w:val="none" w:sz="0" w:space="0" w:color="auto"/>
                  </w:divBdr>
                </w:div>
              </w:divsChild>
            </w:div>
            <w:div w:id="1043945155">
              <w:marLeft w:val="0"/>
              <w:marRight w:val="0"/>
              <w:marTop w:val="0"/>
              <w:marBottom w:val="0"/>
              <w:divBdr>
                <w:top w:val="none" w:sz="0" w:space="0" w:color="auto"/>
                <w:left w:val="none" w:sz="0" w:space="0" w:color="auto"/>
                <w:bottom w:val="none" w:sz="0" w:space="0" w:color="auto"/>
                <w:right w:val="none" w:sz="0" w:space="0" w:color="auto"/>
              </w:divBdr>
              <w:divsChild>
                <w:div w:id="310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Garcia</dc:creator>
  <cp:keywords/>
  <dc:description/>
  <cp:lastModifiedBy>Homann, Andrew P</cp:lastModifiedBy>
  <cp:revision>2</cp:revision>
  <dcterms:created xsi:type="dcterms:W3CDTF">2016-10-04T17:13:00Z</dcterms:created>
  <dcterms:modified xsi:type="dcterms:W3CDTF">2016-10-04T17:13:00Z</dcterms:modified>
</cp:coreProperties>
</file>