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B0A6A" w14:textId="18DAC253" w:rsidR="003B66AC" w:rsidRDefault="00C7272F" w:rsidP="00FD0041">
      <w:pPr>
        <w:suppressLineNumbers/>
        <w:spacing w:line="36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Authors:</w:t>
      </w:r>
    </w:p>
    <w:p w14:paraId="1B5DAC18" w14:textId="30438DA2" w:rsidR="00C7272F" w:rsidRDefault="000948A9" w:rsidP="00FD0041">
      <w:pPr>
        <w:suppressLineNumbers/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Director</w:t>
      </w:r>
      <w:r w:rsidR="00C7272F">
        <w:rPr>
          <w:rFonts w:ascii="Courier New" w:hAnsi="Courier New" w:cs="Courier New"/>
          <w:sz w:val="24"/>
          <w:szCs w:val="24"/>
        </w:rPr>
        <w:t xml:space="preserve"> Camargo, Eduardo</w:t>
      </w:r>
    </w:p>
    <w:p w14:paraId="2A9D39EC" w14:textId="78DC5A84" w:rsidR="00DE7534" w:rsidRDefault="00DE7534" w:rsidP="00FD0041">
      <w:pPr>
        <w:suppressLineNumbers/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Senator Halter, Colton</w:t>
      </w:r>
    </w:p>
    <w:p w14:paraId="14457275" w14:textId="07147480" w:rsidR="00C7272F" w:rsidRDefault="00C7272F" w:rsidP="00FD0041">
      <w:pPr>
        <w:suppressLineNumbers/>
        <w:spacing w:line="36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Sponsors:</w:t>
      </w:r>
    </w:p>
    <w:p w14:paraId="28C2A814" w14:textId="4473D302" w:rsidR="00EE618F" w:rsidRPr="00EE618F" w:rsidRDefault="00EE618F" w:rsidP="00FD0041">
      <w:pPr>
        <w:suppressLineNumbers/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Direct</w:t>
      </w:r>
      <w:r w:rsidR="006151D2">
        <w:rPr>
          <w:rFonts w:ascii="Courier New" w:hAnsi="Courier New" w:cs="Courier New"/>
          <w:sz w:val="24"/>
          <w:szCs w:val="24"/>
        </w:rPr>
        <w:t xml:space="preserve">or </w:t>
      </w:r>
      <w:proofErr w:type="spellStart"/>
      <w:r w:rsidR="006151D2">
        <w:rPr>
          <w:rFonts w:ascii="Courier New" w:hAnsi="Courier New" w:cs="Courier New"/>
          <w:sz w:val="24"/>
          <w:szCs w:val="24"/>
        </w:rPr>
        <w:t>Torpey</w:t>
      </w:r>
      <w:proofErr w:type="spellEnd"/>
      <w:r w:rsidR="006151D2">
        <w:rPr>
          <w:rFonts w:ascii="Courier New" w:hAnsi="Courier New" w:cs="Courier New"/>
          <w:sz w:val="24"/>
          <w:szCs w:val="24"/>
        </w:rPr>
        <w:t>, Kelly</w:t>
      </w:r>
    </w:p>
    <w:p w14:paraId="346C1C7E" w14:textId="7E705D74" w:rsidR="002805B6" w:rsidRDefault="002805B6" w:rsidP="00FD0041">
      <w:pPr>
        <w:suppressLineNumbers/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Senator DeSalvo, Cody</w:t>
      </w:r>
    </w:p>
    <w:p w14:paraId="37BE29D8" w14:textId="2E4C9E04" w:rsidR="00FD0041" w:rsidRDefault="00FD0041" w:rsidP="00FD0041">
      <w:pPr>
        <w:suppressLineNumbers/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Senator </w:t>
      </w:r>
      <w:proofErr w:type="spellStart"/>
      <w:r>
        <w:rPr>
          <w:rFonts w:ascii="Courier New" w:hAnsi="Courier New" w:cs="Courier New"/>
          <w:sz w:val="24"/>
          <w:szCs w:val="24"/>
        </w:rPr>
        <w:t>Gurvitz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Shoval</w:t>
      </w:r>
      <w:proofErr w:type="spellEnd"/>
    </w:p>
    <w:p w14:paraId="4C56D04D" w14:textId="13FBDCB1" w:rsidR="00FD0041" w:rsidRDefault="00FD0041" w:rsidP="007C1C1A">
      <w:pPr>
        <w:suppressLineNumbers/>
        <w:tabs>
          <w:tab w:val="left" w:pos="3192"/>
        </w:tabs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Senator Retz, </w:t>
      </w:r>
      <w:r w:rsidR="00685110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>ody</w:t>
      </w:r>
      <w:r w:rsidR="007C1C1A">
        <w:rPr>
          <w:rFonts w:ascii="Courier New" w:hAnsi="Courier New" w:cs="Courier New"/>
          <w:sz w:val="24"/>
          <w:szCs w:val="24"/>
        </w:rPr>
        <w:tab/>
      </w:r>
    </w:p>
    <w:p w14:paraId="0CEA3EC8" w14:textId="18033F72" w:rsidR="00E10C23" w:rsidRPr="002805B6" w:rsidRDefault="00E10C23" w:rsidP="007C1C1A">
      <w:pPr>
        <w:suppressLineNumbers/>
        <w:tabs>
          <w:tab w:val="left" w:pos="3192"/>
        </w:tabs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Senator Cleveland</w:t>
      </w:r>
      <w:r w:rsidR="00043E98">
        <w:rPr>
          <w:rFonts w:ascii="Courier New" w:hAnsi="Courier New" w:cs="Courier New"/>
          <w:sz w:val="24"/>
          <w:szCs w:val="24"/>
        </w:rPr>
        <w:t>, Jacob</w:t>
      </w:r>
    </w:p>
    <w:p w14:paraId="73ED4E25" w14:textId="556BA64C" w:rsidR="00C7272F" w:rsidRDefault="00C7272F" w:rsidP="00FD0041">
      <w:pPr>
        <w:suppressLineNumbers/>
        <w:spacing w:line="36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SR 2019.2020.</w:t>
      </w:r>
      <w:r w:rsidR="00326D8B">
        <w:rPr>
          <w:rFonts w:ascii="Courier New" w:hAnsi="Courier New" w:cs="Courier New"/>
          <w:b/>
          <w:bCs/>
          <w:sz w:val="24"/>
          <w:szCs w:val="24"/>
        </w:rPr>
        <w:t>30</w:t>
      </w:r>
    </w:p>
    <w:p w14:paraId="70F0578E" w14:textId="59B50023" w:rsidR="00C7272F" w:rsidRDefault="00C7272F" w:rsidP="00FD0041">
      <w:pPr>
        <w:suppressLineNumbers/>
        <w:spacing w:line="36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Date of Firs</w:t>
      </w:r>
      <w:r w:rsidR="005D7477">
        <w:rPr>
          <w:rFonts w:ascii="Courier New" w:hAnsi="Courier New" w:cs="Courier New"/>
          <w:b/>
          <w:bCs/>
          <w:sz w:val="24"/>
          <w:szCs w:val="24"/>
        </w:rPr>
        <w:t>t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Reading:</w:t>
      </w:r>
      <w:r w:rsidR="00495929">
        <w:rPr>
          <w:rFonts w:ascii="Courier New" w:hAnsi="Courier New" w:cs="Courier New"/>
          <w:b/>
          <w:bCs/>
          <w:sz w:val="24"/>
          <w:szCs w:val="24"/>
        </w:rPr>
        <w:t xml:space="preserve"> February 10, 2020</w:t>
      </w:r>
      <w:bookmarkStart w:id="0" w:name="_GoBack"/>
      <w:bookmarkEnd w:id="0"/>
      <w:r w:rsidR="00495929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14:paraId="2C48865B" w14:textId="77A36113" w:rsidR="00C7272F" w:rsidRDefault="00C7272F" w:rsidP="00C7272F">
      <w:pPr>
        <w:suppressLineNumbers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 Resolution</w:t>
      </w:r>
      <w:r w:rsidR="004D7490">
        <w:rPr>
          <w:rFonts w:ascii="Courier New" w:hAnsi="Courier New" w:cs="Courier New"/>
          <w:b/>
          <w:bCs/>
          <w:sz w:val="24"/>
          <w:szCs w:val="24"/>
        </w:rPr>
        <w:t>-</w:t>
      </w:r>
    </w:p>
    <w:p w14:paraId="6EAE0C45" w14:textId="61A2CB29" w:rsidR="00C7272F" w:rsidRDefault="00C7272F" w:rsidP="00BB4AA9">
      <w:pPr>
        <w:suppressLineNumbers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To be entitled – </w:t>
      </w:r>
      <w:r w:rsidRPr="00DE7534">
        <w:rPr>
          <w:rFonts w:ascii="Courier New" w:hAnsi="Courier New" w:cs="Courier New"/>
          <w:sz w:val="24"/>
          <w:szCs w:val="24"/>
          <w:u w:val="single"/>
        </w:rPr>
        <w:t>“A Resolution in Support of Reinstalling Post-Consumer Compost Bins and Shadowboxes at all Texas State Dining Locations”</w:t>
      </w:r>
      <w:r>
        <w:rPr>
          <w:rFonts w:ascii="Courier New" w:hAnsi="Courier New" w:cs="Courier New"/>
          <w:sz w:val="24"/>
          <w:szCs w:val="24"/>
        </w:rPr>
        <w:t xml:space="preserve"> which calls on the university to resume the previously discontinued post-consumer composting program through Bobcat Blend.</w:t>
      </w:r>
    </w:p>
    <w:p w14:paraId="5B941CB8" w14:textId="35FB7C90" w:rsidR="00C7272F" w:rsidRDefault="00C7272F" w:rsidP="00A07E47">
      <w:pPr>
        <w:spacing w:after="0" w:line="480" w:lineRule="auto"/>
        <w:ind w:left="1440" w:hanging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WHEREAS: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Food</w:t>
      </w:r>
      <w:r w:rsidR="004D749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waste which is not properly disposed of ends up int landfills, where it is buried, deprived of </w:t>
      </w:r>
      <w:r w:rsidR="004D7490">
        <w:rPr>
          <w:rFonts w:ascii="Courier New" w:hAnsi="Courier New" w:cs="Courier New"/>
          <w:sz w:val="24"/>
          <w:szCs w:val="24"/>
        </w:rPr>
        <w:t>oxygen, and eventually produces methane gas, a potent greenhouse gas; and</w:t>
      </w:r>
    </w:p>
    <w:p w14:paraId="3251F948" w14:textId="77777777" w:rsidR="00A07E47" w:rsidRDefault="00A07E47" w:rsidP="00A07E47">
      <w:pPr>
        <w:spacing w:after="0" w:line="480" w:lineRule="auto"/>
        <w:ind w:left="1440" w:hanging="1440"/>
        <w:rPr>
          <w:rFonts w:ascii="Courier New" w:hAnsi="Courier New" w:cs="Courier New"/>
          <w:sz w:val="24"/>
          <w:szCs w:val="24"/>
        </w:rPr>
      </w:pPr>
    </w:p>
    <w:p w14:paraId="565909FB" w14:textId="616AD617" w:rsidR="004D7490" w:rsidRDefault="004D7490" w:rsidP="00A07E47">
      <w:pPr>
        <w:spacing w:after="0" w:line="480" w:lineRule="auto"/>
        <w:ind w:left="1440" w:hanging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WHEREAS:</w:t>
      </w:r>
      <w:r w:rsidR="00905544">
        <w:rPr>
          <w:rFonts w:ascii="Courier New" w:hAnsi="Courier New" w:cs="Courier New"/>
          <w:sz w:val="24"/>
          <w:szCs w:val="24"/>
        </w:rPr>
        <w:tab/>
      </w:r>
      <w:r w:rsidR="00D50045">
        <w:rPr>
          <w:rFonts w:ascii="Courier New" w:hAnsi="Courier New" w:cs="Courier New"/>
          <w:sz w:val="24"/>
          <w:szCs w:val="24"/>
        </w:rPr>
        <w:t>A study by the International Energy Agency</w:t>
      </w:r>
      <w:r w:rsidR="00092A96">
        <w:rPr>
          <w:rFonts w:ascii="Courier New" w:hAnsi="Courier New" w:cs="Courier New"/>
          <w:sz w:val="24"/>
          <w:szCs w:val="24"/>
        </w:rPr>
        <w:t xml:space="preserve"> in 2012</w:t>
      </w:r>
      <w:r w:rsidR="00862B59">
        <w:rPr>
          <w:rFonts w:ascii="Courier New" w:hAnsi="Courier New" w:cs="Courier New"/>
          <w:sz w:val="24"/>
          <w:szCs w:val="24"/>
        </w:rPr>
        <w:t xml:space="preserve"> listed food waste as being responsible for 8.2% of all global greenhouse gas emissions</w:t>
      </w:r>
      <w:r w:rsidR="00312850">
        <w:rPr>
          <w:rFonts w:ascii="Courier New" w:hAnsi="Courier New" w:cs="Courier New"/>
          <w:sz w:val="24"/>
          <w:szCs w:val="24"/>
        </w:rPr>
        <w:t xml:space="preserve">, which is comparable </w:t>
      </w:r>
      <w:r w:rsidR="00312850">
        <w:rPr>
          <w:rFonts w:ascii="Courier New" w:hAnsi="Courier New" w:cs="Courier New"/>
          <w:sz w:val="24"/>
          <w:szCs w:val="24"/>
        </w:rPr>
        <w:lastRenderedPageBreak/>
        <w:t>to the 10.1%</w:t>
      </w:r>
      <w:r w:rsidR="00413B71">
        <w:rPr>
          <w:rFonts w:ascii="Courier New" w:hAnsi="Courier New" w:cs="Courier New"/>
          <w:sz w:val="24"/>
          <w:szCs w:val="24"/>
        </w:rPr>
        <w:t xml:space="preserve"> of emissions produced by vehicular road transportation</w:t>
      </w:r>
      <w:r w:rsidR="00FB4789">
        <w:rPr>
          <w:rStyle w:val="FootnoteReference"/>
          <w:rFonts w:ascii="Courier New" w:hAnsi="Courier New" w:cs="Courier New"/>
          <w:sz w:val="24"/>
          <w:szCs w:val="24"/>
        </w:rPr>
        <w:footnoteReference w:id="2"/>
      </w:r>
      <w:r w:rsidR="0067727F">
        <w:rPr>
          <w:rFonts w:ascii="Courier New" w:hAnsi="Courier New" w:cs="Courier New"/>
          <w:sz w:val="24"/>
          <w:szCs w:val="24"/>
        </w:rPr>
        <w:t>; and</w:t>
      </w:r>
    </w:p>
    <w:p w14:paraId="5AA41A61" w14:textId="77777777" w:rsidR="00A07E47" w:rsidRDefault="00A07E47" w:rsidP="00A07E47">
      <w:pPr>
        <w:spacing w:after="0" w:line="480" w:lineRule="auto"/>
        <w:ind w:left="1440" w:hanging="1440"/>
        <w:rPr>
          <w:rFonts w:ascii="Courier New" w:hAnsi="Courier New" w:cs="Courier New"/>
          <w:sz w:val="24"/>
          <w:szCs w:val="24"/>
        </w:rPr>
      </w:pPr>
    </w:p>
    <w:p w14:paraId="52BBF67D" w14:textId="4E48906F" w:rsidR="001C6293" w:rsidRPr="003B6315" w:rsidRDefault="00EC1B34" w:rsidP="00A07E4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WHEREAS:</w:t>
      </w:r>
      <w:r w:rsidR="00EB7CC3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905544">
        <w:rPr>
          <w:rFonts w:ascii="Courier New" w:hAnsi="Courier New" w:cs="Courier New"/>
          <w:b/>
          <w:bCs/>
          <w:sz w:val="24"/>
          <w:szCs w:val="24"/>
        </w:rPr>
        <w:tab/>
      </w:r>
      <w:r w:rsidR="001C6293" w:rsidRPr="003B6315">
        <w:rPr>
          <w:rFonts w:ascii="Courier New" w:eastAsia="Times New Roman" w:hAnsi="Courier New" w:cs="Courier New"/>
          <w:color w:val="000000"/>
        </w:rPr>
        <w:t>According to figures released by the Food and </w:t>
      </w:r>
    </w:p>
    <w:p w14:paraId="2E57F02C" w14:textId="430B2460" w:rsidR="00B918A3" w:rsidRDefault="001C6293" w:rsidP="00A07E47">
      <w:pPr>
        <w:spacing w:after="0" w:line="480" w:lineRule="auto"/>
        <w:ind w:left="1440"/>
        <w:rPr>
          <w:rFonts w:ascii="Courier New" w:eastAsia="Times New Roman" w:hAnsi="Courier New" w:cs="Courier New"/>
          <w:color w:val="000000"/>
        </w:rPr>
      </w:pPr>
      <w:r w:rsidRPr="003B6315">
        <w:rPr>
          <w:rFonts w:ascii="Courier New" w:eastAsia="Times New Roman" w:hAnsi="Courier New" w:cs="Courier New"/>
          <w:color w:val="000000"/>
        </w:rPr>
        <w:t>Agriculture Organization of the United Nations in 2014 and 2015 food waste accounts for about 4.4 gigatons of greenhouse gas emissions per year</w:t>
      </w:r>
      <w:r w:rsidR="00833249">
        <w:rPr>
          <w:rStyle w:val="FootnoteReference"/>
          <w:rFonts w:ascii="Courier New" w:eastAsia="Times New Roman" w:hAnsi="Courier New" w:cs="Courier New"/>
          <w:color w:val="000000"/>
        </w:rPr>
        <w:footnoteReference w:id="3"/>
      </w:r>
      <w:r w:rsidR="00833249">
        <w:rPr>
          <w:rFonts w:ascii="Courier New" w:eastAsia="Times New Roman" w:hAnsi="Courier New" w:cs="Courier New"/>
          <w:color w:val="000000"/>
        </w:rPr>
        <w:t>; and</w:t>
      </w:r>
    </w:p>
    <w:p w14:paraId="1D7F4E8B" w14:textId="77777777" w:rsidR="00A07E47" w:rsidRDefault="00A07E47" w:rsidP="00A07E47">
      <w:pPr>
        <w:spacing w:after="0" w:line="480" w:lineRule="auto"/>
        <w:ind w:left="1440"/>
        <w:rPr>
          <w:rFonts w:ascii="Courier New" w:eastAsia="Times New Roman" w:hAnsi="Courier New" w:cs="Courier New"/>
          <w:color w:val="000000"/>
        </w:rPr>
      </w:pPr>
    </w:p>
    <w:p w14:paraId="509F3857" w14:textId="2E023A7F" w:rsidR="00A36B38" w:rsidRPr="003B6315" w:rsidRDefault="00D75C09" w:rsidP="00A07E4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WHEREAS:</w:t>
      </w:r>
      <w:r w:rsidR="00DF2BF9">
        <w:t xml:space="preserve"> </w:t>
      </w:r>
      <w:r w:rsidR="00905544">
        <w:tab/>
      </w:r>
      <w:r w:rsidR="00A36B38" w:rsidRPr="003B6315">
        <w:rPr>
          <w:rFonts w:ascii="Courier New" w:eastAsia="Times New Roman" w:hAnsi="Courier New" w:cs="Courier New"/>
          <w:color w:val="000000"/>
        </w:rPr>
        <w:t>According to the U.S. Department of Agriculture, </w:t>
      </w:r>
    </w:p>
    <w:p w14:paraId="6DBA12EF" w14:textId="7E32441A" w:rsidR="00C864C2" w:rsidRDefault="00A36B38" w:rsidP="00A07E47">
      <w:pPr>
        <w:spacing w:after="0" w:line="480" w:lineRule="auto"/>
        <w:ind w:left="1440"/>
        <w:rPr>
          <w:rFonts w:ascii="Courier New" w:eastAsia="Times New Roman" w:hAnsi="Courier New" w:cs="Courier New"/>
          <w:color w:val="000000"/>
        </w:rPr>
      </w:pPr>
      <w:r w:rsidRPr="003B6315">
        <w:rPr>
          <w:rFonts w:ascii="Courier New" w:eastAsia="Times New Roman" w:hAnsi="Courier New" w:cs="Courier New"/>
          <w:color w:val="000000"/>
        </w:rPr>
        <w:t>tossed out edible food scraps are the single biggest component of waste in landfills today</w:t>
      </w:r>
      <w:r w:rsidR="002062B1">
        <w:rPr>
          <w:rStyle w:val="FootnoteReference"/>
          <w:rFonts w:ascii="Courier New" w:eastAsia="Times New Roman" w:hAnsi="Courier New" w:cs="Courier New"/>
          <w:color w:val="000000"/>
        </w:rPr>
        <w:footnoteReference w:id="4"/>
      </w:r>
      <w:r w:rsidR="00F73C4C">
        <w:rPr>
          <w:rFonts w:ascii="Courier New" w:eastAsia="Times New Roman" w:hAnsi="Courier New" w:cs="Courier New"/>
          <w:color w:val="000000"/>
        </w:rPr>
        <w:t>; and</w:t>
      </w:r>
    </w:p>
    <w:p w14:paraId="696B8D0F" w14:textId="77777777" w:rsidR="00A07E47" w:rsidRDefault="00A07E47" w:rsidP="00A07E47">
      <w:pPr>
        <w:spacing w:after="0" w:line="480" w:lineRule="auto"/>
        <w:ind w:left="1440"/>
        <w:rPr>
          <w:rFonts w:ascii="Courier New" w:eastAsia="Times New Roman" w:hAnsi="Courier New" w:cs="Courier New"/>
          <w:color w:val="000000"/>
        </w:rPr>
      </w:pPr>
    </w:p>
    <w:p w14:paraId="128E3858" w14:textId="60F4BA73" w:rsidR="00920AD5" w:rsidRPr="00920AD5" w:rsidRDefault="008E6544" w:rsidP="00A07E47">
      <w:pPr>
        <w:spacing w:after="0" w:line="48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b/>
          <w:bCs/>
          <w:color w:val="000000"/>
        </w:rPr>
        <w:t xml:space="preserve">WHEREAS: </w:t>
      </w:r>
      <w:r w:rsidR="00905544">
        <w:rPr>
          <w:rFonts w:ascii="Courier New" w:eastAsia="Times New Roman" w:hAnsi="Courier New" w:cs="Courier New"/>
          <w:b/>
          <w:bCs/>
          <w:color w:val="000000"/>
        </w:rPr>
        <w:tab/>
      </w:r>
      <w:r w:rsidR="00920AD5" w:rsidRPr="00920AD5">
        <w:rPr>
          <w:rFonts w:ascii="Courier New" w:eastAsia="Times New Roman" w:hAnsi="Courier New" w:cs="Courier New"/>
          <w:color w:val="000000"/>
        </w:rPr>
        <w:t xml:space="preserve">Bobcat Blend is a student run, research and teaching </w:t>
      </w:r>
    </w:p>
    <w:p w14:paraId="6B4FE47C" w14:textId="2A8F5D68" w:rsidR="008E6544" w:rsidRDefault="00920AD5" w:rsidP="00A07E47">
      <w:pPr>
        <w:spacing w:after="0" w:line="480" w:lineRule="auto"/>
        <w:ind w:left="1440"/>
        <w:rPr>
          <w:rFonts w:ascii="Courier New" w:eastAsia="Times New Roman" w:hAnsi="Courier New" w:cs="Courier New"/>
          <w:color w:val="000000"/>
        </w:rPr>
      </w:pPr>
      <w:r w:rsidRPr="00920AD5">
        <w:rPr>
          <w:rFonts w:ascii="Courier New" w:eastAsia="Times New Roman" w:hAnsi="Courier New" w:cs="Courier New"/>
          <w:color w:val="000000"/>
        </w:rPr>
        <w:t xml:space="preserve">oriented campus composting program, which raises awareness about the intrinsic value of composting, while helping students, faculty, and staff develop environmentally and economically sustainable habits and ensuring that the university </w:t>
      </w:r>
      <w:proofErr w:type="gramStart"/>
      <w:r w:rsidRPr="00920AD5">
        <w:rPr>
          <w:rFonts w:ascii="Courier New" w:eastAsia="Times New Roman" w:hAnsi="Courier New" w:cs="Courier New"/>
          <w:color w:val="000000"/>
        </w:rPr>
        <w:t>as a whole takes</w:t>
      </w:r>
      <w:proofErr w:type="gramEnd"/>
      <w:r w:rsidRPr="00920AD5">
        <w:rPr>
          <w:rFonts w:ascii="Courier New" w:eastAsia="Times New Roman" w:hAnsi="Courier New" w:cs="Courier New"/>
          <w:color w:val="000000"/>
        </w:rPr>
        <w:t xml:space="preserve"> a responsible approach toward waste management; and</w:t>
      </w:r>
    </w:p>
    <w:p w14:paraId="58FF267D" w14:textId="77777777" w:rsidR="00A07E47" w:rsidRPr="00920AD5" w:rsidRDefault="00A07E47" w:rsidP="00A07E47">
      <w:pPr>
        <w:spacing w:after="0" w:line="480" w:lineRule="auto"/>
        <w:ind w:left="1440"/>
        <w:rPr>
          <w:rFonts w:ascii="Courier New" w:eastAsia="Times New Roman" w:hAnsi="Courier New" w:cs="Courier New"/>
          <w:color w:val="000000"/>
        </w:rPr>
      </w:pPr>
    </w:p>
    <w:p w14:paraId="412F5D92" w14:textId="3182C954" w:rsidR="00C20B4B" w:rsidRPr="00C20B4B" w:rsidRDefault="00227260" w:rsidP="00A07E47">
      <w:pPr>
        <w:spacing w:after="0" w:line="48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b/>
          <w:bCs/>
          <w:color w:val="000000"/>
        </w:rPr>
        <w:t xml:space="preserve">WHEREAS: </w:t>
      </w:r>
      <w:r w:rsidR="00905544">
        <w:rPr>
          <w:rFonts w:ascii="Courier New" w:eastAsia="Times New Roman" w:hAnsi="Courier New" w:cs="Courier New"/>
          <w:b/>
          <w:bCs/>
          <w:color w:val="000000"/>
        </w:rPr>
        <w:tab/>
      </w:r>
      <w:r w:rsidR="00C20B4B" w:rsidRPr="00C20B4B">
        <w:rPr>
          <w:rFonts w:ascii="Courier New" w:eastAsia="Times New Roman" w:hAnsi="Courier New" w:cs="Courier New"/>
          <w:color w:val="000000"/>
        </w:rPr>
        <w:t xml:space="preserve">Since the removal of post-consumer compost bins and </w:t>
      </w:r>
    </w:p>
    <w:p w14:paraId="01E6B082" w14:textId="591903DA" w:rsidR="00EB74AA" w:rsidRDefault="00C20B4B" w:rsidP="00A07E47">
      <w:pPr>
        <w:spacing w:after="0" w:line="480" w:lineRule="auto"/>
        <w:ind w:left="1440"/>
        <w:rPr>
          <w:rFonts w:ascii="Courier New" w:eastAsia="Times New Roman" w:hAnsi="Courier New" w:cs="Courier New"/>
          <w:color w:val="000000"/>
        </w:rPr>
      </w:pPr>
      <w:r w:rsidRPr="00C20B4B">
        <w:rPr>
          <w:rFonts w:ascii="Courier New" w:eastAsia="Times New Roman" w:hAnsi="Courier New" w:cs="Courier New"/>
          <w:color w:val="000000"/>
        </w:rPr>
        <w:t>shadow boxes in Texas State dining halls, Bobcat Blend ha</w:t>
      </w:r>
      <w:r w:rsidR="00405006">
        <w:rPr>
          <w:rFonts w:ascii="Courier New" w:eastAsia="Times New Roman" w:hAnsi="Courier New" w:cs="Courier New"/>
          <w:color w:val="000000"/>
        </w:rPr>
        <w:t>s been</w:t>
      </w:r>
      <w:r w:rsidRPr="00C20B4B">
        <w:rPr>
          <w:rFonts w:ascii="Courier New" w:eastAsia="Times New Roman" w:hAnsi="Courier New" w:cs="Courier New"/>
          <w:color w:val="000000"/>
        </w:rPr>
        <w:t xml:space="preserve"> unable to process post-consumer compostable waste, </w:t>
      </w:r>
      <w:r w:rsidRPr="00C20B4B">
        <w:rPr>
          <w:rFonts w:ascii="Courier New" w:eastAsia="Times New Roman" w:hAnsi="Courier New" w:cs="Courier New"/>
          <w:color w:val="000000"/>
        </w:rPr>
        <w:lastRenderedPageBreak/>
        <w:t>which makes up a significant proportion of food waste which is improperly disposed of and ends up in landfills; and</w:t>
      </w:r>
    </w:p>
    <w:p w14:paraId="2FB5B703" w14:textId="77777777" w:rsidR="00A07E47" w:rsidRDefault="00A07E47" w:rsidP="00A07E47">
      <w:pPr>
        <w:spacing w:after="0" w:line="480" w:lineRule="auto"/>
        <w:ind w:left="1440"/>
        <w:rPr>
          <w:rFonts w:ascii="Courier New" w:eastAsia="Times New Roman" w:hAnsi="Courier New" w:cs="Courier New"/>
          <w:color w:val="000000"/>
        </w:rPr>
      </w:pPr>
    </w:p>
    <w:p w14:paraId="3BA69340" w14:textId="77B4876A" w:rsidR="00B852F3" w:rsidRDefault="008E6544" w:rsidP="00A07E47">
      <w:pPr>
        <w:spacing w:after="0" w:line="480" w:lineRule="auto"/>
        <w:ind w:left="1440" w:hanging="1440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b/>
          <w:bCs/>
          <w:color w:val="000000"/>
        </w:rPr>
        <w:t xml:space="preserve">WHEREAS: </w:t>
      </w:r>
      <w:r w:rsidR="00905544">
        <w:rPr>
          <w:rFonts w:ascii="Courier New" w:eastAsia="Times New Roman" w:hAnsi="Courier New" w:cs="Courier New"/>
          <w:b/>
          <w:bCs/>
          <w:color w:val="000000"/>
        </w:rPr>
        <w:tab/>
      </w:r>
      <w:r w:rsidR="00EF68A5">
        <w:rPr>
          <w:rFonts w:ascii="Courier New" w:eastAsia="Times New Roman" w:hAnsi="Courier New" w:cs="Courier New"/>
          <w:color w:val="000000"/>
        </w:rPr>
        <w:t>On February 3</w:t>
      </w:r>
      <w:r w:rsidR="00EF68A5" w:rsidRPr="00EF68A5">
        <w:rPr>
          <w:rFonts w:ascii="Courier New" w:eastAsia="Times New Roman" w:hAnsi="Courier New" w:cs="Courier New"/>
          <w:color w:val="000000"/>
          <w:vertAlign w:val="superscript"/>
        </w:rPr>
        <w:t>rd</w:t>
      </w:r>
      <w:r w:rsidR="00EF68A5">
        <w:rPr>
          <w:rFonts w:ascii="Courier New" w:eastAsia="Times New Roman" w:hAnsi="Courier New" w:cs="Courier New"/>
          <w:color w:val="000000"/>
        </w:rPr>
        <w:t>, 2020, the Texas State Student Senate passed “A Resolution in Support of Adding Part-Time Staff for Bobcat Blend</w:t>
      </w:r>
      <w:r w:rsidR="00E61BF0">
        <w:rPr>
          <w:rFonts w:ascii="Courier New" w:eastAsia="Times New Roman" w:hAnsi="Courier New" w:cs="Courier New"/>
          <w:color w:val="000000"/>
        </w:rPr>
        <w:t>”</w:t>
      </w:r>
      <w:r w:rsidR="007D5B77">
        <w:rPr>
          <w:rFonts w:ascii="Courier New" w:eastAsia="Times New Roman" w:hAnsi="Courier New" w:cs="Courier New"/>
          <w:color w:val="000000"/>
        </w:rPr>
        <w:t xml:space="preserve"> which requests that the university administration hire a part time Bobcat</w:t>
      </w:r>
      <w:r w:rsidR="000263CB">
        <w:rPr>
          <w:rFonts w:ascii="Courier New" w:eastAsia="Times New Roman" w:hAnsi="Courier New" w:cs="Courier New"/>
          <w:color w:val="000000"/>
        </w:rPr>
        <w:t xml:space="preserve"> Blend technician to service and operate the Bobcat Blend</w:t>
      </w:r>
      <w:r w:rsidR="00243FE4">
        <w:rPr>
          <w:rFonts w:ascii="Courier New" w:eastAsia="Times New Roman" w:hAnsi="Courier New" w:cs="Courier New"/>
          <w:color w:val="000000"/>
        </w:rPr>
        <w:t xml:space="preserve"> composting facility and the Bobcat Blend vermiculture facility</w:t>
      </w:r>
      <w:r w:rsidR="00705AAD">
        <w:rPr>
          <w:rFonts w:ascii="Courier New" w:eastAsia="Times New Roman" w:hAnsi="Courier New" w:cs="Courier New"/>
          <w:color w:val="000000"/>
        </w:rPr>
        <w:t xml:space="preserve">; </w:t>
      </w:r>
      <w:r w:rsidR="006152BE">
        <w:rPr>
          <w:rFonts w:ascii="Courier New" w:eastAsia="Times New Roman" w:hAnsi="Courier New" w:cs="Courier New"/>
          <w:color w:val="000000"/>
        </w:rPr>
        <w:t>NOW</w:t>
      </w:r>
      <w:r w:rsidR="00905544">
        <w:rPr>
          <w:rFonts w:ascii="Courier New" w:eastAsia="Times New Roman" w:hAnsi="Courier New" w:cs="Courier New"/>
          <w:color w:val="000000"/>
        </w:rPr>
        <w:t>, THEREFORE</w:t>
      </w:r>
    </w:p>
    <w:p w14:paraId="63BBF773" w14:textId="77777777" w:rsidR="009C58C7" w:rsidRDefault="009C58C7" w:rsidP="00A07E47">
      <w:pPr>
        <w:spacing w:after="0" w:line="480" w:lineRule="auto"/>
        <w:ind w:left="1440" w:hanging="1440"/>
        <w:rPr>
          <w:rFonts w:ascii="Courier New" w:eastAsia="Times New Roman" w:hAnsi="Courier New" w:cs="Courier New"/>
          <w:color w:val="000000"/>
        </w:rPr>
      </w:pPr>
    </w:p>
    <w:p w14:paraId="7E0A0054" w14:textId="24B19F91" w:rsidR="00905544" w:rsidRDefault="00186F78" w:rsidP="00A07E47">
      <w:pPr>
        <w:spacing w:after="0" w:line="480" w:lineRule="auto"/>
        <w:ind w:left="2160" w:hanging="2160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b/>
          <w:bCs/>
          <w:color w:val="000000"/>
        </w:rPr>
        <w:t>BE IT RESOLVED:</w:t>
      </w:r>
      <w:r w:rsidR="00BE698F">
        <w:rPr>
          <w:rFonts w:ascii="Courier New" w:eastAsia="Times New Roman" w:hAnsi="Courier New" w:cs="Courier New"/>
          <w:b/>
          <w:bCs/>
          <w:color w:val="000000"/>
        </w:rPr>
        <w:tab/>
      </w:r>
      <w:r w:rsidR="00BE698F">
        <w:rPr>
          <w:rFonts w:ascii="Courier New" w:eastAsia="Times New Roman" w:hAnsi="Courier New" w:cs="Courier New"/>
          <w:color w:val="000000"/>
        </w:rPr>
        <w:t>The Texas State Student Government calls for the University</w:t>
      </w:r>
      <w:r w:rsidR="00821D6E">
        <w:rPr>
          <w:rFonts w:ascii="Courier New" w:eastAsia="Times New Roman" w:hAnsi="Courier New" w:cs="Courier New"/>
          <w:color w:val="000000"/>
        </w:rPr>
        <w:t xml:space="preserve"> administration to, in conjunction with Waste Management</w:t>
      </w:r>
      <w:r w:rsidR="00657771">
        <w:rPr>
          <w:rFonts w:ascii="Courier New" w:eastAsia="Times New Roman" w:hAnsi="Courier New" w:cs="Courier New"/>
          <w:color w:val="000000"/>
        </w:rPr>
        <w:t xml:space="preserve"> and the departments of sustainability</w:t>
      </w:r>
      <w:r w:rsidR="007B4195">
        <w:rPr>
          <w:rFonts w:ascii="Courier New" w:eastAsia="Times New Roman" w:hAnsi="Courier New" w:cs="Courier New"/>
          <w:color w:val="000000"/>
        </w:rPr>
        <w:t xml:space="preserve"> and agriculture as well as </w:t>
      </w:r>
      <w:r w:rsidR="00152CD0">
        <w:rPr>
          <w:rFonts w:ascii="Courier New" w:eastAsia="Times New Roman" w:hAnsi="Courier New" w:cs="Courier New"/>
          <w:color w:val="000000"/>
        </w:rPr>
        <w:t>Bobcat Blend,</w:t>
      </w:r>
      <w:r w:rsidR="00736289">
        <w:rPr>
          <w:rFonts w:ascii="Courier New" w:eastAsia="Times New Roman" w:hAnsi="Courier New" w:cs="Courier New"/>
          <w:color w:val="000000"/>
        </w:rPr>
        <w:t xml:space="preserve"> install</w:t>
      </w:r>
      <w:r w:rsidR="00D93DA0">
        <w:rPr>
          <w:rFonts w:ascii="Courier New" w:eastAsia="Times New Roman" w:hAnsi="Courier New" w:cs="Courier New"/>
          <w:color w:val="000000"/>
        </w:rPr>
        <w:t xml:space="preserve"> </w:t>
      </w:r>
      <w:r w:rsidR="00FB0FDB">
        <w:rPr>
          <w:rFonts w:ascii="Courier New" w:eastAsia="Times New Roman" w:hAnsi="Courier New" w:cs="Courier New"/>
          <w:color w:val="000000"/>
        </w:rPr>
        <w:t>diligently</w:t>
      </w:r>
      <w:r w:rsidR="00D93DA0">
        <w:rPr>
          <w:rFonts w:ascii="Courier New" w:eastAsia="Times New Roman" w:hAnsi="Courier New" w:cs="Courier New"/>
          <w:color w:val="000000"/>
        </w:rPr>
        <w:t xml:space="preserve"> labeled</w:t>
      </w:r>
      <w:r w:rsidR="00736289">
        <w:rPr>
          <w:rFonts w:ascii="Courier New" w:eastAsia="Times New Roman" w:hAnsi="Courier New" w:cs="Courier New"/>
          <w:color w:val="000000"/>
        </w:rPr>
        <w:t xml:space="preserve"> </w:t>
      </w:r>
      <w:r w:rsidR="004A0261">
        <w:rPr>
          <w:rFonts w:ascii="Courier New" w:eastAsia="Times New Roman" w:hAnsi="Courier New" w:cs="Courier New"/>
          <w:color w:val="000000"/>
        </w:rPr>
        <w:t>p</w:t>
      </w:r>
      <w:r w:rsidR="00736289">
        <w:rPr>
          <w:rFonts w:ascii="Courier New" w:eastAsia="Times New Roman" w:hAnsi="Courier New" w:cs="Courier New"/>
          <w:color w:val="000000"/>
        </w:rPr>
        <w:t>ost-</w:t>
      </w:r>
      <w:r w:rsidR="004A0261">
        <w:rPr>
          <w:rFonts w:ascii="Courier New" w:eastAsia="Times New Roman" w:hAnsi="Courier New" w:cs="Courier New"/>
          <w:color w:val="000000"/>
        </w:rPr>
        <w:t>c</w:t>
      </w:r>
      <w:r w:rsidR="00736289">
        <w:rPr>
          <w:rFonts w:ascii="Courier New" w:eastAsia="Times New Roman" w:hAnsi="Courier New" w:cs="Courier New"/>
          <w:color w:val="000000"/>
        </w:rPr>
        <w:t>onsumer compost bins</w:t>
      </w:r>
      <w:r w:rsidR="00507C68">
        <w:rPr>
          <w:rFonts w:ascii="Courier New" w:eastAsia="Times New Roman" w:hAnsi="Courier New" w:cs="Courier New"/>
          <w:color w:val="000000"/>
        </w:rPr>
        <w:t xml:space="preserve"> and shadow boxes</w:t>
      </w:r>
      <w:r w:rsidR="00AC5945">
        <w:rPr>
          <w:rFonts w:ascii="Courier New" w:eastAsia="Times New Roman" w:hAnsi="Courier New" w:cs="Courier New"/>
          <w:color w:val="000000"/>
        </w:rPr>
        <w:t xml:space="preserve"> at all Texas State dining and food vending locations</w:t>
      </w:r>
      <w:r w:rsidR="00507C68">
        <w:rPr>
          <w:rFonts w:ascii="Courier New" w:eastAsia="Times New Roman" w:hAnsi="Courier New" w:cs="Courier New"/>
          <w:color w:val="000000"/>
        </w:rPr>
        <w:t>, so that students at Texas State University</w:t>
      </w:r>
      <w:r w:rsidR="00B30039">
        <w:rPr>
          <w:rFonts w:ascii="Courier New" w:eastAsia="Times New Roman" w:hAnsi="Courier New" w:cs="Courier New"/>
          <w:color w:val="000000"/>
        </w:rPr>
        <w:t xml:space="preserve"> may begin to take personal responsibility over their own </w:t>
      </w:r>
      <w:r w:rsidR="00E71B6A">
        <w:rPr>
          <w:rFonts w:ascii="Courier New" w:eastAsia="Times New Roman" w:hAnsi="Courier New" w:cs="Courier New"/>
          <w:color w:val="000000"/>
        </w:rPr>
        <w:t>food waste, and reduce their individual emissions</w:t>
      </w:r>
      <w:r w:rsidR="00C9632E">
        <w:rPr>
          <w:rFonts w:ascii="Courier New" w:eastAsia="Times New Roman" w:hAnsi="Courier New" w:cs="Courier New"/>
          <w:color w:val="000000"/>
        </w:rPr>
        <w:t>; and</w:t>
      </w:r>
    </w:p>
    <w:p w14:paraId="79077B0D" w14:textId="77777777" w:rsidR="009C58C7" w:rsidRDefault="009C58C7" w:rsidP="00A07E47">
      <w:pPr>
        <w:spacing w:after="0" w:line="480" w:lineRule="auto"/>
        <w:ind w:left="2160" w:hanging="2160"/>
        <w:rPr>
          <w:rFonts w:ascii="Courier New" w:eastAsia="Times New Roman" w:hAnsi="Courier New" w:cs="Courier New"/>
          <w:color w:val="000000"/>
        </w:rPr>
      </w:pPr>
    </w:p>
    <w:p w14:paraId="4402FA65" w14:textId="39419398" w:rsidR="00491ABF" w:rsidRPr="00091C9C" w:rsidRDefault="00491ABF" w:rsidP="00A07E47">
      <w:pPr>
        <w:spacing w:after="0" w:line="480" w:lineRule="auto"/>
        <w:ind w:left="2160" w:hanging="2160"/>
      </w:pPr>
      <w:r>
        <w:rPr>
          <w:rFonts w:ascii="Courier New" w:eastAsia="Times New Roman" w:hAnsi="Courier New" w:cs="Courier New"/>
          <w:b/>
          <w:bCs/>
          <w:color w:val="000000"/>
        </w:rPr>
        <w:t>BE IT RESOLVED:</w:t>
      </w:r>
      <w:r w:rsidR="00091C9C">
        <w:rPr>
          <w:rFonts w:ascii="Courier New" w:eastAsia="Times New Roman" w:hAnsi="Courier New" w:cs="Courier New"/>
          <w:b/>
          <w:bCs/>
          <w:color w:val="000000"/>
        </w:rPr>
        <w:tab/>
      </w:r>
      <w:r w:rsidR="00091C9C">
        <w:rPr>
          <w:rFonts w:ascii="Courier New" w:eastAsia="Times New Roman" w:hAnsi="Courier New" w:cs="Courier New"/>
          <w:color w:val="000000"/>
        </w:rPr>
        <w:t>This legislation will be forwarded to the Student Body President</w:t>
      </w:r>
      <w:r w:rsidR="009C58C7">
        <w:rPr>
          <w:rFonts w:ascii="Courier New" w:eastAsia="Times New Roman" w:hAnsi="Courier New" w:cs="Courier New"/>
          <w:color w:val="000000"/>
        </w:rPr>
        <w:t xml:space="preserve"> for further action.</w:t>
      </w:r>
    </w:p>
    <w:sectPr w:rsidR="00491ABF" w:rsidRPr="00091C9C" w:rsidSect="00C7272F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FD03A" w14:textId="77777777" w:rsidR="00E61364" w:rsidRDefault="00E61364" w:rsidP="00FB4789">
      <w:pPr>
        <w:spacing w:after="0" w:line="240" w:lineRule="auto"/>
      </w:pPr>
      <w:r>
        <w:separator/>
      </w:r>
    </w:p>
  </w:endnote>
  <w:endnote w:type="continuationSeparator" w:id="0">
    <w:p w14:paraId="6255FBD3" w14:textId="77777777" w:rsidR="00E61364" w:rsidRDefault="00E61364" w:rsidP="00FB4789">
      <w:pPr>
        <w:spacing w:after="0" w:line="240" w:lineRule="auto"/>
      </w:pPr>
      <w:r>
        <w:continuationSeparator/>
      </w:r>
    </w:p>
  </w:endnote>
  <w:endnote w:type="continuationNotice" w:id="1">
    <w:p w14:paraId="0CFBCF81" w14:textId="77777777" w:rsidR="00E61364" w:rsidRDefault="00E613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0019A" w14:textId="77777777" w:rsidR="00E61364" w:rsidRDefault="00E61364" w:rsidP="00FB4789">
      <w:pPr>
        <w:spacing w:after="0" w:line="240" w:lineRule="auto"/>
      </w:pPr>
      <w:r>
        <w:separator/>
      </w:r>
    </w:p>
  </w:footnote>
  <w:footnote w:type="continuationSeparator" w:id="0">
    <w:p w14:paraId="2357B7A0" w14:textId="77777777" w:rsidR="00E61364" w:rsidRDefault="00E61364" w:rsidP="00FB4789">
      <w:pPr>
        <w:spacing w:after="0" w:line="240" w:lineRule="auto"/>
      </w:pPr>
      <w:r>
        <w:continuationSeparator/>
      </w:r>
    </w:p>
  </w:footnote>
  <w:footnote w:type="continuationNotice" w:id="1">
    <w:p w14:paraId="75889D52" w14:textId="77777777" w:rsidR="00E61364" w:rsidRDefault="00E61364">
      <w:pPr>
        <w:spacing w:after="0" w:line="240" w:lineRule="auto"/>
      </w:pPr>
    </w:p>
  </w:footnote>
  <w:footnote w:id="2">
    <w:p w14:paraId="2011418A" w14:textId="5851CDFD" w:rsidR="00FB4789" w:rsidRDefault="00FB47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F4DA1">
        <w:rPr>
          <w:rFonts w:ascii="Calibri" w:hAnsi="Calibri" w:cs="Calibri"/>
          <w:color w:val="000000"/>
          <w:shd w:val="clear" w:color="auto" w:fill="FFFFFF"/>
        </w:rPr>
        <w:t>https://doi.org/10.1787/co2_fuel-2014-en</w:t>
      </w:r>
    </w:p>
  </w:footnote>
  <w:footnote w:id="3">
    <w:p w14:paraId="6D9F2FC2" w14:textId="2FD96134" w:rsidR="00833249" w:rsidRDefault="008332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864C2">
        <w:rPr>
          <w:rFonts w:ascii="Calibri" w:hAnsi="Calibri" w:cs="Calibri"/>
          <w:color w:val="000000"/>
        </w:rPr>
        <w:t>http://www.fao.org/3/a-bb144e.pdf</w:t>
      </w:r>
    </w:p>
  </w:footnote>
  <w:footnote w:id="4">
    <w:p w14:paraId="29EEC1F2" w14:textId="1989E01E" w:rsidR="002062B1" w:rsidRDefault="002062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B74AA">
        <w:rPr>
          <w:rFonts w:ascii="Calibri" w:hAnsi="Calibri" w:cs="Calibri"/>
          <w:color w:val="000000"/>
        </w:rPr>
        <w:t>https://hillviews.txstate.edu/issues/2017/a-taste-of-texas-state/bobcat-blend.html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2F"/>
    <w:rsid w:val="00017176"/>
    <w:rsid w:val="00020DA0"/>
    <w:rsid w:val="000263CB"/>
    <w:rsid w:val="00043E98"/>
    <w:rsid w:val="00091C9C"/>
    <w:rsid w:val="00092A96"/>
    <w:rsid w:val="000948A9"/>
    <w:rsid w:val="000F7508"/>
    <w:rsid w:val="00140056"/>
    <w:rsid w:val="00152CD0"/>
    <w:rsid w:val="00157016"/>
    <w:rsid w:val="001642E5"/>
    <w:rsid w:val="00186F78"/>
    <w:rsid w:val="001C6293"/>
    <w:rsid w:val="001D2CFE"/>
    <w:rsid w:val="002062B1"/>
    <w:rsid w:val="00227260"/>
    <w:rsid w:val="00243FE4"/>
    <w:rsid w:val="00275DF6"/>
    <w:rsid w:val="00276A6B"/>
    <w:rsid w:val="002805B6"/>
    <w:rsid w:val="003115DE"/>
    <w:rsid w:val="00312850"/>
    <w:rsid w:val="00326D8B"/>
    <w:rsid w:val="0035257A"/>
    <w:rsid w:val="003B66AC"/>
    <w:rsid w:val="00405006"/>
    <w:rsid w:val="00413B71"/>
    <w:rsid w:val="00414CB8"/>
    <w:rsid w:val="00491ABF"/>
    <w:rsid w:val="00495929"/>
    <w:rsid w:val="004A0261"/>
    <w:rsid w:val="004C3DAA"/>
    <w:rsid w:val="004D7490"/>
    <w:rsid w:val="004F1F7E"/>
    <w:rsid w:val="00507C68"/>
    <w:rsid w:val="005D7477"/>
    <w:rsid w:val="006151D2"/>
    <w:rsid w:val="006152BE"/>
    <w:rsid w:val="00616CD0"/>
    <w:rsid w:val="00647756"/>
    <w:rsid w:val="00657771"/>
    <w:rsid w:val="0067727F"/>
    <w:rsid w:val="00685110"/>
    <w:rsid w:val="006A1D27"/>
    <w:rsid w:val="006D0A41"/>
    <w:rsid w:val="00705AAD"/>
    <w:rsid w:val="00736289"/>
    <w:rsid w:val="007B15A8"/>
    <w:rsid w:val="007B4195"/>
    <w:rsid w:val="007C1C1A"/>
    <w:rsid w:val="007D5B77"/>
    <w:rsid w:val="00821D6E"/>
    <w:rsid w:val="00833249"/>
    <w:rsid w:val="008539BC"/>
    <w:rsid w:val="00862B59"/>
    <w:rsid w:val="008C1EFE"/>
    <w:rsid w:val="008E6544"/>
    <w:rsid w:val="008F4DA1"/>
    <w:rsid w:val="00905544"/>
    <w:rsid w:val="00914CD3"/>
    <w:rsid w:val="00920AD5"/>
    <w:rsid w:val="009B1601"/>
    <w:rsid w:val="009C13DA"/>
    <w:rsid w:val="009C58C7"/>
    <w:rsid w:val="00A07E47"/>
    <w:rsid w:val="00A36B38"/>
    <w:rsid w:val="00A97F8E"/>
    <w:rsid w:val="00AC5945"/>
    <w:rsid w:val="00B30039"/>
    <w:rsid w:val="00B8315D"/>
    <w:rsid w:val="00B852F3"/>
    <w:rsid w:val="00B918A3"/>
    <w:rsid w:val="00BB4AA9"/>
    <w:rsid w:val="00BE39AB"/>
    <w:rsid w:val="00BE698F"/>
    <w:rsid w:val="00BF154A"/>
    <w:rsid w:val="00C04B58"/>
    <w:rsid w:val="00C20B4B"/>
    <w:rsid w:val="00C4190C"/>
    <w:rsid w:val="00C7272F"/>
    <w:rsid w:val="00C74034"/>
    <w:rsid w:val="00C762B7"/>
    <w:rsid w:val="00C864C2"/>
    <w:rsid w:val="00C9632E"/>
    <w:rsid w:val="00CC7AE7"/>
    <w:rsid w:val="00D05716"/>
    <w:rsid w:val="00D50045"/>
    <w:rsid w:val="00D75C09"/>
    <w:rsid w:val="00D87A9E"/>
    <w:rsid w:val="00D93DA0"/>
    <w:rsid w:val="00DE7534"/>
    <w:rsid w:val="00DF2BF9"/>
    <w:rsid w:val="00E00CAD"/>
    <w:rsid w:val="00E10C23"/>
    <w:rsid w:val="00E61364"/>
    <w:rsid w:val="00E61BF0"/>
    <w:rsid w:val="00E71B6A"/>
    <w:rsid w:val="00EB74AA"/>
    <w:rsid w:val="00EB7CC3"/>
    <w:rsid w:val="00EC1B34"/>
    <w:rsid w:val="00EE618F"/>
    <w:rsid w:val="00EF68A5"/>
    <w:rsid w:val="00F2773F"/>
    <w:rsid w:val="00F372E0"/>
    <w:rsid w:val="00F73C4C"/>
    <w:rsid w:val="00FB0FDB"/>
    <w:rsid w:val="00FB4789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A5E7"/>
  <w15:chartTrackingRefBased/>
  <w15:docId w15:val="{B7346908-C023-4460-B028-F5BBB0A5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7272F"/>
  </w:style>
  <w:style w:type="paragraph" w:styleId="FootnoteText">
    <w:name w:val="footnote text"/>
    <w:basedOn w:val="Normal"/>
    <w:link w:val="FootnoteTextChar"/>
    <w:uiPriority w:val="99"/>
    <w:semiHidden/>
    <w:unhideWhenUsed/>
    <w:rsid w:val="00FB47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7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478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F1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F7E"/>
  </w:style>
  <w:style w:type="paragraph" w:styleId="Footer">
    <w:name w:val="footer"/>
    <w:basedOn w:val="Normal"/>
    <w:link w:val="FooterChar"/>
    <w:uiPriority w:val="99"/>
    <w:semiHidden/>
    <w:unhideWhenUsed/>
    <w:rsid w:val="004F1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F08E-FF27-4630-B66B-8FBC392C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Camargo</dc:creator>
  <cp:keywords/>
  <dc:description/>
  <cp:lastModifiedBy>Thompson, Tucker</cp:lastModifiedBy>
  <cp:revision>4</cp:revision>
  <dcterms:created xsi:type="dcterms:W3CDTF">2020-02-07T19:39:00Z</dcterms:created>
  <dcterms:modified xsi:type="dcterms:W3CDTF">2020-02-07T20:00:00Z</dcterms:modified>
</cp:coreProperties>
</file>