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CD94" w14:textId="77777777" w:rsidR="003732E9" w:rsidRDefault="003732E9" w:rsidP="00F24355">
      <w:pPr>
        <w:tabs>
          <w:tab w:val="left" w:pos="5760"/>
        </w:tabs>
        <w:spacing w:after="0" w:line="240" w:lineRule="auto"/>
        <w:outlineLvl w:val="2"/>
        <w:rPr>
          <w:rFonts w:ascii="Arial" w:eastAsia="Times New Roman" w:hAnsi="Arial" w:cs="Arial"/>
          <w:bCs/>
          <w:sz w:val="24"/>
          <w:szCs w:val="24"/>
        </w:rPr>
      </w:pPr>
    </w:p>
    <w:p w14:paraId="636E6973" w14:textId="77777777" w:rsidR="003732E9" w:rsidRDefault="003732E9" w:rsidP="00F24355">
      <w:pPr>
        <w:tabs>
          <w:tab w:val="left" w:pos="5760"/>
        </w:tabs>
        <w:spacing w:after="0" w:line="240" w:lineRule="auto"/>
        <w:outlineLvl w:val="2"/>
        <w:rPr>
          <w:rFonts w:ascii="Arial" w:eastAsia="Times New Roman" w:hAnsi="Arial" w:cs="Arial"/>
          <w:bCs/>
          <w:sz w:val="24"/>
          <w:szCs w:val="24"/>
        </w:rPr>
      </w:pPr>
    </w:p>
    <w:p w14:paraId="1DD053F2" w14:textId="77777777" w:rsidR="003732E9" w:rsidRPr="00E64110" w:rsidRDefault="003732E9" w:rsidP="00F24355">
      <w:pPr>
        <w:tabs>
          <w:tab w:val="left" w:pos="5760"/>
        </w:tabs>
        <w:spacing w:after="0" w:line="240" w:lineRule="auto"/>
        <w:outlineLvl w:val="2"/>
        <w:rPr>
          <w:rFonts w:ascii="Arial" w:eastAsia="Times New Roman" w:hAnsi="Arial" w:cs="Arial"/>
          <w:bCs/>
          <w:sz w:val="24"/>
          <w:szCs w:val="24"/>
        </w:rPr>
      </w:pPr>
    </w:p>
    <w:p w14:paraId="5C31255B" w14:textId="77777777" w:rsidR="00F24355" w:rsidRPr="00E64110" w:rsidRDefault="00F24355" w:rsidP="00D47287">
      <w:pPr>
        <w:tabs>
          <w:tab w:val="left" w:pos="5040"/>
        </w:tabs>
        <w:spacing w:after="0" w:line="240" w:lineRule="auto"/>
        <w:outlineLvl w:val="2"/>
        <w:rPr>
          <w:rFonts w:ascii="Arial" w:eastAsia="Times New Roman" w:hAnsi="Arial" w:cs="Arial"/>
          <w:b/>
          <w:bCs/>
          <w:sz w:val="24"/>
          <w:szCs w:val="24"/>
        </w:rPr>
      </w:pPr>
      <w:r w:rsidRPr="00E64110">
        <w:rPr>
          <w:rFonts w:ascii="Arial" w:eastAsia="Times New Roman" w:hAnsi="Arial" w:cs="Arial"/>
          <w:b/>
          <w:bCs/>
          <w:sz w:val="24"/>
          <w:szCs w:val="24"/>
        </w:rPr>
        <w:t>Fac</w:t>
      </w:r>
      <w:r w:rsidR="00F61BBB" w:rsidRPr="00E64110">
        <w:rPr>
          <w:rFonts w:ascii="Arial" w:eastAsia="Times New Roman" w:hAnsi="Arial" w:cs="Arial"/>
          <w:b/>
          <w:bCs/>
          <w:sz w:val="24"/>
          <w:szCs w:val="24"/>
        </w:rPr>
        <w:t>ilities Leases</w:t>
      </w:r>
      <w:r w:rsidR="00F61BBB" w:rsidRPr="00E64110">
        <w:rPr>
          <w:rFonts w:ascii="Arial" w:eastAsia="Times New Roman" w:hAnsi="Arial" w:cs="Arial"/>
          <w:b/>
          <w:bCs/>
          <w:sz w:val="24"/>
          <w:szCs w:val="24"/>
        </w:rPr>
        <w:tab/>
        <w:t>UPPS No. 08.01.16</w:t>
      </w:r>
      <w:r w:rsidRPr="00E64110">
        <w:rPr>
          <w:rFonts w:ascii="Arial" w:eastAsia="Times New Roman" w:hAnsi="Arial" w:cs="Arial"/>
          <w:b/>
          <w:bCs/>
          <w:sz w:val="24"/>
          <w:szCs w:val="24"/>
        </w:rPr>
        <w:t xml:space="preserve"> </w:t>
      </w:r>
    </w:p>
    <w:p w14:paraId="647307F9" w14:textId="044EBD1C" w:rsidR="00F24355" w:rsidRPr="00E64110" w:rsidRDefault="006E64AD" w:rsidP="00D47287">
      <w:pPr>
        <w:tabs>
          <w:tab w:val="left" w:pos="5040"/>
        </w:tabs>
        <w:spacing w:after="0" w:line="240" w:lineRule="auto"/>
        <w:outlineLvl w:val="2"/>
        <w:rPr>
          <w:rFonts w:ascii="Arial" w:eastAsia="Times New Roman" w:hAnsi="Arial" w:cs="Arial"/>
          <w:b/>
          <w:bCs/>
          <w:sz w:val="24"/>
          <w:szCs w:val="24"/>
        </w:rPr>
      </w:pPr>
      <w:r w:rsidRPr="00E64110">
        <w:rPr>
          <w:rFonts w:ascii="Arial" w:eastAsia="Times New Roman" w:hAnsi="Arial" w:cs="Arial"/>
          <w:b/>
          <w:bCs/>
          <w:sz w:val="24"/>
          <w:szCs w:val="24"/>
        </w:rPr>
        <w:tab/>
        <w:t xml:space="preserve">Issue No. </w:t>
      </w:r>
      <w:r w:rsidR="00F7627C">
        <w:rPr>
          <w:rFonts w:ascii="Arial" w:eastAsia="Times New Roman" w:hAnsi="Arial" w:cs="Arial"/>
          <w:b/>
          <w:bCs/>
          <w:sz w:val="24"/>
          <w:szCs w:val="24"/>
        </w:rPr>
        <w:t>2</w:t>
      </w:r>
    </w:p>
    <w:p w14:paraId="2C05B539" w14:textId="22A169DF" w:rsidR="00F24355" w:rsidRPr="00E64110" w:rsidRDefault="006E64AD" w:rsidP="00D47287">
      <w:pPr>
        <w:tabs>
          <w:tab w:val="left" w:pos="5040"/>
        </w:tabs>
        <w:spacing w:after="0" w:line="240" w:lineRule="auto"/>
        <w:ind w:left="5040"/>
        <w:outlineLvl w:val="2"/>
        <w:rPr>
          <w:rFonts w:ascii="Arial" w:eastAsia="Times New Roman" w:hAnsi="Arial" w:cs="Arial"/>
          <w:b/>
          <w:bCs/>
          <w:sz w:val="24"/>
          <w:szCs w:val="24"/>
        </w:rPr>
      </w:pPr>
      <w:r w:rsidRPr="00E64110">
        <w:rPr>
          <w:rFonts w:ascii="Arial" w:eastAsia="Times New Roman" w:hAnsi="Arial" w:cs="Arial"/>
          <w:b/>
          <w:bCs/>
          <w:sz w:val="24"/>
          <w:szCs w:val="24"/>
        </w:rPr>
        <w:t xml:space="preserve">Effective Date: </w:t>
      </w:r>
      <w:r w:rsidR="009F0020">
        <w:rPr>
          <w:rFonts w:ascii="Arial" w:eastAsia="Times New Roman" w:hAnsi="Arial" w:cs="Arial"/>
          <w:b/>
          <w:bCs/>
          <w:sz w:val="24"/>
          <w:szCs w:val="24"/>
        </w:rPr>
        <w:t>11</w:t>
      </w:r>
      <w:r w:rsidR="00F7627C">
        <w:rPr>
          <w:rFonts w:ascii="Arial" w:eastAsia="Times New Roman" w:hAnsi="Arial" w:cs="Arial"/>
          <w:b/>
          <w:bCs/>
          <w:sz w:val="24"/>
          <w:szCs w:val="24"/>
        </w:rPr>
        <w:t>/</w:t>
      </w:r>
      <w:r w:rsidR="009F0020">
        <w:rPr>
          <w:rFonts w:ascii="Arial" w:eastAsia="Times New Roman" w:hAnsi="Arial" w:cs="Arial"/>
          <w:b/>
          <w:bCs/>
          <w:sz w:val="24"/>
          <w:szCs w:val="24"/>
        </w:rPr>
        <w:t>04</w:t>
      </w:r>
      <w:r w:rsidR="00F7627C">
        <w:rPr>
          <w:rFonts w:ascii="Arial" w:eastAsia="Times New Roman" w:hAnsi="Arial" w:cs="Arial"/>
          <w:b/>
          <w:bCs/>
          <w:sz w:val="24"/>
          <w:szCs w:val="24"/>
        </w:rPr>
        <w:t>/2019</w:t>
      </w:r>
    </w:p>
    <w:p w14:paraId="72061668" w14:textId="3894B02C" w:rsidR="00F24355" w:rsidRDefault="00D47287" w:rsidP="00D47287">
      <w:pPr>
        <w:tabs>
          <w:tab w:val="left" w:pos="5040"/>
        </w:tabs>
        <w:spacing w:after="0" w:line="240" w:lineRule="auto"/>
        <w:ind w:left="5040"/>
        <w:outlineLvl w:val="2"/>
        <w:rPr>
          <w:rFonts w:ascii="Arial" w:eastAsia="Times New Roman" w:hAnsi="Arial" w:cs="Arial"/>
          <w:b/>
          <w:bCs/>
          <w:sz w:val="24"/>
          <w:szCs w:val="24"/>
        </w:rPr>
      </w:pPr>
      <w:r>
        <w:rPr>
          <w:rFonts w:ascii="Arial" w:eastAsia="Times New Roman" w:hAnsi="Arial" w:cs="Arial"/>
          <w:b/>
          <w:bCs/>
          <w:sz w:val="24"/>
          <w:szCs w:val="24"/>
        </w:rPr>
        <w:t>Next Review Date: 02/01/202</w:t>
      </w:r>
      <w:r w:rsidR="00604E3A">
        <w:rPr>
          <w:rFonts w:ascii="Arial" w:eastAsia="Times New Roman" w:hAnsi="Arial" w:cs="Arial"/>
          <w:b/>
          <w:bCs/>
          <w:sz w:val="24"/>
          <w:szCs w:val="24"/>
        </w:rPr>
        <w:t>5</w:t>
      </w:r>
      <w:r>
        <w:rPr>
          <w:rFonts w:ascii="Arial" w:eastAsia="Times New Roman" w:hAnsi="Arial" w:cs="Arial"/>
          <w:b/>
          <w:bCs/>
          <w:sz w:val="24"/>
          <w:szCs w:val="24"/>
        </w:rPr>
        <w:t xml:space="preserve"> (E6Y)</w:t>
      </w:r>
    </w:p>
    <w:p w14:paraId="6E9697A7" w14:textId="0A023315" w:rsidR="00D47287" w:rsidRDefault="00D47287" w:rsidP="00D47287">
      <w:pPr>
        <w:tabs>
          <w:tab w:val="left" w:pos="5040"/>
        </w:tabs>
        <w:spacing w:after="0" w:line="240" w:lineRule="auto"/>
        <w:ind w:left="5040"/>
        <w:outlineLvl w:val="2"/>
        <w:rPr>
          <w:rFonts w:ascii="Arial" w:eastAsia="Times New Roman" w:hAnsi="Arial" w:cs="Arial"/>
          <w:b/>
          <w:bCs/>
          <w:sz w:val="24"/>
          <w:szCs w:val="24"/>
        </w:rPr>
      </w:pPr>
      <w:r>
        <w:rPr>
          <w:rFonts w:ascii="Arial" w:eastAsia="Times New Roman" w:hAnsi="Arial" w:cs="Arial"/>
          <w:b/>
          <w:bCs/>
          <w:sz w:val="24"/>
          <w:szCs w:val="24"/>
        </w:rPr>
        <w:t xml:space="preserve">Sr. Reviewer: </w:t>
      </w:r>
      <w:r w:rsidR="007F7AA3">
        <w:rPr>
          <w:rFonts w:ascii="Arial" w:eastAsia="Times New Roman" w:hAnsi="Arial" w:cs="Arial"/>
          <w:b/>
          <w:bCs/>
          <w:sz w:val="24"/>
          <w:szCs w:val="24"/>
        </w:rPr>
        <w:t>Real Estate and Planning Manager</w:t>
      </w:r>
    </w:p>
    <w:p w14:paraId="2244D5E2" w14:textId="48BC444C" w:rsidR="00F24355" w:rsidRPr="00E64110" w:rsidRDefault="00F24355" w:rsidP="00F24355">
      <w:pPr>
        <w:spacing w:after="0" w:line="240" w:lineRule="auto"/>
        <w:ind w:left="5760"/>
        <w:outlineLvl w:val="2"/>
        <w:rPr>
          <w:rFonts w:ascii="Arial" w:eastAsia="Times New Roman" w:hAnsi="Arial" w:cs="Arial"/>
          <w:bCs/>
          <w:sz w:val="24"/>
          <w:szCs w:val="24"/>
        </w:rPr>
      </w:pPr>
    </w:p>
    <w:p w14:paraId="45CE0E73" w14:textId="77777777" w:rsidR="00F24355" w:rsidRPr="00E64110" w:rsidRDefault="00F24355" w:rsidP="00F24355">
      <w:pPr>
        <w:spacing w:after="0" w:line="240" w:lineRule="auto"/>
        <w:rPr>
          <w:rFonts w:ascii="Arial" w:eastAsia="Times New Roman" w:hAnsi="Arial" w:cs="Arial"/>
          <w:sz w:val="24"/>
          <w:szCs w:val="24"/>
        </w:rPr>
      </w:pPr>
    </w:p>
    <w:p w14:paraId="0D0D3955" w14:textId="77777777" w:rsidR="00F24355" w:rsidRPr="00E64110" w:rsidRDefault="00F24355" w:rsidP="00F24355">
      <w:pPr>
        <w:spacing w:after="0" w:line="240" w:lineRule="auto"/>
        <w:ind w:left="720" w:hanging="720"/>
        <w:outlineLvl w:val="2"/>
        <w:rPr>
          <w:rFonts w:ascii="Arial" w:eastAsia="Times New Roman" w:hAnsi="Arial" w:cs="Arial"/>
          <w:b/>
          <w:bCs/>
          <w:sz w:val="24"/>
          <w:szCs w:val="24"/>
        </w:rPr>
      </w:pPr>
      <w:r w:rsidRPr="00E64110">
        <w:rPr>
          <w:rFonts w:ascii="Arial" w:eastAsia="Times New Roman" w:hAnsi="Arial" w:cs="Arial"/>
          <w:b/>
          <w:bCs/>
          <w:sz w:val="24"/>
          <w:szCs w:val="24"/>
        </w:rPr>
        <w:t>01.</w:t>
      </w:r>
      <w:r w:rsidRPr="00E64110">
        <w:rPr>
          <w:rFonts w:ascii="Arial" w:eastAsia="Times New Roman" w:hAnsi="Arial" w:cs="Arial"/>
          <w:b/>
          <w:bCs/>
          <w:sz w:val="24"/>
          <w:szCs w:val="24"/>
        </w:rPr>
        <w:tab/>
        <w:t>POLICY STATEMENTS</w:t>
      </w:r>
    </w:p>
    <w:p w14:paraId="4F5D2667" w14:textId="77777777" w:rsidR="003E4AB0" w:rsidRPr="00E64110" w:rsidRDefault="003E4AB0" w:rsidP="00F24355">
      <w:pPr>
        <w:pStyle w:val="ListParagraph"/>
        <w:spacing w:after="0" w:line="240" w:lineRule="auto"/>
        <w:rPr>
          <w:rFonts w:ascii="Arial" w:eastAsia="Times New Roman" w:hAnsi="Arial" w:cs="Arial"/>
          <w:b/>
          <w:bCs/>
          <w:color w:val="000000"/>
          <w:sz w:val="24"/>
          <w:szCs w:val="24"/>
        </w:rPr>
      </w:pPr>
    </w:p>
    <w:p w14:paraId="439723EC" w14:textId="77777777" w:rsidR="003E4AB0" w:rsidRPr="00E64110" w:rsidRDefault="003E4AB0"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This </w:t>
      </w:r>
      <w:r w:rsidR="00BE5706" w:rsidRPr="00E64110">
        <w:rPr>
          <w:rFonts w:ascii="Arial" w:eastAsia="Times New Roman" w:hAnsi="Arial" w:cs="Arial"/>
          <w:sz w:val="24"/>
          <w:szCs w:val="24"/>
        </w:rPr>
        <w:t xml:space="preserve">policy </w:t>
      </w:r>
      <w:r w:rsidRPr="00E64110">
        <w:rPr>
          <w:rFonts w:ascii="Arial" w:eastAsia="Times New Roman" w:hAnsi="Arial" w:cs="Arial"/>
          <w:sz w:val="24"/>
          <w:szCs w:val="24"/>
        </w:rPr>
        <w:t xml:space="preserve">is applicable to the preparation and execution of lease agreements for space, including land, entered into by </w:t>
      </w:r>
      <w:r w:rsidR="00BE5706" w:rsidRPr="00E64110">
        <w:rPr>
          <w:rFonts w:ascii="Arial" w:eastAsia="Times New Roman" w:hAnsi="Arial" w:cs="Arial"/>
          <w:sz w:val="24"/>
          <w:szCs w:val="24"/>
        </w:rPr>
        <w:t>Texas State University</w:t>
      </w:r>
      <w:r w:rsidR="00702CBC" w:rsidRPr="00E64110">
        <w:rPr>
          <w:rFonts w:ascii="Arial" w:eastAsia="Times New Roman" w:hAnsi="Arial" w:cs="Arial"/>
          <w:sz w:val="24"/>
          <w:szCs w:val="24"/>
        </w:rPr>
        <w:t>.</w:t>
      </w:r>
    </w:p>
    <w:p w14:paraId="1849DACC" w14:textId="77777777" w:rsidR="003E4AB0" w:rsidRPr="00E64110" w:rsidRDefault="003E4AB0" w:rsidP="00F24355">
      <w:pPr>
        <w:pStyle w:val="ListParagraph"/>
        <w:spacing w:after="0" w:line="240" w:lineRule="auto"/>
        <w:ind w:left="1440"/>
        <w:rPr>
          <w:rFonts w:ascii="Arial" w:eastAsia="Times New Roman" w:hAnsi="Arial" w:cs="Arial"/>
          <w:b/>
          <w:bCs/>
          <w:color w:val="000000"/>
          <w:sz w:val="24"/>
          <w:szCs w:val="24"/>
        </w:rPr>
      </w:pPr>
    </w:p>
    <w:p w14:paraId="23133229" w14:textId="18A0B834" w:rsidR="003E4AB0" w:rsidRPr="00604E3A" w:rsidRDefault="003E4AB0" w:rsidP="00604E3A">
      <w:pPr>
        <w:pStyle w:val="ListParagraph"/>
        <w:numPr>
          <w:ilvl w:val="1"/>
          <w:numId w:val="9"/>
        </w:numPr>
        <w:spacing w:after="0" w:line="240" w:lineRule="auto"/>
        <w:rPr>
          <w:rStyle w:val="CommentReference"/>
          <w:rFonts w:ascii="Arial" w:eastAsia="Times New Roman" w:hAnsi="Arial" w:cs="Arial"/>
          <w:b/>
          <w:bCs/>
          <w:color w:val="000000"/>
          <w:sz w:val="24"/>
          <w:szCs w:val="24"/>
        </w:rPr>
      </w:pPr>
      <w:r w:rsidRPr="00E64110">
        <w:rPr>
          <w:rFonts w:ascii="Arial" w:eastAsia="Times New Roman" w:hAnsi="Arial" w:cs="Arial"/>
          <w:sz w:val="24"/>
          <w:szCs w:val="24"/>
        </w:rPr>
        <w:t xml:space="preserve">The authority for obtaining leased space for all </w:t>
      </w:r>
      <w:r w:rsidR="00BE5706" w:rsidRPr="00E64110">
        <w:rPr>
          <w:rFonts w:ascii="Arial" w:eastAsia="Times New Roman" w:hAnsi="Arial" w:cs="Arial"/>
          <w:sz w:val="24"/>
          <w:szCs w:val="24"/>
        </w:rPr>
        <w:t>s</w:t>
      </w:r>
      <w:r w:rsidRPr="00E64110">
        <w:rPr>
          <w:rFonts w:ascii="Arial" w:eastAsia="Times New Roman" w:hAnsi="Arial" w:cs="Arial"/>
          <w:sz w:val="24"/>
          <w:szCs w:val="24"/>
        </w:rPr>
        <w:t xml:space="preserve">tate agencies, including Texas State, rests with the Texas </w:t>
      </w:r>
      <w:r w:rsidR="00E23576">
        <w:rPr>
          <w:rFonts w:ascii="Arial" w:eastAsia="Times New Roman" w:hAnsi="Arial" w:cs="Arial"/>
          <w:sz w:val="24"/>
          <w:szCs w:val="24"/>
        </w:rPr>
        <w:t>Facilities Commission (TFC)</w:t>
      </w:r>
      <w:r w:rsidRPr="00E64110">
        <w:rPr>
          <w:rFonts w:ascii="Arial" w:eastAsia="Times New Roman" w:hAnsi="Arial" w:cs="Arial"/>
          <w:sz w:val="24"/>
          <w:szCs w:val="24"/>
        </w:rPr>
        <w:t xml:space="preserve">, </w:t>
      </w:r>
      <w:r w:rsidR="00E23576">
        <w:rPr>
          <w:rFonts w:ascii="Arial" w:eastAsia="Times New Roman" w:hAnsi="Arial" w:cs="Arial"/>
          <w:sz w:val="24"/>
          <w:szCs w:val="24"/>
        </w:rPr>
        <w:t>as outlined in</w:t>
      </w:r>
      <w:r w:rsidRPr="00E64110">
        <w:rPr>
          <w:rFonts w:ascii="Arial" w:eastAsia="Times New Roman" w:hAnsi="Arial" w:cs="Arial"/>
          <w:sz w:val="24"/>
          <w:szCs w:val="24"/>
        </w:rPr>
        <w:t> </w:t>
      </w:r>
      <w:hyperlink r:id="rId8" w:history="1">
        <w:r w:rsidRPr="00B16594">
          <w:rPr>
            <w:rStyle w:val="Hyperlink"/>
            <w:rFonts w:ascii="Arial" w:eastAsia="Times New Roman" w:hAnsi="Arial" w:cs="Arial"/>
            <w:sz w:val="24"/>
            <w:szCs w:val="24"/>
            <w:u w:val="single"/>
          </w:rPr>
          <w:t>Texas Government Code, Title 10, Subtitle D, Chapter 2167</w:t>
        </w:r>
      </w:hyperlink>
      <w:r w:rsidR="00325CCA">
        <w:rPr>
          <w:rFonts w:ascii="Arial" w:eastAsia="Times New Roman" w:hAnsi="Arial" w:cs="Arial"/>
          <w:sz w:val="24"/>
          <w:szCs w:val="24"/>
        </w:rPr>
        <w:t>.</w:t>
      </w:r>
      <w:r w:rsidRPr="00E64110">
        <w:rPr>
          <w:rFonts w:ascii="Arial" w:eastAsia="Times New Roman" w:hAnsi="Arial" w:cs="Arial"/>
          <w:sz w:val="24"/>
          <w:szCs w:val="24"/>
        </w:rPr>
        <w:t xml:space="preserve"> </w:t>
      </w:r>
    </w:p>
    <w:p w14:paraId="0B4CC77B" w14:textId="77777777" w:rsidR="00604E3A" w:rsidRPr="00604E3A" w:rsidRDefault="00604E3A" w:rsidP="00604E3A">
      <w:pPr>
        <w:spacing w:after="0" w:line="240" w:lineRule="auto"/>
        <w:rPr>
          <w:rFonts w:ascii="Arial" w:eastAsia="Times New Roman" w:hAnsi="Arial" w:cs="Arial"/>
          <w:b/>
          <w:bCs/>
          <w:color w:val="000000"/>
          <w:sz w:val="24"/>
          <w:szCs w:val="24"/>
        </w:rPr>
      </w:pPr>
    </w:p>
    <w:p w14:paraId="327806F1" w14:textId="77777777" w:rsidR="00E93DDF" w:rsidRPr="00E64110" w:rsidRDefault="00E93DDF"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Texas State has obtained delegated lease authority from the</w:t>
      </w:r>
      <w:r w:rsidR="006E64AD" w:rsidRPr="00E64110">
        <w:rPr>
          <w:rFonts w:ascii="Arial" w:eastAsia="Times New Roman" w:hAnsi="Arial" w:cs="Arial"/>
          <w:sz w:val="24"/>
          <w:szCs w:val="24"/>
        </w:rPr>
        <w:t xml:space="preserve"> Texas Facilities Commission</w:t>
      </w:r>
      <w:r w:rsidRPr="00E64110">
        <w:rPr>
          <w:rFonts w:ascii="Arial" w:eastAsia="Times New Roman" w:hAnsi="Arial" w:cs="Arial"/>
          <w:sz w:val="24"/>
          <w:szCs w:val="24"/>
        </w:rPr>
        <w:t xml:space="preserve"> </w:t>
      </w:r>
      <w:r w:rsidR="006E64AD" w:rsidRPr="00E64110">
        <w:rPr>
          <w:rFonts w:ascii="Arial" w:eastAsia="Times New Roman" w:hAnsi="Arial" w:cs="Arial"/>
          <w:sz w:val="24"/>
          <w:szCs w:val="24"/>
        </w:rPr>
        <w:t>(</w:t>
      </w:r>
      <w:r w:rsidRPr="00E64110">
        <w:rPr>
          <w:rFonts w:ascii="Arial" w:eastAsia="Times New Roman" w:hAnsi="Arial" w:cs="Arial"/>
          <w:sz w:val="24"/>
          <w:szCs w:val="24"/>
        </w:rPr>
        <w:t>TFC</w:t>
      </w:r>
      <w:r w:rsidR="006E64AD" w:rsidRPr="00E64110">
        <w:rPr>
          <w:rFonts w:ascii="Arial" w:eastAsia="Times New Roman" w:hAnsi="Arial" w:cs="Arial"/>
          <w:sz w:val="24"/>
          <w:szCs w:val="24"/>
        </w:rPr>
        <w:t>)</w:t>
      </w:r>
      <w:r w:rsidRPr="00E64110">
        <w:rPr>
          <w:rFonts w:ascii="Arial" w:eastAsia="Times New Roman" w:hAnsi="Arial" w:cs="Arial"/>
          <w:sz w:val="24"/>
          <w:szCs w:val="24"/>
        </w:rPr>
        <w:t xml:space="preserve">. </w:t>
      </w:r>
    </w:p>
    <w:p w14:paraId="41AF204B" w14:textId="77777777" w:rsidR="00E93DDF" w:rsidRPr="00E64110" w:rsidRDefault="00E93DDF" w:rsidP="00F24355">
      <w:pPr>
        <w:pStyle w:val="ListParagraph"/>
        <w:spacing w:after="0" w:line="240" w:lineRule="auto"/>
        <w:ind w:left="1440"/>
        <w:rPr>
          <w:rFonts w:ascii="Arial" w:eastAsia="Times New Roman" w:hAnsi="Arial" w:cs="Arial"/>
          <w:sz w:val="24"/>
          <w:szCs w:val="24"/>
        </w:rPr>
      </w:pPr>
    </w:p>
    <w:p w14:paraId="7676C7CB" w14:textId="77777777" w:rsidR="00E93DDF" w:rsidRPr="00E64110" w:rsidRDefault="00E93DDF"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Texas State may choose to exercise its delegated authority, or to have the TFC obtain the lease of space from another state agency, another governmental entity, or from a private source, whichever is determined to be in the university’s best interests.</w:t>
      </w:r>
    </w:p>
    <w:p w14:paraId="45DB9BD3" w14:textId="77777777" w:rsidR="00E93DDF" w:rsidRPr="00E64110" w:rsidRDefault="00E93DDF" w:rsidP="00F24355">
      <w:pPr>
        <w:pStyle w:val="ListParagraph"/>
        <w:spacing w:after="0" w:line="240" w:lineRule="auto"/>
        <w:ind w:left="1440"/>
        <w:rPr>
          <w:rFonts w:ascii="Arial" w:eastAsia="Times New Roman" w:hAnsi="Arial" w:cs="Arial"/>
          <w:sz w:val="24"/>
          <w:szCs w:val="24"/>
        </w:rPr>
      </w:pPr>
    </w:p>
    <w:p w14:paraId="14F5C8D8" w14:textId="17B344D1" w:rsidR="00E93DDF" w:rsidRPr="00E64110" w:rsidRDefault="00E93DDF"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Off</w:t>
      </w:r>
      <w:r w:rsidR="00B16594">
        <w:rPr>
          <w:rFonts w:ascii="Arial" w:eastAsia="Times New Roman" w:hAnsi="Arial" w:cs="Arial"/>
          <w:sz w:val="24"/>
          <w:szCs w:val="24"/>
        </w:rPr>
        <w:t>-</w:t>
      </w:r>
      <w:r w:rsidRPr="00E64110">
        <w:rPr>
          <w:rFonts w:ascii="Arial" w:eastAsia="Times New Roman" w:hAnsi="Arial" w:cs="Arial"/>
          <w:sz w:val="24"/>
          <w:szCs w:val="24"/>
        </w:rPr>
        <w:t xml:space="preserve">campus space may be leased by Texas State from a private source through competitive bidding, competitive proposals, or direct negotiation. The method used must be documented by the </w:t>
      </w:r>
      <w:r w:rsidR="003F7660">
        <w:rPr>
          <w:rFonts w:ascii="Arial" w:eastAsia="Times New Roman" w:hAnsi="Arial" w:cs="Arial"/>
          <w:sz w:val="24"/>
          <w:szCs w:val="24"/>
        </w:rPr>
        <w:t>real estate and planning manager</w:t>
      </w:r>
      <w:r w:rsidR="00604E3A">
        <w:rPr>
          <w:rStyle w:val="CommentReference"/>
          <w:rFonts w:ascii="Calibri" w:eastAsia="Calibri" w:hAnsi="Calibri" w:cs="Times New Roman"/>
        </w:rPr>
        <w:t xml:space="preserve"> </w:t>
      </w:r>
      <w:r w:rsidRPr="00E64110">
        <w:rPr>
          <w:rFonts w:ascii="Arial" w:eastAsia="Times New Roman" w:hAnsi="Arial" w:cs="Arial"/>
          <w:sz w:val="24"/>
          <w:szCs w:val="24"/>
        </w:rPr>
        <w:t>and responsible account manager as providing the “best value” to Texas State.</w:t>
      </w:r>
    </w:p>
    <w:p w14:paraId="3426BC1E" w14:textId="77777777" w:rsidR="00E93DDF" w:rsidRPr="00E64110" w:rsidRDefault="00E93DDF" w:rsidP="00F24355">
      <w:pPr>
        <w:pStyle w:val="ListParagraph"/>
        <w:spacing w:after="0" w:line="240" w:lineRule="auto"/>
        <w:ind w:left="1440"/>
        <w:rPr>
          <w:rFonts w:ascii="Arial" w:eastAsia="Times New Roman" w:hAnsi="Arial" w:cs="Arial"/>
          <w:sz w:val="24"/>
          <w:szCs w:val="24"/>
        </w:rPr>
      </w:pPr>
    </w:p>
    <w:p w14:paraId="4D0BA6D6" w14:textId="6973236D" w:rsidR="00E93DDF" w:rsidRPr="00E64110" w:rsidRDefault="00E93DDF"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Lease space must comply with </w:t>
      </w:r>
      <w:hyperlink r:id="rId9" w:history="1">
        <w:r w:rsidRPr="00B16594">
          <w:rPr>
            <w:rStyle w:val="Hyperlink"/>
            <w:rFonts w:ascii="Arial" w:eastAsia="Times New Roman" w:hAnsi="Arial" w:cs="Arial"/>
            <w:sz w:val="24"/>
            <w:szCs w:val="24"/>
            <w:u w:val="single"/>
          </w:rPr>
          <w:t>Texas Government Code</w:t>
        </w:r>
        <w:r w:rsidR="00BE5706" w:rsidRPr="00B16594">
          <w:rPr>
            <w:rStyle w:val="Hyperlink"/>
            <w:rFonts w:ascii="Arial" w:eastAsia="Times New Roman" w:hAnsi="Arial" w:cs="Arial"/>
            <w:sz w:val="24"/>
            <w:szCs w:val="24"/>
            <w:u w:val="single"/>
          </w:rPr>
          <w:t>,</w:t>
        </w:r>
        <w:r w:rsidRPr="00B16594">
          <w:rPr>
            <w:rStyle w:val="Hyperlink"/>
            <w:rFonts w:ascii="Arial" w:eastAsia="Times New Roman" w:hAnsi="Arial" w:cs="Arial"/>
            <w:sz w:val="24"/>
            <w:szCs w:val="24"/>
            <w:u w:val="single"/>
          </w:rPr>
          <w:t xml:space="preserve"> Chapter 469</w:t>
        </w:r>
        <w:r w:rsidR="00BE5706" w:rsidRPr="00B16594">
          <w:rPr>
            <w:rStyle w:val="Hyperlink"/>
            <w:rFonts w:ascii="Arial" w:eastAsia="Times New Roman" w:hAnsi="Arial" w:cs="Arial"/>
            <w:sz w:val="24"/>
            <w:szCs w:val="24"/>
            <w:u w:val="single"/>
          </w:rPr>
          <w:t>,</w:t>
        </w:r>
        <w:r w:rsidR="002C716A" w:rsidRPr="00B16594">
          <w:rPr>
            <w:rStyle w:val="Hyperlink"/>
            <w:rFonts w:ascii="Arial" w:eastAsia="Times New Roman" w:hAnsi="Arial" w:cs="Arial"/>
            <w:sz w:val="24"/>
            <w:szCs w:val="24"/>
            <w:u w:val="single"/>
          </w:rPr>
          <w:t xml:space="preserve"> </w:t>
        </w:r>
        <w:r w:rsidRPr="00B16594">
          <w:rPr>
            <w:rStyle w:val="Hyperlink"/>
            <w:rFonts w:ascii="Arial" w:eastAsia="Times New Roman" w:hAnsi="Arial" w:cs="Arial"/>
            <w:sz w:val="24"/>
            <w:szCs w:val="24"/>
            <w:u w:val="single"/>
          </w:rPr>
          <w:t>Elimination of Architectural Barriers</w:t>
        </w:r>
      </w:hyperlink>
      <w:r w:rsidR="00BE5706" w:rsidRPr="00E64110">
        <w:rPr>
          <w:rFonts w:ascii="Arial" w:eastAsia="Times New Roman" w:hAnsi="Arial" w:cs="Arial"/>
          <w:sz w:val="24"/>
          <w:szCs w:val="24"/>
        </w:rPr>
        <w:t>.</w:t>
      </w:r>
      <w:r w:rsidRPr="00E64110">
        <w:rPr>
          <w:rFonts w:ascii="Arial" w:eastAsia="Times New Roman" w:hAnsi="Arial" w:cs="Arial"/>
          <w:sz w:val="24"/>
          <w:szCs w:val="24"/>
        </w:rPr>
        <w:t xml:space="preserve"> If applicable, lease space paid with federal funds must meet the federal requirements for individuals with physical disab</w:t>
      </w:r>
      <w:r w:rsidR="002C716A">
        <w:rPr>
          <w:rFonts w:ascii="Arial" w:eastAsia="Times New Roman" w:hAnsi="Arial" w:cs="Arial"/>
          <w:sz w:val="24"/>
          <w:szCs w:val="24"/>
        </w:rPr>
        <w:t xml:space="preserve">ilities in accordance with the </w:t>
      </w:r>
      <w:r w:rsidRPr="00E64110">
        <w:rPr>
          <w:rFonts w:ascii="Arial" w:eastAsia="Times New Roman" w:hAnsi="Arial" w:cs="Arial"/>
          <w:sz w:val="24"/>
          <w:szCs w:val="24"/>
        </w:rPr>
        <w:t>American Disabilities Act of 1990 (</w:t>
      </w:r>
      <w:hyperlink r:id="rId10" w:history="1">
        <w:r w:rsidRPr="00B16594">
          <w:rPr>
            <w:rStyle w:val="Hyperlink"/>
            <w:rFonts w:ascii="Arial" w:eastAsia="Times New Roman" w:hAnsi="Arial" w:cs="Arial"/>
            <w:sz w:val="24"/>
            <w:szCs w:val="24"/>
            <w:u w:val="single"/>
          </w:rPr>
          <w:t xml:space="preserve">42 U.S.C., </w:t>
        </w:r>
        <w:r w:rsidR="002C716A" w:rsidRPr="00B16594">
          <w:rPr>
            <w:rStyle w:val="Hyperlink"/>
            <w:rFonts w:ascii="Arial" w:eastAsia="Times New Roman" w:hAnsi="Arial" w:cs="Arial"/>
            <w:sz w:val="24"/>
            <w:szCs w:val="24"/>
            <w:u w:val="single"/>
          </w:rPr>
          <w:t>Subsections 12101 – 12213</w:t>
        </w:r>
      </w:hyperlink>
      <w:r w:rsidR="002C716A">
        <w:rPr>
          <w:rFonts w:ascii="Arial" w:eastAsia="Times New Roman" w:hAnsi="Arial" w:cs="Arial"/>
          <w:sz w:val="24"/>
          <w:szCs w:val="24"/>
        </w:rPr>
        <w:t>) and S</w:t>
      </w:r>
      <w:r w:rsidRPr="00E64110">
        <w:rPr>
          <w:rFonts w:ascii="Arial" w:eastAsia="Times New Roman" w:hAnsi="Arial" w:cs="Arial"/>
          <w:sz w:val="24"/>
          <w:szCs w:val="24"/>
        </w:rPr>
        <w:t>ection 504 of the Rehabilitation Act of 1973 (</w:t>
      </w:r>
      <w:hyperlink r:id="rId11" w:history="1">
        <w:r w:rsidRPr="00B16594">
          <w:rPr>
            <w:rStyle w:val="Hyperlink"/>
            <w:rFonts w:ascii="Arial" w:eastAsia="Times New Roman" w:hAnsi="Arial" w:cs="Arial"/>
            <w:sz w:val="24"/>
            <w:szCs w:val="24"/>
            <w:u w:val="single"/>
          </w:rPr>
          <w:t>29 U.S.C., Subsection 794</w:t>
        </w:r>
      </w:hyperlink>
      <w:r w:rsidRPr="00E64110">
        <w:rPr>
          <w:rFonts w:ascii="Arial" w:eastAsia="Times New Roman" w:hAnsi="Arial" w:cs="Arial"/>
          <w:sz w:val="24"/>
          <w:szCs w:val="24"/>
        </w:rPr>
        <w:t>).</w:t>
      </w:r>
    </w:p>
    <w:p w14:paraId="530C34B6" w14:textId="77777777" w:rsidR="00E93DDF" w:rsidRPr="00E64110" w:rsidRDefault="00E93DDF" w:rsidP="00F24355">
      <w:pPr>
        <w:pStyle w:val="ListParagraph"/>
        <w:spacing w:after="0" w:line="240" w:lineRule="auto"/>
        <w:rPr>
          <w:rFonts w:ascii="Arial" w:eastAsia="Times New Roman" w:hAnsi="Arial" w:cs="Arial"/>
          <w:sz w:val="24"/>
          <w:szCs w:val="24"/>
        </w:rPr>
      </w:pPr>
    </w:p>
    <w:p w14:paraId="1DD56655" w14:textId="7FF8933E" w:rsidR="002C716A" w:rsidRPr="00152BCD" w:rsidRDefault="00E93DDF" w:rsidP="0036312A">
      <w:pPr>
        <w:pStyle w:val="ListParagraph"/>
        <w:numPr>
          <w:ilvl w:val="1"/>
          <w:numId w:val="9"/>
        </w:numPr>
        <w:spacing w:after="0" w:line="240" w:lineRule="auto"/>
        <w:rPr>
          <w:rStyle w:val="Hyperlink"/>
          <w:rFonts w:ascii="Arial" w:eastAsia="Times New Roman" w:hAnsi="Arial" w:cs="Arial"/>
          <w:color w:val="auto"/>
          <w:sz w:val="24"/>
          <w:szCs w:val="24"/>
        </w:rPr>
      </w:pPr>
      <w:r w:rsidRPr="00E64110">
        <w:rPr>
          <w:rFonts w:ascii="Arial" w:eastAsia="Times New Roman" w:hAnsi="Arial" w:cs="Arial"/>
          <w:sz w:val="24"/>
          <w:szCs w:val="24"/>
        </w:rPr>
        <w:t>Lease of real property shall</w:t>
      </w:r>
      <w:r w:rsidRPr="00E64110">
        <w:rPr>
          <w:rFonts w:ascii="Arial" w:hAnsi="Arial" w:cs="Arial"/>
          <w:sz w:val="24"/>
          <w:szCs w:val="24"/>
        </w:rPr>
        <w:t xml:space="preserve"> </w:t>
      </w:r>
      <w:r w:rsidRPr="00E64110">
        <w:rPr>
          <w:rFonts w:ascii="Arial" w:eastAsia="Times New Roman" w:hAnsi="Arial" w:cs="Arial"/>
          <w:sz w:val="24"/>
          <w:szCs w:val="24"/>
        </w:rPr>
        <w:t xml:space="preserve">be in accordance with </w:t>
      </w:r>
      <w:hyperlink r:id="rId12" w:history="1">
        <w:r w:rsidRPr="00CD36A2">
          <w:rPr>
            <w:rStyle w:val="Hyperlink"/>
            <w:rFonts w:ascii="Arial" w:eastAsia="Times New Roman" w:hAnsi="Arial" w:cs="Arial"/>
            <w:sz w:val="24"/>
            <w:szCs w:val="24"/>
          </w:rPr>
          <w:t>The Texas State University System</w:t>
        </w:r>
        <w:r w:rsidRPr="00CD36A2">
          <w:rPr>
            <w:rStyle w:val="Hyperlink"/>
            <w:rFonts w:ascii="Arial" w:hAnsi="Arial" w:cs="Arial"/>
            <w:sz w:val="24"/>
            <w:szCs w:val="24"/>
          </w:rPr>
          <w:t xml:space="preserve"> </w:t>
        </w:r>
        <w:r w:rsidR="002C716A" w:rsidRPr="00CD36A2">
          <w:rPr>
            <w:rStyle w:val="Hyperlink"/>
            <w:rFonts w:ascii="Arial" w:hAnsi="Arial" w:cs="Arial"/>
            <w:sz w:val="24"/>
            <w:szCs w:val="24"/>
          </w:rPr>
          <w:t xml:space="preserve">(TSUS) </w:t>
        </w:r>
        <w:r w:rsidRPr="00CD36A2">
          <w:rPr>
            <w:rStyle w:val="Hyperlink"/>
            <w:rFonts w:ascii="Arial" w:hAnsi="Arial" w:cs="Arial"/>
            <w:sz w:val="24"/>
            <w:szCs w:val="24"/>
          </w:rPr>
          <w:t xml:space="preserve">Rules and Regulations, Chapter III, </w:t>
        </w:r>
        <w:r w:rsidR="003A6B42" w:rsidRPr="00CD36A2">
          <w:rPr>
            <w:rStyle w:val="Hyperlink"/>
            <w:rFonts w:ascii="Arial" w:hAnsi="Arial" w:cs="Arial"/>
            <w:sz w:val="24"/>
            <w:szCs w:val="24"/>
          </w:rPr>
          <w:t xml:space="preserve">Section </w:t>
        </w:r>
        <w:r w:rsidR="00604E3A" w:rsidRPr="00CD36A2">
          <w:rPr>
            <w:rStyle w:val="Hyperlink"/>
            <w:rFonts w:ascii="Arial" w:hAnsi="Arial" w:cs="Arial"/>
            <w:sz w:val="24"/>
            <w:szCs w:val="24"/>
          </w:rPr>
          <w:t>1. (</w:t>
        </w:r>
        <w:r w:rsidRPr="00CD36A2">
          <w:rPr>
            <w:rStyle w:val="Hyperlink"/>
            <w:rFonts w:ascii="Arial" w:hAnsi="Arial" w:cs="Arial"/>
            <w:sz w:val="24"/>
            <w:szCs w:val="24"/>
          </w:rPr>
          <w:t>13)2</w:t>
        </w:r>
      </w:hyperlink>
      <w:r w:rsidRPr="00CD36A2">
        <w:rPr>
          <w:rFonts w:ascii="Arial" w:hAnsi="Arial" w:cs="Arial"/>
          <w:sz w:val="24"/>
          <w:szCs w:val="24"/>
        </w:rPr>
        <w:t>.</w:t>
      </w:r>
    </w:p>
    <w:p w14:paraId="06A0F78B" w14:textId="77777777" w:rsidR="00152BCD" w:rsidRPr="00152BCD" w:rsidRDefault="00152BCD" w:rsidP="00152BCD">
      <w:pPr>
        <w:spacing w:after="0" w:line="240" w:lineRule="auto"/>
        <w:rPr>
          <w:rFonts w:ascii="Arial" w:eastAsia="Times New Roman" w:hAnsi="Arial" w:cs="Arial"/>
          <w:sz w:val="24"/>
          <w:szCs w:val="24"/>
        </w:rPr>
      </w:pPr>
    </w:p>
    <w:p w14:paraId="1EC3956F" w14:textId="40B320DA" w:rsidR="00E93DDF" w:rsidRPr="00E64110" w:rsidRDefault="00E93DDF" w:rsidP="00F24355">
      <w:pPr>
        <w:pStyle w:val="ListParagraph"/>
        <w:numPr>
          <w:ilvl w:val="1"/>
          <w:numId w:val="9"/>
        </w:numPr>
        <w:spacing w:after="0" w:line="240" w:lineRule="auto"/>
        <w:rPr>
          <w:rFonts w:ascii="Arial" w:eastAsia="Times New Roman" w:hAnsi="Arial" w:cs="Arial"/>
          <w:color w:val="FF0000"/>
          <w:sz w:val="24"/>
          <w:szCs w:val="24"/>
        </w:rPr>
      </w:pPr>
      <w:r w:rsidRPr="00E64110">
        <w:rPr>
          <w:rFonts w:ascii="Arial" w:eastAsia="Times New Roman" w:hAnsi="Arial" w:cs="Arial"/>
          <w:sz w:val="24"/>
          <w:szCs w:val="24"/>
        </w:rPr>
        <w:lastRenderedPageBreak/>
        <w:t>Each lease for off</w:t>
      </w:r>
      <w:r w:rsidR="00604E3A">
        <w:rPr>
          <w:rFonts w:ascii="Arial" w:eastAsia="Times New Roman" w:hAnsi="Arial" w:cs="Arial"/>
          <w:sz w:val="24"/>
          <w:szCs w:val="24"/>
        </w:rPr>
        <w:t>-</w:t>
      </w:r>
      <w:r w:rsidRPr="00E64110">
        <w:rPr>
          <w:rFonts w:ascii="Arial" w:eastAsia="Times New Roman" w:hAnsi="Arial" w:cs="Arial"/>
          <w:sz w:val="24"/>
          <w:szCs w:val="24"/>
        </w:rPr>
        <w:t xml:space="preserve">campus space must be contingent on the continued availability of funds to pay for the lease unless approved by the </w:t>
      </w:r>
      <w:r w:rsidR="003A6B42" w:rsidRPr="00E64110">
        <w:rPr>
          <w:rFonts w:ascii="Arial" w:eastAsia="Times New Roman" w:hAnsi="Arial" w:cs="Arial"/>
          <w:sz w:val="24"/>
          <w:szCs w:val="24"/>
        </w:rPr>
        <w:t>v</w:t>
      </w:r>
      <w:r w:rsidRPr="00E64110">
        <w:rPr>
          <w:rFonts w:ascii="Arial" w:eastAsia="Times New Roman" w:hAnsi="Arial" w:cs="Arial"/>
          <w:sz w:val="24"/>
          <w:szCs w:val="24"/>
        </w:rPr>
        <w:t xml:space="preserve">ice </w:t>
      </w:r>
      <w:r w:rsidR="003A6B42" w:rsidRPr="00E64110">
        <w:rPr>
          <w:rFonts w:ascii="Arial" w:eastAsia="Times New Roman" w:hAnsi="Arial" w:cs="Arial"/>
          <w:sz w:val="24"/>
          <w:szCs w:val="24"/>
        </w:rPr>
        <w:t>p</w:t>
      </w:r>
      <w:r w:rsidRPr="00E64110">
        <w:rPr>
          <w:rFonts w:ascii="Arial" w:eastAsia="Times New Roman" w:hAnsi="Arial" w:cs="Arial"/>
          <w:sz w:val="24"/>
          <w:szCs w:val="24"/>
        </w:rPr>
        <w:t>resident for Finance and Support Services.</w:t>
      </w:r>
    </w:p>
    <w:p w14:paraId="504892E6" w14:textId="77777777" w:rsidR="003E4AB0" w:rsidRPr="00E64110" w:rsidRDefault="003E4AB0" w:rsidP="00F24355">
      <w:pPr>
        <w:pStyle w:val="ListParagraph"/>
        <w:spacing w:after="0" w:line="240" w:lineRule="auto"/>
        <w:ind w:left="1440"/>
        <w:rPr>
          <w:rFonts w:ascii="Arial" w:eastAsia="Times New Roman" w:hAnsi="Arial" w:cs="Arial"/>
          <w:b/>
          <w:bCs/>
          <w:color w:val="000000"/>
          <w:sz w:val="24"/>
          <w:szCs w:val="24"/>
        </w:rPr>
      </w:pPr>
    </w:p>
    <w:p w14:paraId="0B3857A7" w14:textId="77777777" w:rsidR="003E4AB0" w:rsidRPr="00E64110" w:rsidRDefault="00AA6B9A" w:rsidP="00F24355">
      <w:pPr>
        <w:pStyle w:val="ListParagraph"/>
        <w:numPr>
          <w:ilvl w:val="0"/>
          <w:numId w:val="9"/>
        </w:numPr>
        <w:spacing w:after="0" w:line="240" w:lineRule="auto"/>
        <w:ind w:hanging="720"/>
        <w:rPr>
          <w:rFonts w:ascii="Arial" w:eastAsia="Times New Roman" w:hAnsi="Arial" w:cs="Arial"/>
          <w:b/>
          <w:bCs/>
          <w:color w:val="000000"/>
          <w:sz w:val="24"/>
          <w:szCs w:val="24"/>
        </w:rPr>
      </w:pPr>
      <w:r w:rsidRPr="00E64110">
        <w:rPr>
          <w:rFonts w:ascii="Arial" w:eastAsia="Times New Roman" w:hAnsi="Arial" w:cs="Arial"/>
          <w:b/>
          <w:bCs/>
          <w:color w:val="000000"/>
          <w:sz w:val="24"/>
          <w:szCs w:val="24"/>
        </w:rPr>
        <w:t xml:space="preserve">PROCEDURES IN </w:t>
      </w:r>
      <w:r w:rsidR="003E4AB0" w:rsidRPr="00E64110">
        <w:rPr>
          <w:rFonts w:ascii="Arial" w:eastAsia="Times New Roman" w:hAnsi="Arial" w:cs="Arial"/>
          <w:b/>
          <w:bCs/>
          <w:color w:val="000000"/>
          <w:sz w:val="24"/>
          <w:szCs w:val="24"/>
        </w:rPr>
        <w:t>PREPARATION FOR OBTAINING LEASE SPACE</w:t>
      </w:r>
    </w:p>
    <w:p w14:paraId="0B8749D5" w14:textId="77777777" w:rsidR="003E4AB0" w:rsidRPr="00E64110" w:rsidRDefault="003E4AB0" w:rsidP="00F24355">
      <w:pPr>
        <w:pStyle w:val="ListParagraph"/>
        <w:spacing w:after="0" w:line="240" w:lineRule="auto"/>
        <w:rPr>
          <w:rFonts w:ascii="Arial" w:eastAsia="Times New Roman" w:hAnsi="Arial" w:cs="Arial"/>
          <w:b/>
          <w:bCs/>
          <w:color w:val="000000"/>
          <w:sz w:val="24"/>
          <w:szCs w:val="24"/>
        </w:rPr>
      </w:pPr>
    </w:p>
    <w:p w14:paraId="602831A4" w14:textId="259EDAF1" w:rsidR="003E4AB0" w:rsidRPr="00E64110" w:rsidRDefault="003E4AB0" w:rsidP="00F24355">
      <w:pPr>
        <w:pStyle w:val="ListParagraph"/>
        <w:spacing w:after="0" w:line="240" w:lineRule="auto"/>
        <w:ind w:left="1440" w:hanging="720"/>
        <w:rPr>
          <w:rFonts w:ascii="Arial" w:eastAsia="Times New Roman" w:hAnsi="Arial" w:cs="Arial"/>
          <w:sz w:val="24"/>
          <w:szCs w:val="24"/>
        </w:rPr>
      </w:pPr>
      <w:r w:rsidRPr="00E64110">
        <w:rPr>
          <w:rFonts w:ascii="Arial" w:eastAsia="Times New Roman" w:hAnsi="Arial" w:cs="Arial"/>
          <w:bCs/>
          <w:color w:val="000000"/>
          <w:sz w:val="24"/>
          <w:szCs w:val="24"/>
        </w:rPr>
        <w:t>02.01</w:t>
      </w:r>
      <w:r w:rsidRPr="00E64110">
        <w:rPr>
          <w:rFonts w:ascii="Arial" w:eastAsia="Times New Roman" w:hAnsi="Arial" w:cs="Arial"/>
          <w:bCs/>
          <w:color w:val="000000"/>
          <w:sz w:val="24"/>
          <w:szCs w:val="24"/>
        </w:rPr>
        <w:tab/>
      </w:r>
      <w:r w:rsidR="00E93DDF" w:rsidRPr="00E64110">
        <w:rPr>
          <w:rFonts w:ascii="Arial" w:eastAsia="Times New Roman" w:hAnsi="Arial" w:cs="Arial"/>
          <w:sz w:val="24"/>
          <w:szCs w:val="24"/>
        </w:rPr>
        <w:t>An account manager should first inquire through the appropriate administrative channels to see if university space is available to meet the account manager's space needs</w:t>
      </w:r>
      <w:r w:rsidR="00B106BF" w:rsidRPr="00E64110">
        <w:rPr>
          <w:rFonts w:ascii="Arial" w:eastAsia="Times New Roman" w:hAnsi="Arial" w:cs="Arial"/>
          <w:sz w:val="24"/>
          <w:szCs w:val="24"/>
        </w:rPr>
        <w:t xml:space="preserve"> </w:t>
      </w:r>
      <w:r w:rsidR="002C716A">
        <w:rPr>
          <w:rFonts w:ascii="Arial" w:eastAsia="Times New Roman" w:hAnsi="Arial" w:cs="Arial"/>
          <w:sz w:val="24"/>
          <w:szCs w:val="24"/>
        </w:rPr>
        <w:t>(</w:t>
      </w:r>
      <w:r w:rsidR="00B106BF" w:rsidRPr="00E64110">
        <w:rPr>
          <w:rFonts w:ascii="Arial" w:eastAsia="Times New Roman" w:hAnsi="Arial" w:cs="Arial"/>
          <w:sz w:val="24"/>
          <w:szCs w:val="24"/>
        </w:rPr>
        <w:t>see</w:t>
      </w:r>
      <w:r w:rsidR="00112B8D" w:rsidRPr="00E64110">
        <w:rPr>
          <w:rFonts w:ascii="Arial" w:eastAsia="Times New Roman" w:hAnsi="Arial" w:cs="Arial"/>
          <w:sz w:val="24"/>
          <w:szCs w:val="24"/>
        </w:rPr>
        <w:t xml:space="preserve"> </w:t>
      </w:r>
      <w:hyperlink r:id="rId13" w:history="1">
        <w:r w:rsidR="00112B8D" w:rsidRPr="00B16594">
          <w:rPr>
            <w:rStyle w:val="Hyperlink"/>
            <w:rFonts w:ascii="Arial" w:eastAsia="Times New Roman" w:hAnsi="Arial" w:cs="Arial"/>
            <w:sz w:val="24"/>
            <w:szCs w:val="24"/>
            <w:u w:val="single"/>
          </w:rPr>
          <w:t xml:space="preserve">UPPS </w:t>
        </w:r>
        <w:r w:rsidR="002C716A" w:rsidRPr="00B16594">
          <w:rPr>
            <w:rStyle w:val="Hyperlink"/>
            <w:rFonts w:ascii="Arial" w:eastAsia="Times New Roman" w:hAnsi="Arial" w:cs="Arial"/>
            <w:sz w:val="24"/>
            <w:szCs w:val="24"/>
            <w:u w:val="single"/>
          </w:rPr>
          <w:t xml:space="preserve">No. </w:t>
        </w:r>
        <w:r w:rsidR="00112B8D" w:rsidRPr="00B16594">
          <w:rPr>
            <w:rStyle w:val="Hyperlink"/>
            <w:rFonts w:ascii="Arial" w:eastAsia="Times New Roman" w:hAnsi="Arial" w:cs="Arial"/>
            <w:sz w:val="24"/>
            <w:szCs w:val="24"/>
            <w:u w:val="single"/>
          </w:rPr>
          <w:t>01.03.01</w:t>
        </w:r>
      </w:hyperlink>
      <w:r w:rsidR="00B106BF" w:rsidRPr="00E64110">
        <w:rPr>
          <w:rFonts w:ascii="Arial" w:eastAsia="Times New Roman" w:hAnsi="Arial" w:cs="Arial"/>
          <w:sz w:val="24"/>
          <w:szCs w:val="24"/>
        </w:rPr>
        <w:t>,</w:t>
      </w:r>
      <w:r w:rsidR="00E93DDF" w:rsidRPr="00E64110">
        <w:rPr>
          <w:rFonts w:ascii="Arial" w:eastAsia="Times New Roman" w:hAnsi="Arial" w:cs="Arial"/>
          <w:sz w:val="24"/>
          <w:szCs w:val="24"/>
        </w:rPr>
        <w:t xml:space="preserve"> Space Management</w:t>
      </w:r>
      <w:r w:rsidR="002C716A">
        <w:rPr>
          <w:rFonts w:ascii="Arial" w:eastAsia="Times New Roman" w:hAnsi="Arial" w:cs="Arial"/>
          <w:sz w:val="24"/>
          <w:szCs w:val="24"/>
        </w:rPr>
        <w:t>)</w:t>
      </w:r>
      <w:r w:rsidR="00E93DDF" w:rsidRPr="00E64110">
        <w:rPr>
          <w:rFonts w:ascii="Arial" w:eastAsia="Times New Roman" w:hAnsi="Arial" w:cs="Arial"/>
          <w:sz w:val="24"/>
          <w:szCs w:val="24"/>
        </w:rPr>
        <w:t>.</w:t>
      </w:r>
    </w:p>
    <w:p w14:paraId="01054270" w14:textId="7C7856C1" w:rsidR="003E4AB0" w:rsidRPr="00604E3A" w:rsidRDefault="003E4AB0" w:rsidP="00604E3A">
      <w:pPr>
        <w:spacing w:after="0" w:line="240" w:lineRule="auto"/>
        <w:rPr>
          <w:rFonts w:ascii="Arial" w:eastAsia="Times New Roman" w:hAnsi="Arial" w:cs="Arial"/>
          <w:bCs/>
          <w:color w:val="000000"/>
          <w:sz w:val="24"/>
          <w:szCs w:val="24"/>
        </w:rPr>
      </w:pPr>
    </w:p>
    <w:p w14:paraId="41D27EB5" w14:textId="62F216E4" w:rsidR="0039375B" w:rsidRPr="00E64110" w:rsidRDefault="003E4AB0" w:rsidP="00F24355">
      <w:pPr>
        <w:pStyle w:val="ListParagraph"/>
        <w:spacing w:after="0" w:line="240" w:lineRule="auto"/>
        <w:ind w:left="1440" w:hanging="720"/>
        <w:rPr>
          <w:rFonts w:ascii="Arial" w:eastAsia="Times New Roman" w:hAnsi="Arial" w:cs="Arial"/>
          <w:sz w:val="24"/>
          <w:szCs w:val="24"/>
        </w:rPr>
      </w:pPr>
      <w:r w:rsidRPr="00E64110">
        <w:rPr>
          <w:rFonts w:ascii="Arial" w:eastAsia="Times New Roman" w:hAnsi="Arial" w:cs="Arial"/>
          <w:bCs/>
          <w:color w:val="000000"/>
          <w:sz w:val="24"/>
          <w:szCs w:val="24"/>
        </w:rPr>
        <w:t>02.02</w:t>
      </w:r>
      <w:r w:rsidRPr="00E64110">
        <w:rPr>
          <w:rFonts w:ascii="Arial" w:eastAsia="Times New Roman" w:hAnsi="Arial" w:cs="Arial"/>
          <w:bCs/>
          <w:color w:val="000000"/>
          <w:sz w:val="24"/>
          <w:szCs w:val="24"/>
        </w:rPr>
        <w:tab/>
      </w:r>
      <w:r w:rsidR="00E93DDF" w:rsidRPr="00E64110">
        <w:rPr>
          <w:rFonts w:ascii="Arial" w:eastAsia="Times New Roman" w:hAnsi="Arial" w:cs="Arial"/>
          <w:sz w:val="24"/>
          <w:szCs w:val="24"/>
        </w:rPr>
        <w:t>If it is determined that adequate university space is not available, and</w:t>
      </w:r>
      <w:r w:rsidR="00E93DDF" w:rsidRPr="00E64110">
        <w:rPr>
          <w:rFonts w:ascii="Arial" w:eastAsia="Times New Roman" w:hAnsi="Arial" w:cs="Arial"/>
          <w:color w:val="FF0000"/>
          <w:sz w:val="24"/>
          <w:szCs w:val="24"/>
        </w:rPr>
        <w:t xml:space="preserve"> </w:t>
      </w:r>
      <w:r w:rsidR="00E93DDF" w:rsidRPr="00E64110">
        <w:rPr>
          <w:rFonts w:ascii="Arial" w:eastAsia="Times New Roman" w:hAnsi="Arial" w:cs="Arial"/>
          <w:sz w:val="24"/>
          <w:szCs w:val="24"/>
        </w:rPr>
        <w:t xml:space="preserve">approval to lease space off campus is obtained, the account manager should contact the </w:t>
      </w:r>
      <w:r w:rsidR="003F7660">
        <w:rPr>
          <w:rFonts w:ascii="Arial" w:eastAsia="Times New Roman" w:hAnsi="Arial" w:cs="Arial"/>
          <w:sz w:val="24"/>
          <w:szCs w:val="24"/>
        </w:rPr>
        <w:t>real estate and planning manager</w:t>
      </w:r>
      <w:r w:rsidR="00E93DDF" w:rsidRPr="00E64110">
        <w:rPr>
          <w:rFonts w:ascii="Arial" w:eastAsia="Times New Roman" w:hAnsi="Arial" w:cs="Arial"/>
          <w:sz w:val="24"/>
          <w:szCs w:val="24"/>
        </w:rPr>
        <w:t xml:space="preserve">. The </w:t>
      </w:r>
      <w:r w:rsidR="00926698" w:rsidRPr="00E64110">
        <w:rPr>
          <w:rFonts w:ascii="Arial" w:eastAsia="Times New Roman" w:hAnsi="Arial" w:cs="Arial"/>
          <w:sz w:val="24"/>
          <w:szCs w:val="24"/>
        </w:rPr>
        <w:t>a</w:t>
      </w:r>
      <w:r w:rsidR="00E93DDF" w:rsidRPr="00E64110">
        <w:rPr>
          <w:rFonts w:ascii="Arial" w:eastAsia="Times New Roman" w:hAnsi="Arial" w:cs="Arial"/>
          <w:sz w:val="24"/>
          <w:szCs w:val="24"/>
        </w:rPr>
        <w:t xml:space="preserve">ccount </w:t>
      </w:r>
      <w:r w:rsidR="00926698" w:rsidRPr="00E64110">
        <w:rPr>
          <w:rFonts w:ascii="Arial" w:eastAsia="Times New Roman" w:hAnsi="Arial" w:cs="Arial"/>
          <w:sz w:val="24"/>
          <w:szCs w:val="24"/>
        </w:rPr>
        <w:t>m</w:t>
      </w:r>
      <w:r w:rsidR="00E93DDF" w:rsidRPr="00E64110">
        <w:rPr>
          <w:rFonts w:ascii="Arial" w:eastAsia="Times New Roman" w:hAnsi="Arial" w:cs="Arial"/>
          <w:sz w:val="24"/>
          <w:szCs w:val="24"/>
        </w:rPr>
        <w:t xml:space="preserve">anager, in collaboration with the </w:t>
      </w:r>
      <w:r w:rsidR="003F7660">
        <w:rPr>
          <w:rFonts w:ascii="Arial" w:eastAsia="Times New Roman" w:hAnsi="Arial" w:cs="Arial"/>
          <w:sz w:val="24"/>
          <w:szCs w:val="24"/>
        </w:rPr>
        <w:t>real estate and planning manager</w:t>
      </w:r>
      <w:r w:rsidR="00E93DDF" w:rsidRPr="00E64110">
        <w:rPr>
          <w:rFonts w:ascii="Arial" w:eastAsia="Times New Roman" w:hAnsi="Arial" w:cs="Arial"/>
          <w:sz w:val="24"/>
          <w:szCs w:val="24"/>
        </w:rPr>
        <w:t>, shall determine if it is in Texas State’s best interest to process the lease through</w:t>
      </w:r>
      <w:r w:rsidR="0036312A">
        <w:rPr>
          <w:rFonts w:ascii="Arial" w:eastAsia="Times New Roman" w:hAnsi="Arial" w:cs="Arial"/>
          <w:sz w:val="24"/>
          <w:szCs w:val="24"/>
        </w:rPr>
        <w:t xml:space="preserve"> the</w:t>
      </w:r>
      <w:r w:rsidR="00E93DDF" w:rsidRPr="00E64110">
        <w:rPr>
          <w:rFonts w:ascii="Arial" w:eastAsia="Times New Roman" w:hAnsi="Arial" w:cs="Arial"/>
          <w:sz w:val="24"/>
          <w:szCs w:val="24"/>
        </w:rPr>
        <w:t xml:space="preserve"> TFC or exercise Texas State’s delegated lease authority. If it is determined to use Texas State’s delegated authority, the </w:t>
      </w:r>
      <w:r w:rsidR="003F7660">
        <w:rPr>
          <w:rFonts w:ascii="Arial" w:eastAsia="Times New Roman" w:hAnsi="Arial" w:cs="Arial"/>
          <w:sz w:val="24"/>
          <w:szCs w:val="24"/>
        </w:rPr>
        <w:t>real estate and planning manager</w:t>
      </w:r>
      <w:r w:rsidR="00E93DDF" w:rsidRPr="00E64110">
        <w:rPr>
          <w:rFonts w:ascii="Arial" w:eastAsia="Times New Roman" w:hAnsi="Arial" w:cs="Arial"/>
          <w:sz w:val="24"/>
          <w:szCs w:val="24"/>
        </w:rPr>
        <w:t xml:space="preserve"> shall be responsible for securing the required lease space. </w:t>
      </w:r>
    </w:p>
    <w:p w14:paraId="4353AC30" w14:textId="77777777" w:rsidR="00F24355" w:rsidRPr="00E64110" w:rsidRDefault="00F24355" w:rsidP="00F24355">
      <w:pPr>
        <w:pStyle w:val="ListParagraph"/>
        <w:spacing w:after="0" w:line="240" w:lineRule="auto"/>
        <w:ind w:left="1440" w:hanging="720"/>
        <w:rPr>
          <w:rFonts w:ascii="Arial" w:eastAsia="Times New Roman" w:hAnsi="Arial" w:cs="Arial"/>
          <w:bCs/>
          <w:color w:val="000000"/>
          <w:sz w:val="24"/>
          <w:szCs w:val="24"/>
        </w:rPr>
      </w:pPr>
    </w:p>
    <w:p w14:paraId="7C0188D9" w14:textId="09C2B293" w:rsidR="00E93DDF" w:rsidRPr="00E64110" w:rsidRDefault="003E4AB0" w:rsidP="00F24355">
      <w:pPr>
        <w:pStyle w:val="NormalWeb"/>
        <w:spacing w:before="0" w:beforeAutospacing="0" w:after="0" w:afterAutospacing="0"/>
        <w:ind w:left="1440" w:hanging="720"/>
        <w:rPr>
          <w:rFonts w:ascii="Arial" w:hAnsi="Arial" w:cs="Arial"/>
        </w:rPr>
      </w:pPr>
      <w:r w:rsidRPr="00E64110">
        <w:rPr>
          <w:rFonts w:ascii="Arial" w:hAnsi="Arial" w:cs="Arial"/>
          <w:bCs/>
          <w:color w:val="000000"/>
        </w:rPr>
        <w:t>02.03</w:t>
      </w:r>
      <w:r w:rsidRPr="00E64110">
        <w:rPr>
          <w:rFonts w:ascii="Arial" w:hAnsi="Arial" w:cs="Arial"/>
          <w:b/>
          <w:bCs/>
          <w:color w:val="000000"/>
        </w:rPr>
        <w:tab/>
      </w:r>
      <w:r w:rsidR="00E93DDF" w:rsidRPr="00E64110">
        <w:rPr>
          <w:rFonts w:ascii="Arial" w:hAnsi="Arial" w:cs="Arial"/>
        </w:rPr>
        <w:t xml:space="preserve">Whenever Texas State’s </w:t>
      </w:r>
      <w:r w:rsidR="009656FE" w:rsidRPr="00E64110">
        <w:rPr>
          <w:rFonts w:ascii="Arial" w:hAnsi="Arial" w:cs="Arial"/>
        </w:rPr>
        <w:t>d</w:t>
      </w:r>
      <w:r w:rsidR="00E93DDF" w:rsidRPr="00E64110">
        <w:rPr>
          <w:rFonts w:ascii="Arial" w:hAnsi="Arial" w:cs="Arial"/>
        </w:rPr>
        <w:t xml:space="preserve">elegated </w:t>
      </w:r>
      <w:r w:rsidR="009656FE" w:rsidRPr="00E64110">
        <w:rPr>
          <w:rFonts w:ascii="Arial" w:hAnsi="Arial" w:cs="Arial"/>
        </w:rPr>
        <w:t>l</w:t>
      </w:r>
      <w:r w:rsidR="00E93DDF" w:rsidRPr="00E64110">
        <w:rPr>
          <w:rFonts w:ascii="Arial" w:hAnsi="Arial" w:cs="Arial"/>
        </w:rPr>
        <w:t xml:space="preserve">ease </w:t>
      </w:r>
      <w:r w:rsidR="009656FE" w:rsidRPr="00E64110">
        <w:rPr>
          <w:rFonts w:ascii="Arial" w:hAnsi="Arial" w:cs="Arial"/>
        </w:rPr>
        <w:t>a</w:t>
      </w:r>
      <w:r w:rsidR="00E93DDF" w:rsidRPr="00E64110">
        <w:rPr>
          <w:rFonts w:ascii="Arial" w:hAnsi="Arial" w:cs="Arial"/>
        </w:rPr>
        <w:t xml:space="preserve">uthority is exercised, the </w:t>
      </w:r>
      <w:r w:rsidR="003F7660">
        <w:rPr>
          <w:rFonts w:ascii="Arial" w:hAnsi="Arial" w:cs="Arial"/>
        </w:rPr>
        <w:t>real estate and planning manager</w:t>
      </w:r>
      <w:r w:rsidR="00E93DDF" w:rsidRPr="00E64110">
        <w:rPr>
          <w:rFonts w:ascii="Arial" w:hAnsi="Arial" w:cs="Arial"/>
        </w:rPr>
        <w:t xml:space="preserve"> is to attempt to obtain lease space through solicitation for competitive bids or proposals, if practical. </w:t>
      </w:r>
      <w:r w:rsidR="006D1C06" w:rsidRPr="00E64110">
        <w:rPr>
          <w:rFonts w:ascii="Arial" w:hAnsi="Arial" w:cs="Arial"/>
        </w:rPr>
        <w:t>T</w:t>
      </w:r>
      <w:r w:rsidR="00E93DDF" w:rsidRPr="00E64110">
        <w:rPr>
          <w:rFonts w:ascii="Arial" w:hAnsi="Arial" w:cs="Arial"/>
        </w:rPr>
        <w:t xml:space="preserve">he required lease space shall be acquired in accordance with the </w:t>
      </w:r>
      <w:r w:rsidR="009656FE" w:rsidRPr="00E64110">
        <w:rPr>
          <w:rFonts w:ascii="Arial" w:hAnsi="Arial" w:cs="Arial"/>
        </w:rPr>
        <w:t>u</w:t>
      </w:r>
      <w:r w:rsidR="00E93DDF" w:rsidRPr="00E64110">
        <w:rPr>
          <w:rFonts w:ascii="Arial" w:hAnsi="Arial" w:cs="Arial"/>
        </w:rPr>
        <w:t>niversity's P</w:t>
      </w:r>
      <w:r w:rsidR="002C716A">
        <w:rPr>
          <w:rFonts w:ascii="Arial" w:hAnsi="Arial" w:cs="Arial"/>
        </w:rPr>
        <w:t>rocurement and Strategic Sourcing o</w:t>
      </w:r>
      <w:r w:rsidR="00B664B8" w:rsidRPr="00E64110">
        <w:rPr>
          <w:rFonts w:ascii="Arial" w:hAnsi="Arial" w:cs="Arial"/>
        </w:rPr>
        <w:t xml:space="preserve">ffice </w:t>
      </w:r>
      <w:r w:rsidR="00E93DDF" w:rsidRPr="00E64110">
        <w:rPr>
          <w:rFonts w:ascii="Arial" w:hAnsi="Arial" w:cs="Arial"/>
        </w:rPr>
        <w:t>and Historically Underutilized Businesses</w:t>
      </w:r>
      <w:r w:rsidR="00B664B8" w:rsidRPr="00E64110">
        <w:rPr>
          <w:rFonts w:ascii="Arial" w:hAnsi="Arial" w:cs="Arial"/>
        </w:rPr>
        <w:t xml:space="preserve"> (HUB)</w:t>
      </w:r>
      <w:r w:rsidR="00E93DDF" w:rsidRPr="00E64110">
        <w:rPr>
          <w:rFonts w:ascii="Arial" w:hAnsi="Arial" w:cs="Arial"/>
        </w:rPr>
        <w:t xml:space="preserve"> procedures </w:t>
      </w:r>
      <w:r w:rsidR="002C716A">
        <w:rPr>
          <w:rFonts w:ascii="Arial" w:hAnsi="Arial" w:cs="Arial"/>
        </w:rPr>
        <w:t>(</w:t>
      </w:r>
      <w:r w:rsidR="00B664B8" w:rsidRPr="00E64110">
        <w:rPr>
          <w:rFonts w:ascii="Arial" w:hAnsi="Arial" w:cs="Arial"/>
        </w:rPr>
        <w:t>see</w:t>
      </w:r>
      <w:r w:rsidR="00E93DDF" w:rsidRPr="00E64110">
        <w:rPr>
          <w:rFonts w:ascii="Arial" w:hAnsi="Arial" w:cs="Arial"/>
        </w:rPr>
        <w:t xml:space="preserve"> </w:t>
      </w:r>
      <w:hyperlink r:id="rId14" w:history="1">
        <w:r w:rsidR="00E93DDF" w:rsidRPr="00B16594">
          <w:rPr>
            <w:rStyle w:val="Hyperlink"/>
            <w:rFonts w:ascii="Arial" w:hAnsi="Arial" w:cs="Arial"/>
            <w:u w:val="single"/>
          </w:rPr>
          <w:t xml:space="preserve">UPPS </w:t>
        </w:r>
        <w:r w:rsidR="002C716A" w:rsidRPr="00B16594">
          <w:rPr>
            <w:rStyle w:val="Hyperlink"/>
            <w:rFonts w:ascii="Arial" w:hAnsi="Arial" w:cs="Arial"/>
            <w:u w:val="single"/>
          </w:rPr>
          <w:t xml:space="preserve">No. </w:t>
        </w:r>
        <w:r w:rsidR="00E93DDF" w:rsidRPr="00B16594">
          <w:rPr>
            <w:rStyle w:val="Hyperlink"/>
            <w:rFonts w:ascii="Arial" w:hAnsi="Arial" w:cs="Arial"/>
            <w:u w:val="single"/>
          </w:rPr>
          <w:t>05.02.02</w:t>
        </w:r>
      </w:hyperlink>
      <w:r w:rsidR="00B664B8" w:rsidRPr="00E64110">
        <w:rPr>
          <w:rStyle w:val="Hyperlink"/>
          <w:rFonts w:ascii="Arial" w:hAnsi="Arial" w:cs="Arial"/>
        </w:rPr>
        <w:t>,</w:t>
      </w:r>
      <w:r w:rsidR="00E93DDF" w:rsidRPr="00E64110">
        <w:rPr>
          <w:rFonts w:ascii="Arial" w:hAnsi="Arial" w:cs="Arial"/>
        </w:rPr>
        <w:t xml:space="preserve"> Texas State Purchasing Policy and </w:t>
      </w:r>
      <w:hyperlink r:id="rId15" w:history="1">
        <w:r w:rsidR="00E93DDF" w:rsidRPr="00B16594">
          <w:rPr>
            <w:rStyle w:val="Hyperlink"/>
            <w:rFonts w:ascii="Arial" w:hAnsi="Arial" w:cs="Arial"/>
            <w:u w:val="single"/>
          </w:rPr>
          <w:t xml:space="preserve">UPPS </w:t>
        </w:r>
        <w:r w:rsidR="002C716A" w:rsidRPr="00B16594">
          <w:rPr>
            <w:rStyle w:val="Hyperlink"/>
            <w:rFonts w:ascii="Arial" w:hAnsi="Arial" w:cs="Arial"/>
            <w:u w:val="single"/>
          </w:rPr>
          <w:t xml:space="preserve">No. </w:t>
        </w:r>
        <w:r w:rsidR="00E93DDF" w:rsidRPr="00B16594">
          <w:rPr>
            <w:rStyle w:val="Hyperlink"/>
            <w:rFonts w:ascii="Arial" w:hAnsi="Arial" w:cs="Arial"/>
            <w:u w:val="single"/>
          </w:rPr>
          <w:t>05.02.04</w:t>
        </w:r>
      </w:hyperlink>
      <w:r w:rsidR="00B664B8" w:rsidRPr="00E64110">
        <w:rPr>
          <w:rStyle w:val="Hyperlink"/>
          <w:rFonts w:ascii="Arial" w:hAnsi="Arial" w:cs="Arial"/>
        </w:rPr>
        <w:t>,</w:t>
      </w:r>
      <w:r w:rsidR="00604E3A" w:rsidRPr="00E64110">
        <w:rPr>
          <w:rFonts w:ascii="Arial" w:hAnsi="Arial" w:cs="Arial"/>
        </w:rPr>
        <w:t xml:space="preserve"> </w:t>
      </w:r>
      <w:r w:rsidR="00E93DDF" w:rsidRPr="00E64110">
        <w:rPr>
          <w:rFonts w:ascii="Arial" w:hAnsi="Arial" w:cs="Arial"/>
        </w:rPr>
        <w:t xml:space="preserve">Historically Underutilized Business </w:t>
      </w:r>
      <w:r w:rsidR="0036312A">
        <w:rPr>
          <w:rFonts w:ascii="Arial" w:hAnsi="Arial" w:cs="Arial"/>
        </w:rPr>
        <w:t xml:space="preserve">Advocacy Program. </w:t>
      </w:r>
      <w:r w:rsidR="00E93DDF" w:rsidRPr="00E64110">
        <w:rPr>
          <w:rFonts w:ascii="Arial" w:hAnsi="Arial" w:cs="Arial"/>
        </w:rPr>
        <w:t xml:space="preserve">  </w:t>
      </w:r>
    </w:p>
    <w:p w14:paraId="61EBDDBF" w14:textId="77777777" w:rsidR="00BB4BB0" w:rsidRPr="00E64110" w:rsidRDefault="00BB4BB0" w:rsidP="00BB4BB0">
      <w:pPr>
        <w:pStyle w:val="NormalWeb"/>
        <w:spacing w:before="0" w:beforeAutospacing="0" w:after="0" w:afterAutospacing="0"/>
        <w:ind w:left="1800"/>
        <w:rPr>
          <w:rFonts w:ascii="Arial" w:hAnsi="Arial" w:cs="Arial"/>
        </w:rPr>
      </w:pPr>
    </w:p>
    <w:p w14:paraId="30A6DE66" w14:textId="5171A7A2" w:rsidR="00D45E85" w:rsidRPr="00E64110" w:rsidRDefault="00BB4BB0" w:rsidP="00BB4BB0">
      <w:pPr>
        <w:pStyle w:val="NormalWeb"/>
        <w:spacing w:before="0" w:beforeAutospacing="0" w:after="0" w:afterAutospacing="0"/>
        <w:ind w:left="1800" w:hanging="360"/>
        <w:rPr>
          <w:rFonts w:ascii="Arial" w:hAnsi="Arial" w:cs="Arial"/>
        </w:rPr>
      </w:pPr>
      <w:r w:rsidRPr="00E64110">
        <w:rPr>
          <w:rFonts w:ascii="Arial" w:hAnsi="Arial" w:cs="Arial"/>
        </w:rPr>
        <w:t>a.</w:t>
      </w:r>
      <w:r w:rsidRPr="00E64110">
        <w:rPr>
          <w:rFonts w:ascii="Arial" w:hAnsi="Arial" w:cs="Arial"/>
        </w:rPr>
        <w:tab/>
      </w:r>
      <w:r w:rsidR="00D45E85" w:rsidRPr="00E64110">
        <w:rPr>
          <w:rFonts w:ascii="Arial" w:hAnsi="Arial" w:cs="Arial"/>
        </w:rPr>
        <w:t xml:space="preserve">The lease space solicitation package should be prepared by the </w:t>
      </w:r>
      <w:r w:rsidR="003F7660">
        <w:rPr>
          <w:rFonts w:ascii="Arial" w:hAnsi="Arial" w:cs="Arial"/>
        </w:rPr>
        <w:t>real estate and planning manager</w:t>
      </w:r>
      <w:r w:rsidR="00D45E85" w:rsidRPr="00E64110">
        <w:rPr>
          <w:rFonts w:ascii="Arial" w:hAnsi="Arial" w:cs="Arial"/>
        </w:rPr>
        <w:t xml:space="preserve"> and reviewed with the </w:t>
      </w:r>
      <w:r w:rsidR="009656FE" w:rsidRPr="00E64110">
        <w:rPr>
          <w:rFonts w:ascii="Arial" w:hAnsi="Arial" w:cs="Arial"/>
        </w:rPr>
        <w:t>a</w:t>
      </w:r>
      <w:r w:rsidR="00D45E85" w:rsidRPr="00E64110">
        <w:rPr>
          <w:rFonts w:ascii="Arial" w:hAnsi="Arial" w:cs="Arial"/>
        </w:rPr>
        <w:t xml:space="preserve">ccount </w:t>
      </w:r>
      <w:r w:rsidR="009656FE" w:rsidRPr="00E64110">
        <w:rPr>
          <w:rFonts w:ascii="Arial" w:hAnsi="Arial" w:cs="Arial"/>
        </w:rPr>
        <w:t>m</w:t>
      </w:r>
      <w:r w:rsidR="00D45E85" w:rsidRPr="00E64110">
        <w:rPr>
          <w:rFonts w:ascii="Arial" w:hAnsi="Arial" w:cs="Arial"/>
        </w:rPr>
        <w:t>anager prior to transmittal to potential respondents (</w:t>
      </w:r>
      <w:r w:rsidR="00135DDD" w:rsidRPr="00E64110">
        <w:rPr>
          <w:rFonts w:ascii="Arial" w:hAnsi="Arial" w:cs="Arial"/>
        </w:rPr>
        <w:t>lessors</w:t>
      </w:r>
      <w:r w:rsidR="00D45E85" w:rsidRPr="00E64110">
        <w:rPr>
          <w:rFonts w:ascii="Arial" w:hAnsi="Arial" w:cs="Arial"/>
        </w:rPr>
        <w:t>).</w:t>
      </w:r>
    </w:p>
    <w:p w14:paraId="0CAECC1E" w14:textId="77777777" w:rsidR="00DE75C5" w:rsidRPr="00E64110" w:rsidRDefault="00DE75C5" w:rsidP="00F24355">
      <w:pPr>
        <w:pStyle w:val="NormalWeb"/>
        <w:spacing w:before="0" w:beforeAutospacing="0" w:after="0" w:afterAutospacing="0"/>
        <w:ind w:left="1800" w:hanging="360"/>
        <w:rPr>
          <w:rFonts w:ascii="Arial" w:hAnsi="Arial" w:cs="Arial"/>
        </w:rPr>
      </w:pPr>
    </w:p>
    <w:p w14:paraId="28D9654E" w14:textId="6F6F2583" w:rsidR="00D45E85" w:rsidRPr="00E64110" w:rsidRDefault="00DE75C5" w:rsidP="00F24355">
      <w:pPr>
        <w:spacing w:after="0" w:line="240" w:lineRule="auto"/>
        <w:ind w:left="1800" w:hanging="360"/>
        <w:rPr>
          <w:rFonts w:ascii="Arial" w:eastAsia="Times New Roman" w:hAnsi="Arial" w:cs="Arial"/>
          <w:sz w:val="24"/>
          <w:szCs w:val="24"/>
        </w:rPr>
      </w:pPr>
      <w:r w:rsidRPr="00E64110">
        <w:rPr>
          <w:rFonts w:ascii="Arial" w:hAnsi="Arial" w:cs="Arial"/>
          <w:sz w:val="24"/>
          <w:szCs w:val="24"/>
        </w:rPr>
        <w:t>b</w:t>
      </w:r>
      <w:r w:rsidR="00BB4BB0" w:rsidRPr="00E64110">
        <w:rPr>
          <w:rFonts w:ascii="Arial" w:hAnsi="Arial" w:cs="Arial"/>
          <w:sz w:val="24"/>
          <w:szCs w:val="24"/>
        </w:rPr>
        <w:t>.</w:t>
      </w:r>
      <w:r w:rsidR="00BB4BB0" w:rsidRPr="00E64110">
        <w:rPr>
          <w:rFonts w:ascii="Arial" w:hAnsi="Arial" w:cs="Arial"/>
          <w:sz w:val="24"/>
          <w:szCs w:val="24"/>
        </w:rPr>
        <w:tab/>
      </w:r>
      <w:r w:rsidR="00D45E85" w:rsidRPr="00E64110">
        <w:rPr>
          <w:rFonts w:ascii="Arial" w:eastAsia="Times New Roman" w:hAnsi="Arial" w:cs="Arial"/>
          <w:sz w:val="24"/>
          <w:szCs w:val="24"/>
        </w:rPr>
        <w:t xml:space="preserve">After receipt, the </w:t>
      </w:r>
      <w:r w:rsidR="003F7660">
        <w:rPr>
          <w:rFonts w:ascii="Arial" w:eastAsia="Times New Roman" w:hAnsi="Arial" w:cs="Arial"/>
          <w:sz w:val="24"/>
          <w:szCs w:val="24"/>
        </w:rPr>
        <w:t>real estate and planning manager</w:t>
      </w:r>
      <w:r w:rsidR="00D45E85" w:rsidRPr="00E64110">
        <w:rPr>
          <w:rFonts w:ascii="Arial" w:eastAsia="Times New Roman" w:hAnsi="Arial" w:cs="Arial"/>
          <w:sz w:val="24"/>
          <w:szCs w:val="24"/>
        </w:rPr>
        <w:t xml:space="preserve">, </w:t>
      </w:r>
      <w:r w:rsidR="009656FE" w:rsidRPr="00E64110">
        <w:rPr>
          <w:rFonts w:ascii="Arial" w:eastAsia="Times New Roman" w:hAnsi="Arial" w:cs="Arial"/>
          <w:sz w:val="24"/>
          <w:szCs w:val="24"/>
        </w:rPr>
        <w:t>a</w:t>
      </w:r>
      <w:r w:rsidR="00D45E85" w:rsidRPr="00E64110">
        <w:rPr>
          <w:rFonts w:ascii="Arial" w:eastAsia="Times New Roman" w:hAnsi="Arial" w:cs="Arial"/>
          <w:sz w:val="24"/>
          <w:szCs w:val="24"/>
        </w:rPr>
        <w:t xml:space="preserve">ccount </w:t>
      </w:r>
      <w:r w:rsidR="009656FE" w:rsidRPr="00E64110">
        <w:rPr>
          <w:rFonts w:ascii="Arial" w:eastAsia="Times New Roman" w:hAnsi="Arial" w:cs="Arial"/>
          <w:sz w:val="24"/>
          <w:szCs w:val="24"/>
        </w:rPr>
        <w:t>m</w:t>
      </w:r>
      <w:r w:rsidR="00D45E85" w:rsidRPr="00E64110">
        <w:rPr>
          <w:rFonts w:ascii="Arial" w:eastAsia="Times New Roman" w:hAnsi="Arial" w:cs="Arial"/>
          <w:sz w:val="24"/>
          <w:szCs w:val="24"/>
        </w:rPr>
        <w:t xml:space="preserve">anager, and any other identified stakeholders will evaluate and select the property offering the best value to Texas State. The </w:t>
      </w:r>
      <w:r w:rsidR="00E86F97">
        <w:rPr>
          <w:rFonts w:ascii="Arial" w:eastAsia="Times New Roman" w:hAnsi="Arial" w:cs="Arial"/>
          <w:sz w:val="24"/>
          <w:szCs w:val="24"/>
        </w:rPr>
        <w:t>real estate and planning manager</w:t>
      </w:r>
      <w:r w:rsidR="00D45E85" w:rsidRPr="00E64110">
        <w:rPr>
          <w:rFonts w:ascii="Arial" w:eastAsia="Times New Roman" w:hAnsi="Arial" w:cs="Arial"/>
          <w:sz w:val="24"/>
          <w:szCs w:val="24"/>
        </w:rPr>
        <w:t xml:space="preserve"> shall prepare a best value analysis to document the award recommendation</w:t>
      </w:r>
      <w:r w:rsidR="009656FE" w:rsidRPr="00E64110">
        <w:rPr>
          <w:rFonts w:ascii="Arial" w:eastAsia="Times New Roman" w:hAnsi="Arial" w:cs="Arial"/>
          <w:sz w:val="24"/>
          <w:szCs w:val="24"/>
        </w:rPr>
        <w:t>.</w:t>
      </w:r>
      <w:r w:rsidR="00D45E85" w:rsidRPr="00E64110">
        <w:rPr>
          <w:rFonts w:ascii="Arial" w:eastAsia="Times New Roman" w:hAnsi="Arial" w:cs="Arial"/>
          <w:sz w:val="24"/>
          <w:szCs w:val="24"/>
        </w:rPr>
        <w:t xml:space="preserve">  </w:t>
      </w:r>
    </w:p>
    <w:p w14:paraId="371022F9" w14:textId="77777777" w:rsidR="00DE75C5" w:rsidRPr="00E64110" w:rsidRDefault="00DE75C5" w:rsidP="00F24355">
      <w:pPr>
        <w:spacing w:after="0" w:line="240" w:lineRule="auto"/>
        <w:ind w:left="1800" w:hanging="360"/>
        <w:rPr>
          <w:rFonts w:ascii="Arial" w:hAnsi="Arial" w:cs="Arial"/>
          <w:sz w:val="24"/>
          <w:szCs w:val="24"/>
        </w:rPr>
      </w:pPr>
    </w:p>
    <w:p w14:paraId="71FEA185" w14:textId="426EE42D" w:rsidR="00BB4BB0" w:rsidRPr="00152BCD" w:rsidRDefault="00BB4BB0" w:rsidP="00152BCD">
      <w:pPr>
        <w:pStyle w:val="ListParagraph"/>
        <w:spacing w:after="0" w:line="240" w:lineRule="auto"/>
        <w:ind w:left="1800" w:hanging="360"/>
        <w:rPr>
          <w:rFonts w:ascii="Arial" w:eastAsia="Times New Roman" w:hAnsi="Arial" w:cs="Arial"/>
          <w:sz w:val="24"/>
          <w:szCs w:val="24"/>
        </w:rPr>
      </w:pPr>
      <w:r w:rsidRPr="00E64110">
        <w:rPr>
          <w:rFonts w:ascii="Arial" w:eastAsia="Times New Roman" w:hAnsi="Arial" w:cs="Arial"/>
          <w:sz w:val="24"/>
          <w:szCs w:val="24"/>
        </w:rPr>
        <w:t>c.</w:t>
      </w:r>
      <w:r w:rsidRPr="00E64110">
        <w:rPr>
          <w:rFonts w:ascii="Arial" w:eastAsia="Times New Roman" w:hAnsi="Arial" w:cs="Arial"/>
          <w:sz w:val="24"/>
          <w:szCs w:val="24"/>
        </w:rPr>
        <w:tab/>
      </w:r>
      <w:r w:rsidR="00D45E85" w:rsidRPr="00E64110">
        <w:rPr>
          <w:rFonts w:ascii="Arial" w:eastAsia="Times New Roman" w:hAnsi="Arial" w:cs="Arial"/>
          <w:sz w:val="24"/>
          <w:szCs w:val="24"/>
        </w:rPr>
        <w:t xml:space="preserve">In determining best value, Texas State may consider the following criteria: </w:t>
      </w:r>
    </w:p>
    <w:p w14:paraId="508759FC"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t</w:t>
      </w:r>
      <w:r w:rsidR="00D45E85" w:rsidRPr="002C716A">
        <w:rPr>
          <w:rFonts w:ascii="Arial" w:eastAsia="Times New Roman" w:hAnsi="Arial" w:cs="Arial"/>
          <w:sz w:val="24"/>
          <w:szCs w:val="24"/>
        </w:rPr>
        <w:t>he total cost of the lease;</w:t>
      </w:r>
    </w:p>
    <w:p w14:paraId="739408DD"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c</w:t>
      </w:r>
      <w:r w:rsidR="00D45E85" w:rsidRPr="002C716A">
        <w:rPr>
          <w:rFonts w:ascii="Arial" w:eastAsia="Times New Roman" w:hAnsi="Arial" w:cs="Arial"/>
          <w:sz w:val="24"/>
          <w:szCs w:val="24"/>
        </w:rPr>
        <w:t>ondition and location of lease space;</w:t>
      </w:r>
    </w:p>
    <w:p w14:paraId="1124EAD8"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u</w:t>
      </w:r>
      <w:r w:rsidR="00D45E85" w:rsidRPr="002C716A">
        <w:rPr>
          <w:rFonts w:ascii="Arial" w:eastAsia="Times New Roman" w:hAnsi="Arial" w:cs="Arial"/>
          <w:sz w:val="24"/>
          <w:szCs w:val="24"/>
        </w:rPr>
        <w:t>tility costs;</w:t>
      </w:r>
    </w:p>
    <w:p w14:paraId="50520AF4"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a</w:t>
      </w:r>
      <w:r w:rsidR="00D45E85" w:rsidRPr="002C716A">
        <w:rPr>
          <w:rFonts w:ascii="Arial" w:eastAsia="Times New Roman" w:hAnsi="Arial" w:cs="Arial"/>
          <w:sz w:val="24"/>
          <w:szCs w:val="24"/>
        </w:rPr>
        <w:t>ccess to public transportation;</w:t>
      </w:r>
    </w:p>
    <w:p w14:paraId="767B0C1A"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lastRenderedPageBreak/>
        <w:t>p</w:t>
      </w:r>
      <w:r w:rsidR="00D45E85" w:rsidRPr="002C716A">
        <w:rPr>
          <w:rFonts w:ascii="Arial" w:eastAsia="Times New Roman" w:hAnsi="Arial" w:cs="Arial"/>
          <w:sz w:val="24"/>
          <w:szCs w:val="24"/>
        </w:rPr>
        <w:t>arking availability;</w:t>
      </w:r>
    </w:p>
    <w:p w14:paraId="698C3D00"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s</w:t>
      </w:r>
      <w:r w:rsidR="00D45E85" w:rsidRPr="002C716A">
        <w:rPr>
          <w:rFonts w:ascii="Arial" w:eastAsia="Times New Roman" w:hAnsi="Arial" w:cs="Arial"/>
          <w:sz w:val="24"/>
          <w:szCs w:val="24"/>
        </w:rPr>
        <w:t>ecurity;</w:t>
      </w:r>
    </w:p>
    <w:p w14:paraId="440D1712"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t</w:t>
      </w:r>
      <w:r w:rsidR="00D45E85" w:rsidRPr="002C716A">
        <w:rPr>
          <w:rFonts w:ascii="Arial" w:eastAsia="Times New Roman" w:hAnsi="Arial" w:cs="Arial"/>
          <w:sz w:val="24"/>
          <w:szCs w:val="24"/>
        </w:rPr>
        <w:t>elephone and telecommunication service availability;</w:t>
      </w:r>
    </w:p>
    <w:p w14:paraId="453AE0DC"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i</w:t>
      </w:r>
      <w:r w:rsidR="00D45E85" w:rsidRPr="002C716A">
        <w:rPr>
          <w:rFonts w:ascii="Arial" w:eastAsia="Times New Roman" w:hAnsi="Arial" w:cs="Arial"/>
          <w:sz w:val="24"/>
          <w:szCs w:val="24"/>
        </w:rPr>
        <w:t>ndicators of probable lessor performance under the lease agreement, such as the lessor’s financial resources and the lessor’s experience;</w:t>
      </w:r>
    </w:p>
    <w:p w14:paraId="7ED13128" w14:textId="6BB2A100"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c</w:t>
      </w:r>
      <w:r w:rsidR="00D45E85" w:rsidRPr="002C716A">
        <w:rPr>
          <w:rFonts w:ascii="Arial" w:eastAsia="Times New Roman" w:hAnsi="Arial" w:cs="Arial"/>
          <w:sz w:val="24"/>
          <w:szCs w:val="24"/>
        </w:rPr>
        <w:t xml:space="preserve">ompliance with the </w:t>
      </w:r>
      <w:r w:rsidR="00A1272F" w:rsidRPr="00E64110">
        <w:rPr>
          <w:rFonts w:ascii="Arial" w:eastAsia="Times New Roman" w:hAnsi="Arial" w:cs="Arial"/>
          <w:sz w:val="24"/>
          <w:szCs w:val="24"/>
        </w:rPr>
        <w:t>s</w:t>
      </w:r>
      <w:r w:rsidR="00D45E85" w:rsidRPr="002C716A">
        <w:rPr>
          <w:rFonts w:ascii="Arial" w:eastAsia="Times New Roman" w:hAnsi="Arial" w:cs="Arial"/>
          <w:sz w:val="24"/>
          <w:szCs w:val="24"/>
        </w:rPr>
        <w:t xml:space="preserve">tate </w:t>
      </w:r>
      <w:hyperlink r:id="rId16" w:history="1">
        <w:r w:rsidR="00D45E85" w:rsidRPr="00B16594">
          <w:rPr>
            <w:rStyle w:val="Hyperlink"/>
            <w:rFonts w:ascii="Arial" w:eastAsia="Times New Roman" w:hAnsi="Arial" w:cs="Arial"/>
            <w:sz w:val="24"/>
            <w:szCs w:val="24"/>
            <w:u w:val="single"/>
          </w:rPr>
          <w:t xml:space="preserve">Architectural Barriers </w:t>
        </w:r>
        <w:r w:rsidR="00A1272F" w:rsidRPr="00B16594">
          <w:rPr>
            <w:rStyle w:val="Hyperlink"/>
            <w:rFonts w:ascii="Arial" w:eastAsia="Times New Roman" w:hAnsi="Arial" w:cs="Arial"/>
            <w:sz w:val="24"/>
            <w:szCs w:val="24"/>
            <w:u w:val="single"/>
          </w:rPr>
          <w:t>Act</w:t>
        </w:r>
      </w:hyperlink>
      <w:r w:rsidR="00D45E85" w:rsidRPr="00B16594">
        <w:rPr>
          <w:rFonts w:ascii="Arial" w:eastAsia="Times New Roman" w:hAnsi="Arial" w:cs="Arial"/>
          <w:sz w:val="24"/>
          <w:szCs w:val="24"/>
          <w:u w:val="single"/>
        </w:rPr>
        <w:t>,</w:t>
      </w:r>
      <w:r w:rsidR="00D45E85" w:rsidRPr="002C716A">
        <w:rPr>
          <w:rFonts w:ascii="Arial" w:eastAsia="Times New Roman" w:hAnsi="Arial" w:cs="Arial"/>
          <w:sz w:val="24"/>
          <w:szCs w:val="24"/>
        </w:rPr>
        <w:t xml:space="preserve"> </w:t>
      </w:r>
      <w:hyperlink r:id="rId17" w:history="1">
        <w:r w:rsidR="00D45E85" w:rsidRPr="00B16594">
          <w:rPr>
            <w:rStyle w:val="Hyperlink"/>
            <w:rFonts w:ascii="Arial" w:eastAsia="Times New Roman" w:hAnsi="Arial" w:cs="Arial"/>
            <w:sz w:val="24"/>
            <w:szCs w:val="24"/>
            <w:u w:val="single"/>
          </w:rPr>
          <w:t xml:space="preserve">Article 9102, </w:t>
        </w:r>
        <w:r w:rsidR="00A1272F" w:rsidRPr="00B16594">
          <w:rPr>
            <w:rStyle w:val="Hyperlink"/>
            <w:rFonts w:ascii="Arial" w:eastAsia="Times New Roman" w:hAnsi="Arial" w:cs="Arial"/>
            <w:sz w:val="24"/>
            <w:szCs w:val="24"/>
            <w:u w:val="single"/>
          </w:rPr>
          <w:t>Vernon’s Texas</w:t>
        </w:r>
        <w:r w:rsidR="00D45E85" w:rsidRPr="00B16594">
          <w:rPr>
            <w:rStyle w:val="Hyperlink"/>
            <w:rFonts w:ascii="Arial" w:eastAsia="Times New Roman" w:hAnsi="Arial" w:cs="Arial"/>
            <w:sz w:val="24"/>
            <w:szCs w:val="24"/>
            <w:u w:val="single"/>
          </w:rPr>
          <w:t xml:space="preserve"> </w:t>
        </w:r>
        <w:r w:rsidRPr="00B16594">
          <w:rPr>
            <w:rStyle w:val="Hyperlink"/>
            <w:rFonts w:ascii="Arial" w:eastAsia="Times New Roman" w:hAnsi="Arial" w:cs="Arial"/>
            <w:sz w:val="24"/>
            <w:szCs w:val="24"/>
            <w:u w:val="single"/>
          </w:rPr>
          <w:t xml:space="preserve">Civil </w:t>
        </w:r>
        <w:r w:rsidR="00D45E85" w:rsidRPr="00B16594">
          <w:rPr>
            <w:rStyle w:val="Hyperlink"/>
            <w:rFonts w:ascii="Arial" w:eastAsia="Times New Roman" w:hAnsi="Arial" w:cs="Arial"/>
            <w:sz w:val="24"/>
            <w:szCs w:val="24"/>
            <w:u w:val="single"/>
          </w:rPr>
          <w:t>Statutes</w:t>
        </w:r>
      </w:hyperlink>
      <w:r w:rsidR="00D45E85" w:rsidRPr="002C716A">
        <w:rPr>
          <w:rFonts w:ascii="Arial" w:eastAsia="Times New Roman" w:hAnsi="Arial" w:cs="Arial"/>
          <w:sz w:val="24"/>
          <w:szCs w:val="24"/>
        </w:rPr>
        <w:t>; and</w:t>
      </w:r>
    </w:p>
    <w:p w14:paraId="3A57D88C" w14:textId="77777777" w:rsidR="00D45E85" w:rsidRPr="002C716A" w:rsidRDefault="00D602BF" w:rsidP="002C716A">
      <w:pPr>
        <w:pStyle w:val="ListParagraph"/>
        <w:numPr>
          <w:ilvl w:val="0"/>
          <w:numId w:val="23"/>
        </w:numPr>
        <w:spacing w:after="0" w:line="240" w:lineRule="auto"/>
        <w:ind w:left="2160"/>
        <w:rPr>
          <w:rFonts w:ascii="Arial" w:eastAsia="Times New Roman" w:hAnsi="Arial" w:cs="Arial"/>
          <w:sz w:val="24"/>
          <w:szCs w:val="24"/>
        </w:rPr>
      </w:pPr>
      <w:r w:rsidRPr="00E64110">
        <w:rPr>
          <w:rFonts w:ascii="Arial" w:eastAsia="Times New Roman" w:hAnsi="Arial" w:cs="Arial"/>
          <w:sz w:val="24"/>
          <w:szCs w:val="24"/>
        </w:rPr>
        <w:t>o</w:t>
      </w:r>
      <w:r w:rsidR="00D45E85" w:rsidRPr="002C716A">
        <w:rPr>
          <w:rFonts w:ascii="Arial" w:eastAsia="Times New Roman" w:hAnsi="Arial" w:cs="Arial"/>
          <w:sz w:val="24"/>
          <w:szCs w:val="24"/>
        </w:rPr>
        <w:t>ther relevant factors</w:t>
      </w:r>
      <w:r w:rsidRPr="00E64110">
        <w:rPr>
          <w:rFonts w:ascii="Arial" w:eastAsia="Times New Roman" w:hAnsi="Arial" w:cs="Arial"/>
          <w:sz w:val="24"/>
          <w:szCs w:val="24"/>
        </w:rPr>
        <w:t>.</w:t>
      </w:r>
    </w:p>
    <w:p w14:paraId="571B4701" w14:textId="77777777" w:rsidR="00F24355" w:rsidRPr="00E64110" w:rsidRDefault="00F24355" w:rsidP="00F24355">
      <w:pPr>
        <w:pStyle w:val="ListParagraph"/>
        <w:spacing w:after="0" w:line="240" w:lineRule="auto"/>
        <w:ind w:left="2520"/>
        <w:rPr>
          <w:rFonts w:ascii="Arial" w:eastAsia="Times New Roman" w:hAnsi="Arial" w:cs="Arial"/>
          <w:sz w:val="24"/>
          <w:szCs w:val="24"/>
        </w:rPr>
      </w:pPr>
    </w:p>
    <w:p w14:paraId="4C7FCA87" w14:textId="728CC96E" w:rsidR="0048048B" w:rsidRPr="00E64110" w:rsidRDefault="003E4AB0" w:rsidP="00F24355">
      <w:pPr>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t>02.04</w:t>
      </w:r>
      <w:r w:rsidRPr="00E64110">
        <w:rPr>
          <w:rFonts w:ascii="Arial" w:eastAsia="Times New Roman" w:hAnsi="Arial" w:cs="Arial"/>
          <w:sz w:val="24"/>
          <w:szCs w:val="24"/>
        </w:rPr>
        <w:tab/>
      </w:r>
      <w:r w:rsidR="0048048B" w:rsidRPr="00E64110">
        <w:rPr>
          <w:rFonts w:ascii="Arial" w:eastAsia="Times New Roman" w:hAnsi="Arial" w:cs="Arial"/>
          <w:sz w:val="24"/>
          <w:szCs w:val="24"/>
        </w:rPr>
        <w:t xml:space="preserve">The proposed lease agreement is prepared for award to the recommended lessor by the </w:t>
      </w:r>
      <w:r w:rsidR="00E86F97">
        <w:rPr>
          <w:rFonts w:ascii="Arial" w:eastAsia="Times New Roman" w:hAnsi="Arial" w:cs="Arial"/>
          <w:sz w:val="24"/>
          <w:szCs w:val="24"/>
        </w:rPr>
        <w:t>real estate and planning manager</w:t>
      </w:r>
      <w:r w:rsidR="0048048B" w:rsidRPr="00E64110">
        <w:rPr>
          <w:rFonts w:ascii="Arial" w:eastAsia="Times New Roman" w:hAnsi="Arial" w:cs="Arial"/>
          <w:sz w:val="24"/>
          <w:szCs w:val="24"/>
        </w:rPr>
        <w:t xml:space="preserve">.  </w:t>
      </w:r>
    </w:p>
    <w:p w14:paraId="5D897CBA" w14:textId="77777777" w:rsidR="00F24355" w:rsidRPr="00E64110" w:rsidRDefault="00F24355" w:rsidP="00F24355">
      <w:pPr>
        <w:spacing w:after="0" w:line="240" w:lineRule="auto"/>
        <w:ind w:left="1440" w:hanging="720"/>
        <w:rPr>
          <w:rFonts w:ascii="Arial" w:eastAsia="Times New Roman" w:hAnsi="Arial" w:cs="Arial"/>
          <w:sz w:val="24"/>
          <w:szCs w:val="24"/>
        </w:rPr>
      </w:pPr>
    </w:p>
    <w:p w14:paraId="7E82C3AF" w14:textId="1E186405" w:rsidR="0036337F" w:rsidRPr="00E64110" w:rsidRDefault="0036337F" w:rsidP="00F24355">
      <w:pPr>
        <w:pStyle w:val="ListParagraph"/>
        <w:numPr>
          <w:ilvl w:val="0"/>
          <w:numId w:val="1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If the lessor’s lease agreement form is used, or the lessor requests modifications or additions to the approved Texas State Lease Contract template,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forward the draft agreement or proposed terms to the </w:t>
      </w:r>
      <w:r w:rsidR="00135DDD" w:rsidRPr="00E64110">
        <w:rPr>
          <w:rFonts w:ascii="Arial" w:eastAsia="Times New Roman" w:hAnsi="Arial" w:cs="Arial"/>
          <w:sz w:val="24"/>
          <w:szCs w:val="24"/>
        </w:rPr>
        <w:t xml:space="preserve">TSUS </w:t>
      </w:r>
      <w:r w:rsidRPr="00E64110">
        <w:rPr>
          <w:rFonts w:ascii="Arial" w:eastAsia="Times New Roman" w:hAnsi="Arial" w:cs="Arial"/>
          <w:sz w:val="24"/>
          <w:szCs w:val="24"/>
        </w:rPr>
        <w:t>Office of General Counsel for review of, and concurrence to, the lessor’s proposed lease terms.</w:t>
      </w:r>
    </w:p>
    <w:p w14:paraId="799A01CA" w14:textId="77777777" w:rsidR="00F24355" w:rsidRPr="00E64110" w:rsidRDefault="00F24355" w:rsidP="00F24355">
      <w:pPr>
        <w:spacing w:after="0" w:line="240" w:lineRule="auto"/>
        <w:ind w:left="1800" w:hanging="360"/>
        <w:rPr>
          <w:rFonts w:ascii="Arial" w:eastAsia="Times New Roman" w:hAnsi="Arial" w:cs="Arial"/>
          <w:sz w:val="24"/>
          <w:szCs w:val="24"/>
        </w:rPr>
      </w:pPr>
    </w:p>
    <w:p w14:paraId="24438DE8" w14:textId="68CEC989" w:rsidR="003E1B66" w:rsidRPr="00E64110" w:rsidRDefault="003E1B66" w:rsidP="00F24355">
      <w:pPr>
        <w:pStyle w:val="ListParagraph"/>
        <w:numPr>
          <w:ilvl w:val="0"/>
          <w:numId w:val="1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make internal distribution</w:t>
      </w:r>
      <w:r w:rsidR="00B16594">
        <w:rPr>
          <w:rFonts w:ascii="Arial" w:eastAsia="Times New Roman" w:hAnsi="Arial" w:cs="Arial"/>
          <w:sz w:val="24"/>
          <w:szCs w:val="24"/>
        </w:rPr>
        <w:t>,</w:t>
      </w:r>
      <w:r w:rsidRPr="00E64110">
        <w:rPr>
          <w:rFonts w:ascii="Arial" w:eastAsia="Times New Roman" w:hAnsi="Arial" w:cs="Arial"/>
          <w:sz w:val="24"/>
          <w:szCs w:val="24"/>
        </w:rPr>
        <w:t xml:space="preserve"> as appropriate</w:t>
      </w:r>
      <w:r w:rsidR="00B16594">
        <w:rPr>
          <w:rFonts w:ascii="Arial" w:eastAsia="Times New Roman" w:hAnsi="Arial" w:cs="Arial"/>
          <w:sz w:val="24"/>
          <w:szCs w:val="24"/>
        </w:rPr>
        <w:t>,</w:t>
      </w:r>
      <w:r w:rsidRPr="00E64110">
        <w:rPr>
          <w:rFonts w:ascii="Arial" w:eastAsia="Times New Roman" w:hAnsi="Arial" w:cs="Arial"/>
          <w:sz w:val="24"/>
          <w:szCs w:val="24"/>
        </w:rPr>
        <w:t xml:space="preserve"> and transmit a copy of the executed lease agreement to the lessor. If the agreement requires the lessor to sign the agreement to execute,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transmit the agreement to the lessor.</w:t>
      </w:r>
    </w:p>
    <w:p w14:paraId="4EA7C9EF" w14:textId="77777777" w:rsidR="00F24355" w:rsidRPr="00E64110" w:rsidRDefault="00F24355" w:rsidP="00F24355">
      <w:pPr>
        <w:spacing w:after="0" w:line="240" w:lineRule="auto"/>
        <w:ind w:left="1800" w:hanging="360"/>
        <w:rPr>
          <w:rFonts w:ascii="Arial" w:eastAsia="Times New Roman" w:hAnsi="Arial" w:cs="Arial"/>
          <w:sz w:val="24"/>
          <w:szCs w:val="24"/>
        </w:rPr>
      </w:pPr>
    </w:p>
    <w:p w14:paraId="15FAA8B3" w14:textId="60166ABA" w:rsidR="003E1B66" w:rsidRPr="00E64110" w:rsidRDefault="003E1B66" w:rsidP="00F24355">
      <w:pPr>
        <w:pStyle w:val="ListParagraph"/>
        <w:numPr>
          <w:ilvl w:val="0"/>
          <w:numId w:val="1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Upon receipt of the executed lease agreement,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distribute copies of the lease</w:t>
      </w:r>
      <w:r w:rsidR="00B16594">
        <w:rPr>
          <w:rFonts w:ascii="Arial" w:eastAsia="Times New Roman" w:hAnsi="Arial" w:cs="Arial"/>
          <w:sz w:val="24"/>
          <w:szCs w:val="24"/>
        </w:rPr>
        <w:t>,</w:t>
      </w:r>
      <w:r w:rsidRPr="00E64110">
        <w:rPr>
          <w:rFonts w:ascii="Arial" w:eastAsia="Times New Roman" w:hAnsi="Arial" w:cs="Arial"/>
          <w:sz w:val="24"/>
          <w:szCs w:val="24"/>
        </w:rPr>
        <w:t xml:space="preserve"> as appropriate.</w:t>
      </w:r>
    </w:p>
    <w:p w14:paraId="4C268A75" w14:textId="77777777" w:rsidR="00F24355" w:rsidRPr="00E64110" w:rsidRDefault="00F24355" w:rsidP="00F24355">
      <w:pPr>
        <w:spacing w:after="0" w:line="240" w:lineRule="auto"/>
        <w:ind w:left="1800" w:hanging="360"/>
        <w:rPr>
          <w:rFonts w:ascii="Arial" w:eastAsia="Times New Roman" w:hAnsi="Arial" w:cs="Arial"/>
          <w:sz w:val="24"/>
          <w:szCs w:val="24"/>
        </w:rPr>
      </w:pPr>
    </w:p>
    <w:p w14:paraId="7D9A8384" w14:textId="77777777" w:rsidR="0048048B" w:rsidRPr="00E64110" w:rsidRDefault="002C716A" w:rsidP="005075ED">
      <w:pPr>
        <w:pStyle w:val="ListParagraph"/>
        <w:numPr>
          <w:ilvl w:val="0"/>
          <w:numId w:val="9"/>
        </w:numPr>
        <w:spacing w:after="0" w:line="240" w:lineRule="auto"/>
        <w:ind w:hanging="720"/>
        <w:rPr>
          <w:rFonts w:ascii="Arial" w:eastAsia="Times New Roman" w:hAnsi="Arial" w:cs="Arial"/>
          <w:b/>
          <w:color w:val="FF0000"/>
          <w:sz w:val="24"/>
          <w:szCs w:val="24"/>
        </w:rPr>
      </w:pPr>
      <w:r>
        <w:rPr>
          <w:rFonts w:ascii="Arial" w:eastAsia="Times New Roman" w:hAnsi="Arial" w:cs="Arial"/>
          <w:b/>
          <w:sz w:val="24"/>
          <w:szCs w:val="24"/>
        </w:rPr>
        <w:t xml:space="preserve">PROCEDURES FOR </w:t>
      </w:r>
      <w:r w:rsidR="0048048B" w:rsidRPr="00E64110">
        <w:rPr>
          <w:rFonts w:ascii="Arial" w:eastAsia="Times New Roman" w:hAnsi="Arial" w:cs="Arial"/>
          <w:b/>
          <w:sz w:val="24"/>
          <w:szCs w:val="24"/>
        </w:rPr>
        <w:t>ENCUMBRANCE OF FUNDS TO PAY LEASE EXPENSES</w:t>
      </w:r>
    </w:p>
    <w:p w14:paraId="2BB45711" w14:textId="77777777" w:rsidR="0036337F" w:rsidRPr="00E64110" w:rsidRDefault="0036337F" w:rsidP="00F24355">
      <w:pPr>
        <w:pStyle w:val="ListParagraph"/>
        <w:spacing w:after="0" w:line="240" w:lineRule="auto"/>
        <w:rPr>
          <w:rFonts w:ascii="Arial" w:eastAsia="Times New Roman" w:hAnsi="Arial" w:cs="Arial"/>
          <w:sz w:val="24"/>
          <w:szCs w:val="24"/>
        </w:rPr>
      </w:pPr>
    </w:p>
    <w:p w14:paraId="407CE13F" w14:textId="77777777" w:rsidR="0036337F" w:rsidRPr="00E64110" w:rsidRDefault="0036337F" w:rsidP="00F24355">
      <w:pPr>
        <w:pStyle w:val="ListParagraph"/>
        <w:numPr>
          <w:ilvl w:val="1"/>
          <w:numId w:val="9"/>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Annually, the responsible </w:t>
      </w:r>
      <w:r w:rsidR="00914EB9" w:rsidRPr="00E64110">
        <w:rPr>
          <w:rFonts w:ascii="Arial" w:eastAsia="Times New Roman" w:hAnsi="Arial" w:cs="Arial"/>
          <w:sz w:val="24"/>
          <w:szCs w:val="24"/>
        </w:rPr>
        <w:t>a</w:t>
      </w:r>
      <w:r w:rsidRPr="00E64110">
        <w:rPr>
          <w:rFonts w:ascii="Arial" w:eastAsia="Times New Roman" w:hAnsi="Arial" w:cs="Arial"/>
          <w:sz w:val="24"/>
          <w:szCs w:val="24"/>
        </w:rPr>
        <w:t xml:space="preserve">ccount </w:t>
      </w:r>
      <w:r w:rsidR="00914EB9" w:rsidRPr="00E64110">
        <w:rPr>
          <w:rFonts w:ascii="Arial" w:eastAsia="Times New Roman" w:hAnsi="Arial" w:cs="Arial"/>
          <w:sz w:val="24"/>
          <w:szCs w:val="24"/>
        </w:rPr>
        <w:t>m</w:t>
      </w:r>
      <w:r w:rsidRPr="00E64110">
        <w:rPr>
          <w:rFonts w:ascii="Arial" w:eastAsia="Times New Roman" w:hAnsi="Arial" w:cs="Arial"/>
          <w:sz w:val="24"/>
          <w:szCs w:val="24"/>
        </w:rPr>
        <w:t>anager shall encumber sufficient funds in the university’s financial system to cover estimated lease payments and any associated expenses for the fiscal year.</w:t>
      </w:r>
    </w:p>
    <w:p w14:paraId="11D9FEF6" w14:textId="77777777" w:rsidR="00F24355" w:rsidRPr="00E64110" w:rsidRDefault="00F24355" w:rsidP="00F24355">
      <w:pPr>
        <w:pStyle w:val="ListParagraph"/>
        <w:spacing w:after="0" w:line="240" w:lineRule="auto"/>
        <w:ind w:left="1440"/>
        <w:rPr>
          <w:rFonts w:ascii="Arial" w:eastAsia="Times New Roman" w:hAnsi="Arial" w:cs="Arial"/>
          <w:sz w:val="24"/>
          <w:szCs w:val="24"/>
        </w:rPr>
      </w:pPr>
    </w:p>
    <w:p w14:paraId="7316EB5F" w14:textId="77777777" w:rsidR="0048048B" w:rsidRPr="00E64110" w:rsidRDefault="0048048B" w:rsidP="00F24355">
      <w:pPr>
        <w:pStyle w:val="ListParagraph"/>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t>03.02</w:t>
      </w:r>
      <w:r w:rsidRPr="00E64110">
        <w:rPr>
          <w:rFonts w:ascii="Arial" w:eastAsia="Times New Roman" w:hAnsi="Arial" w:cs="Arial"/>
          <w:sz w:val="24"/>
          <w:szCs w:val="24"/>
        </w:rPr>
        <w:tab/>
        <w:t xml:space="preserve">The </w:t>
      </w:r>
      <w:r w:rsidR="00914EB9" w:rsidRPr="00E64110">
        <w:rPr>
          <w:rFonts w:ascii="Arial" w:eastAsia="Times New Roman" w:hAnsi="Arial" w:cs="Arial"/>
          <w:sz w:val="24"/>
          <w:szCs w:val="24"/>
        </w:rPr>
        <w:t>a</w:t>
      </w:r>
      <w:r w:rsidRPr="00E64110">
        <w:rPr>
          <w:rFonts w:ascii="Arial" w:eastAsia="Times New Roman" w:hAnsi="Arial" w:cs="Arial"/>
          <w:sz w:val="24"/>
          <w:szCs w:val="24"/>
        </w:rPr>
        <w:t xml:space="preserve">ccount </w:t>
      </w:r>
      <w:r w:rsidR="00914EB9" w:rsidRPr="00E64110">
        <w:rPr>
          <w:rFonts w:ascii="Arial" w:eastAsia="Times New Roman" w:hAnsi="Arial" w:cs="Arial"/>
          <w:sz w:val="24"/>
          <w:szCs w:val="24"/>
        </w:rPr>
        <w:t>m</w:t>
      </w:r>
      <w:r w:rsidRPr="00E64110">
        <w:rPr>
          <w:rFonts w:ascii="Arial" w:eastAsia="Times New Roman" w:hAnsi="Arial" w:cs="Arial"/>
          <w:sz w:val="24"/>
          <w:szCs w:val="24"/>
        </w:rPr>
        <w:t xml:space="preserve">anager, as directed by the </w:t>
      </w:r>
      <w:r w:rsidR="00914EB9" w:rsidRPr="00E64110">
        <w:rPr>
          <w:rFonts w:ascii="Arial" w:eastAsia="Times New Roman" w:hAnsi="Arial" w:cs="Arial"/>
          <w:sz w:val="24"/>
          <w:szCs w:val="24"/>
        </w:rPr>
        <w:t>Procurement and Strategic Sourcing office</w:t>
      </w:r>
      <w:r w:rsidRPr="00E64110">
        <w:rPr>
          <w:rFonts w:ascii="Arial" w:eastAsia="Times New Roman" w:hAnsi="Arial" w:cs="Arial"/>
          <w:sz w:val="24"/>
          <w:szCs w:val="24"/>
        </w:rPr>
        <w:t>, shall prepare and approve a purchase requisition to encumber the funds. When a requisition is prepared:</w:t>
      </w:r>
    </w:p>
    <w:p w14:paraId="51508AB4" w14:textId="77777777" w:rsidR="0048048B" w:rsidRPr="00E64110" w:rsidRDefault="0048048B" w:rsidP="00F24355">
      <w:pPr>
        <w:pStyle w:val="ListParagraph"/>
        <w:spacing w:after="0" w:line="240" w:lineRule="auto"/>
        <w:rPr>
          <w:rFonts w:ascii="Arial" w:eastAsia="Times New Roman" w:hAnsi="Arial" w:cs="Arial"/>
          <w:sz w:val="24"/>
          <w:szCs w:val="24"/>
        </w:rPr>
      </w:pPr>
    </w:p>
    <w:p w14:paraId="19E60A83" w14:textId="37506505" w:rsidR="0048048B" w:rsidRDefault="00914EB9" w:rsidP="00F24355">
      <w:pPr>
        <w:pStyle w:val="ListParagraph"/>
        <w:numPr>
          <w:ilvl w:val="0"/>
          <w:numId w:val="20"/>
        </w:numPr>
        <w:spacing w:after="0" w:line="240" w:lineRule="auto"/>
        <w:rPr>
          <w:rFonts w:ascii="Arial" w:eastAsia="Times New Roman" w:hAnsi="Arial" w:cs="Arial"/>
          <w:sz w:val="24"/>
          <w:szCs w:val="24"/>
        </w:rPr>
      </w:pPr>
      <w:r w:rsidRPr="00E64110">
        <w:rPr>
          <w:rFonts w:ascii="Arial" w:eastAsia="Times New Roman" w:hAnsi="Arial" w:cs="Arial"/>
          <w:sz w:val="24"/>
          <w:szCs w:val="24"/>
        </w:rPr>
        <w:t>t</w:t>
      </w:r>
      <w:r w:rsidR="0048048B" w:rsidRPr="00E64110">
        <w:rPr>
          <w:rFonts w:ascii="Arial" w:eastAsia="Times New Roman" w:hAnsi="Arial" w:cs="Arial"/>
          <w:sz w:val="24"/>
          <w:szCs w:val="24"/>
        </w:rPr>
        <w:t>he requisition is to include the salient terms of the lease (i.e.</w:t>
      </w:r>
      <w:r w:rsidRPr="00E64110">
        <w:rPr>
          <w:rFonts w:ascii="Arial" w:eastAsia="Times New Roman" w:hAnsi="Arial" w:cs="Arial"/>
          <w:sz w:val="24"/>
          <w:szCs w:val="24"/>
        </w:rPr>
        <w:t>,</w:t>
      </w:r>
      <w:r w:rsidR="0048048B" w:rsidRPr="00E64110">
        <w:rPr>
          <w:rFonts w:ascii="Arial" w:eastAsia="Times New Roman" w:hAnsi="Arial" w:cs="Arial"/>
          <w:sz w:val="24"/>
          <w:szCs w:val="24"/>
        </w:rPr>
        <w:t xml:space="preserve"> monthly lease amount, payment a</w:t>
      </w:r>
      <w:r w:rsidRPr="00E64110">
        <w:rPr>
          <w:rFonts w:ascii="Arial" w:eastAsia="Times New Roman" w:hAnsi="Arial" w:cs="Arial"/>
          <w:sz w:val="24"/>
          <w:szCs w:val="24"/>
        </w:rPr>
        <w:t>nd</w:t>
      </w:r>
      <w:r w:rsidR="0048048B" w:rsidRPr="00E64110">
        <w:rPr>
          <w:rFonts w:ascii="Arial" w:eastAsia="Times New Roman" w:hAnsi="Arial" w:cs="Arial"/>
          <w:sz w:val="24"/>
          <w:szCs w:val="24"/>
        </w:rPr>
        <w:t xml:space="preserve"> terms, notes on escalations within the fiscal year, etc</w:t>
      </w:r>
      <w:r w:rsidR="00604E3A">
        <w:rPr>
          <w:rFonts w:ascii="Arial" w:eastAsia="Times New Roman" w:hAnsi="Arial" w:cs="Arial"/>
          <w:sz w:val="24"/>
          <w:szCs w:val="24"/>
        </w:rPr>
        <w:t>.</w:t>
      </w:r>
      <w:r w:rsidR="0048048B" w:rsidRPr="00E64110">
        <w:rPr>
          <w:rFonts w:ascii="Arial" w:eastAsia="Times New Roman" w:hAnsi="Arial" w:cs="Arial"/>
          <w:sz w:val="24"/>
          <w:szCs w:val="24"/>
        </w:rPr>
        <w:t>)</w:t>
      </w:r>
      <w:r w:rsidRPr="00E64110">
        <w:rPr>
          <w:rFonts w:ascii="Arial" w:eastAsia="Times New Roman" w:hAnsi="Arial" w:cs="Arial"/>
          <w:sz w:val="24"/>
          <w:szCs w:val="24"/>
        </w:rPr>
        <w:t>; and</w:t>
      </w:r>
      <w:r w:rsidR="0048048B" w:rsidRPr="00E64110">
        <w:rPr>
          <w:rFonts w:ascii="Arial" w:eastAsia="Times New Roman" w:hAnsi="Arial" w:cs="Arial"/>
          <w:sz w:val="24"/>
          <w:szCs w:val="24"/>
        </w:rPr>
        <w:t xml:space="preserve">  </w:t>
      </w:r>
    </w:p>
    <w:p w14:paraId="292E0561" w14:textId="77777777" w:rsidR="002C716A" w:rsidRPr="00E64110" w:rsidRDefault="002C716A" w:rsidP="002C716A">
      <w:pPr>
        <w:pStyle w:val="ListParagraph"/>
        <w:spacing w:after="0" w:line="240" w:lineRule="auto"/>
        <w:ind w:left="1800"/>
        <w:rPr>
          <w:rFonts w:ascii="Arial" w:eastAsia="Times New Roman" w:hAnsi="Arial" w:cs="Arial"/>
          <w:sz w:val="24"/>
          <w:szCs w:val="24"/>
        </w:rPr>
      </w:pPr>
    </w:p>
    <w:p w14:paraId="65912025" w14:textId="77777777" w:rsidR="0048048B" w:rsidRPr="00E64110" w:rsidRDefault="00914EB9" w:rsidP="00F24355">
      <w:pPr>
        <w:pStyle w:val="ListParagraph"/>
        <w:numPr>
          <w:ilvl w:val="0"/>
          <w:numId w:val="20"/>
        </w:numPr>
        <w:spacing w:after="0" w:line="240" w:lineRule="auto"/>
        <w:rPr>
          <w:rFonts w:ascii="Arial" w:eastAsia="Times New Roman" w:hAnsi="Arial" w:cs="Arial"/>
          <w:sz w:val="24"/>
          <w:szCs w:val="24"/>
        </w:rPr>
      </w:pPr>
      <w:r w:rsidRPr="00E64110">
        <w:rPr>
          <w:rFonts w:ascii="Arial" w:eastAsia="Times New Roman" w:hAnsi="Arial" w:cs="Arial"/>
          <w:sz w:val="24"/>
          <w:szCs w:val="24"/>
        </w:rPr>
        <w:t>a</w:t>
      </w:r>
      <w:r w:rsidR="0048048B" w:rsidRPr="00E64110">
        <w:rPr>
          <w:rFonts w:ascii="Arial" w:eastAsia="Times New Roman" w:hAnsi="Arial" w:cs="Arial"/>
          <w:sz w:val="24"/>
          <w:szCs w:val="24"/>
        </w:rPr>
        <w:t xml:space="preserve">n electronic copy of the executed lease agreement should be attached to the requisition. </w:t>
      </w:r>
    </w:p>
    <w:p w14:paraId="0B8B1757" w14:textId="77777777" w:rsidR="00F24355" w:rsidRPr="00E64110" w:rsidRDefault="00F24355" w:rsidP="00F24355">
      <w:pPr>
        <w:spacing w:after="0" w:line="240" w:lineRule="auto"/>
        <w:ind w:left="1440"/>
        <w:rPr>
          <w:rFonts w:ascii="Arial" w:eastAsia="Times New Roman" w:hAnsi="Arial" w:cs="Arial"/>
          <w:sz w:val="24"/>
          <w:szCs w:val="24"/>
        </w:rPr>
      </w:pPr>
    </w:p>
    <w:p w14:paraId="720B2DA8" w14:textId="77777777" w:rsidR="0048048B" w:rsidRPr="00E64110" w:rsidRDefault="0048048B" w:rsidP="00F24355">
      <w:pPr>
        <w:pStyle w:val="ListParagraph"/>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lastRenderedPageBreak/>
        <w:t>03.03</w:t>
      </w:r>
      <w:r w:rsidRPr="00E64110">
        <w:rPr>
          <w:rFonts w:ascii="Arial" w:eastAsia="Times New Roman" w:hAnsi="Arial" w:cs="Arial"/>
          <w:sz w:val="24"/>
          <w:szCs w:val="24"/>
        </w:rPr>
        <w:tab/>
        <w:t>Prior to the beginning of the new fisc</w:t>
      </w:r>
      <w:r w:rsidR="006E64AD" w:rsidRPr="00E64110">
        <w:rPr>
          <w:rFonts w:ascii="Arial" w:eastAsia="Times New Roman" w:hAnsi="Arial" w:cs="Arial"/>
          <w:sz w:val="24"/>
          <w:szCs w:val="24"/>
        </w:rPr>
        <w:t xml:space="preserve">al year, when the university’s </w:t>
      </w:r>
      <w:r w:rsidRPr="00E64110">
        <w:rPr>
          <w:rFonts w:ascii="Arial" w:eastAsia="Times New Roman" w:hAnsi="Arial" w:cs="Arial"/>
          <w:sz w:val="24"/>
          <w:szCs w:val="24"/>
        </w:rPr>
        <w:t>financial system allows encumbrances for the next fiscal year, the responsible account manager shall prepare and approve an encumbrance to cover the next fiscal year’s anticipated lease payments and any associated expenses.</w:t>
      </w:r>
    </w:p>
    <w:p w14:paraId="31E38A0E" w14:textId="77777777" w:rsidR="0048048B" w:rsidRPr="00E64110" w:rsidRDefault="0048048B" w:rsidP="00F24355">
      <w:pPr>
        <w:pStyle w:val="ListParagraph"/>
        <w:spacing w:after="0" w:line="240" w:lineRule="auto"/>
        <w:ind w:left="360"/>
        <w:rPr>
          <w:rFonts w:ascii="Arial" w:eastAsia="Times New Roman" w:hAnsi="Arial" w:cs="Arial"/>
          <w:sz w:val="24"/>
          <w:szCs w:val="24"/>
        </w:rPr>
      </w:pPr>
    </w:p>
    <w:p w14:paraId="01341707" w14:textId="07A5CC4A" w:rsidR="0048048B" w:rsidRPr="00E64110" w:rsidRDefault="0048048B" w:rsidP="00F24355">
      <w:pPr>
        <w:pStyle w:val="ListParagraph"/>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t>03.04</w:t>
      </w:r>
      <w:r w:rsidRPr="00E64110">
        <w:rPr>
          <w:rFonts w:ascii="Arial" w:eastAsia="Times New Roman" w:hAnsi="Arial" w:cs="Arial"/>
          <w:sz w:val="24"/>
          <w:szCs w:val="24"/>
        </w:rPr>
        <w:tab/>
        <w:t xml:space="preserve">It is the responsibility of the account manager to notify the </w:t>
      </w:r>
      <w:r w:rsidR="00914EB9" w:rsidRPr="00E64110">
        <w:rPr>
          <w:rFonts w:ascii="Arial" w:eastAsia="Times New Roman" w:hAnsi="Arial" w:cs="Arial"/>
          <w:sz w:val="24"/>
          <w:szCs w:val="24"/>
        </w:rPr>
        <w:t>a</w:t>
      </w:r>
      <w:r w:rsidR="00BF1905" w:rsidRPr="00E64110">
        <w:rPr>
          <w:rFonts w:ascii="Arial" w:eastAsia="Times New Roman" w:hAnsi="Arial" w:cs="Arial"/>
          <w:sz w:val="24"/>
          <w:szCs w:val="24"/>
        </w:rPr>
        <w:t xml:space="preserve">ssistant </w:t>
      </w:r>
      <w:r w:rsidR="00914EB9" w:rsidRPr="00E64110">
        <w:rPr>
          <w:rFonts w:ascii="Arial" w:eastAsia="Times New Roman" w:hAnsi="Arial" w:cs="Arial"/>
          <w:sz w:val="24"/>
          <w:szCs w:val="24"/>
        </w:rPr>
        <w:t>d</w:t>
      </w:r>
      <w:r w:rsidRPr="00E64110">
        <w:rPr>
          <w:rFonts w:ascii="Arial" w:eastAsia="Times New Roman" w:hAnsi="Arial" w:cs="Arial"/>
          <w:sz w:val="24"/>
          <w:szCs w:val="24"/>
        </w:rPr>
        <w:t>irector of Contract Compliance</w:t>
      </w:r>
      <w:r w:rsidR="00914EB9" w:rsidRPr="00E64110">
        <w:rPr>
          <w:rFonts w:ascii="Arial" w:eastAsia="Times New Roman" w:hAnsi="Arial" w:cs="Arial"/>
          <w:sz w:val="24"/>
          <w:szCs w:val="24"/>
        </w:rPr>
        <w:t>,</w:t>
      </w:r>
      <w:r w:rsidRPr="00E64110">
        <w:rPr>
          <w:rFonts w:ascii="Arial" w:eastAsia="Times New Roman" w:hAnsi="Arial" w:cs="Arial"/>
          <w:sz w:val="24"/>
          <w:szCs w:val="24"/>
        </w:rPr>
        <w:t xml:space="preserve"> or a designee</w:t>
      </w:r>
      <w:r w:rsidR="00914EB9" w:rsidRPr="00E64110">
        <w:rPr>
          <w:rFonts w:ascii="Arial" w:eastAsia="Times New Roman" w:hAnsi="Arial" w:cs="Arial"/>
          <w:sz w:val="24"/>
          <w:szCs w:val="24"/>
        </w:rPr>
        <w:t>,</w:t>
      </w:r>
      <w:r w:rsidRPr="00E64110">
        <w:rPr>
          <w:rFonts w:ascii="Arial" w:eastAsia="Times New Roman" w:hAnsi="Arial" w:cs="Arial"/>
          <w:sz w:val="24"/>
          <w:szCs w:val="24"/>
        </w:rPr>
        <w:t xml:space="preserve"> of any increase or decrease in lease payments or associated incidental lease expenses so that an adjustment may be made to the encumbrance (e.g., ePO or FC).</w:t>
      </w:r>
    </w:p>
    <w:p w14:paraId="46641626" w14:textId="77777777" w:rsidR="00EF3027" w:rsidRPr="00E64110" w:rsidRDefault="00EF3027" w:rsidP="00F24355">
      <w:pPr>
        <w:pStyle w:val="ListParagraph"/>
        <w:spacing w:after="0" w:line="240" w:lineRule="auto"/>
        <w:ind w:hanging="720"/>
        <w:rPr>
          <w:rFonts w:ascii="Arial" w:eastAsia="Times New Roman" w:hAnsi="Arial" w:cs="Arial"/>
          <w:sz w:val="24"/>
          <w:szCs w:val="24"/>
        </w:rPr>
      </w:pPr>
    </w:p>
    <w:p w14:paraId="08B288E6" w14:textId="77777777" w:rsidR="00EF3027" w:rsidRPr="00E64110" w:rsidRDefault="0036337F" w:rsidP="00F24355">
      <w:pPr>
        <w:pStyle w:val="ListParagraph"/>
        <w:spacing w:after="0" w:line="240" w:lineRule="auto"/>
        <w:ind w:hanging="720"/>
        <w:rPr>
          <w:rFonts w:ascii="Arial" w:eastAsia="Times New Roman" w:hAnsi="Arial" w:cs="Arial"/>
          <w:b/>
          <w:sz w:val="24"/>
          <w:szCs w:val="24"/>
        </w:rPr>
      </w:pPr>
      <w:r w:rsidRPr="00E64110">
        <w:rPr>
          <w:rFonts w:ascii="Arial" w:eastAsia="Times New Roman" w:hAnsi="Arial" w:cs="Arial"/>
          <w:b/>
          <w:sz w:val="24"/>
          <w:szCs w:val="24"/>
        </w:rPr>
        <w:t>04</w:t>
      </w:r>
      <w:r w:rsidR="002C716A">
        <w:rPr>
          <w:rFonts w:ascii="Arial" w:eastAsia="Times New Roman" w:hAnsi="Arial" w:cs="Arial"/>
          <w:b/>
          <w:sz w:val="24"/>
          <w:szCs w:val="24"/>
        </w:rPr>
        <w:t>.</w:t>
      </w:r>
      <w:r w:rsidR="002C716A">
        <w:rPr>
          <w:rFonts w:ascii="Arial" w:eastAsia="Times New Roman" w:hAnsi="Arial" w:cs="Arial"/>
          <w:b/>
          <w:sz w:val="24"/>
          <w:szCs w:val="24"/>
        </w:rPr>
        <w:tab/>
        <w:t>LEASE PAYMENT PROCEDURE</w:t>
      </w:r>
    </w:p>
    <w:p w14:paraId="443A9D5F" w14:textId="77777777" w:rsidR="00EF3027" w:rsidRPr="00E64110" w:rsidRDefault="00EF3027" w:rsidP="00F24355">
      <w:pPr>
        <w:pStyle w:val="ListParagraph"/>
        <w:spacing w:after="0" w:line="240" w:lineRule="auto"/>
        <w:ind w:hanging="720"/>
        <w:rPr>
          <w:rFonts w:ascii="Arial" w:eastAsia="Times New Roman" w:hAnsi="Arial" w:cs="Arial"/>
          <w:sz w:val="24"/>
          <w:szCs w:val="24"/>
        </w:rPr>
      </w:pPr>
    </w:p>
    <w:p w14:paraId="17B419BC" w14:textId="77777777" w:rsidR="00C14D4E" w:rsidRPr="00E64110" w:rsidRDefault="0036337F" w:rsidP="00F24355">
      <w:pPr>
        <w:spacing w:after="0" w:line="240" w:lineRule="auto"/>
        <w:ind w:left="1440" w:hanging="720"/>
        <w:rPr>
          <w:rFonts w:ascii="Arial" w:hAnsi="Arial" w:cs="Arial"/>
          <w:color w:val="1F497D"/>
          <w:sz w:val="24"/>
          <w:szCs w:val="24"/>
        </w:rPr>
      </w:pPr>
      <w:r w:rsidRPr="00E64110">
        <w:rPr>
          <w:rFonts w:ascii="Arial" w:eastAsia="Times New Roman" w:hAnsi="Arial" w:cs="Arial"/>
          <w:sz w:val="24"/>
          <w:szCs w:val="24"/>
        </w:rPr>
        <w:t>04</w:t>
      </w:r>
      <w:r w:rsidR="00EF3027" w:rsidRPr="00E64110">
        <w:rPr>
          <w:rFonts w:ascii="Arial" w:eastAsia="Times New Roman" w:hAnsi="Arial" w:cs="Arial"/>
          <w:sz w:val="24"/>
          <w:szCs w:val="24"/>
        </w:rPr>
        <w:t>.01</w:t>
      </w:r>
      <w:r w:rsidR="00EF3027" w:rsidRPr="00E64110">
        <w:rPr>
          <w:rFonts w:ascii="Arial" w:eastAsia="Times New Roman" w:hAnsi="Arial" w:cs="Arial"/>
          <w:sz w:val="24"/>
          <w:szCs w:val="24"/>
        </w:rPr>
        <w:tab/>
      </w:r>
      <w:r w:rsidR="00C14D4E" w:rsidRPr="00E64110">
        <w:rPr>
          <w:rFonts w:ascii="Arial" w:eastAsia="Times New Roman" w:hAnsi="Arial" w:cs="Arial"/>
          <w:sz w:val="24"/>
          <w:szCs w:val="24"/>
        </w:rPr>
        <w:t xml:space="preserve">Accounts Payable shall automatically process </w:t>
      </w:r>
      <w:r w:rsidR="00C14D4E" w:rsidRPr="00E64110">
        <w:rPr>
          <w:rFonts w:ascii="Arial" w:hAnsi="Arial" w:cs="Arial"/>
          <w:sz w:val="24"/>
          <w:szCs w:val="24"/>
        </w:rPr>
        <w:t>a lease payment on the 25</w:t>
      </w:r>
      <w:r w:rsidR="00C14D4E" w:rsidRPr="00E64110">
        <w:rPr>
          <w:rFonts w:ascii="Arial" w:hAnsi="Arial" w:cs="Arial"/>
          <w:sz w:val="24"/>
          <w:szCs w:val="24"/>
          <w:vertAlign w:val="superscript"/>
        </w:rPr>
        <w:t>th</w:t>
      </w:r>
      <w:r w:rsidR="00C14D4E" w:rsidRPr="00E64110">
        <w:rPr>
          <w:rFonts w:ascii="Arial" w:hAnsi="Arial" w:cs="Arial"/>
          <w:sz w:val="24"/>
          <w:szCs w:val="24"/>
        </w:rPr>
        <w:t xml:space="preserve"> of each month as a pre-payment authorized by the encumbrance (PO) and the lease </w:t>
      </w:r>
      <w:r w:rsidRPr="00E64110">
        <w:rPr>
          <w:rFonts w:ascii="Arial" w:hAnsi="Arial" w:cs="Arial"/>
          <w:sz w:val="24"/>
          <w:szCs w:val="24"/>
        </w:rPr>
        <w:t>c</w:t>
      </w:r>
      <w:r w:rsidR="00C14D4E" w:rsidRPr="00E64110">
        <w:rPr>
          <w:rFonts w:ascii="Arial" w:hAnsi="Arial" w:cs="Arial"/>
          <w:sz w:val="24"/>
          <w:szCs w:val="24"/>
        </w:rPr>
        <w:t>ontract</w:t>
      </w:r>
      <w:r w:rsidRPr="00E64110">
        <w:rPr>
          <w:rFonts w:ascii="Arial" w:hAnsi="Arial" w:cs="Arial"/>
          <w:sz w:val="24"/>
          <w:szCs w:val="24"/>
        </w:rPr>
        <w:t xml:space="preserve">. </w:t>
      </w:r>
      <w:r w:rsidR="00C14D4E" w:rsidRPr="00E64110">
        <w:rPr>
          <w:rFonts w:ascii="Arial" w:eastAsia="Times New Roman" w:hAnsi="Arial" w:cs="Arial"/>
          <w:sz w:val="24"/>
          <w:szCs w:val="24"/>
        </w:rPr>
        <w:t xml:space="preserve">Authorization for payment shall come from the executed lease agreement, including any executed amendments.   </w:t>
      </w:r>
    </w:p>
    <w:p w14:paraId="734BFB10" w14:textId="77777777" w:rsidR="00EF3027" w:rsidRPr="00E64110" w:rsidRDefault="00EF3027" w:rsidP="00F24355">
      <w:pPr>
        <w:pStyle w:val="ListParagraph"/>
        <w:spacing w:after="0" w:line="240" w:lineRule="auto"/>
        <w:ind w:hanging="720"/>
        <w:rPr>
          <w:rFonts w:ascii="Arial" w:eastAsia="Times New Roman" w:hAnsi="Arial" w:cs="Arial"/>
          <w:sz w:val="24"/>
          <w:szCs w:val="24"/>
        </w:rPr>
      </w:pPr>
    </w:p>
    <w:p w14:paraId="44EB96BD" w14:textId="77777777" w:rsidR="00EF3027" w:rsidRPr="00E64110" w:rsidRDefault="0036337F" w:rsidP="008B7FB4">
      <w:pPr>
        <w:spacing w:after="0" w:line="240" w:lineRule="auto"/>
        <w:ind w:left="720" w:hanging="720"/>
        <w:rPr>
          <w:rFonts w:ascii="Arial" w:eastAsia="Times New Roman" w:hAnsi="Arial" w:cs="Arial"/>
          <w:b/>
          <w:sz w:val="24"/>
          <w:szCs w:val="24"/>
        </w:rPr>
      </w:pPr>
      <w:r w:rsidRPr="00E64110">
        <w:rPr>
          <w:rFonts w:ascii="Arial" w:eastAsia="Times New Roman" w:hAnsi="Arial" w:cs="Arial"/>
          <w:b/>
          <w:sz w:val="24"/>
          <w:szCs w:val="24"/>
        </w:rPr>
        <w:t>05.</w:t>
      </w:r>
      <w:r w:rsidR="008B7FB4" w:rsidRPr="00E64110">
        <w:rPr>
          <w:rFonts w:ascii="Arial" w:eastAsia="Times New Roman" w:hAnsi="Arial" w:cs="Arial"/>
          <w:b/>
          <w:sz w:val="24"/>
          <w:szCs w:val="24"/>
        </w:rPr>
        <w:tab/>
      </w:r>
      <w:r w:rsidR="002C716A">
        <w:rPr>
          <w:rFonts w:ascii="Arial" w:eastAsia="Times New Roman" w:hAnsi="Arial" w:cs="Arial"/>
          <w:b/>
          <w:sz w:val="24"/>
          <w:szCs w:val="24"/>
        </w:rPr>
        <w:t>LEASE AMENDMENT PROCEDURES</w:t>
      </w:r>
    </w:p>
    <w:p w14:paraId="1D02A94E" w14:textId="77777777" w:rsidR="006A5BBC" w:rsidRPr="00E64110" w:rsidRDefault="006A5BBC" w:rsidP="00F24355">
      <w:pPr>
        <w:pStyle w:val="ListParagraph"/>
        <w:spacing w:after="0" w:line="240" w:lineRule="auto"/>
        <w:ind w:left="1440"/>
        <w:rPr>
          <w:rFonts w:ascii="Arial" w:eastAsia="Times New Roman" w:hAnsi="Arial" w:cs="Arial"/>
          <w:sz w:val="24"/>
          <w:szCs w:val="24"/>
        </w:rPr>
      </w:pPr>
    </w:p>
    <w:p w14:paraId="0A25C43F" w14:textId="22404F14" w:rsidR="00C14D4E" w:rsidRPr="00E64110" w:rsidRDefault="00EF3027" w:rsidP="00F24355">
      <w:pPr>
        <w:pStyle w:val="ListParagraph"/>
        <w:numPr>
          <w:ilvl w:val="1"/>
          <w:numId w:val="17"/>
        </w:numPr>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t xml:space="preserve">It is the account manager's responsibility to notify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in writing, of any required changes to the lease</w:t>
      </w:r>
      <w:r w:rsidR="00C14D4E" w:rsidRPr="00E64110">
        <w:rPr>
          <w:rFonts w:ascii="Arial" w:eastAsia="Times New Roman" w:hAnsi="Arial" w:cs="Arial"/>
          <w:sz w:val="24"/>
          <w:szCs w:val="24"/>
        </w:rPr>
        <w:t xml:space="preserve"> and furnish sufficient documentation to justify the requested change</w:t>
      </w:r>
      <w:r w:rsidRPr="00E64110">
        <w:rPr>
          <w:rFonts w:ascii="Arial" w:eastAsia="Times New Roman" w:hAnsi="Arial" w:cs="Arial"/>
          <w:sz w:val="24"/>
          <w:szCs w:val="24"/>
        </w:rPr>
        <w:t>.</w:t>
      </w:r>
      <w:r w:rsidR="00C14D4E" w:rsidRPr="00E64110">
        <w:rPr>
          <w:rFonts w:ascii="Arial" w:eastAsia="Times New Roman" w:hAnsi="Arial" w:cs="Arial"/>
          <w:sz w:val="24"/>
          <w:szCs w:val="24"/>
        </w:rPr>
        <w:t xml:space="preserve"> </w:t>
      </w:r>
    </w:p>
    <w:p w14:paraId="65E64D1F" w14:textId="77777777" w:rsidR="002F7F29" w:rsidRPr="00E64110" w:rsidRDefault="002F7F29" w:rsidP="002F7F29">
      <w:pPr>
        <w:pStyle w:val="ListParagraph"/>
        <w:spacing w:after="0" w:line="240" w:lineRule="auto"/>
        <w:ind w:left="540"/>
        <w:rPr>
          <w:rFonts w:ascii="Arial" w:eastAsia="Times New Roman" w:hAnsi="Arial" w:cs="Arial"/>
          <w:sz w:val="24"/>
          <w:szCs w:val="24"/>
        </w:rPr>
      </w:pPr>
    </w:p>
    <w:p w14:paraId="4F298CDB" w14:textId="5709593B" w:rsidR="002F7F29" w:rsidRPr="00E64110" w:rsidRDefault="002F7F29" w:rsidP="002F7F29">
      <w:pPr>
        <w:pStyle w:val="ListParagraph"/>
        <w:numPr>
          <w:ilvl w:val="0"/>
          <w:numId w:val="21"/>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will transmit the amendment request to the TFC if the lease was issued by</w:t>
      </w:r>
      <w:r w:rsidR="0036312A">
        <w:rPr>
          <w:rFonts w:ascii="Arial" w:eastAsia="Times New Roman" w:hAnsi="Arial" w:cs="Arial"/>
          <w:sz w:val="24"/>
          <w:szCs w:val="24"/>
        </w:rPr>
        <w:t xml:space="preserve"> the</w:t>
      </w:r>
      <w:r w:rsidRPr="00E64110">
        <w:rPr>
          <w:rFonts w:ascii="Arial" w:eastAsia="Times New Roman" w:hAnsi="Arial" w:cs="Arial"/>
          <w:sz w:val="24"/>
          <w:szCs w:val="24"/>
        </w:rPr>
        <w:t xml:space="preserve"> TFC. If acting under delegated authority</w:t>
      </w:r>
      <w:r w:rsidR="00B16594">
        <w:rPr>
          <w:rFonts w:ascii="Arial" w:eastAsia="Times New Roman" w:hAnsi="Arial" w:cs="Arial"/>
          <w:sz w:val="24"/>
          <w:szCs w:val="24"/>
        </w:rPr>
        <w:t>,</w:t>
      </w:r>
      <w:r w:rsidRPr="00E64110">
        <w:rPr>
          <w:rFonts w:ascii="Arial" w:eastAsia="Times New Roman" w:hAnsi="Arial" w:cs="Arial"/>
          <w:sz w:val="24"/>
          <w:szCs w:val="24"/>
        </w:rPr>
        <w:t xml:space="preserve">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prepare a lease amendment. </w:t>
      </w:r>
    </w:p>
    <w:p w14:paraId="080D8B4C" w14:textId="77777777" w:rsidR="005B4153" w:rsidRPr="00E64110" w:rsidRDefault="005B4153" w:rsidP="005B4153">
      <w:pPr>
        <w:pStyle w:val="ListParagraph"/>
        <w:spacing w:after="0" w:line="240" w:lineRule="auto"/>
        <w:ind w:left="1800"/>
        <w:rPr>
          <w:rFonts w:ascii="Arial" w:eastAsia="Times New Roman" w:hAnsi="Arial" w:cs="Arial"/>
          <w:sz w:val="24"/>
          <w:szCs w:val="24"/>
        </w:rPr>
      </w:pPr>
    </w:p>
    <w:p w14:paraId="0AA59F01" w14:textId="66D06CD8" w:rsidR="005B4153" w:rsidRPr="00E64110" w:rsidRDefault="002F7F29" w:rsidP="002F7F29">
      <w:pPr>
        <w:pStyle w:val="ListParagraph"/>
        <w:numPr>
          <w:ilvl w:val="0"/>
          <w:numId w:val="21"/>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Upon written notification of a transfer of title to the lease space by the lessor, the </w:t>
      </w:r>
      <w:r w:rsidR="00E86F97">
        <w:rPr>
          <w:rFonts w:ascii="Arial" w:eastAsia="Times New Roman" w:hAnsi="Arial" w:cs="Arial"/>
          <w:sz w:val="24"/>
          <w:szCs w:val="24"/>
        </w:rPr>
        <w:t>real estate and planning manager</w:t>
      </w:r>
      <w:r w:rsidR="002C716A">
        <w:rPr>
          <w:rFonts w:ascii="Arial" w:eastAsia="Times New Roman" w:hAnsi="Arial" w:cs="Arial"/>
          <w:sz w:val="24"/>
          <w:szCs w:val="24"/>
        </w:rPr>
        <w:t xml:space="preserve"> will prepare a "Notice of Change of L</w:t>
      </w:r>
      <w:r w:rsidRPr="00E64110">
        <w:rPr>
          <w:rFonts w:ascii="Arial" w:eastAsia="Times New Roman" w:hAnsi="Arial" w:cs="Arial"/>
          <w:sz w:val="24"/>
          <w:szCs w:val="24"/>
        </w:rPr>
        <w:t xml:space="preserve">essor" amendment and obtain the necessary approvals.  </w:t>
      </w:r>
    </w:p>
    <w:p w14:paraId="0ED1AC47" w14:textId="77777777" w:rsidR="005B4153" w:rsidRPr="00E64110" w:rsidRDefault="005B4153" w:rsidP="005B4153">
      <w:pPr>
        <w:pStyle w:val="ListParagraph"/>
        <w:spacing w:after="0" w:line="240" w:lineRule="auto"/>
        <w:ind w:left="1800"/>
        <w:rPr>
          <w:rFonts w:ascii="Arial" w:eastAsia="Times New Roman" w:hAnsi="Arial" w:cs="Arial"/>
          <w:sz w:val="24"/>
          <w:szCs w:val="24"/>
        </w:rPr>
      </w:pPr>
    </w:p>
    <w:p w14:paraId="1CCADB23" w14:textId="64EC7C9F" w:rsidR="005B4153" w:rsidRPr="007F7AA3" w:rsidRDefault="005B4153" w:rsidP="00E86F97">
      <w:pPr>
        <w:pStyle w:val="ListParagraph"/>
        <w:numPr>
          <w:ilvl w:val="0"/>
          <w:numId w:val="21"/>
        </w:numPr>
        <w:spacing w:after="0" w:line="240" w:lineRule="auto"/>
        <w:rPr>
          <w:rFonts w:ascii="Arial" w:eastAsia="Times New Roman" w:hAnsi="Arial" w:cs="Arial"/>
          <w:sz w:val="24"/>
          <w:szCs w:val="24"/>
        </w:rPr>
      </w:pPr>
      <w:r w:rsidRPr="00E86F97">
        <w:rPr>
          <w:rFonts w:ascii="Arial" w:eastAsia="Times New Roman" w:hAnsi="Arial" w:cs="Arial"/>
          <w:sz w:val="24"/>
          <w:szCs w:val="24"/>
        </w:rPr>
        <w:t xml:space="preserve">Upon approval of a lease amendment by the </w:t>
      </w:r>
      <w:r w:rsidR="00C96865" w:rsidRPr="00E86F97">
        <w:rPr>
          <w:rFonts w:ascii="Arial" w:eastAsia="Times New Roman" w:hAnsi="Arial" w:cs="Arial"/>
          <w:sz w:val="24"/>
          <w:szCs w:val="24"/>
        </w:rPr>
        <w:t>v</w:t>
      </w:r>
      <w:r w:rsidRPr="00E86F97">
        <w:rPr>
          <w:rFonts w:ascii="Arial" w:eastAsia="Times New Roman" w:hAnsi="Arial" w:cs="Arial"/>
          <w:sz w:val="24"/>
          <w:szCs w:val="24"/>
        </w:rPr>
        <w:t xml:space="preserve">ice </w:t>
      </w:r>
      <w:r w:rsidR="00C96865" w:rsidRPr="00E86F97">
        <w:rPr>
          <w:rFonts w:ascii="Arial" w:eastAsia="Times New Roman" w:hAnsi="Arial" w:cs="Arial"/>
          <w:sz w:val="24"/>
          <w:szCs w:val="24"/>
        </w:rPr>
        <w:t>p</w:t>
      </w:r>
      <w:r w:rsidR="002C716A" w:rsidRPr="00E86F97">
        <w:rPr>
          <w:rFonts w:ascii="Arial" w:eastAsia="Times New Roman" w:hAnsi="Arial" w:cs="Arial"/>
          <w:sz w:val="24"/>
          <w:szCs w:val="24"/>
        </w:rPr>
        <w:t>resident for</w:t>
      </w:r>
      <w:r w:rsidRPr="00E86F97">
        <w:rPr>
          <w:rFonts w:ascii="Arial" w:eastAsia="Times New Roman" w:hAnsi="Arial" w:cs="Arial"/>
          <w:sz w:val="24"/>
          <w:szCs w:val="24"/>
        </w:rPr>
        <w:t xml:space="preserve"> Finance and Support Services, the </w:t>
      </w:r>
      <w:r w:rsidR="00E86F97" w:rsidRPr="00E86F97">
        <w:rPr>
          <w:rFonts w:ascii="Arial" w:eastAsia="Times New Roman" w:hAnsi="Arial" w:cs="Arial"/>
          <w:sz w:val="24"/>
          <w:szCs w:val="24"/>
        </w:rPr>
        <w:t>real estate and planning manager</w:t>
      </w:r>
      <w:r w:rsidRPr="00E86F97">
        <w:rPr>
          <w:rFonts w:ascii="Arial" w:eastAsia="Times New Roman" w:hAnsi="Arial" w:cs="Arial"/>
          <w:sz w:val="24"/>
          <w:szCs w:val="24"/>
        </w:rPr>
        <w:t xml:space="preserve"> shall transmit the lease amendment to the lessor for execution.</w:t>
      </w:r>
    </w:p>
    <w:p w14:paraId="2D45A229" w14:textId="77777777" w:rsidR="005B4153" w:rsidRPr="00E64110" w:rsidRDefault="005B4153" w:rsidP="005B4153">
      <w:pPr>
        <w:pStyle w:val="ListParagraph"/>
        <w:spacing w:after="0" w:line="240" w:lineRule="auto"/>
        <w:ind w:left="1800"/>
        <w:rPr>
          <w:rFonts w:ascii="Arial" w:eastAsia="Times New Roman" w:hAnsi="Arial" w:cs="Arial"/>
          <w:sz w:val="24"/>
          <w:szCs w:val="24"/>
        </w:rPr>
      </w:pPr>
    </w:p>
    <w:p w14:paraId="636ACD91" w14:textId="5F75DE04" w:rsidR="002F7F29" w:rsidRDefault="002F7F29" w:rsidP="002F7F29">
      <w:pPr>
        <w:pStyle w:val="ListParagraph"/>
        <w:numPr>
          <w:ilvl w:val="0"/>
          <w:numId w:val="21"/>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Upon receipt of the executed lease amendment from the lessor,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shall make the necessary internal distribution of the amendment</w:t>
      </w:r>
      <w:r w:rsidR="00C96865" w:rsidRPr="00E64110">
        <w:rPr>
          <w:rFonts w:ascii="Arial" w:eastAsia="Times New Roman" w:hAnsi="Arial" w:cs="Arial"/>
          <w:sz w:val="24"/>
          <w:szCs w:val="24"/>
        </w:rPr>
        <w:t>,</w:t>
      </w:r>
      <w:r w:rsidRPr="00E64110">
        <w:rPr>
          <w:rFonts w:ascii="Arial" w:eastAsia="Times New Roman" w:hAnsi="Arial" w:cs="Arial"/>
          <w:sz w:val="24"/>
          <w:szCs w:val="24"/>
        </w:rPr>
        <w:t xml:space="preserve"> including a copy to </w:t>
      </w:r>
      <w:r w:rsidR="00C96865" w:rsidRPr="00E64110">
        <w:rPr>
          <w:rFonts w:ascii="Arial" w:eastAsia="Times New Roman" w:hAnsi="Arial" w:cs="Arial"/>
          <w:sz w:val="24"/>
          <w:szCs w:val="24"/>
        </w:rPr>
        <w:t>A</w:t>
      </w:r>
      <w:r w:rsidRPr="00E64110">
        <w:rPr>
          <w:rFonts w:ascii="Arial" w:eastAsia="Times New Roman" w:hAnsi="Arial" w:cs="Arial"/>
          <w:sz w:val="24"/>
          <w:szCs w:val="24"/>
        </w:rPr>
        <w:t xml:space="preserve">ccounts </w:t>
      </w:r>
      <w:r w:rsidR="00C96865" w:rsidRPr="00E64110">
        <w:rPr>
          <w:rFonts w:ascii="Arial" w:eastAsia="Times New Roman" w:hAnsi="Arial" w:cs="Arial"/>
          <w:sz w:val="24"/>
          <w:szCs w:val="24"/>
        </w:rPr>
        <w:t>P</w:t>
      </w:r>
      <w:r w:rsidRPr="00E64110">
        <w:rPr>
          <w:rFonts w:ascii="Arial" w:eastAsia="Times New Roman" w:hAnsi="Arial" w:cs="Arial"/>
          <w:sz w:val="24"/>
          <w:szCs w:val="24"/>
        </w:rPr>
        <w:t>ayable.</w:t>
      </w:r>
    </w:p>
    <w:p w14:paraId="135D293E" w14:textId="77777777" w:rsidR="002C716A" w:rsidRPr="002C716A" w:rsidRDefault="002C716A" w:rsidP="002C716A">
      <w:pPr>
        <w:spacing w:after="0" w:line="240" w:lineRule="auto"/>
        <w:rPr>
          <w:rFonts w:ascii="Arial" w:eastAsia="Times New Roman" w:hAnsi="Arial" w:cs="Arial"/>
          <w:sz w:val="24"/>
          <w:szCs w:val="24"/>
        </w:rPr>
      </w:pPr>
    </w:p>
    <w:p w14:paraId="7803E2C5" w14:textId="77777777" w:rsidR="002F7F29" w:rsidRPr="00E64110" w:rsidRDefault="008B7FB4" w:rsidP="002F7F29">
      <w:pPr>
        <w:spacing w:after="0" w:line="240" w:lineRule="auto"/>
        <w:ind w:left="1800" w:hanging="360"/>
        <w:rPr>
          <w:rFonts w:ascii="Arial" w:eastAsia="Times New Roman" w:hAnsi="Arial" w:cs="Arial"/>
          <w:sz w:val="24"/>
          <w:szCs w:val="24"/>
        </w:rPr>
      </w:pPr>
      <w:r w:rsidRPr="00E64110">
        <w:rPr>
          <w:rFonts w:ascii="Arial" w:eastAsia="Times New Roman" w:hAnsi="Arial" w:cs="Arial"/>
          <w:sz w:val="24"/>
          <w:szCs w:val="24"/>
        </w:rPr>
        <w:t>e.</w:t>
      </w:r>
      <w:r w:rsidRPr="00E64110">
        <w:rPr>
          <w:rFonts w:ascii="Arial" w:eastAsia="Times New Roman" w:hAnsi="Arial" w:cs="Arial"/>
          <w:sz w:val="24"/>
          <w:szCs w:val="24"/>
        </w:rPr>
        <w:tab/>
      </w:r>
      <w:r w:rsidR="002F7F29" w:rsidRPr="00E64110">
        <w:rPr>
          <w:rFonts w:ascii="Arial" w:eastAsia="Times New Roman" w:hAnsi="Arial" w:cs="Arial"/>
          <w:sz w:val="24"/>
          <w:szCs w:val="24"/>
        </w:rPr>
        <w:t xml:space="preserve">If the amendment impacts the total value of the annual lease payments, the responsible account manager shall request </w:t>
      </w:r>
      <w:r w:rsidR="002C716A">
        <w:rPr>
          <w:rFonts w:ascii="Arial" w:eastAsia="Times New Roman" w:hAnsi="Arial" w:cs="Arial"/>
          <w:sz w:val="24"/>
          <w:szCs w:val="24"/>
        </w:rPr>
        <w:t xml:space="preserve">the </w:t>
      </w:r>
      <w:r w:rsidR="00ED6CA2" w:rsidRPr="00E64110">
        <w:rPr>
          <w:rFonts w:ascii="Arial" w:eastAsia="Times New Roman" w:hAnsi="Arial" w:cs="Arial"/>
          <w:sz w:val="24"/>
          <w:szCs w:val="24"/>
        </w:rPr>
        <w:t xml:space="preserve">Procurement and Strategic Sourcing </w:t>
      </w:r>
      <w:r w:rsidR="002C716A">
        <w:rPr>
          <w:rFonts w:ascii="Arial" w:eastAsia="Times New Roman" w:hAnsi="Arial" w:cs="Arial"/>
          <w:sz w:val="24"/>
          <w:szCs w:val="24"/>
        </w:rPr>
        <w:t xml:space="preserve">office </w:t>
      </w:r>
      <w:r w:rsidR="002F7F29" w:rsidRPr="00E64110">
        <w:rPr>
          <w:rFonts w:ascii="Arial" w:eastAsia="Times New Roman" w:hAnsi="Arial" w:cs="Arial"/>
          <w:sz w:val="24"/>
          <w:szCs w:val="24"/>
        </w:rPr>
        <w:t>to revise the encumbrance (PO) to reflect the change.</w:t>
      </w:r>
    </w:p>
    <w:p w14:paraId="481FA90F" w14:textId="77777777" w:rsidR="002F7F29" w:rsidRPr="00E64110" w:rsidRDefault="002F7F29" w:rsidP="002F7F29">
      <w:pPr>
        <w:spacing w:after="0" w:line="240" w:lineRule="auto"/>
        <w:ind w:left="1800" w:hanging="360"/>
        <w:rPr>
          <w:rFonts w:ascii="Arial" w:eastAsia="Times New Roman" w:hAnsi="Arial" w:cs="Arial"/>
          <w:sz w:val="24"/>
          <w:szCs w:val="24"/>
        </w:rPr>
      </w:pPr>
    </w:p>
    <w:p w14:paraId="01A58A48" w14:textId="77777777" w:rsidR="006A5BBC" w:rsidRPr="00E64110" w:rsidRDefault="0036337F" w:rsidP="00F24355">
      <w:pPr>
        <w:spacing w:after="0" w:line="240" w:lineRule="auto"/>
        <w:ind w:left="1440" w:hanging="720"/>
        <w:rPr>
          <w:rFonts w:ascii="Arial" w:eastAsia="Times New Roman" w:hAnsi="Arial" w:cs="Arial"/>
          <w:sz w:val="24"/>
          <w:szCs w:val="24"/>
        </w:rPr>
      </w:pPr>
      <w:r w:rsidRPr="00E64110">
        <w:rPr>
          <w:rFonts w:ascii="Arial" w:eastAsia="Times New Roman" w:hAnsi="Arial" w:cs="Arial"/>
          <w:sz w:val="24"/>
          <w:szCs w:val="24"/>
        </w:rPr>
        <w:lastRenderedPageBreak/>
        <w:t>05.02</w:t>
      </w:r>
      <w:r w:rsidR="00C14D4E" w:rsidRPr="00E64110">
        <w:rPr>
          <w:rFonts w:ascii="Arial" w:eastAsia="Times New Roman" w:hAnsi="Arial" w:cs="Arial"/>
          <w:sz w:val="24"/>
          <w:szCs w:val="24"/>
        </w:rPr>
        <w:tab/>
      </w:r>
      <w:r w:rsidR="006A5BBC" w:rsidRPr="00E64110">
        <w:rPr>
          <w:rFonts w:ascii="Arial" w:eastAsia="Times New Roman" w:hAnsi="Arial" w:cs="Arial"/>
          <w:sz w:val="24"/>
          <w:szCs w:val="24"/>
        </w:rPr>
        <w:t xml:space="preserve">Texas State, as </w:t>
      </w:r>
      <w:r w:rsidR="00ED6CA2" w:rsidRPr="00E64110">
        <w:rPr>
          <w:rFonts w:ascii="Arial" w:eastAsia="Times New Roman" w:hAnsi="Arial" w:cs="Arial"/>
          <w:sz w:val="24"/>
          <w:szCs w:val="24"/>
        </w:rPr>
        <w:t>l</w:t>
      </w:r>
      <w:r w:rsidR="006A5BBC" w:rsidRPr="00E64110">
        <w:rPr>
          <w:rFonts w:ascii="Arial" w:eastAsia="Times New Roman" w:hAnsi="Arial" w:cs="Arial"/>
          <w:sz w:val="24"/>
          <w:szCs w:val="24"/>
        </w:rPr>
        <w:t>essee</w:t>
      </w:r>
      <w:r w:rsidR="00ED6CA2" w:rsidRPr="00E64110">
        <w:rPr>
          <w:rFonts w:ascii="Arial" w:eastAsia="Times New Roman" w:hAnsi="Arial" w:cs="Arial"/>
          <w:sz w:val="24"/>
          <w:szCs w:val="24"/>
        </w:rPr>
        <w:t>,</w:t>
      </w:r>
      <w:r w:rsidR="006A5BBC" w:rsidRPr="00E64110">
        <w:rPr>
          <w:rFonts w:ascii="Arial" w:eastAsia="Times New Roman" w:hAnsi="Arial" w:cs="Arial"/>
          <w:sz w:val="24"/>
          <w:szCs w:val="24"/>
        </w:rPr>
        <w:t xml:space="preserve"> may renew a lease for one additional term in accordance with the standard terms and conditions of the lease agreement.</w:t>
      </w:r>
    </w:p>
    <w:p w14:paraId="46B699DD" w14:textId="77777777" w:rsidR="0039375B" w:rsidRPr="00E64110" w:rsidRDefault="0039375B" w:rsidP="00F24355">
      <w:pPr>
        <w:pStyle w:val="ListParagraph"/>
        <w:spacing w:after="0" w:line="240" w:lineRule="auto"/>
        <w:ind w:left="1440"/>
        <w:rPr>
          <w:rFonts w:ascii="Arial" w:eastAsia="Times New Roman" w:hAnsi="Arial" w:cs="Arial"/>
          <w:sz w:val="24"/>
          <w:szCs w:val="24"/>
        </w:rPr>
      </w:pPr>
    </w:p>
    <w:p w14:paraId="6639857B" w14:textId="47D31BC4" w:rsidR="006A5BBC" w:rsidRPr="00E64110" w:rsidRDefault="006A5BBC" w:rsidP="002C716A">
      <w:pPr>
        <w:numPr>
          <w:ilvl w:val="0"/>
          <w:numId w:val="24"/>
        </w:numPr>
        <w:spacing w:after="0" w:line="240" w:lineRule="auto"/>
        <w:rPr>
          <w:rFonts w:ascii="Arial" w:eastAsia="Times New Roman" w:hAnsi="Arial" w:cs="Arial"/>
          <w:sz w:val="24"/>
          <w:szCs w:val="24"/>
        </w:rPr>
      </w:pPr>
      <w:r w:rsidRPr="00E64110">
        <w:rPr>
          <w:rFonts w:ascii="Arial" w:eastAsia="Times New Roman" w:hAnsi="Arial" w:cs="Arial"/>
          <w:sz w:val="24"/>
          <w:szCs w:val="24"/>
        </w:rPr>
        <w:t xml:space="preserve">It is the account manager's responsibility to notify the </w:t>
      </w:r>
      <w:r w:rsidR="00E86F97">
        <w:rPr>
          <w:rFonts w:ascii="Arial" w:eastAsia="Times New Roman" w:hAnsi="Arial" w:cs="Arial"/>
          <w:sz w:val="24"/>
          <w:szCs w:val="24"/>
        </w:rPr>
        <w:t>real estate and planning manager</w:t>
      </w:r>
      <w:r w:rsidRPr="00E64110">
        <w:rPr>
          <w:rFonts w:ascii="Arial" w:eastAsia="Times New Roman" w:hAnsi="Arial" w:cs="Arial"/>
          <w:sz w:val="24"/>
          <w:szCs w:val="24"/>
        </w:rPr>
        <w:t xml:space="preserve">, in writing, at least </w:t>
      </w:r>
      <w:r w:rsidR="00C14D4E" w:rsidRPr="00E64110">
        <w:rPr>
          <w:rFonts w:ascii="Arial" w:eastAsia="Times New Roman" w:hAnsi="Arial" w:cs="Arial"/>
          <w:sz w:val="24"/>
          <w:szCs w:val="24"/>
        </w:rPr>
        <w:t>180</w:t>
      </w:r>
      <w:r w:rsidRPr="00E64110">
        <w:rPr>
          <w:rFonts w:ascii="Arial" w:eastAsia="Times New Roman" w:hAnsi="Arial" w:cs="Arial"/>
          <w:sz w:val="24"/>
          <w:szCs w:val="24"/>
        </w:rPr>
        <w:t xml:space="preserve"> days prior to the lease agreement's termination date to request a lease renewal.</w:t>
      </w:r>
    </w:p>
    <w:p w14:paraId="47C2AEF4" w14:textId="77777777" w:rsidR="005B4153" w:rsidRPr="00E64110" w:rsidRDefault="005B4153" w:rsidP="005B4153">
      <w:pPr>
        <w:spacing w:after="0" w:line="240" w:lineRule="auto"/>
        <w:ind w:left="1800"/>
        <w:rPr>
          <w:rFonts w:ascii="Arial" w:eastAsia="Times New Roman" w:hAnsi="Arial" w:cs="Arial"/>
          <w:sz w:val="24"/>
          <w:szCs w:val="24"/>
        </w:rPr>
      </w:pPr>
    </w:p>
    <w:p w14:paraId="12BE965E" w14:textId="77777777" w:rsidR="006A5BBC" w:rsidRPr="00E64110" w:rsidRDefault="006A5BBC" w:rsidP="002C716A">
      <w:pPr>
        <w:numPr>
          <w:ilvl w:val="0"/>
          <w:numId w:val="24"/>
        </w:numPr>
        <w:spacing w:after="0" w:line="240" w:lineRule="auto"/>
        <w:rPr>
          <w:rFonts w:ascii="Arial" w:eastAsia="Times New Roman" w:hAnsi="Arial" w:cs="Arial"/>
          <w:sz w:val="24"/>
          <w:szCs w:val="24"/>
        </w:rPr>
      </w:pPr>
      <w:r w:rsidRPr="00E64110">
        <w:rPr>
          <w:rFonts w:ascii="Arial" w:eastAsia="Times New Roman" w:hAnsi="Arial" w:cs="Arial"/>
          <w:sz w:val="24"/>
          <w:szCs w:val="24"/>
        </w:rPr>
        <w:t>Subsequent renewals to the lease may not be exercised unless specified in the original terms and conditions of the lease agreement.</w:t>
      </w:r>
    </w:p>
    <w:p w14:paraId="349B51D1" w14:textId="77777777" w:rsidR="0036337F" w:rsidRPr="00E64110" w:rsidRDefault="0036337F" w:rsidP="00F24355">
      <w:pPr>
        <w:spacing w:after="0" w:line="240" w:lineRule="auto"/>
        <w:rPr>
          <w:rFonts w:ascii="Arial" w:eastAsia="Times New Roman" w:hAnsi="Arial" w:cs="Arial"/>
          <w:sz w:val="24"/>
          <w:szCs w:val="24"/>
        </w:rPr>
      </w:pPr>
    </w:p>
    <w:p w14:paraId="459E8535" w14:textId="77777777" w:rsidR="006A5BBC" w:rsidRPr="00E64110" w:rsidRDefault="006A5BBC" w:rsidP="008B7FB4">
      <w:pPr>
        <w:pStyle w:val="ListParagraph"/>
        <w:numPr>
          <w:ilvl w:val="0"/>
          <w:numId w:val="11"/>
        </w:numPr>
        <w:spacing w:after="0" w:line="240" w:lineRule="auto"/>
        <w:ind w:left="720" w:hanging="720"/>
        <w:rPr>
          <w:rFonts w:ascii="Arial" w:eastAsia="Times New Roman" w:hAnsi="Arial" w:cs="Arial"/>
          <w:b/>
          <w:sz w:val="24"/>
          <w:szCs w:val="24"/>
        </w:rPr>
      </w:pPr>
      <w:r w:rsidRPr="00E64110">
        <w:rPr>
          <w:rFonts w:ascii="Arial" w:eastAsia="Times New Roman" w:hAnsi="Arial" w:cs="Arial"/>
          <w:b/>
          <w:sz w:val="24"/>
          <w:szCs w:val="24"/>
        </w:rPr>
        <w:t>CONFLICT OF INTEREST</w:t>
      </w:r>
    </w:p>
    <w:p w14:paraId="6D692AA0" w14:textId="77777777" w:rsidR="0039375B" w:rsidRPr="00E64110" w:rsidRDefault="0039375B" w:rsidP="00F24355">
      <w:pPr>
        <w:pStyle w:val="ListParagraph"/>
        <w:spacing w:after="0" w:line="240" w:lineRule="auto"/>
        <w:rPr>
          <w:rFonts w:ascii="Arial" w:eastAsia="Times New Roman" w:hAnsi="Arial" w:cs="Arial"/>
          <w:b/>
          <w:sz w:val="24"/>
          <w:szCs w:val="24"/>
        </w:rPr>
      </w:pPr>
    </w:p>
    <w:p w14:paraId="76953D4C" w14:textId="05917F2C" w:rsidR="006A5BBC" w:rsidRPr="00E64110" w:rsidRDefault="006A5BBC" w:rsidP="00F24355">
      <w:pPr>
        <w:pStyle w:val="ListParagraph"/>
        <w:numPr>
          <w:ilvl w:val="1"/>
          <w:numId w:val="11"/>
        </w:numPr>
        <w:spacing w:after="0" w:line="240" w:lineRule="auto"/>
        <w:ind w:left="1440"/>
        <w:rPr>
          <w:rFonts w:ascii="Arial" w:eastAsia="Times New Roman" w:hAnsi="Arial" w:cs="Arial"/>
          <w:sz w:val="24"/>
          <w:szCs w:val="24"/>
        </w:rPr>
      </w:pPr>
      <w:r w:rsidRPr="00E64110">
        <w:rPr>
          <w:rFonts w:ascii="Arial" w:eastAsia="Times New Roman" w:hAnsi="Arial" w:cs="Arial"/>
          <w:sz w:val="24"/>
          <w:szCs w:val="24"/>
        </w:rPr>
        <w:t xml:space="preserve">Any Texas State employee intending to submit a competitive bid on space to be leased by the university should review </w:t>
      </w:r>
      <w:hyperlink r:id="rId18" w:history="1">
        <w:r w:rsidR="002C716A" w:rsidRPr="00B16594">
          <w:rPr>
            <w:rStyle w:val="Hyperlink"/>
            <w:rFonts w:ascii="Arial" w:eastAsia="Times New Roman" w:hAnsi="Arial" w:cs="Arial"/>
            <w:sz w:val="24"/>
            <w:szCs w:val="24"/>
            <w:u w:val="single"/>
          </w:rPr>
          <w:t>UPPS No. 01.04.02</w:t>
        </w:r>
      </w:hyperlink>
      <w:r w:rsidR="002C716A">
        <w:rPr>
          <w:rFonts w:ascii="Arial" w:eastAsia="Times New Roman" w:hAnsi="Arial" w:cs="Arial"/>
          <w:sz w:val="24"/>
          <w:szCs w:val="24"/>
        </w:rPr>
        <w:t>, Ethics Policy</w:t>
      </w:r>
      <w:r w:rsidRPr="00E64110">
        <w:rPr>
          <w:rFonts w:ascii="Arial" w:eastAsia="Times New Roman" w:hAnsi="Arial" w:cs="Arial"/>
          <w:sz w:val="24"/>
          <w:szCs w:val="24"/>
        </w:rPr>
        <w:t xml:space="preserve">. Also, the employee must provide written notification to </w:t>
      </w:r>
      <w:r w:rsidR="0036312A">
        <w:rPr>
          <w:rFonts w:ascii="Arial" w:eastAsia="Times New Roman" w:hAnsi="Arial" w:cs="Arial"/>
          <w:sz w:val="24"/>
          <w:szCs w:val="24"/>
        </w:rPr>
        <w:t xml:space="preserve">the </w:t>
      </w:r>
      <w:r w:rsidR="00BE5706" w:rsidRPr="00E64110">
        <w:rPr>
          <w:rFonts w:ascii="Arial" w:eastAsia="Times New Roman" w:hAnsi="Arial" w:cs="Arial"/>
          <w:sz w:val="24"/>
          <w:szCs w:val="24"/>
        </w:rPr>
        <w:t>T</w:t>
      </w:r>
      <w:r w:rsidR="0036312A">
        <w:rPr>
          <w:rFonts w:ascii="Arial" w:eastAsia="Times New Roman" w:hAnsi="Arial" w:cs="Arial"/>
          <w:sz w:val="24"/>
          <w:szCs w:val="24"/>
        </w:rPr>
        <w:t xml:space="preserve">exas Building and </w:t>
      </w:r>
      <w:r w:rsidR="00BE5706" w:rsidRPr="00E64110">
        <w:rPr>
          <w:rFonts w:ascii="Arial" w:eastAsia="Times New Roman" w:hAnsi="Arial" w:cs="Arial"/>
          <w:sz w:val="24"/>
          <w:szCs w:val="24"/>
        </w:rPr>
        <w:t>P</w:t>
      </w:r>
      <w:r w:rsidR="0036312A">
        <w:rPr>
          <w:rFonts w:ascii="Arial" w:eastAsia="Times New Roman" w:hAnsi="Arial" w:cs="Arial"/>
          <w:sz w:val="24"/>
          <w:szCs w:val="24"/>
        </w:rPr>
        <w:t xml:space="preserve">rocurement </w:t>
      </w:r>
      <w:r w:rsidR="0036312A" w:rsidRPr="00E64110">
        <w:rPr>
          <w:rFonts w:ascii="Arial" w:eastAsia="Times New Roman" w:hAnsi="Arial" w:cs="Arial"/>
          <w:sz w:val="24"/>
          <w:szCs w:val="24"/>
        </w:rPr>
        <w:t>C</w:t>
      </w:r>
      <w:r w:rsidR="0036312A">
        <w:rPr>
          <w:rFonts w:ascii="Arial" w:eastAsia="Times New Roman" w:hAnsi="Arial" w:cs="Arial"/>
          <w:sz w:val="24"/>
          <w:szCs w:val="24"/>
        </w:rPr>
        <w:t>ommission</w:t>
      </w:r>
      <w:r w:rsidRPr="00E64110">
        <w:rPr>
          <w:rFonts w:ascii="Arial" w:eastAsia="Times New Roman" w:hAnsi="Arial" w:cs="Arial"/>
          <w:sz w:val="24"/>
          <w:szCs w:val="24"/>
        </w:rPr>
        <w:t>, as well as the employee's supervisor, stating an intention to bid, affiliation to the university, and state that submittal of a bid does not conflict with university policy.</w:t>
      </w:r>
    </w:p>
    <w:p w14:paraId="565D9281" w14:textId="77777777" w:rsidR="0039375B" w:rsidRPr="00E64110" w:rsidRDefault="0039375B" w:rsidP="00F24355">
      <w:pPr>
        <w:pStyle w:val="ListParagraph"/>
        <w:spacing w:after="0" w:line="240" w:lineRule="auto"/>
        <w:ind w:left="1440"/>
        <w:rPr>
          <w:rFonts w:ascii="Arial" w:eastAsia="Times New Roman" w:hAnsi="Arial" w:cs="Arial"/>
          <w:b/>
          <w:sz w:val="24"/>
          <w:szCs w:val="24"/>
        </w:rPr>
      </w:pPr>
    </w:p>
    <w:p w14:paraId="5ECA4F7B" w14:textId="350400AC" w:rsidR="0039375B" w:rsidRPr="00E64110" w:rsidRDefault="00F24355" w:rsidP="003732E9">
      <w:pPr>
        <w:pStyle w:val="ListParagraph"/>
        <w:spacing w:after="0" w:line="240" w:lineRule="auto"/>
        <w:ind w:hanging="720"/>
        <w:rPr>
          <w:rFonts w:ascii="Arial" w:eastAsia="Times New Roman" w:hAnsi="Arial" w:cs="Arial"/>
          <w:b/>
          <w:sz w:val="24"/>
          <w:szCs w:val="24"/>
        </w:rPr>
      </w:pPr>
      <w:r w:rsidRPr="00E64110">
        <w:rPr>
          <w:rFonts w:ascii="Arial" w:hAnsi="Arial" w:cs="Arial"/>
          <w:b/>
          <w:sz w:val="24"/>
          <w:szCs w:val="24"/>
        </w:rPr>
        <w:t>07.</w:t>
      </w:r>
      <w:r w:rsidRPr="00E64110">
        <w:rPr>
          <w:rFonts w:ascii="Arial" w:hAnsi="Arial" w:cs="Arial"/>
          <w:b/>
          <w:sz w:val="24"/>
          <w:szCs w:val="24"/>
        </w:rPr>
        <w:tab/>
        <w:t>REVIEWER</w:t>
      </w:r>
      <w:r w:rsidR="0036312A">
        <w:rPr>
          <w:rFonts w:ascii="Arial" w:hAnsi="Arial" w:cs="Arial"/>
          <w:b/>
          <w:sz w:val="24"/>
          <w:szCs w:val="24"/>
        </w:rPr>
        <w:t xml:space="preserve"> </w:t>
      </w:r>
      <w:r w:rsidRPr="00E64110">
        <w:rPr>
          <w:rFonts w:ascii="Arial" w:hAnsi="Arial" w:cs="Arial"/>
          <w:b/>
          <w:sz w:val="24"/>
          <w:szCs w:val="24"/>
        </w:rPr>
        <w:t>OF THIS UPPS</w:t>
      </w:r>
    </w:p>
    <w:p w14:paraId="1257FBC0" w14:textId="77777777" w:rsidR="00F24355" w:rsidRPr="00E64110" w:rsidRDefault="00F24355" w:rsidP="00F24355">
      <w:pPr>
        <w:spacing w:after="0" w:line="240" w:lineRule="auto"/>
        <w:ind w:left="720"/>
        <w:rPr>
          <w:rFonts w:ascii="Arial" w:eastAsia="Times New Roman" w:hAnsi="Arial" w:cs="Arial"/>
          <w:sz w:val="24"/>
          <w:szCs w:val="24"/>
        </w:rPr>
      </w:pPr>
    </w:p>
    <w:p w14:paraId="5461B4F6" w14:textId="0D177561" w:rsidR="006A5BBC" w:rsidRPr="00E64110" w:rsidRDefault="003E1B66" w:rsidP="00F24355">
      <w:pPr>
        <w:spacing w:after="0" w:line="240" w:lineRule="auto"/>
        <w:ind w:left="720"/>
        <w:rPr>
          <w:rFonts w:ascii="Arial" w:eastAsia="Times New Roman" w:hAnsi="Arial" w:cs="Arial"/>
          <w:sz w:val="24"/>
          <w:szCs w:val="24"/>
        </w:rPr>
      </w:pPr>
      <w:r w:rsidRPr="00E64110">
        <w:rPr>
          <w:rFonts w:ascii="Arial" w:eastAsia="Times New Roman" w:hAnsi="Arial" w:cs="Arial"/>
          <w:sz w:val="24"/>
          <w:szCs w:val="24"/>
        </w:rPr>
        <w:t>07</w:t>
      </w:r>
      <w:r w:rsidR="006A5BBC" w:rsidRPr="00E64110">
        <w:rPr>
          <w:rFonts w:ascii="Arial" w:eastAsia="Times New Roman" w:hAnsi="Arial" w:cs="Arial"/>
          <w:sz w:val="24"/>
          <w:szCs w:val="24"/>
        </w:rPr>
        <w:t>.01</w:t>
      </w:r>
      <w:r w:rsidR="006A5BBC" w:rsidRPr="00E64110">
        <w:rPr>
          <w:rFonts w:ascii="Arial" w:eastAsia="Times New Roman" w:hAnsi="Arial" w:cs="Arial"/>
          <w:sz w:val="24"/>
          <w:szCs w:val="24"/>
        </w:rPr>
        <w:tab/>
      </w:r>
      <w:r w:rsidR="00F24355" w:rsidRPr="00E64110">
        <w:rPr>
          <w:rFonts w:ascii="Arial" w:hAnsi="Arial" w:cs="Arial"/>
          <w:sz w:val="24"/>
          <w:szCs w:val="24"/>
        </w:rPr>
        <w:t>Reviewer of this UPPS include</w:t>
      </w:r>
      <w:r w:rsidR="0036312A">
        <w:rPr>
          <w:rFonts w:ascii="Arial" w:hAnsi="Arial" w:cs="Arial"/>
          <w:sz w:val="24"/>
          <w:szCs w:val="24"/>
        </w:rPr>
        <w:t>s</w:t>
      </w:r>
      <w:r w:rsidR="00F24355" w:rsidRPr="00E64110">
        <w:rPr>
          <w:rFonts w:ascii="Arial" w:hAnsi="Arial" w:cs="Arial"/>
          <w:sz w:val="24"/>
          <w:szCs w:val="24"/>
        </w:rPr>
        <w:t xml:space="preserve"> the following:</w:t>
      </w:r>
    </w:p>
    <w:p w14:paraId="436834C2" w14:textId="77777777" w:rsidR="0039375B" w:rsidRPr="00E64110" w:rsidRDefault="0039375B" w:rsidP="00F24355">
      <w:pPr>
        <w:spacing w:after="0" w:line="240" w:lineRule="auto"/>
        <w:ind w:left="720"/>
        <w:rPr>
          <w:rFonts w:ascii="Arial" w:eastAsia="Times New Roman" w:hAnsi="Arial" w:cs="Arial"/>
          <w:b/>
          <w:sz w:val="24"/>
          <w:szCs w:val="24"/>
          <w:u w:val="single"/>
        </w:rPr>
      </w:pPr>
    </w:p>
    <w:p w14:paraId="0FBCC5D4" w14:textId="77777777" w:rsidR="006A5BBC" w:rsidRPr="00E64110" w:rsidRDefault="005B4153" w:rsidP="00F24355">
      <w:pPr>
        <w:spacing w:after="0" w:line="240" w:lineRule="auto"/>
        <w:ind w:left="720"/>
        <w:rPr>
          <w:rFonts w:ascii="Arial" w:eastAsia="Times New Roman" w:hAnsi="Arial" w:cs="Arial"/>
          <w:sz w:val="24"/>
          <w:szCs w:val="24"/>
        </w:rPr>
      </w:pPr>
      <w:r w:rsidRPr="00E64110">
        <w:rPr>
          <w:rFonts w:ascii="Arial" w:eastAsia="Times New Roman" w:hAnsi="Arial" w:cs="Arial"/>
          <w:b/>
          <w:sz w:val="24"/>
          <w:szCs w:val="24"/>
        </w:rPr>
        <w:tab/>
      </w:r>
      <w:r w:rsidRPr="00E64110">
        <w:rPr>
          <w:rFonts w:ascii="Arial" w:eastAsia="Times New Roman" w:hAnsi="Arial" w:cs="Arial"/>
          <w:sz w:val="24"/>
          <w:szCs w:val="24"/>
          <w:u w:val="single"/>
        </w:rPr>
        <w:t>Position</w:t>
      </w:r>
      <w:r w:rsidR="006A5BBC" w:rsidRPr="00E64110">
        <w:rPr>
          <w:rFonts w:ascii="Arial" w:eastAsia="Times New Roman" w:hAnsi="Arial" w:cs="Arial"/>
          <w:sz w:val="24"/>
          <w:szCs w:val="24"/>
        </w:rPr>
        <w:tab/>
      </w:r>
      <w:r w:rsidR="006A5BBC" w:rsidRPr="00E64110">
        <w:rPr>
          <w:rFonts w:ascii="Arial" w:eastAsia="Times New Roman" w:hAnsi="Arial" w:cs="Arial"/>
          <w:sz w:val="24"/>
          <w:szCs w:val="24"/>
        </w:rPr>
        <w:tab/>
      </w:r>
      <w:r w:rsidR="006A5BBC" w:rsidRPr="00E64110">
        <w:rPr>
          <w:rFonts w:ascii="Arial" w:eastAsia="Times New Roman" w:hAnsi="Arial" w:cs="Arial"/>
          <w:sz w:val="24"/>
          <w:szCs w:val="24"/>
        </w:rPr>
        <w:tab/>
      </w:r>
      <w:r w:rsidR="006A5BBC" w:rsidRPr="00E64110">
        <w:rPr>
          <w:rFonts w:ascii="Arial" w:eastAsia="Times New Roman" w:hAnsi="Arial" w:cs="Arial"/>
          <w:sz w:val="24"/>
          <w:szCs w:val="24"/>
        </w:rPr>
        <w:tab/>
      </w:r>
      <w:r w:rsidR="006A5BBC" w:rsidRPr="00E64110">
        <w:rPr>
          <w:rFonts w:ascii="Arial" w:eastAsia="Times New Roman" w:hAnsi="Arial" w:cs="Arial"/>
          <w:sz w:val="24"/>
          <w:szCs w:val="24"/>
        </w:rPr>
        <w:tab/>
      </w:r>
      <w:r w:rsidR="006A5BBC" w:rsidRPr="00E64110">
        <w:rPr>
          <w:rFonts w:ascii="Arial" w:eastAsia="Times New Roman" w:hAnsi="Arial" w:cs="Arial"/>
          <w:sz w:val="24"/>
          <w:szCs w:val="24"/>
          <w:u w:val="single"/>
        </w:rPr>
        <w:t>Date</w:t>
      </w:r>
    </w:p>
    <w:p w14:paraId="57FE1734" w14:textId="77777777" w:rsidR="0039375B" w:rsidRPr="00E64110" w:rsidRDefault="0039375B" w:rsidP="00F24355">
      <w:pPr>
        <w:spacing w:after="0" w:line="240" w:lineRule="auto"/>
        <w:ind w:left="720"/>
        <w:rPr>
          <w:rFonts w:ascii="Arial" w:eastAsia="Times New Roman" w:hAnsi="Arial" w:cs="Arial"/>
          <w:sz w:val="24"/>
          <w:szCs w:val="24"/>
        </w:rPr>
      </w:pPr>
    </w:p>
    <w:p w14:paraId="49CD00C7" w14:textId="6474E51A" w:rsidR="006A5BBC" w:rsidRPr="00E64110" w:rsidRDefault="005B4153" w:rsidP="00F24355">
      <w:pPr>
        <w:spacing w:after="0" w:line="240" w:lineRule="auto"/>
        <w:ind w:left="720"/>
        <w:rPr>
          <w:rFonts w:ascii="Arial" w:eastAsia="Times New Roman" w:hAnsi="Arial" w:cs="Arial"/>
          <w:sz w:val="24"/>
          <w:szCs w:val="24"/>
        </w:rPr>
      </w:pPr>
      <w:r w:rsidRPr="00E64110">
        <w:rPr>
          <w:rFonts w:ascii="Arial" w:eastAsia="Times New Roman" w:hAnsi="Arial" w:cs="Arial"/>
          <w:sz w:val="24"/>
          <w:szCs w:val="24"/>
        </w:rPr>
        <w:tab/>
      </w:r>
      <w:r w:rsidR="00E86F97">
        <w:rPr>
          <w:rFonts w:ascii="Arial" w:eastAsia="Times New Roman" w:hAnsi="Arial" w:cs="Arial"/>
          <w:sz w:val="24"/>
          <w:szCs w:val="24"/>
        </w:rPr>
        <w:t>Real Estate and Planning Manager</w:t>
      </w:r>
      <w:r w:rsidR="00F24355" w:rsidRPr="00E64110">
        <w:rPr>
          <w:rFonts w:ascii="Arial" w:eastAsia="Times New Roman" w:hAnsi="Arial" w:cs="Arial"/>
          <w:sz w:val="24"/>
          <w:szCs w:val="24"/>
        </w:rPr>
        <w:tab/>
        <w:t>Februar</w:t>
      </w:r>
      <w:r w:rsidR="006A5BBC" w:rsidRPr="00E64110">
        <w:rPr>
          <w:rFonts w:ascii="Arial" w:eastAsia="Times New Roman" w:hAnsi="Arial" w:cs="Arial"/>
          <w:sz w:val="24"/>
          <w:szCs w:val="24"/>
        </w:rPr>
        <w:t>y</w:t>
      </w:r>
      <w:r w:rsidR="003732E9" w:rsidRPr="00E64110">
        <w:rPr>
          <w:rFonts w:ascii="Arial" w:eastAsia="Times New Roman" w:hAnsi="Arial" w:cs="Arial"/>
          <w:sz w:val="24"/>
          <w:szCs w:val="24"/>
        </w:rPr>
        <w:t xml:space="preserve"> 1</w:t>
      </w:r>
      <w:r w:rsidR="006A5BBC" w:rsidRPr="00E64110">
        <w:rPr>
          <w:rFonts w:ascii="Arial" w:eastAsia="Times New Roman" w:hAnsi="Arial" w:cs="Arial"/>
          <w:sz w:val="24"/>
          <w:szCs w:val="24"/>
        </w:rPr>
        <w:t xml:space="preserve"> E6Y</w:t>
      </w:r>
    </w:p>
    <w:p w14:paraId="58A3B8CB" w14:textId="77777777" w:rsidR="003E1B66" w:rsidRPr="00E64110" w:rsidRDefault="003E1B66" w:rsidP="00F24355">
      <w:pPr>
        <w:spacing w:after="0" w:line="240" w:lineRule="auto"/>
        <w:ind w:left="720"/>
        <w:rPr>
          <w:rFonts w:ascii="Arial" w:eastAsia="Times New Roman" w:hAnsi="Arial" w:cs="Arial"/>
          <w:sz w:val="24"/>
          <w:szCs w:val="24"/>
        </w:rPr>
      </w:pPr>
    </w:p>
    <w:p w14:paraId="1BF5302B" w14:textId="77777777" w:rsidR="00D2005B" w:rsidRPr="00E64110" w:rsidRDefault="006A5BBC" w:rsidP="005B4153">
      <w:pPr>
        <w:pStyle w:val="ListParagraph"/>
        <w:numPr>
          <w:ilvl w:val="0"/>
          <w:numId w:val="22"/>
        </w:numPr>
        <w:spacing w:after="0" w:line="240" w:lineRule="auto"/>
        <w:ind w:hanging="720"/>
        <w:rPr>
          <w:rFonts w:ascii="Arial" w:eastAsia="Times New Roman" w:hAnsi="Arial" w:cs="Arial"/>
          <w:b/>
          <w:sz w:val="24"/>
          <w:szCs w:val="24"/>
        </w:rPr>
      </w:pPr>
      <w:r w:rsidRPr="00E64110">
        <w:rPr>
          <w:rFonts w:ascii="Arial" w:eastAsia="Times New Roman" w:hAnsi="Arial" w:cs="Arial"/>
          <w:b/>
          <w:sz w:val="24"/>
          <w:szCs w:val="24"/>
        </w:rPr>
        <w:t xml:space="preserve">CERTIFICATION OF </w:t>
      </w:r>
      <w:r w:rsidR="00D2005B" w:rsidRPr="00E64110">
        <w:rPr>
          <w:rFonts w:ascii="Arial" w:eastAsia="Times New Roman" w:hAnsi="Arial" w:cs="Arial"/>
          <w:b/>
          <w:sz w:val="24"/>
          <w:szCs w:val="24"/>
        </w:rPr>
        <w:t>STATEMENT</w:t>
      </w:r>
    </w:p>
    <w:p w14:paraId="2845B518" w14:textId="77777777" w:rsidR="00D2005B" w:rsidRPr="00E64110" w:rsidRDefault="00D2005B" w:rsidP="00F24355">
      <w:pPr>
        <w:pStyle w:val="ListParagraph"/>
        <w:spacing w:after="0" w:line="240" w:lineRule="auto"/>
        <w:rPr>
          <w:rFonts w:ascii="Arial" w:eastAsia="Times New Roman" w:hAnsi="Arial" w:cs="Arial"/>
          <w:b/>
          <w:sz w:val="24"/>
          <w:szCs w:val="24"/>
        </w:rPr>
      </w:pPr>
    </w:p>
    <w:p w14:paraId="15411A89" w14:textId="77777777" w:rsidR="00D2005B" w:rsidRPr="00E64110" w:rsidRDefault="00F24355" w:rsidP="003732E9">
      <w:pPr>
        <w:pStyle w:val="ListParagraph"/>
        <w:spacing w:after="0" w:line="240" w:lineRule="auto"/>
        <w:rPr>
          <w:rFonts w:ascii="Arial" w:hAnsi="Arial" w:cs="Arial"/>
          <w:sz w:val="24"/>
          <w:szCs w:val="24"/>
        </w:rPr>
      </w:pPr>
      <w:r w:rsidRPr="00E64110">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7DA3B1D0" w14:textId="77777777" w:rsidR="00F24355" w:rsidRPr="00E64110" w:rsidRDefault="00F24355" w:rsidP="003732E9">
      <w:pPr>
        <w:pStyle w:val="ListParagraph"/>
        <w:spacing w:after="0" w:line="240" w:lineRule="auto"/>
        <w:rPr>
          <w:rFonts w:ascii="Arial" w:eastAsia="Times New Roman" w:hAnsi="Arial" w:cs="Arial"/>
          <w:b/>
          <w:sz w:val="24"/>
          <w:szCs w:val="24"/>
        </w:rPr>
      </w:pPr>
    </w:p>
    <w:p w14:paraId="160751BF" w14:textId="33345C3B" w:rsidR="005B4153" w:rsidRDefault="00E86F97" w:rsidP="0036312A">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Real Estate and Planning Manager</w:t>
      </w:r>
      <w:r w:rsidR="0036312A">
        <w:rPr>
          <w:rFonts w:ascii="Arial" w:eastAsia="Times New Roman" w:hAnsi="Arial" w:cs="Arial"/>
          <w:sz w:val="24"/>
          <w:szCs w:val="24"/>
        </w:rPr>
        <w:t>;</w:t>
      </w:r>
      <w:r w:rsidR="005B4153" w:rsidRPr="00E64110">
        <w:rPr>
          <w:rFonts w:ascii="Arial" w:eastAsia="Times New Roman" w:hAnsi="Arial" w:cs="Arial"/>
          <w:sz w:val="24"/>
          <w:szCs w:val="24"/>
        </w:rPr>
        <w:t xml:space="preserve"> senior reviewer of this UPPS</w:t>
      </w:r>
    </w:p>
    <w:p w14:paraId="7AC311A8" w14:textId="77777777" w:rsidR="00152BCD" w:rsidRPr="0036312A" w:rsidRDefault="00152BCD" w:rsidP="0036312A">
      <w:pPr>
        <w:pStyle w:val="ListParagraph"/>
        <w:spacing w:after="0" w:line="240" w:lineRule="auto"/>
        <w:rPr>
          <w:rFonts w:ascii="Arial" w:eastAsia="Times New Roman" w:hAnsi="Arial" w:cs="Arial"/>
          <w:sz w:val="24"/>
          <w:szCs w:val="24"/>
        </w:rPr>
      </w:pPr>
    </w:p>
    <w:p w14:paraId="31D7D212" w14:textId="77777777" w:rsidR="005B4153" w:rsidRPr="00E64110" w:rsidRDefault="005B4153" w:rsidP="003732E9">
      <w:pPr>
        <w:pStyle w:val="ListParagraph"/>
        <w:spacing w:after="0" w:line="240" w:lineRule="auto"/>
        <w:rPr>
          <w:rFonts w:ascii="Arial" w:eastAsia="Times New Roman" w:hAnsi="Arial" w:cs="Arial"/>
          <w:b/>
          <w:sz w:val="24"/>
          <w:szCs w:val="24"/>
        </w:rPr>
      </w:pPr>
      <w:r w:rsidRPr="00E64110">
        <w:rPr>
          <w:rFonts w:ascii="Arial" w:eastAsia="Times New Roman" w:hAnsi="Arial" w:cs="Arial"/>
          <w:sz w:val="24"/>
          <w:szCs w:val="24"/>
        </w:rPr>
        <w:t>Associate Vice President for Finance and Support Services Planning</w:t>
      </w:r>
    </w:p>
    <w:p w14:paraId="3FA2D388" w14:textId="77777777" w:rsidR="00D2005B" w:rsidRPr="00E64110" w:rsidRDefault="00D2005B" w:rsidP="003732E9">
      <w:pPr>
        <w:pStyle w:val="ListParagraph"/>
        <w:spacing w:after="0" w:line="240" w:lineRule="auto"/>
        <w:rPr>
          <w:rFonts w:ascii="Arial" w:eastAsia="Times New Roman" w:hAnsi="Arial" w:cs="Arial"/>
          <w:b/>
          <w:sz w:val="24"/>
          <w:szCs w:val="24"/>
        </w:rPr>
      </w:pPr>
    </w:p>
    <w:p w14:paraId="6499DDD3" w14:textId="77777777" w:rsidR="003732E9" w:rsidRPr="00E64110" w:rsidRDefault="00D2005B" w:rsidP="003732E9">
      <w:pPr>
        <w:pStyle w:val="ListParagraph"/>
        <w:spacing w:after="0" w:line="240" w:lineRule="auto"/>
        <w:rPr>
          <w:rFonts w:ascii="Arial" w:eastAsia="Times New Roman" w:hAnsi="Arial" w:cs="Arial"/>
          <w:sz w:val="24"/>
          <w:szCs w:val="24"/>
        </w:rPr>
      </w:pPr>
      <w:r w:rsidRPr="00E64110">
        <w:rPr>
          <w:rFonts w:ascii="Arial" w:eastAsia="Times New Roman" w:hAnsi="Arial" w:cs="Arial"/>
          <w:sz w:val="24"/>
          <w:szCs w:val="24"/>
        </w:rPr>
        <w:t>Vice President for Finance and Support Services</w:t>
      </w:r>
    </w:p>
    <w:p w14:paraId="7DDFC42F" w14:textId="77777777" w:rsidR="003732E9" w:rsidRPr="00E64110" w:rsidRDefault="003732E9" w:rsidP="003732E9">
      <w:pPr>
        <w:pStyle w:val="ListParagraph"/>
        <w:spacing w:after="0" w:line="240" w:lineRule="auto"/>
        <w:rPr>
          <w:rFonts w:ascii="Arial" w:eastAsia="Times New Roman" w:hAnsi="Arial" w:cs="Arial"/>
          <w:sz w:val="24"/>
          <w:szCs w:val="24"/>
        </w:rPr>
      </w:pPr>
    </w:p>
    <w:p w14:paraId="0C764BCB" w14:textId="77777777" w:rsidR="003732E9" w:rsidRPr="00E64110" w:rsidRDefault="003732E9" w:rsidP="003732E9">
      <w:pPr>
        <w:pStyle w:val="ListParagraph"/>
        <w:spacing w:after="0" w:line="240" w:lineRule="auto"/>
        <w:rPr>
          <w:rFonts w:ascii="Arial" w:eastAsia="Times New Roman" w:hAnsi="Arial" w:cs="Arial"/>
          <w:sz w:val="24"/>
          <w:szCs w:val="24"/>
        </w:rPr>
      </w:pPr>
      <w:r w:rsidRPr="00E64110">
        <w:rPr>
          <w:rFonts w:ascii="Arial" w:eastAsia="Times New Roman" w:hAnsi="Arial" w:cs="Arial"/>
          <w:sz w:val="24"/>
          <w:szCs w:val="24"/>
        </w:rPr>
        <w:t>President</w:t>
      </w:r>
    </w:p>
    <w:sectPr w:rsidR="003732E9" w:rsidRPr="00E64110" w:rsidSect="008E41F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1C0F" w14:textId="77777777" w:rsidR="00C02EA0" w:rsidRDefault="00C02EA0" w:rsidP="008E41FF">
      <w:pPr>
        <w:spacing w:after="0" w:line="240" w:lineRule="auto"/>
      </w:pPr>
      <w:r>
        <w:separator/>
      </w:r>
    </w:p>
  </w:endnote>
  <w:endnote w:type="continuationSeparator" w:id="0">
    <w:p w14:paraId="15AA9611" w14:textId="77777777" w:rsidR="00C02EA0" w:rsidRDefault="00C02EA0" w:rsidP="008E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CA3A" w14:textId="77777777" w:rsidR="00C02EA0" w:rsidRDefault="00C02EA0" w:rsidP="008E41FF">
      <w:pPr>
        <w:spacing w:after="0" w:line="240" w:lineRule="auto"/>
      </w:pPr>
      <w:r>
        <w:separator/>
      </w:r>
    </w:p>
  </w:footnote>
  <w:footnote w:type="continuationSeparator" w:id="0">
    <w:p w14:paraId="70A39345" w14:textId="77777777" w:rsidR="00C02EA0" w:rsidRDefault="00C02EA0" w:rsidP="008E4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175"/>
    <w:multiLevelType w:val="hybridMultilevel"/>
    <w:tmpl w:val="DCD208FC"/>
    <w:lvl w:ilvl="0" w:tplc="BFB65F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125397"/>
    <w:multiLevelType w:val="hybridMultilevel"/>
    <w:tmpl w:val="378A004A"/>
    <w:lvl w:ilvl="0" w:tplc="998E74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751426"/>
    <w:multiLevelType w:val="hybridMultilevel"/>
    <w:tmpl w:val="C4BA8532"/>
    <w:lvl w:ilvl="0" w:tplc="FFD6433C">
      <w:start w:val="10"/>
      <w:numFmt w:val="decimalZero"/>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9801EE4"/>
    <w:multiLevelType w:val="multilevel"/>
    <w:tmpl w:val="8B301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09318D"/>
    <w:multiLevelType w:val="multilevel"/>
    <w:tmpl w:val="64720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1A1E19"/>
    <w:multiLevelType w:val="multilevel"/>
    <w:tmpl w:val="50E02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331C23"/>
    <w:multiLevelType w:val="multilevel"/>
    <w:tmpl w:val="20C8D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DA011C4"/>
    <w:multiLevelType w:val="hybridMultilevel"/>
    <w:tmpl w:val="3392EC16"/>
    <w:lvl w:ilvl="0" w:tplc="A718DD16">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3427"/>
    <w:multiLevelType w:val="hybridMultilevel"/>
    <w:tmpl w:val="55CAA59C"/>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A017314"/>
    <w:multiLevelType w:val="hybridMultilevel"/>
    <w:tmpl w:val="3D70562E"/>
    <w:lvl w:ilvl="0" w:tplc="9FE47F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3045B0"/>
    <w:multiLevelType w:val="hybridMultilevel"/>
    <w:tmpl w:val="5FF240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8F51E95"/>
    <w:multiLevelType w:val="multilevel"/>
    <w:tmpl w:val="F182C30C"/>
    <w:lvl w:ilvl="0">
      <w:start w:val="5"/>
      <w:numFmt w:val="decimalZero"/>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58060D"/>
    <w:multiLevelType w:val="multilevel"/>
    <w:tmpl w:val="BF74732E"/>
    <w:lvl w:ilvl="0">
      <w:start w:val="5"/>
      <w:numFmt w:val="decimalZero"/>
      <w:lvlText w:val="%1"/>
      <w:lvlJc w:val="left"/>
      <w:pPr>
        <w:ind w:left="540" w:hanging="540"/>
      </w:pPr>
      <w:rPr>
        <w:rFonts w:hint="default"/>
      </w:rPr>
    </w:lvl>
    <w:lvl w:ilvl="1">
      <w:start w:val="1"/>
      <w:numFmt w:val="decimalZero"/>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4C7A2656"/>
    <w:multiLevelType w:val="multilevel"/>
    <w:tmpl w:val="B622D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897CAC"/>
    <w:multiLevelType w:val="multilevel"/>
    <w:tmpl w:val="50E02D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872025"/>
    <w:multiLevelType w:val="multilevel"/>
    <w:tmpl w:val="B4EA092A"/>
    <w:lvl w:ilvl="0">
      <w:start w:val="5"/>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3B597F"/>
    <w:multiLevelType w:val="multilevel"/>
    <w:tmpl w:val="4498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1636D19"/>
    <w:multiLevelType w:val="multilevel"/>
    <w:tmpl w:val="6D829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1A1EDC"/>
    <w:multiLevelType w:val="multilevel"/>
    <w:tmpl w:val="4E9C409C"/>
    <w:lvl w:ilvl="0">
      <w:start w:val="1"/>
      <w:numFmt w:val="decimalZero"/>
      <w:lvlText w:val="%1."/>
      <w:lvlJc w:val="left"/>
      <w:pPr>
        <w:ind w:left="720" w:hanging="360"/>
      </w:pPr>
      <w:rPr>
        <w:rFonts w:hint="default"/>
        <w:color w:val="auto"/>
      </w:rPr>
    </w:lvl>
    <w:lvl w:ilvl="1">
      <w:start w:val="1"/>
      <w:numFmt w:val="decimalZero"/>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19" w15:restartNumberingAfterBreak="0">
    <w:nsid w:val="6BB67D63"/>
    <w:multiLevelType w:val="multilevel"/>
    <w:tmpl w:val="C8CA82B2"/>
    <w:lvl w:ilvl="0">
      <w:start w:val="1"/>
      <w:numFmt w:val="lowerLetter"/>
      <w:lvlText w:val="%1."/>
      <w:lvlJc w:val="left"/>
      <w:pPr>
        <w:tabs>
          <w:tab w:val="num" w:pos="1800"/>
        </w:tabs>
        <w:ind w:left="1800" w:hanging="360"/>
      </w:pPr>
      <w:rPr>
        <w:rFonts w:hint="default"/>
        <w:sz w:val="24"/>
        <w:szCs w:val="24"/>
      </w:rPr>
    </w:lvl>
    <w:lvl w:ilvl="1">
      <w:start w:val="1"/>
      <w:numFmt w:val="decimal"/>
      <w:lvlText w:val="%2."/>
      <w:lvlJc w:val="left"/>
      <w:pPr>
        <w:tabs>
          <w:tab w:val="num" w:pos="2520"/>
        </w:tabs>
        <w:ind w:left="2520" w:hanging="360"/>
      </w:pPr>
    </w:lvl>
    <w:lvl w:ilvl="2">
      <w:start w:val="1"/>
      <w:numFmt w:val="bullet"/>
      <w:lvlText w:val=""/>
      <w:lvlJc w:val="left"/>
      <w:pPr>
        <w:tabs>
          <w:tab w:val="num" w:pos="3240"/>
        </w:tabs>
        <w:ind w:left="3240" w:hanging="360"/>
      </w:pPr>
      <w:rPr>
        <w:rFonts w:ascii="Symbol" w:hAnsi="Symbol" w:hint="default"/>
      </w:r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755B668F"/>
    <w:multiLevelType w:val="hybridMultilevel"/>
    <w:tmpl w:val="22AEF9FC"/>
    <w:lvl w:ilvl="0" w:tplc="B26A0376">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8C7516"/>
    <w:multiLevelType w:val="multilevel"/>
    <w:tmpl w:val="50E02D1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bullet"/>
      <w:lvlText w:val=""/>
      <w:lvlJc w:val="left"/>
      <w:pPr>
        <w:tabs>
          <w:tab w:val="num" w:pos="3240"/>
        </w:tabs>
        <w:ind w:left="3240" w:hanging="360"/>
      </w:pPr>
      <w:rPr>
        <w:rFonts w:ascii="Symbol" w:hAnsi="Symbol" w:hint="default"/>
      </w:r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2" w15:restartNumberingAfterBreak="0">
    <w:nsid w:val="7D4C1C7E"/>
    <w:multiLevelType w:val="multilevel"/>
    <w:tmpl w:val="B69C2AEC"/>
    <w:lvl w:ilvl="0">
      <w:start w:val="6"/>
      <w:numFmt w:val="decimalZero"/>
      <w:lvlText w:val="%1."/>
      <w:lvlJc w:val="left"/>
      <w:pPr>
        <w:ind w:left="360" w:hanging="360"/>
      </w:pPr>
      <w:rPr>
        <w:rFonts w:hint="default"/>
      </w:rPr>
    </w:lvl>
    <w:lvl w:ilvl="1">
      <w:start w:val="1"/>
      <w:numFmt w:val="decimalZero"/>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3" w15:restartNumberingAfterBreak="0">
    <w:nsid w:val="7E501947"/>
    <w:multiLevelType w:val="multilevel"/>
    <w:tmpl w:val="ECAE8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2"/>
  </w:num>
  <w:num w:numId="12">
    <w:abstractNumId w:val="21"/>
  </w:num>
  <w:num w:numId="13">
    <w:abstractNumId w:val="2"/>
  </w:num>
  <w:num w:numId="14">
    <w:abstractNumId w:val="8"/>
  </w:num>
  <w:num w:numId="15">
    <w:abstractNumId w:val="12"/>
  </w:num>
  <w:num w:numId="16">
    <w:abstractNumId w:val="15"/>
  </w:num>
  <w:num w:numId="17">
    <w:abstractNumId w:val="11"/>
  </w:num>
  <w:num w:numId="18">
    <w:abstractNumId w:val="20"/>
  </w:num>
  <w:num w:numId="19">
    <w:abstractNumId w:val="1"/>
  </w:num>
  <w:num w:numId="20">
    <w:abstractNumId w:val="9"/>
  </w:num>
  <w:num w:numId="21">
    <w:abstractNumId w:val="0"/>
  </w:num>
  <w:num w:numId="22">
    <w:abstractNumId w:val="7"/>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B4"/>
    <w:rsid w:val="00001060"/>
    <w:rsid w:val="00002D17"/>
    <w:rsid w:val="00005DB3"/>
    <w:rsid w:val="00011934"/>
    <w:rsid w:val="0001275C"/>
    <w:rsid w:val="00013B0A"/>
    <w:rsid w:val="00014047"/>
    <w:rsid w:val="00014DF3"/>
    <w:rsid w:val="00015D3F"/>
    <w:rsid w:val="000215BD"/>
    <w:rsid w:val="00022953"/>
    <w:rsid w:val="000237FD"/>
    <w:rsid w:val="000244DC"/>
    <w:rsid w:val="00032278"/>
    <w:rsid w:val="000340FF"/>
    <w:rsid w:val="0003452C"/>
    <w:rsid w:val="00034BCA"/>
    <w:rsid w:val="000412FA"/>
    <w:rsid w:val="00044D04"/>
    <w:rsid w:val="00047C1B"/>
    <w:rsid w:val="00055415"/>
    <w:rsid w:val="0005754E"/>
    <w:rsid w:val="00061BAC"/>
    <w:rsid w:val="00062C39"/>
    <w:rsid w:val="00065847"/>
    <w:rsid w:val="00067810"/>
    <w:rsid w:val="00067FDA"/>
    <w:rsid w:val="00071118"/>
    <w:rsid w:val="00071E2A"/>
    <w:rsid w:val="0007334E"/>
    <w:rsid w:val="00073DED"/>
    <w:rsid w:val="000746DB"/>
    <w:rsid w:val="00074E0B"/>
    <w:rsid w:val="000759CE"/>
    <w:rsid w:val="000769DD"/>
    <w:rsid w:val="000801A8"/>
    <w:rsid w:val="00080B91"/>
    <w:rsid w:val="00080C31"/>
    <w:rsid w:val="00081D67"/>
    <w:rsid w:val="00082548"/>
    <w:rsid w:val="0008584B"/>
    <w:rsid w:val="00095465"/>
    <w:rsid w:val="00096A81"/>
    <w:rsid w:val="00097B22"/>
    <w:rsid w:val="000A0345"/>
    <w:rsid w:val="000A3AD5"/>
    <w:rsid w:val="000B0FBE"/>
    <w:rsid w:val="000B13FB"/>
    <w:rsid w:val="000B553E"/>
    <w:rsid w:val="000B649A"/>
    <w:rsid w:val="000B7B72"/>
    <w:rsid w:val="000C0B56"/>
    <w:rsid w:val="000C10ED"/>
    <w:rsid w:val="000C16FF"/>
    <w:rsid w:val="000C25C5"/>
    <w:rsid w:val="000C48F5"/>
    <w:rsid w:val="000C4E89"/>
    <w:rsid w:val="000C5306"/>
    <w:rsid w:val="000C7DC8"/>
    <w:rsid w:val="000D1BE5"/>
    <w:rsid w:val="000D22A6"/>
    <w:rsid w:val="000D2CA7"/>
    <w:rsid w:val="000D2D2C"/>
    <w:rsid w:val="000E08CA"/>
    <w:rsid w:val="000E2410"/>
    <w:rsid w:val="000E33E8"/>
    <w:rsid w:val="000E3EE2"/>
    <w:rsid w:val="000E413C"/>
    <w:rsid w:val="000E48F9"/>
    <w:rsid w:val="000E62FB"/>
    <w:rsid w:val="000E6927"/>
    <w:rsid w:val="000E72F0"/>
    <w:rsid w:val="000F00C5"/>
    <w:rsid w:val="000F1AFE"/>
    <w:rsid w:val="000F3BEC"/>
    <w:rsid w:val="000F4AB5"/>
    <w:rsid w:val="000F58FE"/>
    <w:rsid w:val="001017EA"/>
    <w:rsid w:val="001048A1"/>
    <w:rsid w:val="001054E4"/>
    <w:rsid w:val="00107325"/>
    <w:rsid w:val="0011048C"/>
    <w:rsid w:val="00112B84"/>
    <w:rsid w:val="00112B8D"/>
    <w:rsid w:val="00114150"/>
    <w:rsid w:val="00115870"/>
    <w:rsid w:val="00117A4C"/>
    <w:rsid w:val="00120857"/>
    <w:rsid w:val="0012183A"/>
    <w:rsid w:val="00121BE8"/>
    <w:rsid w:val="001221CD"/>
    <w:rsid w:val="001327AB"/>
    <w:rsid w:val="00133E77"/>
    <w:rsid w:val="001345FE"/>
    <w:rsid w:val="0013593A"/>
    <w:rsid w:val="00135DDD"/>
    <w:rsid w:val="001401A1"/>
    <w:rsid w:val="00141510"/>
    <w:rsid w:val="00141A2E"/>
    <w:rsid w:val="001426D0"/>
    <w:rsid w:val="00144F0C"/>
    <w:rsid w:val="00146BC6"/>
    <w:rsid w:val="001473AE"/>
    <w:rsid w:val="00147EBE"/>
    <w:rsid w:val="00152BCD"/>
    <w:rsid w:val="00156236"/>
    <w:rsid w:val="001577E6"/>
    <w:rsid w:val="001603D8"/>
    <w:rsid w:val="00161B85"/>
    <w:rsid w:val="00162F78"/>
    <w:rsid w:val="00165A72"/>
    <w:rsid w:val="001661D3"/>
    <w:rsid w:val="001703E4"/>
    <w:rsid w:val="001704DD"/>
    <w:rsid w:val="001730A9"/>
    <w:rsid w:val="00175158"/>
    <w:rsid w:val="00182410"/>
    <w:rsid w:val="0018244F"/>
    <w:rsid w:val="0018352D"/>
    <w:rsid w:val="00184967"/>
    <w:rsid w:val="00184D71"/>
    <w:rsid w:val="00191301"/>
    <w:rsid w:val="00191F57"/>
    <w:rsid w:val="0019767C"/>
    <w:rsid w:val="001976CD"/>
    <w:rsid w:val="001977F1"/>
    <w:rsid w:val="00197A35"/>
    <w:rsid w:val="001A00F5"/>
    <w:rsid w:val="001A098A"/>
    <w:rsid w:val="001A6EDE"/>
    <w:rsid w:val="001A7CBD"/>
    <w:rsid w:val="001B2A8A"/>
    <w:rsid w:val="001B2C50"/>
    <w:rsid w:val="001B35A5"/>
    <w:rsid w:val="001B41D2"/>
    <w:rsid w:val="001B6AF7"/>
    <w:rsid w:val="001B778A"/>
    <w:rsid w:val="001B7FB3"/>
    <w:rsid w:val="001C1B11"/>
    <w:rsid w:val="001C7037"/>
    <w:rsid w:val="001D1748"/>
    <w:rsid w:val="001D3396"/>
    <w:rsid w:val="001D58C8"/>
    <w:rsid w:val="001D629B"/>
    <w:rsid w:val="001E20B4"/>
    <w:rsid w:val="001E28C1"/>
    <w:rsid w:val="001E299E"/>
    <w:rsid w:val="001E363F"/>
    <w:rsid w:val="001E421D"/>
    <w:rsid w:val="001E4AD2"/>
    <w:rsid w:val="001E4F05"/>
    <w:rsid w:val="001E542B"/>
    <w:rsid w:val="001E6215"/>
    <w:rsid w:val="001E7AB4"/>
    <w:rsid w:val="001F0D79"/>
    <w:rsid w:val="001F27E6"/>
    <w:rsid w:val="001F2D05"/>
    <w:rsid w:val="001F4028"/>
    <w:rsid w:val="001F4343"/>
    <w:rsid w:val="001F55D1"/>
    <w:rsid w:val="001F5B4A"/>
    <w:rsid w:val="00202883"/>
    <w:rsid w:val="00206812"/>
    <w:rsid w:val="0020794C"/>
    <w:rsid w:val="00207E67"/>
    <w:rsid w:val="00211F13"/>
    <w:rsid w:val="00213C57"/>
    <w:rsid w:val="00216415"/>
    <w:rsid w:val="002204FE"/>
    <w:rsid w:val="00220E10"/>
    <w:rsid w:val="00221D6B"/>
    <w:rsid w:val="0022332F"/>
    <w:rsid w:val="002259BE"/>
    <w:rsid w:val="00225AC7"/>
    <w:rsid w:val="00227F73"/>
    <w:rsid w:val="0023345E"/>
    <w:rsid w:val="00233998"/>
    <w:rsid w:val="00234C3E"/>
    <w:rsid w:val="00236210"/>
    <w:rsid w:val="00236C84"/>
    <w:rsid w:val="0024398F"/>
    <w:rsid w:val="002444C3"/>
    <w:rsid w:val="0025266B"/>
    <w:rsid w:val="00252E7D"/>
    <w:rsid w:val="00254515"/>
    <w:rsid w:val="00254766"/>
    <w:rsid w:val="00254F25"/>
    <w:rsid w:val="00256BA8"/>
    <w:rsid w:val="002600FF"/>
    <w:rsid w:val="002604BD"/>
    <w:rsid w:val="00270F26"/>
    <w:rsid w:val="00276C39"/>
    <w:rsid w:val="002818ED"/>
    <w:rsid w:val="00284D69"/>
    <w:rsid w:val="00290344"/>
    <w:rsid w:val="002933FA"/>
    <w:rsid w:val="00293EDB"/>
    <w:rsid w:val="00294868"/>
    <w:rsid w:val="00297768"/>
    <w:rsid w:val="002A18E6"/>
    <w:rsid w:val="002A5EBA"/>
    <w:rsid w:val="002A7E80"/>
    <w:rsid w:val="002B0582"/>
    <w:rsid w:val="002B07CF"/>
    <w:rsid w:val="002B334C"/>
    <w:rsid w:val="002B46B4"/>
    <w:rsid w:val="002B5AAD"/>
    <w:rsid w:val="002C1E4A"/>
    <w:rsid w:val="002C21A0"/>
    <w:rsid w:val="002C356A"/>
    <w:rsid w:val="002C44E6"/>
    <w:rsid w:val="002C4721"/>
    <w:rsid w:val="002C5065"/>
    <w:rsid w:val="002C6664"/>
    <w:rsid w:val="002C689F"/>
    <w:rsid w:val="002C716A"/>
    <w:rsid w:val="002D0379"/>
    <w:rsid w:val="002D160F"/>
    <w:rsid w:val="002D2F48"/>
    <w:rsid w:val="002D53AF"/>
    <w:rsid w:val="002D610E"/>
    <w:rsid w:val="002D6BFA"/>
    <w:rsid w:val="002E0FD8"/>
    <w:rsid w:val="002E262C"/>
    <w:rsid w:val="002E291D"/>
    <w:rsid w:val="002E29D3"/>
    <w:rsid w:val="002E52B1"/>
    <w:rsid w:val="002E6FD9"/>
    <w:rsid w:val="002E733F"/>
    <w:rsid w:val="002E7889"/>
    <w:rsid w:val="002F0532"/>
    <w:rsid w:val="002F05B2"/>
    <w:rsid w:val="002F08F4"/>
    <w:rsid w:val="002F0E65"/>
    <w:rsid w:val="002F254A"/>
    <w:rsid w:val="002F2E8D"/>
    <w:rsid w:val="002F4B53"/>
    <w:rsid w:val="002F51E4"/>
    <w:rsid w:val="002F7471"/>
    <w:rsid w:val="002F7F29"/>
    <w:rsid w:val="003004DA"/>
    <w:rsid w:val="00301615"/>
    <w:rsid w:val="0030277B"/>
    <w:rsid w:val="00302B0C"/>
    <w:rsid w:val="00303D04"/>
    <w:rsid w:val="003048A9"/>
    <w:rsid w:val="00307AD3"/>
    <w:rsid w:val="0031082E"/>
    <w:rsid w:val="00311046"/>
    <w:rsid w:val="0031444F"/>
    <w:rsid w:val="00314B53"/>
    <w:rsid w:val="00316308"/>
    <w:rsid w:val="003172A4"/>
    <w:rsid w:val="00321192"/>
    <w:rsid w:val="003232A5"/>
    <w:rsid w:val="003233BE"/>
    <w:rsid w:val="00323AFD"/>
    <w:rsid w:val="00324DFA"/>
    <w:rsid w:val="00325CCA"/>
    <w:rsid w:val="003310E0"/>
    <w:rsid w:val="00332A35"/>
    <w:rsid w:val="0033428F"/>
    <w:rsid w:val="003374F1"/>
    <w:rsid w:val="0034299B"/>
    <w:rsid w:val="0034462D"/>
    <w:rsid w:val="00344A0E"/>
    <w:rsid w:val="00346398"/>
    <w:rsid w:val="00346DB2"/>
    <w:rsid w:val="003502A0"/>
    <w:rsid w:val="00350E28"/>
    <w:rsid w:val="00357958"/>
    <w:rsid w:val="003612BA"/>
    <w:rsid w:val="00361588"/>
    <w:rsid w:val="00362E14"/>
    <w:rsid w:val="0036312A"/>
    <w:rsid w:val="0036337F"/>
    <w:rsid w:val="003641E6"/>
    <w:rsid w:val="00365E70"/>
    <w:rsid w:val="00366868"/>
    <w:rsid w:val="00367FE3"/>
    <w:rsid w:val="003732E9"/>
    <w:rsid w:val="0037387A"/>
    <w:rsid w:val="00373E13"/>
    <w:rsid w:val="00375105"/>
    <w:rsid w:val="00375A0D"/>
    <w:rsid w:val="00376ABF"/>
    <w:rsid w:val="00376AF3"/>
    <w:rsid w:val="00380576"/>
    <w:rsid w:val="0038396F"/>
    <w:rsid w:val="00384D56"/>
    <w:rsid w:val="00386055"/>
    <w:rsid w:val="003862F8"/>
    <w:rsid w:val="00391CF8"/>
    <w:rsid w:val="00391D41"/>
    <w:rsid w:val="0039375B"/>
    <w:rsid w:val="00394D38"/>
    <w:rsid w:val="00396E66"/>
    <w:rsid w:val="003A037C"/>
    <w:rsid w:val="003A4C05"/>
    <w:rsid w:val="003A51A3"/>
    <w:rsid w:val="003A57E0"/>
    <w:rsid w:val="003A5FE1"/>
    <w:rsid w:val="003A6B42"/>
    <w:rsid w:val="003A7549"/>
    <w:rsid w:val="003B01CA"/>
    <w:rsid w:val="003B18B6"/>
    <w:rsid w:val="003B2FED"/>
    <w:rsid w:val="003B370E"/>
    <w:rsid w:val="003B4B94"/>
    <w:rsid w:val="003B5278"/>
    <w:rsid w:val="003B646A"/>
    <w:rsid w:val="003B73BB"/>
    <w:rsid w:val="003C20E0"/>
    <w:rsid w:val="003C26EB"/>
    <w:rsid w:val="003C3F43"/>
    <w:rsid w:val="003C67D7"/>
    <w:rsid w:val="003C6DA4"/>
    <w:rsid w:val="003C7255"/>
    <w:rsid w:val="003D09C2"/>
    <w:rsid w:val="003D0A15"/>
    <w:rsid w:val="003D120F"/>
    <w:rsid w:val="003D145E"/>
    <w:rsid w:val="003D15FB"/>
    <w:rsid w:val="003D1BB3"/>
    <w:rsid w:val="003D21A8"/>
    <w:rsid w:val="003D452F"/>
    <w:rsid w:val="003D490C"/>
    <w:rsid w:val="003D4A41"/>
    <w:rsid w:val="003D5D41"/>
    <w:rsid w:val="003E09DD"/>
    <w:rsid w:val="003E1B66"/>
    <w:rsid w:val="003E4AB0"/>
    <w:rsid w:val="003E52D0"/>
    <w:rsid w:val="003F0535"/>
    <w:rsid w:val="003F133C"/>
    <w:rsid w:val="003F4605"/>
    <w:rsid w:val="003F622D"/>
    <w:rsid w:val="003F69AF"/>
    <w:rsid w:val="003F7660"/>
    <w:rsid w:val="00402E48"/>
    <w:rsid w:val="00410073"/>
    <w:rsid w:val="004129B2"/>
    <w:rsid w:val="00420914"/>
    <w:rsid w:val="0042092C"/>
    <w:rsid w:val="00421F11"/>
    <w:rsid w:val="004220E8"/>
    <w:rsid w:val="00423BC8"/>
    <w:rsid w:val="00426067"/>
    <w:rsid w:val="00426B7B"/>
    <w:rsid w:val="0043084F"/>
    <w:rsid w:val="00430AE9"/>
    <w:rsid w:val="0043168A"/>
    <w:rsid w:val="004328D3"/>
    <w:rsid w:val="00433823"/>
    <w:rsid w:val="00435FCC"/>
    <w:rsid w:val="004361FE"/>
    <w:rsid w:val="004408CF"/>
    <w:rsid w:val="004423B7"/>
    <w:rsid w:val="00443AC5"/>
    <w:rsid w:val="004455B8"/>
    <w:rsid w:val="00446B1C"/>
    <w:rsid w:val="00447688"/>
    <w:rsid w:val="00450157"/>
    <w:rsid w:val="004535B9"/>
    <w:rsid w:val="0045457A"/>
    <w:rsid w:val="00455149"/>
    <w:rsid w:val="004555F5"/>
    <w:rsid w:val="00456904"/>
    <w:rsid w:val="00457E73"/>
    <w:rsid w:val="00460448"/>
    <w:rsid w:val="00470DF8"/>
    <w:rsid w:val="004723DF"/>
    <w:rsid w:val="00472636"/>
    <w:rsid w:val="004740B1"/>
    <w:rsid w:val="004764B5"/>
    <w:rsid w:val="0048048B"/>
    <w:rsid w:val="00481428"/>
    <w:rsid w:val="00481B3F"/>
    <w:rsid w:val="00483C8D"/>
    <w:rsid w:val="00490DDD"/>
    <w:rsid w:val="00491FA1"/>
    <w:rsid w:val="004933ED"/>
    <w:rsid w:val="00493D0B"/>
    <w:rsid w:val="00496D76"/>
    <w:rsid w:val="004976C2"/>
    <w:rsid w:val="004A1116"/>
    <w:rsid w:val="004A3C63"/>
    <w:rsid w:val="004A5915"/>
    <w:rsid w:val="004A71EF"/>
    <w:rsid w:val="004B0257"/>
    <w:rsid w:val="004B0BD9"/>
    <w:rsid w:val="004B1BAB"/>
    <w:rsid w:val="004B5460"/>
    <w:rsid w:val="004C0ABF"/>
    <w:rsid w:val="004C2241"/>
    <w:rsid w:val="004C263E"/>
    <w:rsid w:val="004C40EC"/>
    <w:rsid w:val="004C4AB9"/>
    <w:rsid w:val="004C59EC"/>
    <w:rsid w:val="004C5B0B"/>
    <w:rsid w:val="004D04C7"/>
    <w:rsid w:val="004D098A"/>
    <w:rsid w:val="004D1314"/>
    <w:rsid w:val="004D1DED"/>
    <w:rsid w:val="004D3EC0"/>
    <w:rsid w:val="004D661C"/>
    <w:rsid w:val="004E1FE8"/>
    <w:rsid w:val="004E44E2"/>
    <w:rsid w:val="004E4FFC"/>
    <w:rsid w:val="004E6506"/>
    <w:rsid w:val="004E708D"/>
    <w:rsid w:val="004F217E"/>
    <w:rsid w:val="004F46AD"/>
    <w:rsid w:val="004F614E"/>
    <w:rsid w:val="00500304"/>
    <w:rsid w:val="00501A41"/>
    <w:rsid w:val="00501F16"/>
    <w:rsid w:val="0050351B"/>
    <w:rsid w:val="00503C9D"/>
    <w:rsid w:val="0050449E"/>
    <w:rsid w:val="005055FF"/>
    <w:rsid w:val="00505C1B"/>
    <w:rsid w:val="005075ED"/>
    <w:rsid w:val="00507955"/>
    <w:rsid w:val="00511053"/>
    <w:rsid w:val="00513AD1"/>
    <w:rsid w:val="00513D97"/>
    <w:rsid w:val="00516C7A"/>
    <w:rsid w:val="0052535E"/>
    <w:rsid w:val="00534122"/>
    <w:rsid w:val="005365A7"/>
    <w:rsid w:val="00541FA7"/>
    <w:rsid w:val="00544B46"/>
    <w:rsid w:val="00545E32"/>
    <w:rsid w:val="00545ED2"/>
    <w:rsid w:val="00551370"/>
    <w:rsid w:val="005529B6"/>
    <w:rsid w:val="00552CD9"/>
    <w:rsid w:val="0055343D"/>
    <w:rsid w:val="005612A4"/>
    <w:rsid w:val="00561958"/>
    <w:rsid w:val="00563707"/>
    <w:rsid w:val="0056484E"/>
    <w:rsid w:val="005737B6"/>
    <w:rsid w:val="005769E0"/>
    <w:rsid w:val="005777A3"/>
    <w:rsid w:val="00581081"/>
    <w:rsid w:val="00581A45"/>
    <w:rsid w:val="00581E15"/>
    <w:rsid w:val="00585CC6"/>
    <w:rsid w:val="005909DE"/>
    <w:rsid w:val="00590BB7"/>
    <w:rsid w:val="005928E1"/>
    <w:rsid w:val="005937A9"/>
    <w:rsid w:val="005946D4"/>
    <w:rsid w:val="00597097"/>
    <w:rsid w:val="005979C9"/>
    <w:rsid w:val="005A4311"/>
    <w:rsid w:val="005A6915"/>
    <w:rsid w:val="005A731A"/>
    <w:rsid w:val="005A7FF6"/>
    <w:rsid w:val="005B2E7E"/>
    <w:rsid w:val="005B4153"/>
    <w:rsid w:val="005C08D8"/>
    <w:rsid w:val="005C0958"/>
    <w:rsid w:val="005C1D8A"/>
    <w:rsid w:val="005C3959"/>
    <w:rsid w:val="005C426F"/>
    <w:rsid w:val="005C55FE"/>
    <w:rsid w:val="005C58EA"/>
    <w:rsid w:val="005C5F01"/>
    <w:rsid w:val="005D1EE5"/>
    <w:rsid w:val="005D29BB"/>
    <w:rsid w:val="005D3752"/>
    <w:rsid w:val="005D46CA"/>
    <w:rsid w:val="005D74FF"/>
    <w:rsid w:val="005E0353"/>
    <w:rsid w:val="005E21E3"/>
    <w:rsid w:val="005E28CC"/>
    <w:rsid w:val="005E3863"/>
    <w:rsid w:val="005E64E6"/>
    <w:rsid w:val="005E7651"/>
    <w:rsid w:val="005F04BB"/>
    <w:rsid w:val="005F114E"/>
    <w:rsid w:val="005F2F50"/>
    <w:rsid w:val="005F443A"/>
    <w:rsid w:val="005F5C52"/>
    <w:rsid w:val="005F5D46"/>
    <w:rsid w:val="005F6C71"/>
    <w:rsid w:val="00604E3A"/>
    <w:rsid w:val="00604F7C"/>
    <w:rsid w:val="006052B6"/>
    <w:rsid w:val="00606563"/>
    <w:rsid w:val="006070B1"/>
    <w:rsid w:val="00611E6E"/>
    <w:rsid w:val="0061490B"/>
    <w:rsid w:val="0062405D"/>
    <w:rsid w:val="0062508A"/>
    <w:rsid w:val="006266D5"/>
    <w:rsid w:val="006301D6"/>
    <w:rsid w:val="00631E89"/>
    <w:rsid w:val="006325C0"/>
    <w:rsid w:val="00636BD6"/>
    <w:rsid w:val="00641CB7"/>
    <w:rsid w:val="00641E3A"/>
    <w:rsid w:val="006516DA"/>
    <w:rsid w:val="00653594"/>
    <w:rsid w:val="00655AFD"/>
    <w:rsid w:val="006628EB"/>
    <w:rsid w:val="00664DC3"/>
    <w:rsid w:val="006672AD"/>
    <w:rsid w:val="00667C75"/>
    <w:rsid w:val="006700E7"/>
    <w:rsid w:val="00670456"/>
    <w:rsid w:val="00675605"/>
    <w:rsid w:val="006767DD"/>
    <w:rsid w:val="006862C2"/>
    <w:rsid w:val="00687485"/>
    <w:rsid w:val="00687622"/>
    <w:rsid w:val="00690927"/>
    <w:rsid w:val="00691457"/>
    <w:rsid w:val="00691D63"/>
    <w:rsid w:val="00693F72"/>
    <w:rsid w:val="006943F9"/>
    <w:rsid w:val="006A4797"/>
    <w:rsid w:val="006A5BBC"/>
    <w:rsid w:val="006A616B"/>
    <w:rsid w:val="006A7265"/>
    <w:rsid w:val="006B058B"/>
    <w:rsid w:val="006B07E1"/>
    <w:rsid w:val="006B1672"/>
    <w:rsid w:val="006B2226"/>
    <w:rsid w:val="006B3C08"/>
    <w:rsid w:val="006B43AC"/>
    <w:rsid w:val="006B49C6"/>
    <w:rsid w:val="006B4E5A"/>
    <w:rsid w:val="006B51F2"/>
    <w:rsid w:val="006B7DFD"/>
    <w:rsid w:val="006C23D3"/>
    <w:rsid w:val="006C43FF"/>
    <w:rsid w:val="006C77D0"/>
    <w:rsid w:val="006D1C06"/>
    <w:rsid w:val="006D1F2D"/>
    <w:rsid w:val="006D260D"/>
    <w:rsid w:val="006D498B"/>
    <w:rsid w:val="006D50C3"/>
    <w:rsid w:val="006D52B7"/>
    <w:rsid w:val="006D7EC5"/>
    <w:rsid w:val="006E0319"/>
    <w:rsid w:val="006E1EA0"/>
    <w:rsid w:val="006E238D"/>
    <w:rsid w:val="006E3A29"/>
    <w:rsid w:val="006E4AAE"/>
    <w:rsid w:val="006E64AD"/>
    <w:rsid w:val="006E70E3"/>
    <w:rsid w:val="006F12F9"/>
    <w:rsid w:val="006F17E5"/>
    <w:rsid w:val="006F2C2D"/>
    <w:rsid w:val="006F3FEC"/>
    <w:rsid w:val="006F6019"/>
    <w:rsid w:val="006F6F6B"/>
    <w:rsid w:val="00700EB3"/>
    <w:rsid w:val="007013F0"/>
    <w:rsid w:val="00702CBC"/>
    <w:rsid w:val="00702D97"/>
    <w:rsid w:val="00703841"/>
    <w:rsid w:val="00704406"/>
    <w:rsid w:val="00704749"/>
    <w:rsid w:val="007053E8"/>
    <w:rsid w:val="00706C98"/>
    <w:rsid w:val="00710A8D"/>
    <w:rsid w:val="00713D01"/>
    <w:rsid w:val="00722857"/>
    <w:rsid w:val="00722C11"/>
    <w:rsid w:val="00727C76"/>
    <w:rsid w:val="00731D59"/>
    <w:rsid w:val="00731F04"/>
    <w:rsid w:val="00732002"/>
    <w:rsid w:val="007322C6"/>
    <w:rsid w:val="00732924"/>
    <w:rsid w:val="00733CEA"/>
    <w:rsid w:val="00733CFF"/>
    <w:rsid w:val="00734B1C"/>
    <w:rsid w:val="007350AA"/>
    <w:rsid w:val="0074006B"/>
    <w:rsid w:val="00741C7F"/>
    <w:rsid w:val="00741D38"/>
    <w:rsid w:val="00744666"/>
    <w:rsid w:val="00744A2D"/>
    <w:rsid w:val="007450F2"/>
    <w:rsid w:val="0075187E"/>
    <w:rsid w:val="00754428"/>
    <w:rsid w:val="00754BBF"/>
    <w:rsid w:val="00755106"/>
    <w:rsid w:val="0076339A"/>
    <w:rsid w:val="0076452D"/>
    <w:rsid w:val="00765491"/>
    <w:rsid w:val="007666DF"/>
    <w:rsid w:val="00770F6E"/>
    <w:rsid w:val="00773EAA"/>
    <w:rsid w:val="00774B06"/>
    <w:rsid w:val="00775931"/>
    <w:rsid w:val="00780B60"/>
    <w:rsid w:val="00780E6F"/>
    <w:rsid w:val="0078105F"/>
    <w:rsid w:val="00781949"/>
    <w:rsid w:val="0078305A"/>
    <w:rsid w:val="007834E9"/>
    <w:rsid w:val="00785CEB"/>
    <w:rsid w:val="00785FCC"/>
    <w:rsid w:val="00786F1D"/>
    <w:rsid w:val="007902E7"/>
    <w:rsid w:val="00793EF6"/>
    <w:rsid w:val="0079593A"/>
    <w:rsid w:val="00795CE6"/>
    <w:rsid w:val="007975E7"/>
    <w:rsid w:val="0079779B"/>
    <w:rsid w:val="007A0FD2"/>
    <w:rsid w:val="007A10DA"/>
    <w:rsid w:val="007A1A31"/>
    <w:rsid w:val="007B0E51"/>
    <w:rsid w:val="007B1B41"/>
    <w:rsid w:val="007B2A91"/>
    <w:rsid w:val="007B3564"/>
    <w:rsid w:val="007B4C1C"/>
    <w:rsid w:val="007C0A54"/>
    <w:rsid w:val="007C16AD"/>
    <w:rsid w:val="007C486A"/>
    <w:rsid w:val="007D082F"/>
    <w:rsid w:val="007D11B3"/>
    <w:rsid w:val="007D174F"/>
    <w:rsid w:val="007D186A"/>
    <w:rsid w:val="007D1A33"/>
    <w:rsid w:val="007D29F6"/>
    <w:rsid w:val="007D33C4"/>
    <w:rsid w:val="007D4BC8"/>
    <w:rsid w:val="007D4EC2"/>
    <w:rsid w:val="007D5C49"/>
    <w:rsid w:val="007D64B6"/>
    <w:rsid w:val="007D6747"/>
    <w:rsid w:val="007E27CD"/>
    <w:rsid w:val="007E2ED0"/>
    <w:rsid w:val="007E3183"/>
    <w:rsid w:val="007E3E4D"/>
    <w:rsid w:val="007E5422"/>
    <w:rsid w:val="007E57DE"/>
    <w:rsid w:val="007E5D08"/>
    <w:rsid w:val="007E6802"/>
    <w:rsid w:val="007F0FAA"/>
    <w:rsid w:val="007F2A77"/>
    <w:rsid w:val="007F3E66"/>
    <w:rsid w:val="007F45E3"/>
    <w:rsid w:val="007F5866"/>
    <w:rsid w:val="007F5E37"/>
    <w:rsid w:val="007F645C"/>
    <w:rsid w:val="007F7537"/>
    <w:rsid w:val="007F7AA3"/>
    <w:rsid w:val="007F7E84"/>
    <w:rsid w:val="008002CF"/>
    <w:rsid w:val="00801084"/>
    <w:rsid w:val="0080458B"/>
    <w:rsid w:val="008047B2"/>
    <w:rsid w:val="008067DD"/>
    <w:rsid w:val="00811A7D"/>
    <w:rsid w:val="00813022"/>
    <w:rsid w:val="008170BB"/>
    <w:rsid w:val="008201A7"/>
    <w:rsid w:val="008210A6"/>
    <w:rsid w:val="00831EFC"/>
    <w:rsid w:val="00832DD5"/>
    <w:rsid w:val="00836C7F"/>
    <w:rsid w:val="00837131"/>
    <w:rsid w:val="00843792"/>
    <w:rsid w:val="00843C8E"/>
    <w:rsid w:val="0084472E"/>
    <w:rsid w:val="00844764"/>
    <w:rsid w:val="008447C5"/>
    <w:rsid w:val="00845BA7"/>
    <w:rsid w:val="0084609C"/>
    <w:rsid w:val="00846DFC"/>
    <w:rsid w:val="008473D0"/>
    <w:rsid w:val="00847455"/>
    <w:rsid w:val="008504DE"/>
    <w:rsid w:val="008515C4"/>
    <w:rsid w:val="008521EA"/>
    <w:rsid w:val="008525A7"/>
    <w:rsid w:val="00853C10"/>
    <w:rsid w:val="00860288"/>
    <w:rsid w:val="00863561"/>
    <w:rsid w:val="00866A8A"/>
    <w:rsid w:val="008678EF"/>
    <w:rsid w:val="0087273A"/>
    <w:rsid w:val="00873CAE"/>
    <w:rsid w:val="00873D04"/>
    <w:rsid w:val="008778BD"/>
    <w:rsid w:val="00880B9A"/>
    <w:rsid w:val="008812D9"/>
    <w:rsid w:val="0088169C"/>
    <w:rsid w:val="00881932"/>
    <w:rsid w:val="00882A7B"/>
    <w:rsid w:val="00882EB9"/>
    <w:rsid w:val="00883BAF"/>
    <w:rsid w:val="00886143"/>
    <w:rsid w:val="00890330"/>
    <w:rsid w:val="00891A99"/>
    <w:rsid w:val="00892A4C"/>
    <w:rsid w:val="00895D39"/>
    <w:rsid w:val="00896567"/>
    <w:rsid w:val="00897AD4"/>
    <w:rsid w:val="008A5A42"/>
    <w:rsid w:val="008A6F2F"/>
    <w:rsid w:val="008A7D51"/>
    <w:rsid w:val="008B1727"/>
    <w:rsid w:val="008B2AB6"/>
    <w:rsid w:val="008B7FB4"/>
    <w:rsid w:val="008C1259"/>
    <w:rsid w:val="008C291B"/>
    <w:rsid w:val="008C3364"/>
    <w:rsid w:val="008C470A"/>
    <w:rsid w:val="008C5CD3"/>
    <w:rsid w:val="008C709A"/>
    <w:rsid w:val="008D48F6"/>
    <w:rsid w:val="008D588E"/>
    <w:rsid w:val="008D59B0"/>
    <w:rsid w:val="008D7A34"/>
    <w:rsid w:val="008D7DA4"/>
    <w:rsid w:val="008E41FF"/>
    <w:rsid w:val="008E5EE2"/>
    <w:rsid w:val="008F00A1"/>
    <w:rsid w:val="008F3A97"/>
    <w:rsid w:val="008F4441"/>
    <w:rsid w:val="008F4FA6"/>
    <w:rsid w:val="008F6ECA"/>
    <w:rsid w:val="008F7C32"/>
    <w:rsid w:val="0090251B"/>
    <w:rsid w:val="0091002E"/>
    <w:rsid w:val="0091141B"/>
    <w:rsid w:val="00912D9F"/>
    <w:rsid w:val="00914266"/>
    <w:rsid w:val="00914ADE"/>
    <w:rsid w:val="00914EB9"/>
    <w:rsid w:val="009201D9"/>
    <w:rsid w:val="00921C7F"/>
    <w:rsid w:val="00922D2E"/>
    <w:rsid w:val="00924765"/>
    <w:rsid w:val="00924B4F"/>
    <w:rsid w:val="00925DC4"/>
    <w:rsid w:val="00926698"/>
    <w:rsid w:val="00927381"/>
    <w:rsid w:val="00927820"/>
    <w:rsid w:val="00930333"/>
    <w:rsid w:val="009307D0"/>
    <w:rsid w:val="009321FF"/>
    <w:rsid w:val="009400B9"/>
    <w:rsid w:val="009430D9"/>
    <w:rsid w:val="00944F6F"/>
    <w:rsid w:val="0094690D"/>
    <w:rsid w:val="009500FB"/>
    <w:rsid w:val="00951372"/>
    <w:rsid w:val="00951D86"/>
    <w:rsid w:val="00961D19"/>
    <w:rsid w:val="009636E7"/>
    <w:rsid w:val="009656FE"/>
    <w:rsid w:val="00965D27"/>
    <w:rsid w:val="00967512"/>
    <w:rsid w:val="00967D8B"/>
    <w:rsid w:val="009706C7"/>
    <w:rsid w:val="009773F3"/>
    <w:rsid w:val="00977AD1"/>
    <w:rsid w:val="00984077"/>
    <w:rsid w:val="009846AD"/>
    <w:rsid w:val="00984BCD"/>
    <w:rsid w:val="00984FAD"/>
    <w:rsid w:val="00985564"/>
    <w:rsid w:val="00986445"/>
    <w:rsid w:val="00986748"/>
    <w:rsid w:val="00987167"/>
    <w:rsid w:val="00990F5A"/>
    <w:rsid w:val="00995674"/>
    <w:rsid w:val="009A03C4"/>
    <w:rsid w:val="009A17D2"/>
    <w:rsid w:val="009A1BD4"/>
    <w:rsid w:val="009A25CB"/>
    <w:rsid w:val="009A4737"/>
    <w:rsid w:val="009A569C"/>
    <w:rsid w:val="009A56D4"/>
    <w:rsid w:val="009B0FB9"/>
    <w:rsid w:val="009B1218"/>
    <w:rsid w:val="009B176C"/>
    <w:rsid w:val="009B25E3"/>
    <w:rsid w:val="009B2B4C"/>
    <w:rsid w:val="009B6006"/>
    <w:rsid w:val="009B64A9"/>
    <w:rsid w:val="009B6F87"/>
    <w:rsid w:val="009B752C"/>
    <w:rsid w:val="009C20C1"/>
    <w:rsid w:val="009C37D1"/>
    <w:rsid w:val="009C3902"/>
    <w:rsid w:val="009D19FB"/>
    <w:rsid w:val="009D28AE"/>
    <w:rsid w:val="009D5C1D"/>
    <w:rsid w:val="009D77DE"/>
    <w:rsid w:val="009D7E63"/>
    <w:rsid w:val="009E27E6"/>
    <w:rsid w:val="009E3315"/>
    <w:rsid w:val="009F0020"/>
    <w:rsid w:val="009F0643"/>
    <w:rsid w:val="009F29F8"/>
    <w:rsid w:val="009F4F17"/>
    <w:rsid w:val="009F51AE"/>
    <w:rsid w:val="009F52A1"/>
    <w:rsid w:val="009F54D7"/>
    <w:rsid w:val="009F6CA5"/>
    <w:rsid w:val="00A01176"/>
    <w:rsid w:val="00A032B5"/>
    <w:rsid w:val="00A04EFC"/>
    <w:rsid w:val="00A0583B"/>
    <w:rsid w:val="00A07A99"/>
    <w:rsid w:val="00A1272F"/>
    <w:rsid w:val="00A1416E"/>
    <w:rsid w:val="00A14320"/>
    <w:rsid w:val="00A15BFC"/>
    <w:rsid w:val="00A21D90"/>
    <w:rsid w:val="00A21F56"/>
    <w:rsid w:val="00A22259"/>
    <w:rsid w:val="00A22499"/>
    <w:rsid w:val="00A22626"/>
    <w:rsid w:val="00A23D42"/>
    <w:rsid w:val="00A24B60"/>
    <w:rsid w:val="00A25A9D"/>
    <w:rsid w:val="00A33097"/>
    <w:rsid w:val="00A33E13"/>
    <w:rsid w:val="00A343F5"/>
    <w:rsid w:val="00A34A78"/>
    <w:rsid w:val="00A37154"/>
    <w:rsid w:val="00A4295A"/>
    <w:rsid w:val="00A45A1D"/>
    <w:rsid w:val="00A51740"/>
    <w:rsid w:val="00A55429"/>
    <w:rsid w:val="00A55EDC"/>
    <w:rsid w:val="00A56636"/>
    <w:rsid w:val="00A579B2"/>
    <w:rsid w:val="00A57AD7"/>
    <w:rsid w:val="00A6076B"/>
    <w:rsid w:val="00A63E13"/>
    <w:rsid w:val="00A6500E"/>
    <w:rsid w:val="00A65FE5"/>
    <w:rsid w:val="00A66B47"/>
    <w:rsid w:val="00A71433"/>
    <w:rsid w:val="00A714FD"/>
    <w:rsid w:val="00A72F3C"/>
    <w:rsid w:val="00A80E1B"/>
    <w:rsid w:val="00A830D9"/>
    <w:rsid w:val="00A86695"/>
    <w:rsid w:val="00A86E10"/>
    <w:rsid w:val="00A87D37"/>
    <w:rsid w:val="00A92733"/>
    <w:rsid w:val="00A9540C"/>
    <w:rsid w:val="00A968F9"/>
    <w:rsid w:val="00A96C7B"/>
    <w:rsid w:val="00A97D21"/>
    <w:rsid w:val="00AA1B9E"/>
    <w:rsid w:val="00AA2A83"/>
    <w:rsid w:val="00AA304B"/>
    <w:rsid w:val="00AA6B9A"/>
    <w:rsid w:val="00AB0AF7"/>
    <w:rsid w:val="00AB15E8"/>
    <w:rsid w:val="00AB17B2"/>
    <w:rsid w:val="00AB590B"/>
    <w:rsid w:val="00AC048D"/>
    <w:rsid w:val="00AC1C22"/>
    <w:rsid w:val="00AC3ED1"/>
    <w:rsid w:val="00AC4394"/>
    <w:rsid w:val="00AC4457"/>
    <w:rsid w:val="00AC656A"/>
    <w:rsid w:val="00AD1D0B"/>
    <w:rsid w:val="00AD43CF"/>
    <w:rsid w:val="00AD66D3"/>
    <w:rsid w:val="00AD7C1F"/>
    <w:rsid w:val="00AE46F7"/>
    <w:rsid w:val="00AE5AF3"/>
    <w:rsid w:val="00AE756E"/>
    <w:rsid w:val="00AF1AB5"/>
    <w:rsid w:val="00AF32B9"/>
    <w:rsid w:val="00AF4A41"/>
    <w:rsid w:val="00AF529C"/>
    <w:rsid w:val="00AF7AF1"/>
    <w:rsid w:val="00B00816"/>
    <w:rsid w:val="00B056A2"/>
    <w:rsid w:val="00B06DE2"/>
    <w:rsid w:val="00B078CF"/>
    <w:rsid w:val="00B106BF"/>
    <w:rsid w:val="00B10CDC"/>
    <w:rsid w:val="00B138AA"/>
    <w:rsid w:val="00B15069"/>
    <w:rsid w:val="00B157B6"/>
    <w:rsid w:val="00B15883"/>
    <w:rsid w:val="00B16539"/>
    <w:rsid w:val="00B16594"/>
    <w:rsid w:val="00B16A02"/>
    <w:rsid w:val="00B17CDD"/>
    <w:rsid w:val="00B20D40"/>
    <w:rsid w:val="00B22413"/>
    <w:rsid w:val="00B228D0"/>
    <w:rsid w:val="00B25DB6"/>
    <w:rsid w:val="00B26C29"/>
    <w:rsid w:val="00B276EE"/>
    <w:rsid w:val="00B3123B"/>
    <w:rsid w:val="00B31AE7"/>
    <w:rsid w:val="00B34201"/>
    <w:rsid w:val="00B347F6"/>
    <w:rsid w:val="00B362A7"/>
    <w:rsid w:val="00B37F39"/>
    <w:rsid w:val="00B44228"/>
    <w:rsid w:val="00B4482C"/>
    <w:rsid w:val="00B455C7"/>
    <w:rsid w:val="00B50B80"/>
    <w:rsid w:val="00B51174"/>
    <w:rsid w:val="00B52047"/>
    <w:rsid w:val="00B57C3C"/>
    <w:rsid w:val="00B603B5"/>
    <w:rsid w:val="00B60408"/>
    <w:rsid w:val="00B605D8"/>
    <w:rsid w:val="00B60F85"/>
    <w:rsid w:val="00B62600"/>
    <w:rsid w:val="00B62F02"/>
    <w:rsid w:val="00B653C2"/>
    <w:rsid w:val="00B6618B"/>
    <w:rsid w:val="00B661EA"/>
    <w:rsid w:val="00B664B8"/>
    <w:rsid w:val="00B672C8"/>
    <w:rsid w:val="00B70113"/>
    <w:rsid w:val="00B7198D"/>
    <w:rsid w:val="00B728AF"/>
    <w:rsid w:val="00B73628"/>
    <w:rsid w:val="00B74501"/>
    <w:rsid w:val="00B75504"/>
    <w:rsid w:val="00B76857"/>
    <w:rsid w:val="00B77B92"/>
    <w:rsid w:val="00B828A0"/>
    <w:rsid w:val="00B83137"/>
    <w:rsid w:val="00B8427B"/>
    <w:rsid w:val="00B84D3A"/>
    <w:rsid w:val="00B855C7"/>
    <w:rsid w:val="00B907DB"/>
    <w:rsid w:val="00B91C2D"/>
    <w:rsid w:val="00B94CC0"/>
    <w:rsid w:val="00B968D7"/>
    <w:rsid w:val="00B96B16"/>
    <w:rsid w:val="00B9766A"/>
    <w:rsid w:val="00BA2ABD"/>
    <w:rsid w:val="00BA6D0A"/>
    <w:rsid w:val="00BA7254"/>
    <w:rsid w:val="00BB08CE"/>
    <w:rsid w:val="00BB0C89"/>
    <w:rsid w:val="00BB4BB0"/>
    <w:rsid w:val="00BB4CE1"/>
    <w:rsid w:val="00BC0EDB"/>
    <w:rsid w:val="00BC1611"/>
    <w:rsid w:val="00BC1AD0"/>
    <w:rsid w:val="00BC3465"/>
    <w:rsid w:val="00BC4ADA"/>
    <w:rsid w:val="00BC5848"/>
    <w:rsid w:val="00BC7408"/>
    <w:rsid w:val="00BD22BA"/>
    <w:rsid w:val="00BD4188"/>
    <w:rsid w:val="00BD4511"/>
    <w:rsid w:val="00BD4CB5"/>
    <w:rsid w:val="00BD6B12"/>
    <w:rsid w:val="00BE031D"/>
    <w:rsid w:val="00BE5706"/>
    <w:rsid w:val="00BE5B4D"/>
    <w:rsid w:val="00BE6163"/>
    <w:rsid w:val="00BF1905"/>
    <w:rsid w:val="00BF32EE"/>
    <w:rsid w:val="00BF3D89"/>
    <w:rsid w:val="00BF3E4E"/>
    <w:rsid w:val="00BF489E"/>
    <w:rsid w:val="00BF4A60"/>
    <w:rsid w:val="00BF6AE9"/>
    <w:rsid w:val="00C02084"/>
    <w:rsid w:val="00C02EA0"/>
    <w:rsid w:val="00C038D9"/>
    <w:rsid w:val="00C04205"/>
    <w:rsid w:val="00C049F5"/>
    <w:rsid w:val="00C04E0E"/>
    <w:rsid w:val="00C05820"/>
    <w:rsid w:val="00C10B10"/>
    <w:rsid w:val="00C14D4E"/>
    <w:rsid w:val="00C16EC8"/>
    <w:rsid w:val="00C17750"/>
    <w:rsid w:val="00C17FB8"/>
    <w:rsid w:val="00C215F1"/>
    <w:rsid w:val="00C21FCE"/>
    <w:rsid w:val="00C24EAF"/>
    <w:rsid w:val="00C27F26"/>
    <w:rsid w:val="00C31CA7"/>
    <w:rsid w:val="00C324C7"/>
    <w:rsid w:val="00C341BB"/>
    <w:rsid w:val="00C41859"/>
    <w:rsid w:val="00C420EC"/>
    <w:rsid w:val="00C42271"/>
    <w:rsid w:val="00C449E4"/>
    <w:rsid w:val="00C459FE"/>
    <w:rsid w:val="00C4690D"/>
    <w:rsid w:val="00C4731A"/>
    <w:rsid w:val="00C4743A"/>
    <w:rsid w:val="00C50753"/>
    <w:rsid w:val="00C52668"/>
    <w:rsid w:val="00C5595A"/>
    <w:rsid w:val="00C57A2F"/>
    <w:rsid w:val="00C633A7"/>
    <w:rsid w:val="00C63673"/>
    <w:rsid w:val="00C710AD"/>
    <w:rsid w:val="00C74106"/>
    <w:rsid w:val="00C76939"/>
    <w:rsid w:val="00C77E0B"/>
    <w:rsid w:val="00C8421E"/>
    <w:rsid w:val="00C87049"/>
    <w:rsid w:val="00C87E9E"/>
    <w:rsid w:val="00C91718"/>
    <w:rsid w:val="00C91DE2"/>
    <w:rsid w:val="00C92465"/>
    <w:rsid w:val="00C93B6F"/>
    <w:rsid w:val="00C94E6A"/>
    <w:rsid w:val="00C96865"/>
    <w:rsid w:val="00CA2A10"/>
    <w:rsid w:val="00CA4123"/>
    <w:rsid w:val="00CA44C9"/>
    <w:rsid w:val="00CA5E00"/>
    <w:rsid w:val="00CB08BD"/>
    <w:rsid w:val="00CB1367"/>
    <w:rsid w:val="00CB14FE"/>
    <w:rsid w:val="00CB172D"/>
    <w:rsid w:val="00CB25C6"/>
    <w:rsid w:val="00CB45E8"/>
    <w:rsid w:val="00CC0357"/>
    <w:rsid w:val="00CC06C0"/>
    <w:rsid w:val="00CC1AE9"/>
    <w:rsid w:val="00CC2DFC"/>
    <w:rsid w:val="00CC3CAB"/>
    <w:rsid w:val="00CC5E50"/>
    <w:rsid w:val="00CD2E23"/>
    <w:rsid w:val="00CD3253"/>
    <w:rsid w:val="00CD36A2"/>
    <w:rsid w:val="00CD3C4A"/>
    <w:rsid w:val="00CD4729"/>
    <w:rsid w:val="00CE1A2B"/>
    <w:rsid w:val="00CE28D6"/>
    <w:rsid w:val="00CE59EF"/>
    <w:rsid w:val="00CE6450"/>
    <w:rsid w:val="00CF03CA"/>
    <w:rsid w:val="00CF7C12"/>
    <w:rsid w:val="00D001A1"/>
    <w:rsid w:val="00D02A55"/>
    <w:rsid w:val="00D02D81"/>
    <w:rsid w:val="00D03163"/>
    <w:rsid w:val="00D0663B"/>
    <w:rsid w:val="00D06BBD"/>
    <w:rsid w:val="00D104D4"/>
    <w:rsid w:val="00D120D8"/>
    <w:rsid w:val="00D1505D"/>
    <w:rsid w:val="00D15AF8"/>
    <w:rsid w:val="00D16411"/>
    <w:rsid w:val="00D1744B"/>
    <w:rsid w:val="00D17496"/>
    <w:rsid w:val="00D2005B"/>
    <w:rsid w:val="00D205C9"/>
    <w:rsid w:val="00D21FDB"/>
    <w:rsid w:val="00D22FC9"/>
    <w:rsid w:val="00D2420E"/>
    <w:rsid w:val="00D26C0A"/>
    <w:rsid w:val="00D30888"/>
    <w:rsid w:val="00D316BA"/>
    <w:rsid w:val="00D32136"/>
    <w:rsid w:val="00D3664C"/>
    <w:rsid w:val="00D40769"/>
    <w:rsid w:val="00D411DB"/>
    <w:rsid w:val="00D41B00"/>
    <w:rsid w:val="00D42076"/>
    <w:rsid w:val="00D42943"/>
    <w:rsid w:val="00D42B3B"/>
    <w:rsid w:val="00D45E85"/>
    <w:rsid w:val="00D47287"/>
    <w:rsid w:val="00D50910"/>
    <w:rsid w:val="00D50A2B"/>
    <w:rsid w:val="00D5145A"/>
    <w:rsid w:val="00D51612"/>
    <w:rsid w:val="00D53950"/>
    <w:rsid w:val="00D545E2"/>
    <w:rsid w:val="00D5477D"/>
    <w:rsid w:val="00D57F9C"/>
    <w:rsid w:val="00D602BF"/>
    <w:rsid w:val="00D60B90"/>
    <w:rsid w:val="00D62437"/>
    <w:rsid w:val="00D62A90"/>
    <w:rsid w:val="00D63644"/>
    <w:rsid w:val="00D63709"/>
    <w:rsid w:val="00D713F3"/>
    <w:rsid w:val="00D71B78"/>
    <w:rsid w:val="00D72FCB"/>
    <w:rsid w:val="00D73D05"/>
    <w:rsid w:val="00D76E65"/>
    <w:rsid w:val="00D76FAA"/>
    <w:rsid w:val="00D812E3"/>
    <w:rsid w:val="00D81EA5"/>
    <w:rsid w:val="00D82D5F"/>
    <w:rsid w:val="00D84EE0"/>
    <w:rsid w:val="00D91937"/>
    <w:rsid w:val="00D922B7"/>
    <w:rsid w:val="00D923F6"/>
    <w:rsid w:val="00DA0FC9"/>
    <w:rsid w:val="00DA3CD9"/>
    <w:rsid w:val="00DA407C"/>
    <w:rsid w:val="00DA4FE6"/>
    <w:rsid w:val="00DA5B33"/>
    <w:rsid w:val="00DA5B3E"/>
    <w:rsid w:val="00DA78E8"/>
    <w:rsid w:val="00DA7970"/>
    <w:rsid w:val="00DC1E3A"/>
    <w:rsid w:val="00DC65BF"/>
    <w:rsid w:val="00DC7135"/>
    <w:rsid w:val="00DD43E9"/>
    <w:rsid w:val="00DE055A"/>
    <w:rsid w:val="00DE147B"/>
    <w:rsid w:val="00DE3241"/>
    <w:rsid w:val="00DE3ACB"/>
    <w:rsid w:val="00DE519B"/>
    <w:rsid w:val="00DE75C5"/>
    <w:rsid w:val="00DF0345"/>
    <w:rsid w:val="00DF0545"/>
    <w:rsid w:val="00DF0B95"/>
    <w:rsid w:val="00DF1FA7"/>
    <w:rsid w:val="00DF2034"/>
    <w:rsid w:val="00DF72DB"/>
    <w:rsid w:val="00E03E9A"/>
    <w:rsid w:val="00E04130"/>
    <w:rsid w:val="00E064C6"/>
    <w:rsid w:val="00E1259D"/>
    <w:rsid w:val="00E14559"/>
    <w:rsid w:val="00E165C4"/>
    <w:rsid w:val="00E1790C"/>
    <w:rsid w:val="00E17DD8"/>
    <w:rsid w:val="00E221B3"/>
    <w:rsid w:val="00E2331F"/>
    <w:rsid w:val="00E23576"/>
    <w:rsid w:val="00E24CB7"/>
    <w:rsid w:val="00E25AE1"/>
    <w:rsid w:val="00E3161F"/>
    <w:rsid w:val="00E321A4"/>
    <w:rsid w:val="00E34130"/>
    <w:rsid w:val="00E35C2B"/>
    <w:rsid w:val="00E36FA9"/>
    <w:rsid w:val="00E37751"/>
    <w:rsid w:val="00E41790"/>
    <w:rsid w:val="00E42C61"/>
    <w:rsid w:val="00E50F6C"/>
    <w:rsid w:val="00E5346C"/>
    <w:rsid w:val="00E5378E"/>
    <w:rsid w:val="00E53A97"/>
    <w:rsid w:val="00E5490E"/>
    <w:rsid w:val="00E56C0D"/>
    <w:rsid w:val="00E602BF"/>
    <w:rsid w:val="00E6098A"/>
    <w:rsid w:val="00E61128"/>
    <w:rsid w:val="00E612A6"/>
    <w:rsid w:val="00E61B13"/>
    <w:rsid w:val="00E61C70"/>
    <w:rsid w:val="00E6355F"/>
    <w:rsid w:val="00E6404B"/>
    <w:rsid w:val="00E64110"/>
    <w:rsid w:val="00E66EEE"/>
    <w:rsid w:val="00E67579"/>
    <w:rsid w:val="00E67773"/>
    <w:rsid w:val="00E74893"/>
    <w:rsid w:val="00E77F41"/>
    <w:rsid w:val="00E823AD"/>
    <w:rsid w:val="00E86F97"/>
    <w:rsid w:val="00E87092"/>
    <w:rsid w:val="00E875B5"/>
    <w:rsid w:val="00E936C2"/>
    <w:rsid w:val="00E93C7B"/>
    <w:rsid w:val="00E93DDF"/>
    <w:rsid w:val="00E95607"/>
    <w:rsid w:val="00E9577C"/>
    <w:rsid w:val="00E95ABB"/>
    <w:rsid w:val="00EA58D4"/>
    <w:rsid w:val="00EA61E8"/>
    <w:rsid w:val="00EA6CAE"/>
    <w:rsid w:val="00EB3DD8"/>
    <w:rsid w:val="00EC3FAC"/>
    <w:rsid w:val="00EC4FEA"/>
    <w:rsid w:val="00EC57FB"/>
    <w:rsid w:val="00EC6283"/>
    <w:rsid w:val="00ED0734"/>
    <w:rsid w:val="00ED113A"/>
    <w:rsid w:val="00ED3676"/>
    <w:rsid w:val="00ED4626"/>
    <w:rsid w:val="00ED6CA2"/>
    <w:rsid w:val="00ED736A"/>
    <w:rsid w:val="00ED7BD8"/>
    <w:rsid w:val="00EE20AF"/>
    <w:rsid w:val="00EE4B35"/>
    <w:rsid w:val="00EE64A1"/>
    <w:rsid w:val="00EE6DC0"/>
    <w:rsid w:val="00EE7DEE"/>
    <w:rsid w:val="00EF1D1B"/>
    <w:rsid w:val="00EF26A4"/>
    <w:rsid w:val="00EF3027"/>
    <w:rsid w:val="00EF6471"/>
    <w:rsid w:val="00EF648C"/>
    <w:rsid w:val="00EF78DF"/>
    <w:rsid w:val="00F005C3"/>
    <w:rsid w:val="00F010EF"/>
    <w:rsid w:val="00F01EA5"/>
    <w:rsid w:val="00F01F2F"/>
    <w:rsid w:val="00F04504"/>
    <w:rsid w:val="00F0523C"/>
    <w:rsid w:val="00F06503"/>
    <w:rsid w:val="00F0701E"/>
    <w:rsid w:val="00F075BC"/>
    <w:rsid w:val="00F077EF"/>
    <w:rsid w:val="00F11CE8"/>
    <w:rsid w:val="00F11E1D"/>
    <w:rsid w:val="00F13163"/>
    <w:rsid w:val="00F13B69"/>
    <w:rsid w:val="00F149E5"/>
    <w:rsid w:val="00F155E9"/>
    <w:rsid w:val="00F174B9"/>
    <w:rsid w:val="00F2059B"/>
    <w:rsid w:val="00F21607"/>
    <w:rsid w:val="00F2360F"/>
    <w:rsid w:val="00F24355"/>
    <w:rsid w:val="00F26A59"/>
    <w:rsid w:val="00F31732"/>
    <w:rsid w:val="00F35BA4"/>
    <w:rsid w:val="00F36497"/>
    <w:rsid w:val="00F40726"/>
    <w:rsid w:val="00F4164C"/>
    <w:rsid w:val="00F42FFB"/>
    <w:rsid w:val="00F43188"/>
    <w:rsid w:val="00F45948"/>
    <w:rsid w:val="00F61402"/>
    <w:rsid w:val="00F61BBB"/>
    <w:rsid w:val="00F6259E"/>
    <w:rsid w:val="00F6281A"/>
    <w:rsid w:val="00F64C94"/>
    <w:rsid w:val="00F658BA"/>
    <w:rsid w:val="00F670A0"/>
    <w:rsid w:val="00F70D73"/>
    <w:rsid w:val="00F73117"/>
    <w:rsid w:val="00F7627C"/>
    <w:rsid w:val="00F9221A"/>
    <w:rsid w:val="00F94F1D"/>
    <w:rsid w:val="00F963D7"/>
    <w:rsid w:val="00FA05A2"/>
    <w:rsid w:val="00FA2117"/>
    <w:rsid w:val="00FA7C27"/>
    <w:rsid w:val="00FB042A"/>
    <w:rsid w:val="00FB0666"/>
    <w:rsid w:val="00FB074B"/>
    <w:rsid w:val="00FB230C"/>
    <w:rsid w:val="00FB7B67"/>
    <w:rsid w:val="00FC23A8"/>
    <w:rsid w:val="00FC3D23"/>
    <w:rsid w:val="00FC3F10"/>
    <w:rsid w:val="00FD1967"/>
    <w:rsid w:val="00FD1D31"/>
    <w:rsid w:val="00FE009C"/>
    <w:rsid w:val="00FE0358"/>
    <w:rsid w:val="00FE0A2E"/>
    <w:rsid w:val="00FE1997"/>
    <w:rsid w:val="00FE3BEC"/>
    <w:rsid w:val="00FF000C"/>
    <w:rsid w:val="00FF01FC"/>
    <w:rsid w:val="00FF09F1"/>
    <w:rsid w:val="00FF0E85"/>
    <w:rsid w:val="00FF0FD7"/>
    <w:rsid w:val="00FF1106"/>
    <w:rsid w:val="00FF1EC2"/>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B97"/>
  <w15:docId w15:val="{1E8A718A-D92D-43F9-9303-CB9E364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AB0"/>
    <w:pPr>
      <w:ind w:left="720"/>
      <w:contextualSpacing/>
    </w:pPr>
  </w:style>
  <w:style w:type="character" w:styleId="CommentReference">
    <w:name w:val="annotation reference"/>
    <w:uiPriority w:val="99"/>
    <w:semiHidden/>
    <w:unhideWhenUsed/>
    <w:rsid w:val="00E93DDF"/>
    <w:rPr>
      <w:sz w:val="16"/>
      <w:szCs w:val="16"/>
    </w:rPr>
  </w:style>
  <w:style w:type="paragraph" w:styleId="CommentText">
    <w:name w:val="annotation text"/>
    <w:basedOn w:val="Normal"/>
    <w:link w:val="CommentTextChar"/>
    <w:uiPriority w:val="99"/>
    <w:semiHidden/>
    <w:unhideWhenUsed/>
    <w:rsid w:val="00E93DD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93DD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93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DD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3DDF"/>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3DDF"/>
    <w:rPr>
      <w:rFonts w:ascii="Calibri" w:eastAsia="Calibri" w:hAnsi="Calibri" w:cs="Times New Roman"/>
      <w:b/>
      <w:bCs/>
      <w:sz w:val="20"/>
      <w:szCs w:val="20"/>
    </w:rPr>
  </w:style>
  <w:style w:type="character" w:styleId="Hyperlink">
    <w:name w:val="Hyperlink"/>
    <w:uiPriority w:val="99"/>
    <w:unhideWhenUsed/>
    <w:rsid w:val="00E93DDF"/>
    <w:rPr>
      <w:strike w:val="0"/>
      <w:dstrike w:val="0"/>
      <w:color w:val="0000FF"/>
      <w:u w:val="none"/>
      <w:effect w:val="none"/>
    </w:rPr>
  </w:style>
  <w:style w:type="paragraph" w:styleId="NormalWeb">
    <w:name w:val="Normal (Web)"/>
    <w:basedOn w:val="Normal"/>
    <w:uiPriority w:val="99"/>
    <w:unhideWhenUsed/>
    <w:rsid w:val="00E93DD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656FE"/>
    <w:rPr>
      <w:color w:val="800080" w:themeColor="followedHyperlink"/>
      <w:u w:val="single"/>
    </w:rPr>
  </w:style>
  <w:style w:type="paragraph" w:styleId="Header">
    <w:name w:val="header"/>
    <w:basedOn w:val="Normal"/>
    <w:link w:val="HeaderChar"/>
    <w:uiPriority w:val="99"/>
    <w:unhideWhenUsed/>
    <w:rsid w:val="008E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FF"/>
  </w:style>
  <w:style w:type="paragraph" w:styleId="Footer">
    <w:name w:val="footer"/>
    <w:basedOn w:val="Normal"/>
    <w:link w:val="FooterChar"/>
    <w:uiPriority w:val="99"/>
    <w:unhideWhenUsed/>
    <w:rsid w:val="008E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FF"/>
  </w:style>
  <w:style w:type="character" w:styleId="UnresolvedMention">
    <w:name w:val="Unresolved Mention"/>
    <w:basedOn w:val="DefaultParagraphFont"/>
    <w:uiPriority w:val="99"/>
    <w:semiHidden/>
    <w:unhideWhenUsed/>
    <w:rsid w:val="00604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texas/2017/government-code/title-10/subtitle-d/chapter-2167/" TargetMode="External"/><Relationship Id="rId13" Type="http://schemas.openxmlformats.org/officeDocument/2006/relationships/hyperlink" Target="https://policies.txstate.edu/university-policies/01-03-01.html" TargetMode="External"/><Relationship Id="rId18" Type="http://schemas.openxmlformats.org/officeDocument/2006/relationships/hyperlink" Target="https://policies.txstate.edu/university-policies/01-04-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us.edu/about-tsus/policies.html" TargetMode="External"/><Relationship Id="rId17" Type="http://schemas.openxmlformats.org/officeDocument/2006/relationships/hyperlink" Target="https://statutes.capitol.texas.gov/Docs/SDocs/VERNON%27SCIVILSTATUTES.pdf" TargetMode="External"/><Relationship Id="rId2" Type="http://schemas.openxmlformats.org/officeDocument/2006/relationships/numbering" Target="numbering.xml"/><Relationship Id="rId16" Type="http://schemas.openxmlformats.org/officeDocument/2006/relationships/hyperlink" Target="https://www.tdlr.texas.gov/ab/1994abtas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29/794" TargetMode="External"/><Relationship Id="rId5" Type="http://schemas.openxmlformats.org/officeDocument/2006/relationships/webSettings" Target="webSettings.xml"/><Relationship Id="rId15" Type="http://schemas.openxmlformats.org/officeDocument/2006/relationships/hyperlink" Target="https://policies.txstate.edu/university-policies/05-02-04.html" TargetMode="External"/><Relationship Id="rId10" Type="http://schemas.openxmlformats.org/officeDocument/2006/relationships/hyperlink" Target="https://www.law.cornell.edu/uscode/text/4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utes.capitol.texas.gov/Docs/GV/htm/GV.469.htm" TargetMode="External"/><Relationship Id="rId14" Type="http://schemas.openxmlformats.org/officeDocument/2006/relationships/hyperlink" Target="https://policies.txstate.edu/university-policies/05-0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D23F7-939C-46A2-9E1F-7709C7BB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Martinez, Iza N</cp:lastModifiedBy>
  <cp:revision>3</cp:revision>
  <cp:lastPrinted>2019-11-11T19:12:00Z</cp:lastPrinted>
  <dcterms:created xsi:type="dcterms:W3CDTF">2019-11-13T18:56:00Z</dcterms:created>
  <dcterms:modified xsi:type="dcterms:W3CDTF">2021-05-11T19:02:00Z</dcterms:modified>
</cp:coreProperties>
</file>