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2C" w:rsidRDefault="00A45D2C" w:rsidP="00AF7DF6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</w:rPr>
      </w:pPr>
    </w:p>
    <w:p w:rsidR="00A45D2C" w:rsidRDefault="00A45D2C" w:rsidP="00AF7DF6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</w:rPr>
      </w:pPr>
    </w:p>
    <w:p w:rsidR="00A45D2C" w:rsidRPr="00A45D2C" w:rsidRDefault="00A45D2C" w:rsidP="00AF7DF6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</w:rPr>
      </w:pPr>
    </w:p>
    <w:p w:rsidR="00AF7DF6" w:rsidRPr="00A45D2C" w:rsidRDefault="00B9706D" w:rsidP="00B9706D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University Identity Theft</w:t>
      </w:r>
      <w:r>
        <w:rPr>
          <w:rFonts w:ascii="Arial" w:hAnsi="Arial" w:cs="Arial"/>
          <w:b/>
          <w:szCs w:val="24"/>
        </w:rPr>
        <w:tab/>
      </w:r>
      <w:r w:rsidR="00AF7DF6" w:rsidRPr="00A45D2C">
        <w:rPr>
          <w:rFonts w:ascii="Arial" w:hAnsi="Arial" w:cs="Arial"/>
          <w:b/>
          <w:szCs w:val="24"/>
        </w:rPr>
        <w:t>UPPS No. 05.04.10</w:t>
      </w:r>
    </w:p>
    <w:p w:rsidR="00AF7DF6" w:rsidRPr="00A45D2C" w:rsidRDefault="00A45D2C" w:rsidP="00B9706D">
      <w:pPr>
        <w:pStyle w:val="Header"/>
        <w:tabs>
          <w:tab w:val="clear" w:pos="4320"/>
          <w:tab w:val="clear" w:pos="8640"/>
          <w:tab w:val="left" w:pos="5040"/>
        </w:tabs>
        <w:rPr>
          <w:rFonts w:ascii="Arial" w:hAnsi="Arial" w:cs="Arial"/>
          <w:b/>
          <w:szCs w:val="24"/>
        </w:rPr>
      </w:pPr>
      <w:r w:rsidRPr="00A45D2C">
        <w:rPr>
          <w:rFonts w:ascii="Arial" w:hAnsi="Arial" w:cs="Arial"/>
          <w:b/>
          <w:szCs w:val="24"/>
        </w:rPr>
        <w:t>Prevention Program</w:t>
      </w:r>
      <w:r>
        <w:rPr>
          <w:rFonts w:ascii="Arial" w:hAnsi="Arial" w:cs="Arial"/>
          <w:b/>
          <w:szCs w:val="24"/>
        </w:rPr>
        <w:tab/>
      </w:r>
      <w:r w:rsidR="00AF7DF6" w:rsidRPr="00A45D2C">
        <w:rPr>
          <w:rFonts w:ascii="Arial" w:hAnsi="Arial" w:cs="Arial"/>
          <w:b/>
          <w:szCs w:val="24"/>
        </w:rPr>
        <w:t>Issue No. 1</w:t>
      </w:r>
    </w:p>
    <w:p w:rsidR="00AF7DF6" w:rsidRPr="00A45D2C" w:rsidRDefault="00AF7DF6" w:rsidP="00B9706D">
      <w:pPr>
        <w:pStyle w:val="Header"/>
        <w:tabs>
          <w:tab w:val="clear" w:pos="8640"/>
          <w:tab w:val="left" w:pos="5760"/>
        </w:tabs>
        <w:ind w:left="5040"/>
        <w:rPr>
          <w:rFonts w:ascii="Arial" w:hAnsi="Arial" w:cs="Arial"/>
          <w:b/>
          <w:szCs w:val="24"/>
        </w:rPr>
      </w:pPr>
      <w:r w:rsidRPr="00A45D2C">
        <w:rPr>
          <w:rFonts w:ascii="Arial" w:hAnsi="Arial" w:cs="Arial"/>
          <w:b/>
          <w:szCs w:val="24"/>
        </w:rPr>
        <w:t xml:space="preserve">Effective Date: </w:t>
      </w:r>
      <w:r w:rsidR="00E01BCF" w:rsidRPr="00A45D2C">
        <w:rPr>
          <w:rFonts w:ascii="Arial" w:hAnsi="Arial" w:cs="Arial"/>
          <w:b/>
          <w:szCs w:val="24"/>
        </w:rPr>
        <w:t>05/29</w:t>
      </w:r>
      <w:r w:rsidRPr="00A45D2C">
        <w:rPr>
          <w:rFonts w:ascii="Arial" w:hAnsi="Arial" w:cs="Arial"/>
          <w:b/>
          <w:szCs w:val="24"/>
        </w:rPr>
        <w:t>/2018</w:t>
      </w:r>
    </w:p>
    <w:p w:rsidR="00AF7DF6" w:rsidRPr="00A45D2C" w:rsidRDefault="00A45D2C" w:rsidP="00B9706D">
      <w:pPr>
        <w:pStyle w:val="Header"/>
        <w:tabs>
          <w:tab w:val="clear" w:pos="8640"/>
          <w:tab w:val="left" w:pos="5760"/>
        </w:tabs>
        <w:ind w:left="50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Next Review Date: 02/01/2023 </w:t>
      </w:r>
      <w:r w:rsidR="00AF7DF6" w:rsidRPr="00A45D2C">
        <w:rPr>
          <w:rFonts w:ascii="Arial" w:hAnsi="Arial" w:cs="Arial"/>
          <w:b/>
          <w:szCs w:val="24"/>
        </w:rPr>
        <w:t>E5Y</w:t>
      </w:r>
    </w:p>
    <w:p w:rsidR="00AF7DF6" w:rsidRDefault="00B9706D" w:rsidP="00B9706D">
      <w:pPr>
        <w:pStyle w:val="Header"/>
        <w:tabs>
          <w:tab w:val="clear" w:pos="8640"/>
          <w:tab w:val="left" w:pos="5760"/>
        </w:tabs>
        <w:ind w:left="50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Senior Reviewer: </w:t>
      </w:r>
      <w:r w:rsidR="00AF7DF6" w:rsidRPr="00A45D2C">
        <w:rPr>
          <w:rFonts w:ascii="Arial" w:hAnsi="Arial" w:cs="Arial"/>
          <w:b/>
          <w:szCs w:val="24"/>
        </w:rPr>
        <w:t>Treasurer</w:t>
      </w:r>
    </w:p>
    <w:p w:rsidR="003C13D5" w:rsidRPr="00A45D2C" w:rsidRDefault="003C13D5" w:rsidP="00AF7DF6">
      <w:pPr>
        <w:pStyle w:val="Header"/>
        <w:tabs>
          <w:tab w:val="clear" w:pos="8640"/>
          <w:tab w:val="left" w:pos="57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    </w:t>
      </w:r>
    </w:p>
    <w:p w:rsidR="005C3988" w:rsidRDefault="005C3988" w:rsidP="00FC69BD">
      <w:pPr>
        <w:pStyle w:val="WPNormal"/>
        <w:rPr>
          <w:rFonts w:ascii="Arial" w:hAnsi="Arial" w:cs="Arial"/>
          <w:b/>
          <w:bCs/>
          <w:szCs w:val="24"/>
        </w:rPr>
      </w:pPr>
    </w:p>
    <w:p w:rsidR="00E47369" w:rsidRPr="00A45D2C" w:rsidRDefault="00E47369" w:rsidP="00FC69BD">
      <w:pPr>
        <w:pStyle w:val="WPNormal"/>
        <w:numPr>
          <w:ilvl w:val="0"/>
          <w:numId w:val="7"/>
        </w:numPr>
        <w:tabs>
          <w:tab w:val="left" w:pos="7056"/>
          <w:tab w:val="left" w:pos="7632"/>
        </w:tabs>
        <w:ind w:left="720" w:hanging="720"/>
        <w:rPr>
          <w:rFonts w:ascii="Arial" w:hAnsi="Arial" w:cs="Arial"/>
          <w:b/>
          <w:bCs/>
          <w:szCs w:val="24"/>
        </w:rPr>
      </w:pPr>
      <w:r w:rsidRPr="00A45D2C">
        <w:rPr>
          <w:rFonts w:ascii="Arial" w:hAnsi="Arial" w:cs="Arial"/>
          <w:b/>
          <w:bCs/>
          <w:szCs w:val="24"/>
        </w:rPr>
        <w:t>POLICY STATEMENT</w:t>
      </w:r>
      <w:r w:rsidR="00AD6B40" w:rsidRPr="00A45D2C">
        <w:rPr>
          <w:rFonts w:ascii="Arial" w:hAnsi="Arial" w:cs="Arial"/>
          <w:b/>
          <w:bCs/>
          <w:szCs w:val="24"/>
        </w:rPr>
        <w:t>S</w:t>
      </w:r>
    </w:p>
    <w:p w:rsidR="00E47369" w:rsidRPr="00A45D2C" w:rsidRDefault="00E47369" w:rsidP="00E47369">
      <w:pPr>
        <w:pStyle w:val="WPNormal"/>
        <w:tabs>
          <w:tab w:val="left" w:pos="-720"/>
          <w:tab w:val="left" w:pos="-144"/>
          <w:tab w:val="left" w:pos="432"/>
          <w:tab w:val="left" w:pos="1008"/>
          <w:tab w:val="left" w:pos="1260"/>
          <w:tab w:val="left" w:pos="7056"/>
          <w:tab w:val="left" w:pos="7632"/>
        </w:tabs>
        <w:ind w:left="765"/>
        <w:rPr>
          <w:rFonts w:ascii="Arial" w:hAnsi="Arial" w:cs="Arial"/>
          <w:b/>
          <w:bCs/>
          <w:szCs w:val="24"/>
        </w:rPr>
      </w:pPr>
    </w:p>
    <w:p w:rsidR="00E774B6" w:rsidRPr="00A45D2C" w:rsidRDefault="00B54898" w:rsidP="00FA3006">
      <w:pPr>
        <w:pStyle w:val="WPNormal"/>
        <w:numPr>
          <w:ilvl w:val="1"/>
          <w:numId w:val="7"/>
        </w:numPr>
        <w:ind w:hanging="720"/>
        <w:rPr>
          <w:rFonts w:ascii="Arial" w:hAnsi="Arial" w:cs="Arial"/>
          <w:szCs w:val="24"/>
        </w:rPr>
      </w:pPr>
      <w:r w:rsidRPr="00A45D2C">
        <w:rPr>
          <w:rFonts w:ascii="Arial" w:hAnsi="Arial" w:cs="Arial"/>
          <w:szCs w:val="24"/>
        </w:rPr>
        <w:t>T</w:t>
      </w:r>
      <w:r w:rsidR="00E47369" w:rsidRPr="00A45D2C">
        <w:rPr>
          <w:rFonts w:ascii="Arial" w:hAnsi="Arial" w:cs="Arial"/>
          <w:szCs w:val="24"/>
        </w:rPr>
        <w:t>his policy sets forth</w:t>
      </w:r>
      <w:r w:rsidR="002C6AA0" w:rsidRPr="00A45D2C">
        <w:rPr>
          <w:rFonts w:ascii="Arial" w:hAnsi="Arial" w:cs="Arial"/>
          <w:szCs w:val="24"/>
        </w:rPr>
        <w:t xml:space="preserve"> </w:t>
      </w:r>
      <w:r w:rsidR="002F4D6F" w:rsidRPr="00A45D2C">
        <w:rPr>
          <w:rFonts w:ascii="Arial" w:hAnsi="Arial" w:cs="Arial"/>
          <w:szCs w:val="24"/>
        </w:rPr>
        <w:t>the Texas State University</w:t>
      </w:r>
      <w:r w:rsidR="002C6AA0" w:rsidRPr="00A45D2C">
        <w:rPr>
          <w:rFonts w:ascii="Arial" w:hAnsi="Arial" w:cs="Arial"/>
          <w:szCs w:val="24"/>
        </w:rPr>
        <w:t xml:space="preserve"> Identity Theft Prevention Program in compliance with the </w:t>
      </w:r>
      <w:hyperlink r:id="rId8" w:history="1">
        <w:r w:rsidR="002C6AA0" w:rsidRPr="00A45D2C">
          <w:rPr>
            <w:rStyle w:val="Hyperlink"/>
            <w:rFonts w:ascii="Arial" w:hAnsi="Arial" w:cs="Arial"/>
            <w:i/>
            <w:szCs w:val="24"/>
          </w:rPr>
          <w:t>Re</w:t>
        </w:r>
        <w:r w:rsidR="002C6AA0" w:rsidRPr="00A45D2C">
          <w:rPr>
            <w:rStyle w:val="Hyperlink"/>
            <w:rFonts w:ascii="Arial" w:hAnsi="Arial" w:cs="Arial"/>
            <w:i/>
            <w:szCs w:val="24"/>
          </w:rPr>
          <w:t>d</w:t>
        </w:r>
        <w:r w:rsidR="002C6AA0" w:rsidRPr="00A45D2C">
          <w:rPr>
            <w:rStyle w:val="Hyperlink"/>
            <w:rFonts w:ascii="Arial" w:hAnsi="Arial" w:cs="Arial"/>
            <w:i/>
            <w:szCs w:val="24"/>
          </w:rPr>
          <w:t xml:space="preserve"> F</w:t>
        </w:r>
        <w:r w:rsidR="002C6AA0" w:rsidRPr="00A45D2C">
          <w:rPr>
            <w:rStyle w:val="Hyperlink"/>
            <w:rFonts w:ascii="Arial" w:hAnsi="Arial" w:cs="Arial"/>
            <w:i/>
            <w:szCs w:val="24"/>
          </w:rPr>
          <w:t>l</w:t>
        </w:r>
        <w:r w:rsidR="002C6AA0" w:rsidRPr="00A45D2C">
          <w:rPr>
            <w:rStyle w:val="Hyperlink"/>
            <w:rFonts w:ascii="Arial" w:hAnsi="Arial" w:cs="Arial"/>
            <w:i/>
            <w:szCs w:val="24"/>
          </w:rPr>
          <w:t>ags Rule</w:t>
        </w:r>
        <w:r w:rsidR="00FC69BD" w:rsidRPr="00A45D2C">
          <w:rPr>
            <w:rStyle w:val="Hyperlink"/>
            <w:rFonts w:ascii="Arial" w:hAnsi="Arial" w:cs="Arial"/>
            <w:szCs w:val="24"/>
          </w:rPr>
          <w:t xml:space="preserve"> (16 C.F.R. 681),</w:t>
        </w:r>
      </w:hyperlink>
      <w:r w:rsidR="002C6AA0" w:rsidRPr="00A45D2C">
        <w:rPr>
          <w:rFonts w:ascii="Arial" w:hAnsi="Arial" w:cs="Arial"/>
          <w:szCs w:val="24"/>
        </w:rPr>
        <w:t xml:space="preserve"> issued by the Federal Trade Commission</w:t>
      </w:r>
      <w:r w:rsidR="00417CBE" w:rsidRPr="00A45D2C">
        <w:rPr>
          <w:rFonts w:ascii="Arial" w:hAnsi="Arial" w:cs="Arial"/>
          <w:szCs w:val="24"/>
        </w:rPr>
        <w:t xml:space="preserve"> (FTC)</w:t>
      </w:r>
      <w:r w:rsidR="002C6AA0" w:rsidRPr="00A45D2C">
        <w:rPr>
          <w:rFonts w:ascii="Arial" w:hAnsi="Arial" w:cs="Arial"/>
          <w:szCs w:val="24"/>
        </w:rPr>
        <w:t xml:space="preserve"> and pursuant to the </w:t>
      </w:r>
      <w:hyperlink r:id="rId9" w:history="1">
        <w:r w:rsidR="002C6AA0" w:rsidRPr="00A45D2C">
          <w:rPr>
            <w:rStyle w:val="Hyperlink"/>
            <w:rFonts w:ascii="Arial" w:hAnsi="Arial" w:cs="Arial"/>
            <w:szCs w:val="24"/>
          </w:rPr>
          <w:t xml:space="preserve">Fair </w:t>
        </w:r>
        <w:r w:rsidR="002C6AA0" w:rsidRPr="00A45D2C">
          <w:rPr>
            <w:rStyle w:val="Hyperlink"/>
            <w:rFonts w:ascii="Arial" w:hAnsi="Arial" w:cs="Arial"/>
            <w:szCs w:val="24"/>
          </w:rPr>
          <w:t>a</w:t>
        </w:r>
        <w:r w:rsidR="002C6AA0" w:rsidRPr="00A45D2C">
          <w:rPr>
            <w:rStyle w:val="Hyperlink"/>
            <w:rFonts w:ascii="Arial" w:hAnsi="Arial" w:cs="Arial"/>
            <w:szCs w:val="24"/>
          </w:rPr>
          <w:t>nd Accurate Credit</w:t>
        </w:r>
        <w:r w:rsidR="00417CBE" w:rsidRPr="00A45D2C">
          <w:rPr>
            <w:rStyle w:val="Hyperlink"/>
            <w:rFonts w:ascii="Arial" w:hAnsi="Arial" w:cs="Arial"/>
            <w:szCs w:val="24"/>
          </w:rPr>
          <w:t xml:space="preserve"> Transactions Act of 2003 (FACTA</w:t>
        </w:r>
        <w:r w:rsidR="002C6AA0" w:rsidRPr="00A45D2C">
          <w:rPr>
            <w:rStyle w:val="Hyperlink"/>
            <w:rFonts w:ascii="Arial" w:hAnsi="Arial" w:cs="Arial"/>
            <w:szCs w:val="24"/>
          </w:rPr>
          <w:t>)</w:t>
        </w:r>
      </w:hyperlink>
      <w:r w:rsidR="005B5B4B">
        <w:rPr>
          <w:rFonts w:ascii="Arial" w:hAnsi="Arial" w:cs="Arial"/>
          <w:szCs w:val="24"/>
        </w:rPr>
        <w:t xml:space="preserve">. </w:t>
      </w:r>
      <w:r w:rsidR="00044ECB">
        <w:rPr>
          <w:rFonts w:ascii="Arial" w:hAnsi="Arial" w:cs="Arial"/>
          <w:szCs w:val="24"/>
        </w:rPr>
        <w:t>The p</w:t>
      </w:r>
      <w:r w:rsidR="006E677E" w:rsidRPr="00A45D2C">
        <w:rPr>
          <w:rFonts w:ascii="Arial" w:hAnsi="Arial" w:cs="Arial"/>
          <w:szCs w:val="24"/>
        </w:rPr>
        <w:t xml:space="preserve">rogram </w:t>
      </w:r>
      <w:r w:rsidR="002F4D6F" w:rsidRPr="00A45D2C">
        <w:rPr>
          <w:rFonts w:ascii="Arial" w:hAnsi="Arial" w:cs="Arial"/>
          <w:szCs w:val="24"/>
        </w:rPr>
        <w:t>establishes</w:t>
      </w:r>
      <w:r w:rsidR="006E677E" w:rsidRPr="00A45D2C">
        <w:rPr>
          <w:rFonts w:ascii="Arial" w:hAnsi="Arial" w:cs="Arial"/>
          <w:szCs w:val="24"/>
        </w:rPr>
        <w:t xml:space="preserve"> reasonable policies and procedures to detect, prevent, and mitigate identity theft in connection with a covered accoun</w:t>
      </w:r>
      <w:r w:rsidR="004046AF" w:rsidRPr="00A45D2C">
        <w:rPr>
          <w:rFonts w:ascii="Arial" w:hAnsi="Arial" w:cs="Arial"/>
          <w:szCs w:val="24"/>
        </w:rPr>
        <w:t>t.</w:t>
      </w:r>
    </w:p>
    <w:p w:rsidR="00E774B6" w:rsidRPr="00A45D2C" w:rsidRDefault="00E774B6" w:rsidP="00E774B6">
      <w:pPr>
        <w:pStyle w:val="WPNormal"/>
        <w:tabs>
          <w:tab w:val="left" w:pos="-720"/>
          <w:tab w:val="left" w:pos="-144"/>
          <w:tab w:val="left" w:pos="432"/>
          <w:tab w:val="left" w:pos="1008"/>
          <w:tab w:val="left" w:pos="1260"/>
          <w:tab w:val="left" w:pos="7056"/>
          <w:tab w:val="left" w:pos="7632"/>
        </w:tabs>
        <w:ind w:left="1440"/>
        <w:rPr>
          <w:rFonts w:ascii="Arial" w:hAnsi="Arial" w:cs="Arial"/>
          <w:szCs w:val="24"/>
        </w:rPr>
      </w:pPr>
    </w:p>
    <w:p w:rsidR="002C6AA0" w:rsidRPr="00A45D2C" w:rsidRDefault="00AD6B40" w:rsidP="00FC69BD">
      <w:pPr>
        <w:pStyle w:val="WPNormal"/>
        <w:numPr>
          <w:ilvl w:val="1"/>
          <w:numId w:val="7"/>
        </w:numPr>
        <w:ind w:hanging="720"/>
        <w:rPr>
          <w:rFonts w:ascii="Arial" w:hAnsi="Arial" w:cs="Arial"/>
          <w:szCs w:val="24"/>
        </w:rPr>
      </w:pPr>
      <w:r w:rsidRPr="00A45D2C">
        <w:rPr>
          <w:rFonts w:ascii="Arial" w:hAnsi="Arial" w:cs="Arial"/>
          <w:szCs w:val="24"/>
        </w:rPr>
        <w:t xml:space="preserve">President’s Cabinet members endorsed the program with the understanding that specific details </w:t>
      </w:r>
      <w:r w:rsidR="000B1068">
        <w:rPr>
          <w:rFonts w:ascii="Arial" w:hAnsi="Arial" w:cs="Arial"/>
          <w:szCs w:val="24"/>
        </w:rPr>
        <w:t>of the program are considered confidential</w:t>
      </w:r>
      <w:r w:rsidR="0062127E" w:rsidRPr="00A45D2C">
        <w:rPr>
          <w:rFonts w:ascii="Arial" w:hAnsi="Arial" w:cs="Arial"/>
          <w:szCs w:val="24"/>
        </w:rPr>
        <w:t xml:space="preserve"> information and shared wit</w:t>
      </w:r>
      <w:r w:rsidR="000B1068">
        <w:rPr>
          <w:rFonts w:ascii="Arial" w:hAnsi="Arial" w:cs="Arial"/>
          <w:szCs w:val="24"/>
        </w:rPr>
        <w:t xml:space="preserve">h employees according to their </w:t>
      </w:r>
      <w:r w:rsidR="0062127E" w:rsidRPr="00A45D2C">
        <w:rPr>
          <w:rFonts w:ascii="Arial" w:hAnsi="Arial" w:cs="Arial"/>
          <w:szCs w:val="24"/>
        </w:rPr>
        <w:t>need to know</w:t>
      </w:r>
      <w:r w:rsidR="00417CBE" w:rsidRPr="00A45D2C">
        <w:rPr>
          <w:rFonts w:ascii="Arial" w:hAnsi="Arial" w:cs="Arial"/>
          <w:szCs w:val="24"/>
        </w:rPr>
        <w:t>.</w:t>
      </w:r>
      <w:r w:rsidR="0062127E" w:rsidRPr="00A45D2C">
        <w:rPr>
          <w:rFonts w:ascii="Arial" w:hAnsi="Arial" w:cs="Arial"/>
          <w:szCs w:val="24"/>
        </w:rPr>
        <w:t xml:space="preserve"> </w:t>
      </w:r>
    </w:p>
    <w:p w:rsidR="0062127E" w:rsidRPr="00A45D2C" w:rsidRDefault="0062127E" w:rsidP="0062127E">
      <w:pPr>
        <w:pStyle w:val="ListParagraph"/>
        <w:rPr>
          <w:rFonts w:ascii="Arial" w:hAnsi="Arial" w:cs="Arial"/>
          <w:szCs w:val="24"/>
        </w:rPr>
      </w:pPr>
    </w:p>
    <w:p w:rsidR="0062127E" w:rsidRPr="00A45D2C" w:rsidRDefault="0062127E" w:rsidP="00FC69BD">
      <w:pPr>
        <w:pStyle w:val="WPNormal"/>
        <w:numPr>
          <w:ilvl w:val="1"/>
          <w:numId w:val="7"/>
        </w:numPr>
        <w:ind w:hanging="720"/>
        <w:rPr>
          <w:rFonts w:ascii="Arial" w:hAnsi="Arial" w:cs="Arial"/>
          <w:szCs w:val="24"/>
        </w:rPr>
      </w:pPr>
      <w:r w:rsidRPr="00A45D2C">
        <w:rPr>
          <w:rFonts w:ascii="Arial" w:hAnsi="Arial" w:cs="Arial"/>
          <w:szCs w:val="24"/>
        </w:rPr>
        <w:t>Treasurer’s Office and Information Security sta</w:t>
      </w:r>
      <w:r w:rsidR="00B9706D">
        <w:rPr>
          <w:rFonts w:ascii="Arial" w:hAnsi="Arial" w:cs="Arial"/>
          <w:szCs w:val="24"/>
        </w:rPr>
        <w:t xml:space="preserve">ff will continue to monitor </w:t>
      </w:r>
      <w:r w:rsidRPr="00A45D2C">
        <w:rPr>
          <w:rFonts w:ascii="Arial" w:hAnsi="Arial" w:cs="Arial"/>
          <w:szCs w:val="24"/>
        </w:rPr>
        <w:t>activities</w:t>
      </w:r>
      <w:r w:rsidR="00B9706D">
        <w:rPr>
          <w:rFonts w:ascii="Arial" w:hAnsi="Arial" w:cs="Arial"/>
          <w:szCs w:val="24"/>
        </w:rPr>
        <w:t>,</w:t>
      </w:r>
      <w:r w:rsidRPr="00A45D2C">
        <w:rPr>
          <w:rFonts w:ascii="Arial" w:hAnsi="Arial" w:cs="Arial"/>
          <w:szCs w:val="24"/>
        </w:rPr>
        <w:t xml:space="preserve"> identifying areas where supplemental policies need to be developed.</w:t>
      </w:r>
    </w:p>
    <w:p w:rsidR="002C6AA0" w:rsidRPr="00A45D2C" w:rsidRDefault="002C6AA0" w:rsidP="00FC69BD">
      <w:pPr>
        <w:pStyle w:val="WPNormal"/>
        <w:tabs>
          <w:tab w:val="left" w:pos="7056"/>
          <w:tab w:val="left" w:pos="7632"/>
        </w:tabs>
        <w:rPr>
          <w:rFonts w:ascii="Arial" w:hAnsi="Arial" w:cs="Arial"/>
          <w:szCs w:val="24"/>
        </w:rPr>
      </w:pPr>
    </w:p>
    <w:p w:rsidR="004046AF" w:rsidRPr="00A45D2C" w:rsidRDefault="004046AF" w:rsidP="00FC69BD">
      <w:pPr>
        <w:pStyle w:val="WPNormal"/>
        <w:numPr>
          <w:ilvl w:val="0"/>
          <w:numId w:val="7"/>
        </w:numPr>
        <w:tabs>
          <w:tab w:val="left" w:pos="7056"/>
          <w:tab w:val="left" w:pos="7632"/>
        </w:tabs>
        <w:ind w:left="720" w:hanging="720"/>
        <w:rPr>
          <w:rFonts w:ascii="Arial" w:hAnsi="Arial" w:cs="Arial"/>
          <w:b/>
          <w:bCs/>
          <w:szCs w:val="24"/>
        </w:rPr>
      </w:pPr>
      <w:r w:rsidRPr="00A45D2C">
        <w:rPr>
          <w:rFonts w:ascii="Arial" w:hAnsi="Arial" w:cs="Arial"/>
          <w:b/>
          <w:bCs/>
          <w:szCs w:val="24"/>
        </w:rPr>
        <w:t>DEFINITIONS</w:t>
      </w:r>
    </w:p>
    <w:p w:rsidR="002C6AA0" w:rsidRPr="00A45D2C" w:rsidRDefault="002C6AA0" w:rsidP="002C6AA0">
      <w:pPr>
        <w:pStyle w:val="IndentOne"/>
        <w:ind w:left="0" w:firstLine="0"/>
        <w:rPr>
          <w:rFonts w:ascii="Arial" w:hAnsi="Arial" w:cs="Arial"/>
          <w:b/>
          <w:sz w:val="24"/>
          <w:szCs w:val="24"/>
        </w:rPr>
      </w:pPr>
    </w:p>
    <w:p w:rsidR="00F41E98" w:rsidRPr="00A45D2C" w:rsidRDefault="00FA3006" w:rsidP="00FC69B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Covered Accounts – a </w:t>
      </w:r>
      <w:r w:rsidR="00F41E98" w:rsidRPr="00A45D2C">
        <w:rPr>
          <w:rFonts w:ascii="Arial" w:hAnsi="Arial" w:cs="Arial"/>
          <w:sz w:val="24"/>
          <w:szCs w:val="24"/>
        </w:rPr>
        <w:t xml:space="preserve">consumer </w:t>
      </w:r>
      <w:r w:rsidR="002C6AA0" w:rsidRPr="00A45D2C">
        <w:rPr>
          <w:rFonts w:ascii="Arial" w:hAnsi="Arial" w:cs="Arial"/>
          <w:sz w:val="24"/>
          <w:szCs w:val="24"/>
        </w:rPr>
        <w:t xml:space="preserve">account </w:t>
      </w:r>
      <w:r w:rsidR="00F41E98" w:rsidRPr="00A45D2C">
        <w:rPr>
          <w:rFonts w:ascii="Arial" w:hAnsi="Arial" w:cs="Arial"/>
          <w:sz w:val="24"/>
          <w:szCs w:val="24"/>
        </w:rPr>
        <w:t>designated to permit multiple payments or transactions, or any other account for which there is a reasonably foreseeable risk for identity theft.</w:t>
      </w:r>
    </w:p>
    <w:p w:rsidR="00F41E98" w:rsidRPr="00A45D2C" w:rsidRDefault="00F41E98" w:rsidP="00FC69BD">
      <w:pPr>
        <w:pStyle w:val="IndentOne"/>
        <w:tabs>
          <w:tab w:val="clear" w:pos="360"/>
        </w:tabs>
        <w:ind w:left="720" w:hanging="720"/>
        <w:rPr>
          <w:rFonts w:ascii="Arial" w:hAnsi="Arial" w:cs="Arial"/>
          <w:sz w:val="24"/>
          <w:szCs w:val="24"/>
          <w:u w:val="single"/>
        </w:rPr>
      </w:pPr>
    </w:p>
    <w:p w:rsidR="002C6AA0" w:rsidRPr="00A45D2C" w:rsidRDefault="00FA3006" w:rsidP="00FC69B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 Theft – f</w:t>
      </w:r>
      <w:r w:rsidR="002C6AA0" w:rsidRPr="00FA3006">
        <w:rPr>
          <w:rFonts w:ascii="Arial" w:hAnsi="Arial" w:cs="Arial"/>
          <w:sz w:val="24"/>
          <w:szCs w:val="24"/>
        </w:rPr>
        <w:t>raud</w:t>
      </w:r>
      <w:r w:rsidR="002C6AA0" w:rsidRPr="00A45D2C">
        <w:rPr>
          <w:rFonts w:ascii="Arial" w:hAnsi="Arial" w:cs="Arial"/>
          <w:sz w:val="24"/>
          <w:szCs w:val="24"/>
        </w:rPr>
        <w:t xml:space="preserve"> committed or attempted using the </w:t>
      </w:r>
      <w:r w:rsidR="00B9706D">
        <w:rPr>
          <w:rFonts w:ascii="Arial" w:hAnsi="Arial" w:cs="Arial"/>
          <w:sz w:val="24"/>
          <w:szCs w:val="24"/>
        </w:rPr>
        <w:t xml:space="preserve">personal </w:t>
      </w:r>
      <w:r w:rsidR="002C6AA0" w:rsidRPr="00A45D2C">
        <w:rPr>
          <w:rFonts w:ascii="Arial" w:hAnsi="Arial" w:cs="Arial"/>
          <w:sz w:val="24"/>
          <w:szCs w:val="24"/>
        </w:rPr>
        <w:t>identifying information of another person without authorization.</w:t>
      </w:r>
    </w:p>
    <w:p w:rsidR="002C6AA0" w:rsidRPr="00A45D2C" w:rsidRDefault="002C6AA0" w:rsidP="00FC69BD">
      <w:pPr>
        <w:pStyle w:val="IndentOne"/>
        <w:tabs>
          <w:tab w:val="clear" w:pos="360"/>
        </w:tabs>
        <w:ind w:left="720" w:hanging="720"/>
        <w:rPr>
          <w:rFonts w:ascii="Arial" w:hAnsi="Arial" w:cs="Arial"/>
          <w:sz w:val="24"/>
          <w:szCs w:val="24"/>
        </w:rPr>
      </w:pPr>
    </w:p>
    <w:p w:rsidR="002C6AA0" w:rsidRPr="00A45D2C" w:rsidRDefault="00E11CA4" w:rsidP="00FC69BD">
      <w:pPr>
        <w:pStyle w:val="ListParagraph"/>
        <w:numPr>
          <w:ilvl w:val="1"/>
          <w:numId w:val="7"/>
        </w:numPr>
        <w:ind w:hanging="720"/>
        <w:contextualSpacing/>
        <w:rPr>
          <w:rFonts w:ascii="Arial" w:hAnsi="Arial" w:cs="Arial"/>
          <w:szCs w:val="24"/>
        </w:rPr>
      </w:pPr>
      <w:r w:rsidRPr="00FA3006">
        <w:rPr>
          <w:rFonts w:ascii="Arial" w:hAnsi="Arial" w:cs="Arial"/>
          <w:szCs w:val="24"/>
        </w:rPr>
        <w:t xml:space="preserve">Personal </w:t>
      </w:r>
      <w:r w:rsidR="002C6AA0" w:rsidRPr="00FA3006">
        <w:rPr>
          <w:rFonts w:ascii="Arial" w:hAnsi="Arial" w:cs="Arial"/>
          <w:szCs w:val="24"/>
        </w:rPr>
        <w:t>Identif</w:t>
      </w:r>
      <w:r w:rsidR="00173A6E" w:rsidRPr="00FA3006">
        <w:rPr>
          <w:rFonts w:ascii="Arial" w:hAnsi="Arial" w:cs="Arial"/>
          <w:szCs w:val="24"/>
        </w:rPr>
        <w:t>ying</w:t>
      </w:r>
      <w:r w:rsidR="002C6AA0" w:rsidRPr="00FA3006">
        <w:rPr>
          <w:rFonts w:ascii="Arial" w:hAnsi="Arial" w:cs="Arial"/>
          <w:szCs w:val="24"/>
        </w:rPr>
        <w:t xml:space="preserve"> Information</w:t>
      </w:r>
      <w:r w:rsidR="00FA3006">
        <w:rPr>
          <w:rFonts w:ascii="Arial" w:hAnsi="Arial" w:cs="Arial"/>
          <w:szCs w:val="24"/>
        </w:rPr>
        <w:t xml:space="preserve"> –</w:t>
      </w:r>
      <w:r w:rsidR="000B1068">
        <w:rPr>
          <w:rFonts w:ascii="Arial" w:hAnsi="Arial" w:cs="Arial"/>
          <w:szCs w:val="24"/>
        </w:rPr>
        <w:t xml:space="preserve"> </w:t>
      </w:r>
      <w:r w:rsidR="00FA3006">
        <w:rPr>
          <w:rFonts w:ascii="Arial" w:hAnsi="Arial" w:cs="Arial"/>
          <w:szCs w:val="24"/>
        </w:rPr>
        <w:t>a</w:t>
      </w:r>
      <w:r w:rsidR="002C6AA0" w:rsidRPr="00A45D2C">
        <w:rPr>
          <w:rFonts w:ascii="Arial" w:hAnsi="Arial" w:cs="Arial"/>
          <w:szCs w:val="24"/>
        </w:rPr>
        <w:t xml:space="preserve">ny </w:t>
      </w:r>
      <w:r w:rsidRPr="00A45D2C">
        <w:rPr>
          <w:rFonts w:ascii="Arial" w:hAnsi="Arial" w:cs="Arial"/>
          <w:szCs w:val="24"/>
        </w:rPr>
        <w:t>name or number that may be used, alone or in conjunction with any other information, to identify a specific person, including but not limited to: name, address, telephone number, social security nu</w:t>
      </w:r>
      <w:r w:rsidR="00B9706D">
        <w:rPr>
          <w:rFonts w:ascii="Arial" w:hAnsi="Arial" w:cs="Arial"/>
          <w:szCs w:val="24"/>
        </w:rPr>
        <w:t>mber, date of birth, government-</w:t>
      </w:r>
      <w:r w:rsidRPr="00A45D2C">
        <w:rPr>
          <w:rFonts w:ascii="Arial" w:hAnsi="Arial" w:cs="Arial"/>
          <w:szCs w:val="24"/>
        </w:rPr>
        <w:t>issued driver’s license or identification number, alien registration number, government passport number, employer or taxpayer identification number, student ide</w:t>
      </w:r>
      <w:r w:rsidR="005B5B4B">
        <w:rPr>
          <w:rFonts w:ascii="Arial" w:hAnsi="Arial" w:cs="Arial"/>
          <w:szCs w:val="24"/>
        </w:rPr>
        <w:t>ntification number, computer’s internet p</w:t>
      </w:r>
      <w:r w:rsidRPr="00A45D2C">
        <w:rPr>
          <w:rFonts w:ascii="Arial" w:hAnsi="Arial" w:cs="Arial"/>
          <w:szCs w:val="24"/>
        </w:rPr>
        <w:t>rotocol</w:t>
      </w:r>
      <w:r w:rsidR="005B5B4B">
        <w:rPr>
          <w:rFonts w:ascii="Arial" w:hAnsi="Arial" w:cs="Arial"/>
          <w:szCs w:val="24"/>
        </w:rPr>
        <w:t xml:space="preserve"> </w:t>
      </w:r>
      <w:r w:rsidRPr="00A45D2C">
        <w:rPr>
          <w:rFonts w:ascii="Arial" w:hAnsi="Arial" w:cs="Arial"/>
          <w:szCs w:val="24"/>
        </w:rPr>
        <w:t>address, or routing code.</w:t>
      </w:r>
    </w:p>
    <w:p w:rsidR="00E47369" w:rsidRPr="00A45D2C" w:rsidRDefault="00E47369" w:rsidP="00FC69BD">
      <w:pPr>
        <w:pStyle w:val="ListParagraph"/>
        <w:ind w:hanging="720"/>
        <w:rPr>
          <w:rFonts w:ascii="Arial" w:hAnsi="Arial" w:cs="Arial"/>
          <w:szCs w:val="24"/>
        </w:rPr>
      </w:pPr>
    </w:p>
    <w:p w:rsidR="00E47369" w:rsidRPr="00A45D2C" w:rsidRDefault="00E11CA4" w:rsidP="00FC69BD">
      <w:pPr>
        <w:pStyle w:val="ListParagraph"/>
        <w:numPr>
          <w:ilvl w:val="1"/>
          <w:numId w:val="7"/>
        </w:numPr>
        <w:ind w:hanging="720"/>
        <w:contextualSpacing/>
        <w:rPr>
          <w:rFonts w:ascii="Arial" w:hAnsi="Arial" w:cs="Arial"/>
          <w:szCs w:val="24"/>
        </w:rPr>
      </w:pPr>
      <w:r w:rsidRPr="00FA3006">
        <w:rPr>
          <w:rFonts w:ascii="Arial" w:hAnsi="Arial" w:cs="Arial"/>
          <w:szCs w:val="24"/>
        </w:rPr>
        <w:lastRenderedPageBreak/>
        <w:t>Program Administrator</w:t>
      </w:r>
      <w:r w:rsidR="00FA3006">
        <w:rPr>
          <w:rFonts w:ascii="Arial" w:hAnsi="Arial" w:cs="Arial"/>
          <w:szCs w:val="24"/>
        </w:rPr>
        <w:t xml:space="preserve"> – t</w:t>
      </w:r>
      <w:r w:rsidR="00E774B6" w:rsidRPr="00A45D2C">
        <w:rPr>
          <w:rFonts w:ascii="Arial" w:hAnsi="Arial" w:cs="Arial"/>
          <w:szCs w:val="24"/>
        </w:rPr>
        <w:t xml:space="preserve">he individual designated with primary responsibility for oversight of the Identity Theft Prevention Program mandated by the FTC’s </w:t>
      </w:r>
      <w:hyperlink r:id="rId10" w:history="1">
        <w:r w:rsidR="00E774B6" w:rsidRPr="005B5B4B">
          <w:rPr>
            <w:rStyle w:val="Hyperlink"/>
            <w:rFonts w:ascii="Arial" w:hAnsi="Arial" w:cs="Arial"/>
            <w:i/>
            <w:szCs w:val="24"/>
          </w:rPr>
          <w:t>Red F</w:t>
        </w:r>
        <w:r w:rsidR="00E774B6" w:rsidRPr="005B5B4B">
          <w:rPr>
            <w:rStyle w:val="Hyperlink"/>
            <w:rFonts w:ascii="Arial" w:hAnsi="Arial" w:cs="Arial"/>
            <w:i/>
            <w:szCs w:val="24"/>
          </w:rPr>
          <w:t>l</w:t>
        </w:r>
        <w:r w:rsidR="00E774B6" w:rsidRPr="005B5B4B">
          <w:rPr>
            <w:rStyle w:val="Hyperlink"/>
            <w:rFonts w:ascii="Arial" w:hAnsi="Arial" w:cs="Arial"/>
            <w:i/>
            <w:szCs w:val="24"/>
          </w:rPr>
          <w:t>ags Rule</w:t>
        </w:r>
      </w:hyperlink>
      <w:r w:rsidR="000B1068">
        <w:rPr>
          <w:rFonts w:ascii="Arial" w:hAnsi="Arial" w:cs="Arial"/>
          <w:szCs w:val="24"/>
        </w:rPr>
        <w:t xml:space="preserve">. </w:t>
      </w:r>
      <w:r w:rsidR="00E774B6" w:rsidRPr="00A45D2C">
        <w:rPr>
          <w:rFonts w:ascii="Arial" w:hAnsi="Arial" w:cs="Arial"/>
          <w:bCs/>
          <w:szCs w:val="24"/>
        </w:rPr>
        <w:t>A</w:t>
      </w:r>
      <w:r w:rsidR="00417CBE" w:rsidRPr="00A45D2C">
        <w:rPr>
          <w:rFonts w:ascii="Arial" w:hAnsi="Arial" w:cs="Arial"/>
          <w:bCs/>
          <w:szCs w:val="24"/>
        </w:rPr>
        <w:t>s authorized by T</w:t>
      </w:r>
      <w:r w:rsidR="00E47369" w:rsidRPr="00A45D2C">
        <w:rPr>
          <w:rFonts w:ascii="Arial" w:hAnsi="Arial" w:cs="Arial"/>
          <w:bCs/>
          <w:szCs w:val="24"/>
        </w:rPr>
        <w:t>he Texas State University System, th</w:t>
      </w:r>
      <w:r w:rsidR="00044ECB">
        <w:rPr>
          <w:rFonts w:ascii="Arial" w:hAnsi="Arial" w:cs="Arial"/>
          <w:bCs/>
          <w:szCs w:val="24"/>
        </w:rPr>
        <w:t>e president has designated the vice p</w:t>
      </w:r>
      <w:r w:rsidR="00B9706D">
        <w:rPr>
          <w:rFonts w:ascii="Arial" w:hAnsi="Arial" w:cs="Arial"/>
          <w:bCs/>
          <w:szCs w:val="24"/>
        </w:rPr>
        <w:t xml:space="preserve">resident </w:t>
      </w:r>
      <w:r w:rsidR="00E47369" w:rsidRPr="00A45D2C">
        <w:rPr>
          <w:rFonts w:ascii="Arial" w:hAnsi="Arial" w:cs="Arial"/>
          <w:bCs/>
          <w:szCs w:val="24"/>
        </w:rPr>
        <w:t>f</w:t>
      </w:r>
      <w:r w:rsidR="00B9706D">
        <w:rPr>
          <w:rFonts w:ascii="Arial" w:hAnsi="Arial" w:cs="Arial"/>
          <w:bCs/>
          <w:szCs w:val="24"/>
        </w:rPr>
        <w:t>or</w:t>
      </w:r>
      <w:r w:rsidR="00E47369" w:rsidRPr="00A45D2C">
        <w:rPr>
          <w:rFonts w:ascii="Arial" w:hAnsi="Arial" w:cs="Arial"/>
          <w:bCs/>
          <w:szCs w:val="24"/>
        </w:rPr>
        <w:t xml:space="preserve"> Finan</w:t>
      </w:r>
      <w:r w:rsidR="004903C8">
        <w:rPr>
          <w:rFonts w:ascii="Arial" w:hAnsi="Arial" w:cs="Arial"/>
          <w:bCs/>
          <w:szCs w:val="24"/>
        </w:rPr>
        <w:t>ce and Support Services as the program a</w:t>
      </w:r>
      <w:r w:rsidR="00E47369" w:rsidRPr="00A45D2C">
        <w:rPr>
          <w:rFonts w:ascii="Arial" w:hAnsi="Arial" w:cs="Arial"/>
          <w:bCs/>
          <w:szCs w:val="24"/>
        </w:rPr>
        <w:t xml:space="preserve">dministrator.    </w:t>
      </w:r>
    </w:p>
    <w:p w:rsidR="002C6AA0" w:rsidRPr="00A45D2C" w:rsidRDefault="002C6AA0" w:rsidP="00FC69BD">
      <w:pPr>
        <w:pStyle w:val="ListParagraph"/>
        <w:ind w:left="0"/>
        <w:contextualSpacing/>
        <w:rPr>
          <w:rFonts w:ascii="Arial" w:hAnsi="Arial" w:cs="Arial"/>
          <w:szCs w:val="24"/>
        </w:rPr>
      </w:pPr>
    </w:p>
    <w:p w:rsidR="002C6AA0" w:rsidRPr="00A45D2C" w:rsidRDefault="00044ECB" w:rsidP="00FC69B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Flag – a</w:t>
      </w:r>
      <w:r w:rsidR="002C6AA0" w:rsidRPr="00A45D2C">
        <w:rPr>
          <w:rFonts w:ascii="Arial" w:hAnsi="Arial" w:cs="Arial"/>
          <w:sz w:val="24"/>
          <w:szCs w:val="24"/>
        </w:rPr>
        <w:t xml:space="preserve"> pattern, practice, or specific activity that indicates the possible existence of identity theft.</w:t>
      </w:r>
    </w:p>
    <w:p w:rsidR="002C6AA0" w:rsidRPr="00A45D2C" w:rsidRDefault="002C6AA0" w:rsidP="00FC69BD">
      <w:pPr>
        <w:pStyle w:val="IndentOne"/>
        <w:tabs>
          <w:tab w:val="clear" w:pos="360"/>
        </w:tabs>
        <w:ind w:left="0" w:firstLine="0"/>
        <w:rPr>
          <w:rFonts w:ascii="Arial" w:hAnsi="Arial" w:cs="Arial"/>
          <w:sz w:val="24"/>
          <w:szCs w:val="24"/>
        </w:rPr>
      </w:pPr>
    </w:p>
    <w:p w:rsidR="002C6AA0" w:rsidRPr="00A45D2C" w:rsidRDefault="0067274A" w:rsidP="00FC69B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bCs/>
          <w:sz w:val="24"/>
          <w:szCs w:val="24"/>
        </w:rPr>
        <w:t>GENERAL POLICY</w:t>
      </w:r>
    </w:p>
    <w:p w:rsidR="002C6AA0" w:rsidRPr="00A45D2C" w:rsidRDefault="002C6AA0" w:rsidP="002C6AA0">
      <w:pPr>
        <w:pStyle w:val="IndentOne"/>
        <w:ind w:left="0" w:firstLine="0"/>
        <w:rPr>
          <w:rFonts w:ascii="Arial" w:hAnsi="Arial" w:cs="Arial"/>
          <w:b/>
          <w:sz w:val="24"/>
          <w:szCs w:val="24"/>
        </w:rPr>
      </w:pPr>
    </w:p>
    <w:p w:rsidR="002C6AA0" w:rsidRPr="00A45D2C" w:rsidRDefault="00E11CA4" w:rsidP="00FC69B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bCs/>
          <w:sz w:val="24"/>
          <w:szCs w:val="24"/>
        </w:rPr>
        <w:t>Texas State is committed to</w:t>
      </w:r>
      <w:r w:rsidR="002C6AA0" w:rsidRPr="00A45D2C">
        <w:rPr>
          <w:rFonts w:ascii="Arial" w:hAnsi="Arial" w:cs="Arial"/>
          <w:bCs/>
          <w:sz w:val="24"/>
          <w:szCs w:val="24"/>
        </w:rPr>
        <w:t xml:space="preserve"> protect</w:t>
      </w:r>
      <w:r w:rsidR="00380D5F" w:rsidRPr="00A45D2C">
        <w:rPr>
          <w:rFonts w:ascii="Arial" w:hAnsi="Arial" w:cs="Arial"/>
          <w:bCs/>
          <w:sz w:val="24"/>
          <w:szCs w:val="24"/>
        </w:rPr>
        <w:t>ing</w:t>
      </w:r>
      <w:r w:rsidR="002C6AA0" w:rsidRPr="00A45D2C">
        <w:rPr>
          <w:rFonts w:ascii="Arial" w:hAnsi="Arial" w:cs="Arial"/>
          <w:bCs/>
          <w:sz w:val="24"/>
          <w:szCs w:val="24"/>
        </w:rPr>
        <w:t xml:space="preserve"> all </w:t>
      </w:r>
      <w:r w:rsidR="005C2718" w:rsidRPr="00A45D2C">
        <w:rPr>
          <w:rFonts w:ascii="Arial" w:hAnsi="Arial" w:cs="Arial"/>
          <w:bCs/>
          <w:sz w:val="24"/>
          <w:szCs w:val="24"/>
        </w:rPr>
        <w:t>personal identif</w:t>
      </w:r>
      <w:r w:rsidR="00173A6E" w:rsidRPr="00A45D2C">
        <w:rPr>
          <w:rFonts w:ascii="Arial" w:hAnsi="Arial" w:cs="Arial"/>
          <w:bCs/>
          <w:sz w:val="24"/>
          <w:szCs w:val="24"/>
        </w:rPr>
        <w:t>ying</w:t>
      </w:r>
      <w:r w:rsidR="005C2718" w:rsidRPr="00A45D2C">
        <w:rPr>
          <w:rFonts w:ascii="Arial" w:hAnsi="Arial" w:cs="Arial"/>
          <w:bCs/>
          <w:sz w:val="24"/>
          <w:szCs w:val="24"/>
        </w:rPr>
        <w:t xml:space="preserve"> i</w:t>
      </w:r>
      <w:r w:rsidRPr="00A45D2C">
        <w:rPr>
          <w:rFonts w:ascii="Arial" w:hAnsi="Arial" w:cs="Arial"/>
          <w:bCs/>
          <w:sz w:val="24"/>
          <w:szCs w:val="24"/>
        </w:rPr>
        <w:t>nformation</w:t>
      </w:r>
      <w:r w:rsidR="002C6AA0" w:rsidRPr="00A45D2C">
        <w:rPr>
          <w:rFonts w:ascii="Arial" w:hAnsi="Arial" w:cs="Arial"/>
          <w:bCs/>
          <w:sz w:val="24"/>
          <w:szCs w:val="24"/>
        </w:rPr>
        <w:t xml:space="preserve"> and prevent</w:t>
      </w:r>
      <w:r w:rsidR="00F648DF" w:rsidRPr="00A45D2C">
        <w:rPr>
          <w:rFonts w:ascii="Arial" w:hAnsi="Arial" w:cs="Arial"/>
          <w:bCs/>
          <w:sz w:val="24"/>
          <w:szCs w:val="24"/>
        </w:rPr>
        <w:t>ing</w:t>
      </w:r>
      <w:r w:rsidR="002C6AA0" w:rsidRPr="00A45D2C">
        <w:rPr>
          <w:rFonts w:ascii="Arial" w:hAnsi="Arial" w:cs="Arial"/>
          <w:bCs/>
          <w:sz w:val="24"/>
          <w:szCs w:val="24"/>
        </w:rPr>
        <w:t xml:space="preserve"> identity theft, as required by the </w:t>
      </w:r>
      <w:hyperlink r:id="rId11" w:history="1">
        <w:r w:rsidR="008A35DF" w:rsidRPr="00044ECB">
          <w:rPr>
            <w:rStyle w:val="Hyperlink"/>
            <w:rFonts w:ascii="Arial" w:hAnsi="Arial" w:cs="Arial"/>
            <w:i/>
            <w:sz w:val="24"/>
            <w:szCs w:val="24"/>
          </w:rPr>
          <w:t>Red Fla</w:t>
        </w:r>
        <w:r w:rsidR="008A35DF" w:rsidRPr="00044ECB">
          <w:rPr>
            <w:rStyle w:val="Hyperlink"/>
            <w:rFonts w:ascii="Arial" w:hAnsi="Arial" w:cs="Arial"/>
            <w:i/>
            <w:sz w:val="24"/>
            <w:szCs w:val="24"/>
          </w:rPr>
          <w:t>g</w:t>
        </w:r>
        <w:r w:rsidR="008A35DF" w:rsidRPr="00044ECB">
          <w:rPr>
            <w:rStyle w:val="Hyperlink"/>
            <w:rFonts w:ascii="Arial" w:hAnsi="Arial" w:cs="Arial"/>
            <w:i/>
            <w:sz w:val="24"/>
            <w:szCs w:val="24"/>
          </w:rPr>
          <w:t>s Rule</w:t>
        </w:r>
      </w:hyperlink>
      <w:r w:rsidR="002C6AA0" w:rsidRPr="00A45D2C">
        <w:rPr>
          <w:rFonts w:ascii="Arial" w:hAnsi="Arial" w:cs="Arial"/>
          <w:bCs/>
          <w:sz w:val="24"/>
          <w:szCs w:val="24"/>
        </w:rPr>
        <w:t>.</w:t>
      </w:r>
    </w:p>
    <w:p w:rsidR="002C6AA0" w:rsidRPr="00A45D2C" w:rsidRDefault="002C6AA0" w:rsidP="00FC69BD">
      <w:pPr>
        <w:pStyle w:val="IndentOne"/>
        <w:tabs>
          <w:tab w:val="clear" w:pos="360"/>
        </w:tabs>
        <w:ind w:left="720" w:hanging="720"/>
        <w:rPr>
          <w:rFonts w:ascii="Arial" w:hAnsi="Arial" w:cs="Arial"/>
          <w:sz w:val="24"/>
          <w:szCs w:val="24"/>
        </w:rPr>
      </w:pPr>
    </w:p>
    <w:p w:rsidR="00044ECB" w:rsidRDefault="002C6AA0" w:rsidP="00044ECB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 xml:space="preserve">As required by the </w:t>
      </w:r>
      <w:hyperlink r:id="rId12" w:history="1">
        <w:r w:rsidR="00380D5F" w:rsidRPr="00044ECB">
          <w:rPr>
            <w:rStyle w:val="Hyperlink"/>
            <w:rFonts w:ascii="Arial" w:hAnsi="Arial" w:cs="Arial"/>
            <w:i/>
            <w:sz w:val="24"/>
            <w:szCs w:val="24"/>
          </w:rPr>
          <w:t>Red Flags Rule</w:t>
        </w:r>
      </w:hyperlink>
      <w:r w:rsidR="00044ECB">
        <w:rPr>
          <w:rFonts w:ascii="Arial" w:hAnsi="Arial" w:cs="Arial"/>
          <w:sz w:val="24"/>
          <w:szCs w:val="24"/>
        </w:rPr>
        <w:t>, the p</w:t>
      </w:r>
      <w:r w:rsidRPr="00A45D2C">
        <w:rPr>
          <w:rFonts w:ascii="Arial" w:hAnsi="Arial" w:cs="Arial"/>
          <w:sz w:val="24"/>
          <w:szCs w:val="24"/>
        </w:rPr>
        <w:t xml:space="preserve">rogram </w:t>
      </w:r>
      <w:r w:rsidR="00FA6587" w:rsidRPr="00A45D2C">
        <w:rPr>
          <w:rFonts w:ascii="Arial" w:hAnsi="Arial" w:cs="Arial"/>
          <w:sz w:val="24"/>
          <w:szCs w:val="24"/>
        </w:rPr>
        <w:t>includes</w:t>
      </w:r>
      <w:r w:rsidR="00044ECB">
        <w:rPr>
          <w:rFonts w:ascii="Arial" w:hAnsi="Arial" w:cs="Arial"/>
          <w:sz w:val="24"/>
          <w:szCs w:val="24"/>
        </w:rPr>
        <w:t xml:space="preserve"> the following policy specifics: </w:t>
      </w:r>
    </w:p>
    <w:p w:rsidR="00044ECB" w:rsidRDefault="00044ECB" w:rsidP="00044ECB">
      <w:pPr>
        <w:pStyle w:val="IndentOne"/>
        <w:tabs>
          <w:tab w:val="clear" w:pos="360"/>
        </w:tabs>
        <w:ind w:left="1440" w:firstLine="0"/>
        <w:rPr>
          <w:rFonts w:ascii="Arial" w:hAnsi="Arial" w:cs="Arial"/>
          <w:sz w:val="24"/>
          <w:szCs w:val="24"/>
        </w:rPr>
      </w:pPr>
    </w:p>
    <w:p w:rsidR="00044ECB" w:rsidRDefault="002C6AA0" w:rsidP="00044ECB">
      <w:pPr>
        <w:pStyle w:val="IndentOne"/>
        <w:numPr>
          <w:ilvl w:val="0"/>
          <w:numId w:val="26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044ECB">
        <w:rPr>
          <w:rFonts w:ascii="Arial" w:hAnsi="Arial" w:cs="Arial"/>
          <w:sz w:val="24"/>
          <w:szCs w:val="24"/>
        </w:rPr>
        <w:t xml:space="preserve">identifying relevant </w:t>
      </w:r>
      <w:r w:rsidR="00044ECB">
        <w:rPr>
          <w:rFonts w:ascii="Arial" w:hAnsi="Arial" w:cs="Arial"/>
          <w:sz w:val="24"/>
          <w:szCs w:val="24"/>
        </w:rPr>
        <w:t>red f</w:t>
      </w:r>
      <w:r w:rsidR="008A35DF" w:rsidRPr="00044ECB">
        <w:rPr>
          <w:rFonts w:ascii="Arial" w:hAnsi="Arial" w:cs="Arial"/>
          <w:sz w:val="24"/>
          <w:szCs w:val="24"/>
        </w:rPr>
        <w:t>lags</w:t>
      </w:r>
      <w:r w:rsidRPr="00044ECB">
        <w:rPr>
          <w:rFonts w:ascii="Arial" w:hAnsi="Arial" w:cs="Arial"/>
          <w:sz w:val="24"/>
          <w:szCs w:val="24"/>
        </w:rPr>
        <w:t xml:space="preserve"> for new and existing covered accounts;</w:t>
      </w:r>
    </w:p>
    <w:p w:rsidR="00044ECB" w:rsidRDefault="00044ECB" w:rsidP="00044ECB">
      <w:pPr>
        <w:pStyle w:val="IndentOne"/>
        <w:tabs>
          <w:tab w:val="clear" w:pos="360"/>
        </w:tabs>
        <w:ind w:left="1800" w:firstLine="0"/>
        <w:rPr>
          <w:rFonts w:ascii="Arial" w:hAnsi="Arial" w:cs="Arial"/>
          <w:sz w:val="24"/>
          <w:szCs w:val="24"/>
        </w:rPr>
      </w:pPr>
    </w:p>
    <w:p w:rsidR="00044ECB" w:rsidRDefault="002C6AA0" w:rsidP="00044ECB">
      <w:pPr>
        <w:pStyle w:val="IndentOne"/>
        <w:numPr>
          <w:ilvl w:val="0"/>
          <w:numId w:val="26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044ECB">
        <w:rPr>
          <w:rFonts w:ascii="Arial" w:hAnsi="Arial" w:cs="Arial"/>
          <w:sz w:val="24"/>
          <w:szCs w:val="24"/>
        </w:rPr>
        <w:t xml:space="preserve">detecting </w:t>
      </w:r>
      <w:r w:rsidR="00044ECB">
        <w:rPr>
          <w:rFonts w:ascii="Arial" w:hAnsi="Arial" w:cs="Arial"/>
          <w:sz w:val="24"/>
          <w:szCs w:val="24"/>
        </w:rPr>
        <w:t>red f</w:t>
      </w:r>
      <w:r w:rsidR="008A35DF" w:rsidRPr="00044ECB">
        <w:rPr>
          <w:rFonts w:ascii="Arial" w:hAnsi="Arial" w:cs="Arial"/>
          <w:sz w:val="24"/>
          <w:szCs w:val="24"/>
        </w:rPr>
        <w:t>lags</w:t>
      </w:r>
      <w:r w:rsidRPr="00044ECB">
        <w:rPr>
          <w:rFonts w:ascii="Arial" w:hAnsi="Arial" w:cs="Arial"/>
          <w:sz w:val="24"/>
          <w:szCs w:val="24"/>
        </w:rPr>
        <w:t xml:space="preserve"> that h</w:t>
      </w:r>
      <w:r w:rsidR="00044ECB">
        <w:rPr>
          <w:rFonts w:ascii="Arial" w:hAnsi="Arial" w:cs="Arial"/>
          <w:sz w:val="24"/>
          <w:szCs w:val="24"/>
        </w:rPr>
        <w:t>ave been incorporated into the p</w:t>
      </w:r>
      <w:r w:rsidRPr="00044ECB">
        <w:rPr>
          <w:rFonts w:ascii="Arial" w:hAnsi="Arial" w:cs="Arial"/>
          <w:sz w:val="24"/>
          <w:szCs w:val="24"/>
        </w:rPr>
        <w:t>rogram; and</w:t>
      </w:r>
    </w:p>
    <w:p w:rsidR="00044ECB" w:rsidRDefault="00044ECB" w:rsidP="00044ECB">
      <w:pPr>
        <w:pStyle w:val="ListParagraph"/>
        <w:rPr>
          <w:rFonts w:ascii="Arial" w:hAnsi="Arial" w:cs="Arial"/>
          <w:szCs w:val="24"/>
        </w:rPr>
      </w:pPr>
    </w:p>
    <w:p w:rsidR="002C6AA0" w:rsidRPr="00044ECB" w:rsidRDefault="002C6AA0" w:rsidP="00044ECB">
      <w:pPr>
        <w:pStyle w:val="IndentOne"/>
        <w:numPr>
          <w:ilvl w:val="0"/>
          <w:numId w:val="26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proofErr w:type="gramStart"/>
      <w:r w:rsidRPr="00044ECB">
        <w:rPr>
          <w:rFonts w:ascii="Arial" w:hAnsi="Arial" w:cs="Arial"/>
          <w:sz w:val="24"/>
          <w:szCs w:val="24"/>
        </w:rPr>
        <w:t>responding</w:t>
      </w:r>
      <w:proofErr w:type="gramEnd"/>
      <w:r w:rsidRPr="00044ECB">
        <w:rPr>
          <w:rFonts w:ascii="Arial" w:hAnsi="Arial" w:cs="Arial"/>
          <w:sz w:val="24"/>
          <w:szCs w:val="24"/>
        </w:rPr>
        <w:t xml:space="preserve"> appropriately to detected </w:t>
      </w:r>
      <w:r w:rsidR="00044ECB">
        <w:rPr>
          <w:rFonts w:ascii="Arial" w:hAnsi="Arial" w:cs="Arial"/>
          <w:sz w:val="24"/>
          <w:szCs w:val="24"/>
        </w:rPr>
        <w:t>red f</w:t>
      </w:r>
      <w:r w:rsidR="008A35DF" w:rsidRPr="00044ECB">
        <w:rPr>
          <w:rFonts w:ascii="Arial" w:hAnsi="Arial" w:cs="Arial"/>
          <w:sz w:val="24"/>
          <w:szCs w:val="24"/>
        </w:rPr>
        <w:t>lags</w:t>
      </w:r>
      <w:r w:rsidRPr="00044ECB">
        <w:rPr>
          <w:rFonts w:ascii="Arial" w:hAnsi="Arial" w:cs="Arial"/>
          <w:sz w:val="24"/>
          <w:szCs w:val="24"/>
        </w:rPr>
        <w:t xml:space="preserve"> in order to prevent and mitigate identity theft.</w:t>
      </w:r>
    </w:p>
    <w:p w:rsidR="002C6AA0" w:rsidRPr="00A45D2C" w:rsidRDefault="002C6AA0" w:rsidP="00FC69BD">
      <w:pPr>
        <w:pStyle w:val="IndentOne"/>
        <w:tabs>
          <w:tab w:val="clear" w:pos="360"/>
        </w:tabs>
        <w:ind w:left="1620" w:hanging="720"/>
        <w:rPr>
          <w:rFonts w:ascii="Arial" w:hAnsi="Arial" w:cs="Arial"/>
          <w:sz w:val="24"/>
          <w:szCs w:val="24"/>
        </w:rPr>
      </w:pPr>
    </w:p>
    <w:p w:rsidR="002C6AA0" w:rsidRPr="00A45D2C" w:rsidRDefault="00044ECB" w:rsidP="00FC69B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2C6AA0" w:rsidRPr="00A45D2C">
        <w:rPr>
          <w:rFonts w:ascii="Arial" w:hAnsi="Arial" w:cs="Arial"/>
          <w:sz w:val="24"/>
          <w:szCs w:val="24"/>
        </w:rPr>
        <w:t xml:space="preserve">rogram will be </w:t>
      </w:r>
      <w:r w:rsidR="00C156C7" w:rsidRPr="00A45D2C">
        <w:rPr>
          <w:rFonts w:ascii="Arial" w:hAnsi="Arial" w:cs="Arial"/>
          <w:sz w:val="24"/>
          <w:szCs w:val="24"/>
        </w:rPr>
        <w:t xml:space="preserve">reviewed </w:t>
      </w:r>
      <w:r w:rsidR="002C6AA0" w:rsidRPr="00A45D2C">
        <w:rPr>
          <w:rFonts w:ascii="Arial" w:hAnsi="Arial" w:cs="Arial"/>
          <w:sz w:val="24"/>
          <w:szCs w:val="24"/>
        </w:rPr>
        <w:t xml:space="preserve">periodically to reflect environmental, institutional, </w:t>
      </w:r>
      <w:r w:rsidR="008A35DF" w:rsidRPr="00A45D2C">
        <w:rPr>
          <w:rFonts w:ascii="Arial" w:hAnsi="Arial" w:cs="Arial"/>
          <w:sz w:val="24"/>
          <w:szCs w:val="24"/>
        </w:rPr>
        <w:t xml:space="preserve">technological, </w:t>
      </w:r>
      <w:r w:rsidR="002C6AA0" w:rsidRPr="00A45D2C">
        <w:rPr>
          <w:rFonts w:ascii="Arial" w:hAnsi="Arial" w:cs="Arial"/>
          <w:sz w:val="24"/>
          <w:szCs w:val="24"/>
        </w:rPr>
        <w:t>and legal changes.</w:t>
      </w:r>
      <w:r>
        <w:rPr>
          <w:rFonts w:ascii="Arial" w:hAnsi="Arial" w:cs="Arial"/>
          <w:sz w:val="24"/>
          <w:szCs w:val="24"/>
        </w:rPr>
        <w:t xml:space="preserve"> The p</w:t>
      </w:r>
      <w:r w:rsidR="00C156C7" w:rsidRPr="00A45D2C">
        <w:rPr>
          <w:rFonts w:ascii="Arial" w:hAnsi="Arial" w:cs="Arial"/>
          <w:sz w:val="24"/>
          <w:szCs w:val="24"/>
        </w:rPr>
        <w:t>resident’s approval shall be sufficient to</w:t>
      </w:r>
      <w:r>
        <w:rPr>
          <w:rFonts w:ascii="Arial" w:hAnsi="Arial" w:cs="Arial"/>
          <w:sz w:val="24"/>
          <w:szCs w:val="24"/>
        </w:rPr>
        <w:t xml:space="preserve"> update or make changes to the p</w:t>
      </w:r>
      <w:r w:rsidR="00C156C7" w:rsidRPr="00A45D2C">
        <w:rPr>
          <w:rFonts w:ascii="Arial" w:hAnsi="Arial" w:cs="Arial"/>
          <w:sz w:val="24"/>
          <w:szCs w:val="24"/>
        </w:rPr>
        <w:t>rogram.</w:t>
      </w:r>
    </w:p>
    <w:p w:rsidR="004727E6" w:rsidRPr="00A45D2C" w:rsidRDefault="004727E6" w:rsidP="00FC69BD">
      <w:pPr>
        <w:pStyle w:val="IndentOne"/>
        <w:tabs>
          <w:tab w:val="clear" w:pos="360"/>
        </w:tabs>
        <w:ind w:left="1440" w:hanging="720"/>
        <w:rPr>
          <w:rFonts w:ascii="Arial" w:hAnsi="Arial" w:cs="Arial"/>
          <w:sz w:val="24"/>
          <w:szCs w:val="24"/>
        </w:rPr>
      </w:pPr>
    </w:p>
    <w:p w:rsidR="004727E6" w:rsidRPr="00A45D2C" w:rsidRDefault="004727E6" w:rsidP="00FC69B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The Treasurer’s Office will coordinate with all the identified stakeholder department</w:t>
      </w:r>
      <w:r w:rsidR="00044ECB">
        <w:rPr>
          <w:rFonts w:ascii="Arial" w:hAnsi="Arial" w:cs="Arial"/>
          <w:sz w:val="24"/>
          <w:szCs w:val="24"/>
        </w:rPr>
        <w:t>s to complete and remit to the program a</w:t>
      </w:r>
      <w:r w:rsidRPr="00A45D2C">
        <w:rPr>
          <w:rFonts w:ascii="Arial" w:hAnsi="Arial" w:cs="Arial"/>
          <w:sz w:val="24"/>
          <w:szCs w:val="24"/>
        </w:rPr>
        <w:t>dministrator, on a quarterly basis, a R</w:t>
      </w:r>
      <w:r w:rsidR="004903C8">
        <w:rPr>
          <w:rFonts w:ascii="Arial" w:hAnsi="Arial" w:cs="Arial"/>
          <w:sz w:val="24"/>
          <w:szCs w:val="24"/>
        </w:rPr>
        <w:t>ed Flag Incident Reporting Log.</w:t>
      </w:r>
      <w:r w:rsidRPr="00A45D2C">
        <w:rPr>
          <w:rFonts w:ascii="Arial" w:hAnsi="Arial" w:cs="Arial"/>
          <w:sz w:val="24"/>
          <w:szCs w:val="24"/>
        </w:rPr>
        <w:t xml:space="preserve"> The log will identify all stakeholders, and </w:t>
      </w:r>
      <w:r w:rsidR="004D22A3" w:rsidRPr="00A45D2C">
        <w:rPr>
          <w:rFonts w:ascii="Arial" w:hAnsi="Arial" w:cs="Arial"/>
          <w:sz w:val="24"/>
          <w:szCs w:val="24"/>
        </w:rPr>
        <w:t xml:space="preserve">if an incident was reported, </w:t>
      </w:r>
      <w:r w:rsidRPr="00A45D2C">
        <w:rPr>
          <w:rFonts w:ascii="Arial" w:hAnsi="Arial" w:cs="Arial"/>
          <w:sz w:val="24"/>
          <w:szCs w:val="24"/>
        </w:rPr>
        <w:t xml:space="preserve">identify </w:t>
      </w:r>
      <w:r w:rsidR="00892F46" w:rsidRPr="00A45D2C">
        <w:rPr>
          <w:rFonts w:ascii="Arial" w:hAnsi="Arial" w:cs="Arial"/>
          <w:sz w:val="24"/>
          <w:szCs w:val="24"/>
        </w:rPr>
        <w:t>dates, departments, issue and response, and if the issue was resolved or is still pending.</w:t>
      </w:r>
      <w:r w:rsidRPr="00A45D2C">
        <w:rPr>
          <w:rFonts w:ascii="Arial" w:hAnsi="Arial" w:cs="Arial"/>
          <w:sz w:val="24"/>
          <w:szCs w:val="24"/>
        </w:rPr>
        <w:t xml:space="preserve"> </w:t>
      </w:r>
      <w:r w:rsidRPr="00A45D2C">
        <w:rPr>
          <w:rFonts w:ascii="Arial" w:hAnsi="Arial" w:cs="Arial"/>
          <w:sz w:val="24"/>
          <w:szCs w:val="24"/>
        </w:rPr>
        <w:tab/>
      </w:r>
    </w:p>
    <w:p w:rsidR="002C6AA0" w:rsidRPr="00A45D2C" w:rsidRDefault="002C6AA0" w:rsidP="002C6AA0">
      <w:pPr>
        <w:pStyle w:val="IndentOne"/>
        <w:ind w:left="0" w:firstLine="0"/>
        <w:rPr>
          <w:rFonts w:ascii="Arial" w:hAnsi="Arial" w:cs="Arial"/>
          <w:sz w:val="24"/>
          <w:szCs w:val="24"/>
        </w:rPr>
      </w:pPr>
    </w:p>
    <w:p w:rsidR="002C6AA0" w:rsidRPr="00A45D2C" w:rsidRDefault="0067274A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AUTHORITY AND RESPONSIBILITY</w:t>
      </w:r>
    </w:p>
    <w:p w:rsidR="002C6AA0" w:rsidRPr="00A45D2C" w:rsidRDefault="002C6AA0" w:rsidP="002C6AA0">
      <w:pPr>
        <w:pStyle w:val="IndentOne"/>
        <w:ind w:left="0" w:firstLine="0"/>
        <w:rPr>
          <w:rFonts w:ascii="Arial" w:hAnsi="Arial" w:cs="Arial"/>
          <w:b/>
          <w:sz w:val="24"/>
          <w:szCs w:val="24"/>
        </w:rPr>
      </w:pPr>
    </w:p>
    <w:p w:rsidR="002C6AA0" w:rsidRPr="00A45D2C" w:rsidRDefault="002C6AA0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 xml:space="preserve">The </w:t>
      </w:r>
      <w:r w:rsidR="00044ECB">
        <w:rPr>
          <w:rFonts w:ascii="Arial" w:hAnsi="Arial" w:cs="Arial"/>
          <w:sz w:val="24"/>
          <w:szCs w:val="24"/>
        </w:rPr>
        <w:t>vice p</w:t>
      </w:r>
      <w:r w:rsidR="00B9706D">
        <w:rPr>
          <w:rFonts w:ascii="Arial" w:hAnsi="Arial" w:cs="Arial"/>
          <w:sz w:val="24"/>
          <w:szCs w:val="24"/>
        </w:rPr>
        <w:t xml:space="preserve">resident </w:t>
      </w:r>
      <w:r w:rsidR="00CA660A" w:rsidRPr="00A45D2C">
        <w:rPr>
          <w:rFonts w:ascii="Arial" w:hAnsi="Arial" w:cs="Arial"/>
          <w:sz w:val="24"/>
          <w:szCs w:val="24"/>
        </w:rPr>
        <w:t>f</w:t>
      </w:r>
      <w:r w:rsidR="00B9706D">
        <w:rPr>
          <w:rFonts w:ascii="Arial" w:hAnsi="Arial" w:cs="Arial"/>
          <w:sz w:val="24"/>
          <w:szCs w:val="24"/>
        </w:rPr>
        <w:t>or</w:t>
      </w:r>
      <w:r w:rsidR="00CA660A" w:rsidRPr="00A45D2C">
        <w:rPr>
          <w:rFonts w:ascii="Arial" w:hAnsi="Arial" w:cs="Arial"/>
          <w:sz w:val="24"/>
          <w:szCs w:val="24"/>
        </w:rPr>
        <w:t xml:space="preserve"> Finance and Support Services</w:t>
      </w:r>
      <w:r w:rsidR="00F648DF" w:rsidRPr="00A45D2C">
        <w:rPr>
          <w:rFonts w:ascii="Arial" w:hAnsi="Arial" w:cs="Arial"/>
          <w:sz w:val="24"/>
          <w:szCs w:val="24"/>
        </w:rPr>
        <w:t xml:space="preserve"> </w:t>
      </w:r>
      <w:r w:rsidR="00044ECB">
        <w:rPr>
          <w:rFonts w:ascii="Arial" w:hAnsi="Arial" w:cs="Arial"/>
          <w:sz w:val="24"/>
          <w:szCs w:val="24"/>
        </w:rPr>
        <w:t>is the u</w:t>
      </w:r>
      <w:r w:rsidR="00016FF6" w:rsidRPr="00A45D2C">
        <w:rPr>
          <w:rFonts w:ascii="Arial" w:hAnsi="Arial" w:cs="Arial"/>
          <w:sz w:val="24"/>
          <w:szCs w:val="24"/>
        </w:rPr>
        <w:t>niversity’s</w:t>
      </w:r>
      <w:r w:rsidR="00044ECB">
        <w:rPr>
          <w:rFonts w:ascii="Arial" w:hAnsi="Arial" w:cs="Arial"/>
          <w:sz w:val="24"/>
          <w:szCs w:val="24"/>
        </w:rPr>
        <w:t xml:space="preserve"> designated program a</w:t>
      </w:r>
      <w:r w:rsidRPr="00A45D2C">
        <w:rPr>
          <w:rFonts w:ascii="Arial" w:hAnsi="Arial" w:cs="Arial"/>
          <w:sz w:val="24"/>
          <w:szCs w:val="24"/>
        </w:rPr>
        <w:t xml:space="preserve">dministrator and will exercise appropriate and effective </w:t>
      </w:r>
      <w:r w:rsidR="00044ECB">
        <w:rPr>
          <w:rFonts w:ascii="Arial" w:hAnsi="Arial" w:cs="Arial"/>
          <w:sz w:val="24"/>
          <w:szCs w:val="24"/>
        </w:rPr>
        <w:t>p</w:t>
      </w:r>
      <w:r w:rsidRPr="00A45D2C">
        <w:rPr>
          <w:rFonts w:ascii="Arial" w:hAnsi="Arial" w:cs="Arial"/>
          <w:sz w:val="24"/>
          <w:szCs w:val="24"/>
        </w:rPr>
        <w:t>rogram oversight</w:t>
      </w:r>
      <w:r w:rsidR="00044ECB">
        <w:rPr>
          <w:rFonts w:ascii="Arial" w:hAnsi="Arial" w:cs="Arial"/>
          <w:sz w:val="24"/>
          <w:szCs w:val="24"/>
        </w:rPr>
        <w:t>. The program a</w:t>
      </w:r>
      <w:r w:rsidRPr="00A45D2C">
        <w:rPr>
          <w:rFonts w:ascii="Arial" w:hAnsi="Arial" w:cs="Arial"/>
          <w:sz w:val="24"/>
          <w:szCs w:val="24"/>
        </w:rPr>
        <w:t xml:space="preserve">dministrator </w:t>
      </w:r>
      <w:r w:rsidR="004C076A" w:rsidRPr="00A45D2C">
        <w:rPr>
          <w:rFonts w:ascii="Arial" w:hAnsi="Arial" w:cs="Arial"/>
          <w:sz w:val="24"/>
          <w:szCs w:val="24"/>
        </w:rPr>
        <w:t xml:space="preserve">shall be empowered to manage </w:t>
      </w:r>
      <w:r w:rsidR="00044ECB">
        <w:rPr>
          <w:rFonts w:ascii="Arial" w:hAnsi="Arial" w:cs="Arial"/>
          <w:sz w:val="24"/>
          <w:szCs w:val="24"/>
        </w:rPr>
        <w:t>and execute all aspects of the p</w:t>
      </w:r>
      <w:r w:rsidR="004C076A" w:rsidRPr="00A45D2C">
        <w:rPr>
          <w:rFonts w:ascii="Arial" w:hAnsi="Arial" w:cs="Arial"/>
          <w:sz w:val="24"/>
          <w:szCs w:val="24"/>
        </w:rPr>
        <w:t>rogram, including the engagement of other institutional departments and personnel as necessary to detect, identify, mitigate, and prevent identity theft.</w:t>
      </w:r>
      <w:r w:rsidRPr="00A45D2C">
        <w:rPr>
          <w:rFonts w:ascii="Arial" w:hAnsi="Arial" w:cs="Arial"/>
          <w:sz w:val="24"/>
          <w:szCs w:val="24"/>
        </w:rPr>
        <w:t xml:space="preserve">  </w:t>
      </w:r>
    </w:p>
    <w:p w:rsidR="002C6AA0" w:rsidRPr="00A45D2C" w:rsidRDefault="002C6AA0" w:rsidP="00854C4D">
      <w:pPr>
        <w:pStyle w:val="IndentOne"/>
        <w:tabs>
          <w:tab w:val="clear" w:pos="360"/>
        </w:tabs>
        <w:ind w:left="720" w:hanging="720"/>
        <w:rPr>
          <w:rFonts w:ascii="Arial" w:hAnsi="Arial" w:cs="Arial"/>
          <w:sz w:val="24"/>
          <w:szCs w:val="24"/>
        </w:rPr>
      </w:pPr>
    </w:p>
    <w:p w:rsidR="002C6AA0" w:rsidRPr="00A45D2C" w:rsidRDefault="008A35DF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Periodically, t</w:t>
      </w:r>
      <w:r w:rsidR="002C6AA0" w:rsidRPr="00A45D2C">
        <w:rPr>
          <w:rFonts w:ascii="Arial" w:hAnsi="Arial" w:cs="Arial"/>
          <w:sz w:val="24"/>
          <w:szCs w:val="24"/>
        </w:rPr>
        <w:t xml:space="preserve">he </w:t>
      </w:r>
      <w:r w:rsidR="00044ECB">
        <w:rPr>
          <w:rFonts w:ascii="Arial" w:hAnsi="Arial" w:cs="Arial"/>
          <w:sz w:val="24"/>
          <w:szCs w:val="24"/>
        </w:rPr>
        <w:t>program a</w:t>
      </w:r>
      <w:r w:rsidR="002C6AA0" w:rsidRPr="00A45D2C">
        <w:rPr>
          <w:rFonts w:ascii="Arial" w:hAnsi="Arial" w:cs="Arial"/>
          <w:sz w:val="24"/>
          <w:szCs w:val="24"/>
        </w:rPr>
        <w:t xml:space="preserve">dministrator shall </w:t>
      </w:r>
      <w:r w:rsidR="00F27222" w:rsidRPr="00A45D2C">
        <w:rPr>
          <w:rFonts w:ascii="Arial" w:hAnsi="Arial" w:cs="Arial"/>
          <w:sz w:val="24"/>
          <w:szCs w:val="24"/>
        </w:rPr>
        <w:t>discuss</w:t>
      </w:r>
      <w:r w:rsidR="00CA660A" w:rsidRPr="00A45D2C">
        <w:rPr>
          <w:rFonts w:ascii="Arial" w:hAnsi="Arial" w:cs="Arial"/>
          <w:sz w:val="24"/>
          <w:szCs w:val="24"/>
        </w:rPr>
        <w:t xml:space="preserve"> assessment</w:t>
      </w:r>
      <w:r w:rsidR="00016FF6" w:rsidRPr="00A45D2C">
        <w:rPr>
          <w:rFonts w:ascii="Arial" w:hAnsi="Arial" w:cs="Arial"/>
          <w:sz w:val="24"/>
          <w:szCs w:val="24"/>
        </w:rPr>
        <w:t>s</w:t>
      </w:r>
      <w:r w:rsidR="00044ECB">
        <w:rPr>
          <w:rFonts w:ascii="Arial" w:hAnsi="Arial" w:cs="Arial"/>
          <w:sz w:val="24"/>
          <w:szCs w:val="24"/>
        </w:rPr>
        <w:t xml:space="preserve"> of the p</w:t>
      </w:r>
      <w:r w:rsidR="00CA660A" w:rsidRPr="00A45D2C">
        <w:rPr>
          <w:rFonts w:ascii="Arial" w:hAnsi="Arial" w:cs="Arial"/>
          <w:sz w:val="24"/>
          <w:szCs w:val="24"/>
        </w:rPr>
        <w:t xml:space="preserve">rogram </w:t>
      </w:r>
      <w:r w:rsidR="00F27222" w:rsidRPr="00A45D2C">
        <w:rPr>
          <w:rFonts w:ascii="Arial" w:hAnsi="Arial" w:cs="Arial"/>
          <w:sz w:val="24"/>
          <w:szCs w:val="24"/>
        </w:rPr>
        <w:t>with</w:t>
      </w:r>
      <w:r w:rsidR="00044ECB">
        <w:rPr>
          <w:rFonts w:ascii="Arial" w:hAnsi="Arial" w:cs="Arial"/>
          <w:sz w:val="24"/>
          <w:szCs w:val="24"/>
        </w:rPr>
        <w:t xml:space="preserve"> the p</w:t>
      </w:r>
      <w:r w:rsidR="00CA660A" w:rsidRPr="00A45D2C">
        <w:rPr>
          <w:rFonts w:ascii="Arial" w:hAnsi="Arial" w:cs="Arial"/>
          <w:sz w:val="24"/>
          <w:szCs w:val="24"/>
        </w:rPr>
        <w:t>resident</w:t>
      </w:r>
      <w:r w:rsidR="00016FF6" w:rsidRPr="00A45D2C">
        <w:rPr>
          <w:rFonts w:ascii="Arial" w:hAnsi="Arial" w:cs="Arial"/>
          <w:sz w:val="24"/>
          <w:szCs w:val="24"/>
        </w:rPr>
        <w:t>.</w:t>
      </w:r>
      <w:r w:rsidR="002C6AA0" w:rsidRPr="00A45D2C">
        <w:rPr>
          <w:rFonts w:ascii="Arial" w:hAnsi="Arial" w:cs="Arial"/>
          <w:sz w:val="24"/>
          <w:szCs w:val="24"/>
        </w:rPr>
        <w:t xml:space="preserve"> </w:t>
      </w:r>
      <w:r w:rsidR="00044ECB">
        <w:rPr>
          <w:rFonts w:ascii="Arial" w:hAnsi="Arial" w:cs="Arial"/>
          <w:sz w:val="24"/>
          <w:szCs w:val="24"/>
        </w:rPr>
        <w:t>The program a</w:t>
      </w:r>
      <w:r w:rsidR="00016FF6" w:rsidRPr="00A45D2C">
        <w:rPr>
          <w:rFonts w:ascii="Arial" w:hAnsi="Arial" w:cs="Arial"/>
          <w:sz w:val="24"/>
          <w:szCs w:val="24"/>
        </w:rPr>
        <w:t xml:space="preserve">dministrator shall </w:t>
      </w:r>
      <w:r w:rsidR="002C6AA0" w:rsidRPr="00A45D2C">
        <w:rPr>
          <w:rFonts w:ascii="Arial" w:hAnsi="Arial" w:cs="Arial"/>
          <w:sz w:val="24"/>
          <w:szCs w:val="24"/>
        </w:rPr>
        <w:t>provide a</w:t>
      </w:r>
      <w:r w:rsidR="00F27222" w:rsidRPr="00A45D2C">
        <w:rPr>
          <w:rFonts w:ascii="Arial" w:hAnsi="Arial" w:cs="Arial"/>
          <w:sz w:val="24"/>
          <w:szCs w:val="24"/>
        </w:rPr>
        <w:t xml:space="preserve">n annual </w:t>
      </w:r>
      <w:r w:rsidR="002C6AA0" w:rsidRPr="00A45D2C">
        <w:rPr>
          <w:rFonts w:ascii="Arial" w:hAnsi="Arial" w:cs="Arial"/>
          <w:sz w:val="24"/>
          <w:szCs w:val="24"/>
        </w:rPr>
        <w:t xml:space="preserve">report to the </w:t>
      </w:r>
      <w:r w:rsidR="00044ECB">
        <w:rPr>
          <w:rFonts w:ascii="Arial" w:hAnsi="Arial" w:cs="Arial"/>
          <w:sz w:val="24"/>
          <w:szCs w:val="24"/>
        </w:rPr>
        <w:t>p</w:t>
      </w:r>
      <w:r w:rsidR="00CA660A" w:rsidRPr="00A45D2C">
        <w:rPr>
          <w:rFonts w:ascii="Arial" w:hAnsi="Arial" w:cs="Arial"/>
          <w:sz w:val="24"/>
          <w:szCs w:val="24"/>
        </w:rPr>
        <w:t>resident to</w:t>
      </w:r>
      <w:r w:rsidR="002C6AA0" w:rsidRPr="00A45D2C">
        <w:rPr>
          <w:rFonts w:ascii="Arial" w:hAnsi="Arial" w:cs="Arial"/>
          <w:sz w:val="24"/>
          <w:szCs w:val="24"/>
        </w:rPr>
        <w:t xml:space="preserve"> include </w:t>
      </w:r>
      <w:r w:rsidR="00F27222" w:rsidRPr="00A45D2C">
        <w:rPr>
          <w:rFonts w:ascii="Arial" w:hAnsi="Arial" w:cs="Arial"/>
          <w:sz w:val="24"/>
          <w:szCs w:val="24"/>
        </w:rPr>
        <w:t xml:space="preserve">incidents </w:t>
      </w:r>
      <w:r w:rsidR="003F6001" w:rsidRPr="00A45D2C">
        <w:rPr>
          <w:rFonts w:ascii="Arial" w:hAnsi="Arial" w:cs="Arial"/>
          <w:sz w:val="24"/>
          <w:szCs w:val="24"/>
        </w:rPr>
        <w:t>involving identity theft</w:t>
      </w:r>
      <w:r w:rsidRPr="00A45D2C">
        <w:rPr>
          <w:rFonts w:ascii="Arial" w:hAnsi="Arial" w:cs="Arial"/>
          <w:sz w:val="24"/>
          <w:szCs w:val="24"/>
        </w:rPr>
        <w:t xml:space="preserve">, </w:t>
      </w:r>
      <w:r w:rsidR="003F6001" w:rsidRPr="00A45D2C">
        <w:rPr>
          <w:rFonts w:ascii="Arial" w:hAnsi="Arial" w:cs="Arial"/>
          <w:sz w:val="24"/>
          <w:szCs w:val="24"/>
        </w:rPr>
        <w:lastRenderedPageBreak/>
        <w:t>management</w:t>
      </w:r>
      <w:r w:rsidR="00173A6E" w:rsidRPr="00A45D2C">
        <w:rPr>
          <w:rFonts w:ascii="Arial" w:hAnsi="Arial" w:cs="Arial"/>
          <w:sz w:val="24"/>
          <w:szCs w:val="24"/>
        </w:rPr>
        <w:t>’s</w:t>
      </w:r>
      <w:r w:rsidR="003F6001" w:rsidRPr="00A45D2C">
        <w:rPr>
          <w:rFonts w:ascii="Arial" w:hAnsi="Arial" w:cs="Arial"/>
          <w:sz w:val="24"/>
          <w:szCs w:val="24"/>
        </w:rPr>
        <w:t xml:space="preserve"> response,</w:t>
      </w:r>
      <w:r w:rsidR="00F27222" w:rsidRPr="00A45D2C">
        <w:rPr>
          <w:rFonts w:ascii="Arial" w:hAnsi="Arial" w:cs="Arial"/>
          <w:sz w:val="24"/>
          <w:szCs w:val="24"/>
        </w:rPr>
        <w:t xml:space="preserve"> and</w:t>
      </w:r>
      <w:r w:rsidR="006F592F" w:rsidRPr="00A45D2C">
        <w:rPr>
          <w:rFonts w:ascii="Arial" w:hAnsi="Arial" w:cs="Arial"/>
          <w:sz w:val="24"/>
          <w:szCs w:val="24"/>
        </w:rPr>
        <w:t xml:space="preserve"> </w:t>
      </w:r>
      <w:r w:rsidR="00044ECB">
        <w:rPr>
          <w:rFonts w:ascii="Arial" w:hAnsi="Arial" w:cs="Arial"/>
          <w:sz w:val="24"/>
          <w:szCs w:val="24"/>
        </w:rPr>
        <w:t>recommended p</w:t>
      </w:r>
      <w:r w:rsidR="002C6AA0" w:rsidRPr="00A45D2C">
        <w:rPr>
          <w:rFonts w:ascii="Arial" w:hAnsi="Arial" w:cs="Arial"/>
          <w:sz w:val="24"/>
          <w:szCs w:val="24"/>
        </w:rPr>
        <w:t>rogram changes</w:t>
      </w:r>
      <w:r w:rsidR="006F592F" w:rsidRPr="00A45D2C">
        <w:rPr>
          <w:rFonts w:ascii="Arial" w:hAnsi="Arial" w:cs="Arial"/>
          <w:sz w:val="24"/>
          <w:szCs w:val="24"/>
        </w:rPr>
        <w:t xml:space="preserve"> if appropriate</w:t>
      </w:r>
      <w:r w:rsidR="002C6AA0" w:rsidRPr="00A45D2C">
        <w:rPr>
          <w:rFonts w:ascii="Arial" w:hAnsi="Arial" w:cs="Arial"/>
          <w:sz w:val="24"/>
          <w:szCs w:val="24"/>
        </w:rPr>
        <w:t>.</w:t>
      </w:r>
    </w:p>
    <w:p w:rsidR="002C6AA0" w:rsidRPr="00A45D2C" w:rsidRDefault="002C6AA0" w:rsidP="00854C4D">
      <w:pPr>
        <w:pStyle w:val="IndentOne"/>
        <w:tabs>
          <w:tab w:val="clear" w:pos="360"/>
        </w:tabs>
        <w:ind w:left="720" w:hanging="720"/>
        <w:rPr>
          <w:rFonts w:ascii="Arial" w:hAnsi="Arial" w:cs="Arial"/>
          <w:sz w:val="24"/>
          <w:szCs w:val="24"/>
        </w:rPr>
      </w:pPr>
    </w:p>
    <w:p w:rsidR="004903C8" w:rsidRDefault="00044ECB" w:rsidP="004903C8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a</w:t>
      </w:r>
      <w:r w:rsidR="002C6AA0" w:rsidRPr="00A45D2C">
        <w:rPr>
          <w:rFonts w:ascii="Arial" w:hAnsi="Arial" w:cs="Arial"/>
          <w:sz w:val="24"/>
          <w:szCs w:val="24"/>
        </w:rPr>
        <w:t>dministrator is responsible for</w:t>
      </w:r>
      <w:r w:rsidR="004C076A" w:rsidRPr="00A45D2C">
        <w:rPr>
          <w:rFonts w:ascii="Arial" w:hAnsi="Arial" w:cs="Arial"/>
          <w:sz w:val="24"/>
          <w:szCs w:val="24"/>
        </w:rPr>
        <w:t xml:space="preserve"> ensuring the </w:t>
      </w:r>
      <w:r w:rsidR="00016FF6" w:rsidRPr="00A45D2C">
        <w:rPr>
          <w:rFonts w:ascii="Arial" w:hAnsi="Arial" w:cs="Arial"/>
          <w:sz w:val="24"/>
          <w:szCs w:val="24"/>
        </w:rPr>
        <w:t xml:space="preserve">completion of the following </w:t>
      </w:r>
      <w:r w:rsidR="004C076A" w:rsidRPr="00A45D2C">
        <w:rPr>
          <w:rFonts w:ascii="Arial" w:hAnsi="Arial" w:cs="Arial"/>
          <w:sz w:val="24"/>
          <w:szCs w:val="24"/>
        </w:rPr>
        <w:t>seven steps for compliance</w:t>
      </w:r>
      <w:r w:rsidR="00016FF6" w:rsidRPr="00A45D2C">
        <w:rPr>
          <w:rFonts w:ascii="Arial" w:hAnsi="Arial" w:cs="Arial"/>
          <w:sz w:val="24"/>
          <w:szCs w:val="24"/>
        </w:rPr>
        <w:t xml:space="preserve">: </w:t>
      </w:r>
    </w:p>
    <w:p w:rsidR="004903C8" w:rsidRDefault="004903C8" w:rsidP="004903C8">
      <w:pPr>
        <w:pStyle w:val="ListParagraph"/>
        <w:rPr>
          <w:rFonts w:ascii="Arial" w:hAnsi="Arial" w:cs="Arial"/>
          <w:szCs w:val="24"/>
        </w:rPr>
      </w:pPr>
    </w:p>
    <w:p w:rsidR="004903C8" w:rsidRDefault="00482893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903C8">
        <w:rPr>
          <w:rFonts w:ascii="Arial" w:hAnsi="Arial" w:cs="Arial"/>
          <w:sz w:val="24"/>
          <w:szCs w:val="24"/>
        </w:rPr>
        <w:t>a</w:t>
      </w:r>
      <w:r w:rsidR="004C076A" w:rsidRPr="004903C8">
        <w:rPr>
          <w:rFonts w:ascii="Arial" w:hAnsi="Arial" w:cs="Arial"/>
          <w:sz w:val="24"/>
          <w:szCs w:val="24"/>
        </w:rPr>
        <w:t xml:space="preserve">nalyzing </w:t>
      </w:r>
      <w:r w:rsidR="00044ECB" w:rsidRPr="004903C8">
        <w:rPr>
          <w:rFonts w:ascii="Arial" w:hAnsi="Arial" w:cs="Arial"/>
          <w:sz w:val="24"/>
          <w:szCs w:val="24"/>
        </w:rPr>
        <w:t>the size and complexity of the u</w:t>
      </w:r>
      <w:r w:rsidR="004C076A" w:rsidRPr="004903C8">
        <w:rPr>
          <w:rFonts w:ascii="Arial" w:hAnsi="Arial" w:cs="Arial"/>
          <w:sz w:val="24"/>
          <w:szCs w:val="24"/>
        </w:rPr>
        <w:t xml:space="preserve">niversity </w:t>
      </w:r>
      <w:r w:rsidRPr="004903C8">
        <w:rPr>
          <w:rFonts w:ascii="Arial" w:hAnsi="Arial" w:cs="Arial"/>
          <w:sz w:val="24"/>
          <w:szCs w:val="24"/>
        </w:rPr>
        <w:t>covered accounts;</w:t>
      </w:r>
    </w:p>
    <w:p w:rsidR="004903C8" w:rsidRDefault="004903C8" w:rsidP="004903C8">
      <w:pPr>
        <w:pStyle w:val="IndentOne"/>
        <w:tabs>
          <w:tab w:val="clear" w:pos="360"/>
        </w:tabs>
        <w:ind w:left="1800" w:firstLine="0"/>
        <w:rPr>
          <w:rFonts w:ascii="Arial" w:hAnsi="Arial" w:cs="Arial"/>
          <w:sz w:val="24"/>
          <w:szCs w:val="24"/>
        </w:rPr>
      </w:pPr>
    </w:p>
    <w:p w:rsidR="004903C8" w:rsidRDefault="00482893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903C8">
        <w:rPr>
          <w:rFonts w:ascii="Arial" w:hAnsi="Arial" w:cs="Arial"/>
          <w:sz w:val="24"/>
          <w:szCs w:val="24"/>
        </w:rPr>
        <w:t>d</w:t>
      </w:r>
      <w:r w:rsidR="004C076A" w:rsidRPr="004903C8">
        <w:rPr>
          <w:rFonts w:ascii="Arial" w:hAnsi="Arial" w:cs="Arial"/>
          <w:sz w:val="24"/>
          <w:szCs w:val="24"/>
        </w:rPr>
        <w:t>etermining the existing policies that control foreseeable risks of identity theft</w:t>
      </w:r>
      <w:r w:rsidRPr="004903C8">
        <w:rPr>
          <w:rFonts w:ascii="Arial" w:hAnsi="Arial" w:cs="Arial"/>
          <w:sz w:val="24"/>
          <w:szCs w:val="24"/>
        </w:rPr>
        <w:t>;</w:t>
      </w:r>
      <w:r w:rsidR="004C076A" w:rsidRPr="004903C8">
        <w:rPr>
          <w:rFonts w:ascii="Arial" w:hAnsi="Arial" w:cs="Arial"/>
          <w:sz w:val="24"/>
          <w:szCs w:val="24"/>
        </w:rPr>
        <w:t xml:space="preserve"> </w:t>
      </w:r>
    </w:p>
    <w:p w:rsidR="004903C8" w:rsidRDefault="004903C8" w:rsidP="004903C8">
      <w:pPr>
        <w:pStyle w:val="ListParagraph"/>
        <w:rPr>
          <w:rFonts w:ascii="Arial" w:hAnsi="Arial" w:cs="Arial"/>
          <w:szCs w:val="24"/>
        </w:rPr>
      </w:pPr>
    </w:p>
    <w:p w:rsidR="004903C8" w:rsidRDefault="004903C8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903C8">
        <w:rPr>
          <w:rFonts w:ascii="Arial" w:hAnsi="Arial" w:cs="Arial"/>
          <w:sz w:val="24"/>
          <w:szCs w:val="24"/>
        </w:rPr>
        <w:t>developing a list of red f</w:t>
      </w:r>
      <w:r w:rsidR="00016FF6" w:rsidRPr="004903C8">
        <w:rPr>
          <w:rFonts w:ascii="Arial" w:hAnsi="Arial" w:cs="Arial"/>
          <w:sz w:val="24"/>
          <w:szCs w:val="24"/>
        </w:rPr>
        <w:t>lags</w:t>
      </w:r>
      <w:r w:rsidR="00482893" w:rsidRPr="004903C8">
        <w:rPr>
          <w:rFonts w:ascii="Arial" w:hAnsi="Arial" w:cs="Arial"/>
          <w:sz w:val="24"/>
          <w:szCs w:val="24"/>
        </w:rPr>
        <w:t xml:space="preserve"> (risk factors) </w:t>
      </w:r>
      <w:r w:rsidR="00173A6E" w:rsidRPr="004903C8">
        <w:rPr>
          <w:rFonts w:ascii="Arial" w:hAnsi="Arial" w:cs="Arial"/>
          <w:sz w:val="24"/>
          <w:szCs w:val="24"/>
        </w:rPr>
        <w:t xml:space="preserve">for the covered accounts </w:t>
      </w:r>
      <w:r w:rsidR="00482893" w:rsidRPr="004903C8">
        <w:rPr>
          <w:rFonts w:ascii="Arial" w:hAnsi="Arial" w:cs="Arial"/>
          <w:sz w:val="24"/>
          <w:szCs w:val="24"/>
        </w:rPr>
        <w:t>and how to detect</w:t>
      </w:r>
      <w:r w:rsidR="00173A6E" w:rsidRPr="004903C8">
        <w:rPr>
          <w:rFonts w:ascii="Arial" w:hAnsi="Arial" w:cs="Arial"/>
          <w:sz w:val="24"/>
          <w:szCs w:val="24"/>
        </w:rPr>
        <w:t xml:space="preserve"> them</w:t>
      </w:r>
      <w:r w:rsidR="00482893" w:rsidRPr="004903C8">
        <w:rPr>
          <w:rFonts w:ascii="Arial" w:hAnsi="Arial" w:cs="Arial"/>
          <w:sz w:val="24"/>
          <w:szCs w:val="24"/>
        </w:rPr>
        <w:t>;</w:t>
      </w:r>
    </w:p>
    <w:p w:rsidR="004903C8" w:rsidRDefault="004903C8" w:rsidP="004903C8">
      <w:pPr>
        <w:pStyle w:val="ListParagraph"/>
        <w:rPr>
          <w:rFonts w:ascii="Arial" w:hAnsi="Arial" w:cs="Arial"/>
          <w:szCs w:val="24"/>
        </w:rPr>
      </w:pPr>
    </w:p>
    <w:p w:rsidR="004903C8" w:rsidRDefault="00482893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903C8">
        <w:rPr>
          <w:rFonts w:ascii="Arial" w:hAnsi="Arial" w:cs="Arial"/>
          <w:sz w:val="24"/>
          <w:szCs w:val="24"/>
        </w:rPr>
        <w:t xml:space="preserve">establishing the procedures that should be followed when a </w:t>
      </w:r>
      <w:r w:rsidR="004903C8" w:rsidRPr="004903C8">
        <w:rPr>
          <w:rFonts w:ascii="Arial" w:hAnsi="Arial" w:cs="Arial"/>
          <w:sz w:val="24"/>
          <w:szCs w:val="24"/>
        </w:rPr>
        <w:t>red f</w:t>
      </w:r>
      <w:r w:rsidR="008A35DF" w:rsidRPr="004903C8">
        <w:rPr>
          <w:rFonts w:ascii="Arial" w:hAnsi="Arial" w:cs="Arial"/>
          <w:sz w:val="24"/>
          <w:szCs w:val="24"/>
        </w:rPr>
        <w:t>lag</w:t>
      </w:r>
      <w:r w:rsidRPr="004903C8">
        <w:rPr>
          <w:rFonts w:ascii="Arial" w:hAnsi="Arial" w:cs="Arial"/>
          <w:sz w:val="24"/>
          <w:szCs w:val="24"/>
        </w:rPr>
        <w:t xml:space="preserve"> is detected;</w:t>
      </w:r>
    </w:p>
    <w:p w:rsidR="004903C8" w:rsidRDefault="004903C8" w:rsidP="004903C8">
      <w:pPr>
        <w:pStyle w:val="ListParagraph"/>
        <w:rPr>
          <w:rFonts w:ascii="Arial" w:hAnsi="Arial" w:cs="Arial"/>
          <w:szCs w:val="24"/>
        </w:rPr>
      </w:pPr>
    </w:p>
    <w:p w:rsidR="004903C8" w:rsidRDefault="00482893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903C8">
        <w:rPr>
          <w:rFonts w:ascii="Arial" w:hAnsi="Arial" w:cs="Arial"/>
          <w:sz w:val="24"/>
          <w:szCs w:val="24"/>
        </w:rPr>
        <w:t>train</w:t>
      </w:r>
      <w:r w:rsidR="005C2718" w:rsidRPr="004903C8">
        <w:rPr>
          <w:rFonts w:ascii="Arial" w:hAnsi="Arial" w:cs="Arial"/>
          <w:sz w:val="24"/>
          <w:szCs w:val="24"/>
        </w:rPr>
        <w:t>ing</w:t>
      </w:r>
      <w:r w:rsidR="004903C8" w:rsidRPr="004903C8">
        <w:rPr>
          <w:rFonts w:ascii="Arial" w:hAnsi="Arial" w:cs="Arial"/>
          <w:sz w:val="24"/>
          <w:szCs w:val="24"/>
        </w:rPr>
        <w:t xml:space="preserve"> u</w:t>
      </w:r>
      <w:r w:rsidRPr="004903C8">
        <w:rPr>
          <w:rFonts w:ascii="Arial" w:hAnsi="Arial" w:cs="Arial"/>
          <w:sz w:val="24"/>
          <w:szCs w:val="24"/>
        </w:rPr>
        <w:t xml:space="preserve">niversity employees who </w:t>
      </w:r>
      <w:r w:rsidR="008A35DF" w:rsidRPr="004903C8">
        <w:rPr>
          <w:rFonts w:ascii="Arial" w:hAnsi="Arial" w:cs="Arial"/>
          <w:sz w:val="24"/>
          <w:szCs w:val="24"/>
        </w:rPr>
        <w:t xml:space="preserve">work with </w:t>
      </w:r>
      <w:r w:rsidRPr="004903C8">
        <w:rPr>
          <w:rFonts w:ascii="Arial" w:hAnsi="Arial" w:cs="Arial"/>
          <w:sz w:val="24"/>
          <w:szCs w:val="24"/>
        </w:rPr>
        <w:t>covered accounts;</w:t>
      </w:r>
    </w:p>
    <w:p w:rsidR="004903C8" w:rsidRDefault="004903C8" w:rsidP="004903C8">
      <w:pPr>
        <w:pStyle w:val="ListParagraph"/>
        <w:rPr>
          <w:rFonts w:ascii="Arial" w:hAnsi="Arial" w:cs="Arial"/>
          <w:szCs w:val="24"/>
        </w:rPr>
      </w:pPr>
    </w:p>
    <w:p w:rsidR="004903C8" w:rsidRDefault="00394802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4903C8">
        <w:rPr>
          <w:rFonts w:ascii="Arial" w:hAnsi="Arial" w:cs="Arial"/>
          <w:sz w:val="24"/>
          <w:szCs w:val="24"/>
        </w:rPr>
        <w:t xml:space="preserve">evaluating the program administration and </w:t>
      </w:r>
      <w:r w:rsidR="004903C8" w:rsidRPr="004903C8">
        <w:rPr>
          <w:rFonts w:ascii="Arial" w:hAnsi="Arial" w:cs="Arial"/>
          <w:sz w:val="24"/>
          <w:szCs w:val="24"/>
        </w:rPr>
        <w:t>discussing with the p</w:t>
      </w:r>
      <w:r w:rsidR="0010373A" w:rsidRPr="004903C8">
        <w:rPr>
          <w:rFonts w:ascii="Arial" w:hAnsi="Arial" w:cs="Arial"/>
          <w:sz w:val="24"/>
          <w:szCs w:val="24"/>
        </w:rPr>
        <w:t>resident recommendations to regularly update</w:t>
      </w:r>
      <w:r w:rsidR="004903C8" w:rsidRPr="004903C8">
        <w:rPr>
          <w:rFonts w:ascii="Arial" w:hAnsi="Arial" w:cs="Arial"/>
          <w:sz w:val="24"/>
          <w:szCs w:val="24"/>
        </w:rPr>
        <w:t xml:space="preserve"> the p</w:t>
      </w:r>
      <w:r w:rsidRPr="004903C8">
        <w:rPr>
          <w:rFonts w:ascii="Arial" w:hAnsi="Arial" w:cs="Arial"/>
          <w:sz w:val="24"/>
          <w:szCs w:val="24"/>
        </w:rPr>
        <w:t>rogram to reflect changes in risk;</w:t>
      </w:r>
      <w:r w:rsidR="004903C8">
        <w:rPr>
          <w:rFonts w:ascii="Arial" w:hAnsi="Arial" w:cs="Arial"/>
          <w:sz w:val="24"/>
          <w:szCs w:val="24"/>
        </w:rPr>
        <w:t xml:space="preserve"> and </w:t>
      </w:r>
    </w:p>
    <w:p w:rsidR="004903C8" w:rsidRDefault="004903C8" w:rsidP="004903C8">
      <w:pPr>
        <w:pStyle w:val="ListParagraph"/>
        <w:rPr>
          <w:rFonts w:ascii="Arial" w:hAnsi="Arial" w:cs="Arial"/>
          <w:szCs w:val="24"/>
        </w:rPr>
      </w:pPr>
    </w:p>
    <w:p w:rsidR="00394802" w:rsidRPr="004903C8" w:rsidRDefault="00394802" w:rsidP="004903C8">
      <w:pPr>
        <w:pStyle w:val="IndentOne"/>
        <w:numPr>
          <w:ilvl w:val="0"/>
          <w:numId w:val="2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proofErr w:type="gramStart"/>
      <w:r w:rsidRPr="004903C8">
        <w:rPr>
          <w:rFonts w:ascii="Arial" w:hAnsi="Arial" w:cs="Arial"/>
          <w:sz w:val="24"/>
          <w:szCs w:val="24"/>
        </w:rPr>
        <w:t>managing</w:t>
      </w:r>
      <w:proofErr w:type="gramEnd"/>
      <w:r w:rsidRPr="004903C8">
        <w:rPr>
          <w:rFonts w:ascii="Arial" w:hAnsi="Arial" w:cs="Arial"/>
          <w:sz w:val="24"/>
          <w:szCs w:val="24"/>
        </w:rPr>
        <w:t xml:space="preserve"> outside service providers.</w:t>
      </w:r>
    </w:p>
    <w:p w:rsidR="00394802" w:rsidRPr="00A45D2C" w:rsidRDefault="00394802" w:rsidP="00394802">
      <w:pPr>
        <w:pStyle w:val="IndentOne"/>
        <w:ind w:left="0" w:firstLine="0"/>
        <w:rPr>
          <w:rFonts w:ascii="Arial" w:hAnsi="Arial" w:cs="Arial"/>
          <w:sz w:val="24"/>
          <w:szCs w:val="24"/>
        </w:rPr>
      </w:pPr>
    </w:p>
    <w:p w:rsidR="002C6AA0" w:rsidRPr="00A45D2C" w:rsidRDefault="00B9706D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Third-</w:t>
      </w:r>
      <w:r w:rsidR="002C6AA0" w:rsidRPr="00A45D2C">
        <w:rPr>
          <w:rFonts w:ascii="Arial" w:hAnsi="Arial" w:cs="Arial"/>
          <w:sz w:val="24"/>
          <w:szCs w:val="24"/>
        </w:rPr>
        <w:t>party vendors who process pa</w:t>
      </w:r>
      <w:r w:rsidR="004903C8">
        <w:rPr>
          <w:rFonts w:ascii="Arial" w:hAnsi="Arial" w:cs="Arial"/>
          <w:sz w:val="24"/>
          <w:szCs w:val="24"/>
        </w:rPr>
        <w:t>yments for or on behalf of the u</w:t>
      </w:r>
      <w:r w:rsidR="002C6AA0" w:rsidRPr="00A45D2C">
        <w:rPr>
          <w:rFonts w:ascii="Arial" w:hAnsi="Arial" w:cs="Arial"/>
          <w:sz w:val="24"/>
          <w:szCs w:val="24"/>
        </w:rPr>
        <w:t xml:space="preserve">niversity must provide </w:t>
      </w:r>
      <w:r w:rsidR="00173A6E" w:rsidRPr="00A45D2C">
        <w:rPr>
          <w:rFonts w:ascii="Arial" w:hAnsi="Arial" w:cs="Arial"/>
          <w:sz w:val="24"/>
          <w:szCs w:val="24"/>
        </w:rPr>
        <w:t xml:space="preserve">written </w:t>
      </w:r>
      <w:r w:rsidR="002C6AA0" w:rsidRPr="00A45D2C">
        <w:rPr>
          <w:rFonts w:ascii="Arial" w:hAnsi="Arial" w:cs="Arial"/>
          <w:sz w:val="24"/>
          <w:szCs w:val="24"/>
        </w:rPr>
        <w:t>documentation</w:t>
      </w:r>
      <w:r w:rsidR="00E01BCF" w:rsidRPr="00A45D2C">
        <w:rPr>
          <w:rFonts w:ascii="Arial" w:hAnsi="Arial" w:cs="Arial"/>
          <w:sz w:val="24"/>
          <w:szCs w:val="24"/>
        </w:rPr>
        <w:t xml:space="preserve"> </w:t>
      </w:r>
      <w:r w:rsidR="002C6AA0" w:rsidRPr="00A45D2C">
        <w:rPr>
          <w:rFonts w:ascii="Arial" w:hAnsi="Arial" w:cs="Arial"/>
          <w:sz w:val="24"/>
          <w:szCs w:val="24"/>
        </w:rPr>
        <w:t>certifying their compliance with the FTC</w:t>
      </w:r>
      <w:r w:rsidR="00016FF6" w:rsidRPr="00A45D2C">
        <w:rPr>
          <w:rFonts w:ascii="Arial" w:hAnsi="Arial" w:cs="Arial"/>
          <w:sz w:val="24"/>
          <w:szCs w:val="24"/>
        </w:rPr>
        <w:t>’s</w:t>
      </w:r>
      <w:r w:rsidR="002C6AA0" w:rsidRPr="00A45D2C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016FF6" w:rsidRPr="004903C8">
          <w:rPr>
            <w:rStyle w:val="Hyperlink"/>
            <w:rFonts w:ascii="Arial" w:hAnsi="Arial" w:cs="Arial"/>
            <w:i/>
            <w:sz w:val="24"/>
            <w:szCs w:val="24"/>
          </w:rPr>
          <w:t>Red Flags Rule</w:t>
        </w:r>
      </w:hyperlink>
      <w:r w:rsidR="00E01BCF" w:rsidRPr="00A45D2C">
        <w:rPr>
          <w:rFonts w:ascii="Arial" w:hAnsi="Arial" w:cs="Arial"/>
          <w:i/>
          <w:sz w:val="24"/>
          <w:szCs w:val="24"/>
        </w:rPr>
        <w:t xml:space="preserve"> </w:t>
      </w:r>
      <w:r w:rsidR="00E01BCF" w:rsidRPr="00A45D2C">
        <w:rPr>
          <w:rFonts w:ascii="Arial" w:hAnsi="Arial" w:cs="Arial"/>
          <w:sz w:val="24"/>
          <w:szCs w:val="24"/>
        </w:rPr>
        <w:t>to the office</w:t>
      </w:r>
      <w:r w:rsidR="004903C8">
        <w:rPr>
          <w:rFonts w:ascii="Arial" w:hAnsi="Arial" w:cs="Arial"/>
          <w:sz w:val="24"/>
          <w:szCs w:val="24"/>
        </w:rPr>
        <w:t>s</w:t>
      </w:r>
      <w:r w:rsidR="00E01BCF" w:rsidRPr="00A45D2C">
        <w:rPr>
          <w:rFonts w:ascii="Arial" w:hAnsi="Arial" w:cs="Arial"/>
          <w:sz w:val="24"/>
          <w:szCs w:val="24"/>
        </w:rPr>
        <w:t xml:space="preserve"> which contracted their services</w:t>
      </w:r>
      <w:r w:rsidR="002C6AA0" w:rsidRPr="00A45D2C">
        <w:rPr>
          <w:rFonts w:ascii="Arial" w:hAnsi="Arial" w:cs="Arial"/>
          <w:sz w:val="24"/>
          <w:szCs w:val="24"/>
        </w:rPr>
        <w:t>.</w:t>
      </w:r>
    </w:p>
    <w:p w:rsidR="00BA15E4" w:rsidRPr="00A45D2C" w:rsidRDefault="00BA15E4" w:rsidP="00854C4D">
      <w:pPr>
        <w:pStyle w:val="IndentOne"/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</w:p>
    <w:p w:rsidR="00BA15E4" w:rsidRPr="00A45D2C" w:rsidRDefault="004903C8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assure the p</w:t>
      </w:r>
      <w:r w:rsidR="004E38F6" w:rsidRPr="00A45D2C">
        <w:rPr>
          <w:rFonts w:ascii="Arial" w:hAnsi="Arial" w:cs="Arial"/>
          <w:sz w:val="24"/>
          <w:szCs w:val="24"/>
        </w:rPr>
        <w:t>rogram’s effectiv</w:t>
      </w:r>
      <w:r>
        <w:rPr>
          <w:rFonts w:ascii="Arial" w:hAnsi="Arial" w:cs="Arial"/>
          <w:sz w:val="24"/>
          <w:szCs w:val="24"/>
        </w:rPr>
        <w:t>eness, specific details of the p</w:t>
      </w:r>
      <w:r w:rsidR="004E38F6" w:rsidRPr="00A45D2C">
        <w:rPr>
          <w:rFonts w:ascii="Arial" w:hAnsi="Arial" w:cs="Arial"/>
          <w:sz w:val="24"/>
          <w:szCs w:val="24"/>
        </w:rPr>
        <w:t>rogram’s identification, detection, mitigation, and preve</w:t>
      </w:r>
      <w:r w:rsidR="000B1068">
        <w:rPr>
          <w:rFonts w:ascii="Arial" w:hAnsi="Arial" w:cs="Arial"/>
          <w:sz w:val="24"/>
          <w:szCs w:val="24"/>
        </w:rPr>
        <w:t>ntion practices are considered confidential</w:t>
      </w:r>
      <w:r w:rsidR="004E38F6" w:rsidRPr="00A45D2C">
        <w:rPr>
          <w:rFonts w:ascii="Arial" w:hAnsi="Arial" w:cs="Arial"/>
          <w:sz w:val="24"/>
          <w:szCs w:val="24"/>
        </w:rPr>
        <w:t xml:space="preserve"> information and shared with employees accordi</w:t>
      </w:r>
      <w:r w:rsidR="000B1068">
        <w:rPr>
          <w:rFonts w:ascii="Arial" w:hAnsi="Arial" w:cs="Arial"/>
          <w:sz w:val="24"/>
          <w:szCs w:val="24"/>
        </w:rPr>
        <w:t xml:space="preserve">ng to their </w:t>
      </w:r>
      <w:r w:rsidR="004E38F6" w:rsidRPr="00A45D2C">
        <w:rPr>
          <w:rFonts w:ascii="Arial" w:hAnsi="Arial" w:cs="Arial"/>
          <w:sz w:val="24"/>
          <w:szCs w:val="24"/>
        </w:rPr>
        <w:t>need to know</w:t>
      </w:r>
      <w:r w:rsidR="00417CBE" w:rsidRPr="00A45D2C">
        <w:rPr>
          <w:rFonts w:ascii="Arial" w:hAnsi="Arial" w:cs="Arial"/>
          <w:sz w:val="24"/>
          <w:szCs w:val="24"/>
        </w:rPr>
        <w:t>.</w:t>
      </w:r>
    </w:p>
    <w:p w:rsidR="002C6AA0" w:rsidRPr="00A45D2C" w:rsidRDefault="002C6AA0" w:rsidP="00854C4D">
      <w:pPr>
        <w:pStyle w:val="IndentOne"/>
        <w:tabs>
          <w:tab w:val="clear" w:pos="360"/>
        </w:tabs>
        <w:ind w:left="720" w:hanging="720"/>
        <w:rPr>
          <w:rFonts w:ascii="Arial" w:hAnsi="Arial" w:cs="Arial"/>
          <w:sz w:val="24"/>
          <w:szCs w:val="24"/>
        </w:rPr>
      </w:pPr>
    </w:p>
    <w:p w:rsidR="00482893" w:rsidRDefault="00394802" w:rsidP="00B9706D">
      <w:pPr>
        <w:pStyle w:val="IndentOne"/>
        <w:tabs>
          <w:tab w:val="clear" w:pos="360"/>
        </w:tabs>
        <w:ind w:left="1440" w:hanging="720"/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04.06</w:t>
      </w:r>
      <w:r w:rsidRPr="00A45D2C">
        <w:rPr>
          <w:rFonts w:ascii="Arial" w:hAnsi="Arial" w:cs="Arial"/>
          <w:sz w:val="24"/>
          <w:szCs w:val="24"/>
        </w:rPr>
        <w:tab/>
      </w:r>
      <w:r w:rsidR="004903C8">
        <w:rPr>
          <w:rFonts w:ascii="Arial" w:hAnsi="Arial" w:cs="Arial"/>
          <w:sz w:val="24"/>
          <w:szCs w:val="24"/>
        </w:rPr>
        <w:t>In the event u</w:t>
      </w:r>
      <w:r w:rsidR="002C6AA0" w:rsidRPr="00A45D2C">
        <w:rPr>
          <w:rFonts w:ascii="Arial" w:hAnsi="Arial" w:cs="Arial"/>
          <w:sz w:val="24"/>
          <w:szCs w:val="24"/>
        </w:rPr>
        <w:t xml:space="preserve">niversity personnel detect any identified </w:t>
      </w:r>
      <w:r w:rsidR="004903C8">
        <w:rPr>
          <w:rFonts w:ascii="Arial" w:hAnsi="Arial" w:cs="Arial"/>
          <w:sz w:val="24"/>
          <w:szCs w:val="24"/>
        </w:rPr>
        <w:t>red f</w:t>
      </w:r>
      <w:r w:rsidR="00016FF6" w:rsidRPr="00A45D2C">
        <w:rPr>
          <w:rFonts w:ascii="Arial" w:hAnsi="Arial" w:cs="Arial"/>
          <w:sz w:val="24"/>
          <w:szCs w:val="24"/>
        </w:rPr>
        <w:t>lags</w:t>
      </w:r>
      <w:r w:rsidR="002C6AA0" w:rsidRPr="00A45D2C">
        <w:rPr>
          <w:rFonts w:ascii="Arial" w:hAnsi="Arial" w:cs="Arial"/>
          <w:sz w:val="24"/>
          <w:szCs w:val="24"/>
        </w:rPr>
        <w:t xml:space="preserve"> or related suspicious activity, such personnel shall </w:t>
      </w:r>
      <w:r w:rsidR="0010373A" w:rsidRPr="00A45D2C">
        <w:rPr>
          <w:rFonts w:ascii="Arial" w:hAnsi="Arial" w:cs="Arial"/>
          <w:sz w:val="24"/>
          <w:szCs w:val="24"/>
        </w:rPr>
        <w:t xml:space="preserve">research the issue and if the issue is not instantly remedied, </w:t>
      </w:r>
      <w:r w:rsidR="002C6AA0" w:rsidRPr="00A45D2C">
        <w:rPr>
          <w:rFonts w:ascii="Arial" w:hAnsi="Arial" w:cs="Arial"/>
          <w:sz w:val="24"/>
          <w:szCs w:val="24"/>
        </w:rPr>
        <w:t>report it immediate</w:t>
      </w:r>
      <w:r w:rsidR="004903C8">
        <w:rPr>
          <w:rFonts w:ascii="Arial" w:hAnsi="Arial" w:cs="Arial"/>
          <w:sz w:val="24"/>
          <w:szCs w:val="24"/>
        </w:rPr>
        <w:t>ly to the p</w:t>
      </w:r>
      <w:r w:rsidR="001A6F62" w:rsidRPr="00A45D2C">
        <w:rPr>
          <w:rFonts w:ascii="Arial" w:hAnsi="Arial" w:cs="Arial"/>
          <w:sz w:val="24"/>
          <w:szCs w:val="24"/>
        </w:rPr>
        <w:t xml:space="preserve">rogram </w:t>
      </w:r>
      <w:r w:rsidR="004903C8">
        <w:rPr>
          <w:rFonts w:ascii="Arial" w:hAnsi="Arial" w:cs="Arial"/>
          <w:sz w:val="24"/>
          <w:szCs w:val="24"/>
        </w:rPr>
        <w:t>administrator. The program a</w:t>
      </w:r>
      <w:r w:rsidR="001A6F62" w:rsidRPr="00A45D2C">
        <w:rPr>
          <w:rFonts w:ascii="Arial" w:hAnsi="Arial" w:cs="Arial"/>
          <w:sz w:val="24"/>
          <w:szCs w:val="24"/>
        </w:rPr>
        <w:t>dministrator</w:t>
      </w:r>
      <w:r w:rsidR="002C6AA0" w:rsidRPr="00A45D2C">
        <w:rPr>
          <w:rFonts w:ascii="Arial" w:hAnsi="Arial" w:cs="Arial"/>
          <w:sz w:val="24"/>
          <w:szCs w:val="24"/>
        </w:rPr>
        <w:t xml:space="preserve"> will conduct further investigation and initiate the</w:t>
      </w:r>
      <w:r w:rsidR="004903C8">
        <w:rPr>
          <w:rFonts w:ascii="Arial" w:hAnsi="Arial" w:cs="Arial"/>
          <w:sz w:val="24"/>
          <w:szCs w:val="24"/>
        </w:rPr>
        <w:t xml:space="preserve"> appropriate response actions. </w:t>
      </w:r>
      <w:r w:rsidR="0010373A" w:rsidRPr="00A45D2C">
        <w:rPr>
          <w:rFonts w:ascii="Arial" w:hAnsi="Arial" w:cs="Arial"/>
          <w:sz w:val="24"/>
          <w:szCs w:val="24"/>
        </w:rPr>
        <w:t xml:space="preserve">If the issue is remedied, it will be reported on a </w:t>
      </w:r>
      <w:r w:rsidR="004903C8">
        <w:rPr>
          <w:rFonts w:ascii="Arial" w:hAnsi="Arial" w:cs="Arial"/>
          <w:sz w:val="24"/>
          <w:szCs w:val="24"/>
        </w:rPr>
        <w:t>quarterly report issued to the program a</w:t>
      </w:r>
      <w:r w:rsidR="0010373A" w:rsidRPr="00A45D2C">
        <w:rPr>
          <w:rFonts w:ascii="Arial" w:hAnsi="Arial" w:cs="Arial"/>
          <w:sz w:val="24"/>
          <w:szCs w:val="24"/>
        </w:rPr>
        <w:t>dministrator.</w:t>
      </w:r>
    </w:p>
    <w:p w:rsidR="006F73AF" w:rsidRPr="00A45D2C" w:rsidRDefault="006F73AF" w:rsidP="00B9706D">
      <w:pPr>
        <w:pStyle w:val="IndentOne"/>
        <w:tabs>
          <w:tab w:val="clear" w:pos="360"/>
        </w:tabs>
        <w:ind w:left="1440" w:hanging="720"/>
        <w:rPr>
          <w:rFonts w:ascii="Arial" w:hAnsi="Arial" w:cs="Arial"/>
          <w:sz w:val="24"/>
          <w:szCs w:val="24"/>
        </w:rPr>
      </w:pPr>
    </w:p>
    <w:p w:rsidR="002C6AA0" w:rsidRPr="00A45D2C" w:rsidRDefault="0067274A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IDENTIFICATION OF RED FLAGS</w:t>
      </w:r>
    </w:p>
    <w:p w:rsidR="002C6AA0" w:rsidRPr="00A45D2C" w:rsidRDefault="002C6AA0" w:rsidP="002C6AA0">
      <w:pPr>
        <w:pStyle w:val="IndentOne"/>
        <w:ind w:left="0" w:firstLine="0"/>
        <w:rPr>
          <w:rFonts w:ascii="Arial" w:hAnsi="Arial" w:cs="Arial"/>
          <w:b/>
          <w:sz w:val="24"/>
          <w:szCs w:val="24"/>
        </w:rPr>
      </w:pPr>
    </w:p>
    <w:p w:rsidR="00FA3006" w:rsidRDefault="004903C8" w:rsidP="00FA3006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relevant red flags, the u</w:t>
      </w:r>
      <w:r w:rsidR="00E21AE8" w:rsidRPr="00A45D2C">
        <w:rPr>
          <w:rFonts w:ascii="Arial" w:hAnsi="Arial" w:cs="Arial"/>
          <w:sz w:val="24"/>
          <w:szCs w:val="24"/>
        </w:rPr>
        <w:t xml:space="preserve">niversity </w:t>
      </w:r>
      <w:r w:rsidR="005A5525" w:rsidRPr="00A45D2C">
        <w:rPr>
          <w:rFonts w:ascii="Arial" w:hAnsi="Arial" w:cs="Arial"/>
          <w:sz w:val="24"/>
          <w:szCs w:val="24"/>
        </w:rPr>
        <w:t xml:space="preserve">considers </w:t>
      </w:r>
      <w:r w:rsidR="00E21AE8" w:rsidRPr="00A45D2C">
        <w:rPr>
          <w:rFonts w:ascii="Arial" w:hAnsi="Arial" w:cs="Arial"/>
          <w:sz w:val="24"/>
          <w:szCs w:val="24"/>
        </w:rPr>
        <w:t xml:space="preserve">the types of accounts that it offers and maintains, the methods </w:t>
      </w:r>
      <w:r w:rsidR="00B9706D">
        <w:rPr>
          <w:rFonts w:ascii="Arial" w:hAnsi="Arial" w:cs="Arial"/>
          <w:sz w:val="24"/>
          <w:szCs w:val="24"/>
        </w:rPr>
        <w:t xml:space="preserve">it provides to open and </w:t>
      </w:r>
      <w:r w:rsidR="00E21AE8" w:rsidRPr="00A45D2C">
        <w:rPr>
          <w:rFonts w:ascii="Arial" w:hAnsi="Arial" w:cs="Arial"/>
          <w:sz w:val="24"/>
          <w:szCs w:val="24"/>
        </w:rPr>
        <w:lastRenderedPageBreak/>
        <w:t>access its</w:t>
      </w:r>
      <w:r w:rsidR="00173A6E" w:rsidRPr="00A45D2C">
        <w:rPr>
          <w:rFonts w:ascii="Arial" w:hAnsi="Arial" w:cs="Arial"/>
          <w:sz w:val="24"/>
          <w:szCs w:val="24"/>
        </w:rPr>
        <w:t xml:space="preserve"> covered</w:t>
      </w:r>
      <w:r w:rsidR="00E21AE8" w:rsidRPr="00A45D2C">
        <w:rPr>
          <w:rFonts w:ascii="Arial" w:hAnsi="Arial" w:cs="Arial"/>
          <w:sz w:val="24"/>
          <w:szCs w:val="24"/>
        </w:rPr>
        <w:t xml:space="preserve"> accounts, and its previous experiences with </w:t>
      </w:r>
      <w:r>
        <w:rPr>
          <w:rFonts w:ascii="Arial" w:hAnsi="Arial" w:cs="Arial"/>
          <w:sz w:val="24"/>
          <w:szCs w:val="24"/>
        </w:rPr>
        <w:t xml:space="preserve">identity theft. </w:t>
      </w:r>
      <w:r w:rsidR="00E21AE8" w:rsidRPr="00A45D2C">
        <w:rPr>
          <w:rFonts w:ascii="Arial" w:hAnsi="Arial" w:cs="Arial"/>
          <w:sz w:val="24"/>
          <w:szCs w:val="24"/>
        </w:rPr>
        <w:t>T</w:t>
      </w:r>
      <w:r w:rsidR="002C6AA0" w:rsidRPr="00A45D2C">
        <w:rPr>
          <w:rFonts w:ascii="Arial" w:hAnsi="Arial" w:cs="Arial"/>
          <w:sz w:val="24"/>
          <w:szCs w:val="24"/>
        </w:rPr>
        <w:t xml:space="preserve">he following items will be considered </w:t>
      </w:r>
      <w:r>
        <w:rPr>
          <w:rFonts w:ascii="Arial" w:hAnsi="Arial" w:cs="Arial"/>
          <w:sz w:val="24"/>
          <w:szCs w:val="24"/>
        </w:rPr>
        <w:t>red f</w:t>
      </w:r>
      <w:r w:rsidR="008A35DF" w:rsidRPr="00A45D2C">
        <w:rPr>
          <w:rFonts w:ascii="Arial" w:hAnsi="Arial" w:cs="Arial"/>
          <w:sz w:val="24"/>
          <w:szCs w:val="24"/>
        </w:rPr>
        <w:t>lags</w:t>
      </w:r>
      <w:r w:rsidR="00E21AE8" w:rsidRPr="00A45D2C">
        <w:rPr>
          <w:rFonts w:ascii="Arial" w:hAnsi="Arial" w:cs="Arial"/>
          <w:sz w:val="24"/>
          <w:szCs w:val="24"/>
        </w:rPr>
        <w:t xml:space="preserve"> (risk factors)</w:t>
      </w:r>
      <w:r w:rsidR="002C6AA0" w:rsidRPr="00A45D2C">
        <w:rPr>
          <w:rFonts w:ascii="Arial" w:hAnsi="Arial" w:cs="Arial"/>
          <w:sz w:val="24"/>
          <w:szCs w:val="24"/>
        </w:rPr>
        <w:t>:</w:t>
      </w:r>
    </w:p>
    <w:p w:rsidR="00FA3006" w:rsidRDefault="00FA3006" w:rsidP="00FA3006">
      <w:pPr>
        <w:pStyle w:val="IndentOne"/>
        <w:tabs>
          <w:tab w:val="clear" w:pos="360"/>
        </w:tabs>
        <w:ind w:left="1440" w:firstLine="0"/>
        <w:rPr>
          <w:rFonts w:ascii="Arial" w:hAnsi="Arial" w:cs="Arial"/>
          <w:sz w:val="24"/>
          <w:szCs w:val="24"/>
        </w:rPr>
      </w:pPr>
    </w:p>
    <w:p w:rsidR="00FA3006" w:rsidRDefault="00FA3006" w:rsidP="00FA3006">
      <w:pPr>
        <w:pStyle w:val="IndentOne"/>
        <w:numPr>
          <w:ilvl w:val="0"/>
          <w:numId w:val="25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C6AA0" w:rsidRPr="00FA3006">
        <w:rPr>
          <w:rFonts w:ascii="Arial" w:hAnsi="Arial" w:cs="Arial"/>
          <w:sz w:val="24"/>
          <w:szCs w:val="24"/>
        </w:rPr>
        <w:t xml:space="preserve">otifications </w:t>
      </w:r>
      <w:r w:rsidR="005A5525" w:rsidRPr="00FA3006">
        <w:rPr>
          <w:rFonts w:ascii="Arial" w:hAnsi="Arial" w:cs="Arial"/>
          <w:sz w:val="24"/>
          <w:szCs w:val="24"/>
        </w:rPr>
        <w:t xml:space="preserve">and </w:t>
      </w:r>
      <w:r w:rsidR="00AB0BB0">
        <w:rPr>
          <w:rFonts w:ascii="Arial" w:hAnsi="Arial" w:cs="Arial"/>
          <w:sz w:val="24"/>
          <w:szCs w:val="24"/>
        </w:rPr>
        <w:t>w</w:t>
      </w:r>
      <w:r w:rsidR="002C6AA0" w:rsidRPr="00FA3006">
        <w:rPr>
          <w:rFonts w:ascii="Arial" w:hAnsi="Arial" w:cs="Arial"/>
          <w:sz w:val="24"/>
          <w:szCs w:val="24"/>
        </w:rPr>
        <w:t xml:space="preserve">arnings </w:t>
      </w:r>
      <w:r w:rsidR="005A5525" w:rsidRPr="00FA3006">
        <w:rPr>
          <w:rFonts w:ascii="Arial" w:hAnsi="Arial" w:cs="Arial"/>
          <w:sz w:val="24"/>
          <w:szCs w:val="24"/>
        </w:rPr>
        <w:t xml:space="preserve">from </w:t>
      </w:r>
      <w:r w:rsidR="00AB0BB0">
        <w:rPr>
          <w:rFonts w:ascii="Arial" w:hAnsi="Arial" w:cs="Arial"/>
          <w:sz w:val="24"/>
          <w:szCs w:val="24"/>
        </w:rPr>
        <w:t>credit reporting a</w:t>
      </w:r>
      <w:r w:rsidR="002C6AA0" w:rsidRPr="00FA3006">
        <w:rPr>
          <w:rFonts w:ascii="Arial" w:hAnsi="Arial" w:cs="Arial"/>
          <w:sz w:val="24"/>
          <w:szCs w:val="24"/>
        </w:rPr>
        <w:t>gencies</w:t>
      </w:r>
      <w:r w:rsidR="00AB0BB0">
        <w:rPr>
          <w:rFonts w:ascii="Arial" w:hAnsi="Arial" w:cs="Arial"/>
          <w:sz w:val="24"/>
          <w:szCs w:val="24"/>
        </w:rPr>
        <w:t>;</w:t>
      </w:r>
      <w:r w:rsidR="00582ADB" w:rsidRPr="00FA3006">
        <w:rPr>
          <w:rFonts w:ascii="Arial" w:hAnsi="Arial" w:cs="Arial"/>
          <w:sz w:val="24"/>
          <w:szCs w:val="24"/>
        </w:rPr>
        <w:t xml:space="preserve"> </w:t>
      </w:r>
    </w:p>
    <w:p w:rsidR="00FA3006" w:rsidRDefault="00FA3006" w:rsidP="00FA3006">
      <w:pPr>
        <w:pStyle w:val="IndentOne"/>
        <w:tabs>
          <w:tab w:val="clear" w:pos="360"/>
        </w:tabs>
        <w:ind w:left="1800" w:firstLine="0"/>
        <w:rPr>
          <w:rFonts w:ascii="Arial" w:hAnsi="Arial" w:cs="Arial"/>
          <w:sz w:val="24"/>
          <w:szCs w:val="24"/>
        </w:rPr>
      </w:pPr>
    </w:p>
    <w:p w:rsidR="00AB0BB0" w:rsidRDefault="00FA3006" w:rsidP="00AB0BB0">
      <w:pPr>
        <w:pStyle w:val="IndentOne"/>
        <w:numPr>
          <w:ilvl w:val="0"/>
          <w:numId w:val="25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B0BB0">
        <w:rPr>
          <w:rFonts w:ascii="Arial" w:hAnsi="Arial" w:cs="Arial"/>
          <w:sz w:val="24"/>
          <w:szCs w:val="24"/>
        </w:rPr>
        <w:t>he p</w:t>
      </w:r>
      <w:r w:rsidR="00173A6E" w:rsidRPr="00FA3006">
        <w:rPr>
          <w:rFonts w:ascii="Arial" w:hAnsi="Arial" w:cs="Arial"/>
          <w:sz w:val="24"/>
          <w:szCs w:val="24"/>
        </w:rPr>
        <w:t xml:space="preserve">resentation of </w:t>
      </w:r>
      <w:r w:rsidR="00AB0BB0">
        <w:rPr>
          <w:rFonts w:ascii="Arial" w:hAnsi="Arial" w:cs="Arial"/>
          <w:sz w:val="24"/>
          <w:szCs w:val="24"/>
        </w:rPr>
        <w:t>suspicious d</w:t>
      </w:r>
      <w:r w:rsidR="002C6AA0" w:rsidRPr="00FA3006">
        <w:rPr>
          <w:rFonts w:ascii="Arial" w:hAnsi="Arial" w:cs="Arial"/>
          <w:sz w:val="24"/>
          <w:szCs w:val="24"/>
        </w:rPr>
        <w:t>ocuments</w:t>
      </w:r>
      <w:r w:rsidR="005A5525" w:rsidRPr="00FA3006">
        <w:rPr>
          <w:rFonts w:ascii="Arial" w:hAnsi="Arial" w:cs="Arial"/>
          <w:sz w:val="24"/>
          <w:szCs w:val="24"/>
        </w:rPr>
        <w:t>, such as inconsistent</w:t>
      </w:r>
      <w:r w:rsidR="00E21AE8" w:rsidRPr="00FA3006">
        <w:rPr>
          <w:rFonts w:ascii="Arial" w:hAnsi="Arial" w:cs="Arial"/>
          <w:sz w:val="24"/>
          <w:szCs w:val="24"/>
        </w:rPr>
        <w:t xml:space="preserve"> photo identification or personal identifying information</w:t>
      </w:r>
      <w:r w:rsidR="00AB0BB0">
        <w:rPr>
          <w:rFonts w:ascii="Arial" w:hAnsi="Arial" w:cs="Arial"/>
          <w:sz w:val="24"/>
          <w:szCs w:val="24"/>
        </w:rPr>
        <w:t>;</w:t>
      </w:r>
    </w:p>
    <w:p w:rsidR="00AB0BB0" w:rsidRDefault="00AB0BB0" w:rsidP="00AB0BB0">
      <w:pPr>
        <w:pStyle w:val="ListParagraph"/>
        <w:rPr>
          <w:rFonts w:ascii="Arial" w:hAnsi="Arial" w:cs="Arial"/>
          <w:szCs w:val="24"/>
        </w:rPr>
      </w:pPr>
    </w:p>
    <w:p w:rsidR="00AB0BB0" w:rsidRDefault="00AB0BB0" w:rsidP="00AB0BB0">
      <w:pPr>
        <w:pStyle w:val="IndentOne"/>
        <w:numPr>
          <w:ilvl w:val="0"/>
          <w:numId w:val="25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173A6E" w:rsidRPr="00AB0BB0">
        <w:rPr>
          <w:rFonts w:ascii="Arial" w:hAnsi="Arial" w:cs="Arial"/>
          <w:sz w:val="24"/>
          <w:szCs w:val="24"/>
        </w:rPr>
        <w:t xml:space="preserve">resentation of </w:t>
      </w:r>
      <w:r>
        <w:rPr>
          <w:rFonts w:ascii="Arial" w:hAnsi="Arial" w:cs="Arial"/>
          <w:sz w:val="24"/>
          <w:szCs w:val="24"/>
        </w:rPr>
        <w:t>suspicious p</w:t>
      </w:r>
      <w:r w:rsidR="002C6AA0" w:rsidRPr="00AB0BB0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identifying i</w:t>
      </w:r>
      <w:r w:rsidR="002C6AA0" w:rsidRPr="00AB0BB0">
        <w:rPr>
          <w:rFonts w:ascii="Arial" w:hAnsi="Arial" w:cs="Arial"/>
          <w:sz w:val="24"/>
          <w:szCs w:val="24"/>
        </w:rPr>
        <w:t>nformation</w:t>
      </w:r>
      <w:r w:rsidR="00B9706D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 xml:space="preserve"> personal i</w:t>
      </w:r>
      <w:r w:rsidR="00582ADB" w:rsidRPr="00AB0BB0">
        <w:rPr>
          <w:rFonts w:ascii="Arial" w:hAnsi="Arial" w:cs="Arial"/>
          <w:sz w:val="24"/>
          <w:szCs w:val="24"/>
        </w:rPr>
        <w:t>nformation inconsistent with other information on file</w:t>
      </w:r>
      <w:r>
        <w:rPr>
          <w:rFonts w:ascii="Arial" w:hAnsi="Arial" w:cs="Arial"/>
          <w:sz w:val="24"/>
          <w:szCs w:val="24"/>
        </w:rPr>
        <w:t>;</w:t>
      </w:r>
    </w:p>
    <w:p w:rsidR="00AB0BB0" w:rsidRDefault="00AB0BB0" w:rsidP="00AB0BB0">
      <w:pPr>
        <w:pStyle w:val="ListParagraph"/>
        <w:rPr>
          <w:rFonts w:ascii="Arial" w:hAnsi="Arial" w:cs="Arial"/>
          <w:szCs w:val="24"/>
        </w:rPr>
      </w:pPr>
    </w:p>
    <w:p w:rsidR="00AB0BB0" w:rsidRDefault="00AB0BB0" w:rsidP="00AB0BB0">
      <w:pPr>
        <w:pStyle w:val="IndentOne"/>
        <w:numPr>
          <w:ilvl w:val="0"/>
          <w:numId w:val="25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suspicious covered account a</w:t>
      </w:r>
      <w:r w:rsidR="002C6AA0" w:rsidRPr="00AB0BB0">
        <w:rPr>
          <w:rFonts w:ascii="Arial" w:hAnsi="Arial" w:cs="Arial"/>
          <w:sz w:val="24"/>
          <w:szCs w:val="24"/>
        </w:rPr>
        <w:t xml:space="preserve">ctivity </w:t>
      </w:r>
      <w:r w:rsidR="005A5525" w:rsidRPr="00AB0BB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unusual u</w:t>
      </w:r>
      <w:r w:rsidR="002C6AA0" w:rsidRPr="00AB0BB0">
        <w:rPr>
          <w:rFonts w:ascii="Arial" w:hAnsi="Arial" w:cs="Arial"/>
          <w:sz w:val="24"/>
          <w:szCs w:val="24"/>
        </w:rPr>
        <w:t xml:space="preserve">se </w:t>
      </w:r>
      <w:r w:rsidR="005A5525" w:rsidRPr="00AB0BB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</w:t>
      </w:r>
      <w:r w:rsidR="002C6AA0" w:rsidRPr="00AB0BB0">
        <w:rPr>
          <w:rFonts w:ascii="Arial" w:hAnsi="Arial" w:cs="Arial"/>
          <w:sz w:val="24"/>
          <w:szCs w:val="24"/>
        </w:rPr>
        <w:t>ccount</w:t>
      </w:r>
      <w:r w:rsidR="00B9706D">
        <w:rPr>
          <w:rFonts w:ascii="Arial" w:hAnsi="Arial" w:cs="Arial"/>
          <w:sz w:val="24"/>
          <w:szCs w:val="24"/>
        </w:rPr>
        <w:t>; and</w:t>
      </w:r>
    </w:p>
    <w:p w:rsidR="00AB0BB0" w:rsidRDefault="00AB0BB0" w:rsidP="00AB0BB0">
      <w:pPr>
        <w:pStyle w:val="ListParagraph"/>
        <w:rPr>
          <w:rFonts w:ascii="Arial" w:hAnsi="Arial" w:cs="Arial"/>
          <w:szCs w:val="24"/>
        </w:rPr>
      </w:pPr>
    </w:p>
    <w:p w:rsidR="002C6AA0" w:rsidRPr="00AB0BB0" w:rsidRDefault="00AB0BB0" w:rsidP="00AB0BB0">
      <w:pPr>
        <w:pStyle w:val="IndentOne"/>
        <w:numPr>
          <w:ilvl w:val="0"/>
          <w:numId w:val="25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C6AA0" w:rsidRPr="00AB0BB0">
        <w:rPr>
          <w:rFonts w:ascii="Arial" w:hAnsi="Arial" w:cs="Arial"/>
          <w:sz w:val="24"/>
          <w:szCs w:val="24"/>
        </w:rPr>
        <w:t>lerts</w:t>
      </w:r>
      <w:proofErr w:type="gramEnd"/>
      <w:r w:rsidR="002C6AA0" w:rsidRPr="00AB0BB0">
        <w:rPr>
          <w:rFonts w:ascii="Arial" w:hAnsi="Arial" w:cs="Arial"/>
          <w:sz w:val="24"/>
          <w:szCs w:val="24"/>
        </w:rPr>
        <w:t xml:space="preserve"> </w:t>
      </w:r>
      <w:r w:rsidR="005A5525" w:rsidRPr="00AB0BB0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persons or entities outside of the u</w:t>
      </w:r>
      <w:r w:rsidR="00E01BCF" w:rsidRPr="00AB0BB0">
        <w:rPr>
          <w:rFonts w:ascii="Arial" w:hAnsi="Arial" w:cs="Arial"/>
          <w:sz w:val="24"/>
          <w:szCs w:val="24"/>
        </w:rPr>
        <w:t>niversity.</w:t>
      </w:r>
    </w:p>
    <w:p w:rsidR="002C6AA0" w:rsidRPr="00A45D2C" w:rsidRDefault="002C6AA0" w:rsidP="002C6AA0">
      <w:pPr>
        <w:pStyle w:val="IndentOne"/>
        <w:ind w:left="1620" w:firstLine="0"/>
        <w:rPr>
          <w:rFonts w:ascii="Arial" w:hAnsi="Arial" w:cs="Arial"/>
          <w:sz w:val="24"/>
          <w:szCs w:val="24"/>
        </w:rPr>
      </w:pPr>
    </w:p>
    <w:p w:rsidR="002C6AA0" w:rsidRPr="00A45D2C" w:rsidRDefault="0067274A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EMPLOYEE TRAINING</w:t>
      </w:r>
      <w:r w:rsidR="00582ADB" w:rsidRPr="00A45D2C">
        <w:rPr>
          <w:rFonts w:ascii="Arial" w:hAnsi="Arial" w:cs="Arial"/>
          <w:b/>
          <w:sz w:val="24"/>
          <w:szCs w:val="24"/>
        </w:rPr>
        <w:t xml:space="preserve"> </w:t>
      </w:r>
      <w:r w:rsidR="00B9706D">
        <w:rPr>
          <w:rFonts w:ascii="Arial" w:hAnsi="Arial" w:cs="Arial"/>
          <w:b/>
          <w:sz w:val="24"/>
          <w:szCs w:val="24"/>
        </w:rPr>
        <w:t>PROCEDURES</w:t>
      </w:r>
    </w:p>
    <w:p w:rsidR="002C6AA0" w:rsidRPr="00A45D2C" w:rsidRDefault="002C6AA0" w:rsidP="002C6AA0">
      <w:pPr>
        <w:pStyle w:val="IndentOne"/>
        <w:ind w:left="0" w:firstLine="0"/>
        <w:rPr>
          <w:rFonts w:ascii="Arial" w:hAnsi="Arial" w:cs="Arial"/>
          <w:b/>
          <w:sz w:val="24"/>
          <w:szCs w:val="24"/>
        </w:rPr>
      </w:pPr>
    </w:p>
    <w:p w:rsidR="00DB2817" w:rsidRPr="00A45D2C" w:rsidRDefault="00582ADB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Each employee who works with</w:t>
      </w:r>
      <w:r w:rsidR="00D54356" w:rsidRPr="00A45D2C">
        <w:rPr>
          <w:rFonts w:ascii="Arial" w:hAnsi="Arial" w:cs="Arial"/>
          <w:sz w:val="24"/>
          <w:szCs w:val="24"/>
        </w:rPr>
        <w:t xml:space="preserve"> a covered account shall attend</w:t>
      </w:r>
      <w:r w:rsidRPr="00A45D2C">
        <w:rPr>
          <w:rFonts w:ascii="Arial" w:hAnsi="Arial" w:cs="Arial"/>
          <w:sz w:val="24"/>
          <w:szCs w:val="24"/>
        </w:rPr>
        <w:t xml:space="preserve"> training </w:t>
      </w:r>
      <w:r w:rsidR="004903C8">
        <w:rPr>
          <w:rFonts w:ascii="Arial" w:hAnsi="Arial" w:cs="Arial"/>
          <w:sz w:val="24"/>
          <w:szCs w:val="24"/>
        </w:rPr>
        <w:t xml:space="preserve">as necessary. </w:t>
      </w:r>
      <w:r w:rsidR="00DB2817" w:rsidRPr="00A45D2C">
        <w:rPr>
          <w:rFonts w:ascii="Arial" w:hAnsi="Arial" w:cs="Arial"/>
          <w:sz w:val="24"/>
          <w:szCs w:val="24"/>
        </w:rPr>
        <w:t>Staff who have taken fraud prevention training may no</w:t>
      </w:r>
      <w:r w:rsidR="00AB0BB0">
        <w:rPr>
          <w:rFonts w:ascii="Arial" w:hAnsi="Arial" w:cs="Arial"/>
          <w:sz w:val="24"/>
          <w:szCs w:val="24"/>
        </w:rPr>
        <w:t>t need to be re-trained on the p</w:t>
      </w:r>
      <w:r w:rsidR="00DB2817" w:rsidRPr="00A45D2C">
        <w:rPr>
          <w:rFonts w:ascii="Arial" w:hAnsi="Arial" w:cs="Arial"/>
          <w:sz w:val="24"/>
          <w:szCs w:val="24"/>
        </w:rPr>
        <w:t xml:space="preserve">rogram. </w:t>
      </w:r>
    </w:p>
    <w:p w:rsidR="00DB2817" w:rsidRPr="00A45D2C" w:rsidRDefault="00DB2817" w:rsidP="00854C4D">
      <w:pPr>
        <w:pStyle w:val="IndentOne"/>
        <w:tabs>
          <w:tab w:val="clear" w:pos="360"/>
        </w:tabs>
        <w:ind w:left="765" w:hanging="720"/>
        <w:rPr>
          <w:rFonts w:ascii="Arial" w:hAnsi="Arial" w:cs="Arial"/>
          <w:sz w:val="24"/>
          <w:szCs w:val="24"/>
        </w:rPr>
      </w:pPr>
    </w:p>
    <w:p w:rsidR="00DB2817" w:rsidRPr="00A45D2C" w:rsidRDefault="00DF51BE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All n</w:t>
      </w:r>
      <w:r w:rsidR="001D56D3" w:rsidRPr="00A45D2C">
        <w:rPr>
          <w:rFonts w:ascii="Arial" w:hAnsi="Arial" w:cs="Arial"/>
          <w:sz w:val="24"/>
          <w:szCs w:val="24"/>
        </w:rPr>
        <w:t>ew staff</w:t>
      </w:r>
      <w:r w:rsidRPr="00A45D2C">
        <w:rPr>
          <w:rFonts w:ascii="Arial" w:hAnsi="Arial" w:cs="Arial"/>
          <w:sz w:val="24"/>
          <w:szCs w:val="24"/>
        </w:rPr>
        <w:t xml:space="preserve"> who work with a covered account must tak</w:t>
      </w:r>
      <w:r w:rsidR="002A3D6F" w:rsidRPr="00A45D2C">
        <w:rPr>
          <w:rFonts w:ascii="Arial" w:hAnsi="Arial" w:cs="Arial"/>
          <w:sz w:val="24"/>
          <w:szCs w:val="24"/>
        </w:rPr>
        <w:t>e the training within sixty</w:t>
      </w:r>
      <w:r w:rsidRPr="00A45D2C">
        <w:rPr>
          <w:rFonts w:ascii="Arial" w:hAnsi="Arial" w:cs="Arial"/>
          <w:sz w:val="24"/>
          <w:szCs w:val="24"/>
        </w:rPr>
        <w:t xml:space="preserve"> business days of their posit</w:t>
      </w:r>
      <w:r w:rsidR="00AF7DF6" w:rsidRPr="00A45D2C">
        <w:rPr>
          <w:rFonts w:ascii="Arial" w:hAnsi="Arial" w:cs="Arial"/>
          <w:sz w:val="24"/>
          <w:szCs w:val="24"/>
        </w:rPr>
        <w:t>i</w:t>
      </w:r>
      <w:r w:rsidRPr="00A45D2C">
        <w:rPr>
          <w:rFonts w:ascii="Arial" w:hAnsi="Arial" w:cs="Arial"/>
          <w:sz w:val="24"/>
          <w:szCs w:val="24"/>
        </w:rPr>
        <w:t xml:space="preserve">on start date. </w:t>
      </w:r>
    </w:p>
    <w:p w:rsidR="00DB2817" w:rsidRPr="00A45D2C" w:rsidRDefault="00DB2817" w:rsidP="00854C4D">
      <w:pPr>
        <w:pStyle w:val="ListParagraph"/>
        <w:ind w:hanging="720"/>
        <w:rPr>
          <w:rFonts w:ascii="Arial" w:hAnsi="Arial" w:cs="Arial"/>
          <w:szCs w:val="24"/>
        </w:rPr>
      </w:pPr>
    </w:p>
    <w:p w:rsidR="00D96D89" w:rsidRPr="00A45D2C" w:rsidRDefault="005A5525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The</w:t>
      </w:r>
      <w:r w:rsidR="00AB0BB0">
        <w:rPr>
          <w:rFonts w:ascii="Arial" w:hAnsi="Arial" w:cs="Arial"/>
          <w:sz w:val="24"/>
          <w:szCs w:val="24"/>
        </w:rPr>
        <w:t xml:space="preserve"> Treasurer’s Office will offer p</w:t>
      </w:r>
      <w:r w:rsidRPr="00A45D2C">
        <w:rPr>
          <w:rFonts w:ascii="Arial" w:hAnsi="Arial" w:cs="Arial"/>
          <w:sz w:val="24"/>
          <w:szCs w:val="24"/>
        </w:rPr>
        <w:t xml:space="preserve">rogram training in conjunction with </w:t>
      </w:r>
      <w:r w:rsidR="00CA1E30" w:rsidRPr="00A45D2C">
        <w:rPr>
          <w:rFonts w:ascii="Arial" w:hAnsi="Arial" w:cs="Arial"/>
          <w:sz w:val="24"/>
          <w:szCs w:val="24"/>
        </w:rPr>
        <w:t>the Information</w:t>
      </w:r>
      <w:r w:rsidRPr="00A45D2C">
        <w:rPr>
          <w:rFonts w:ascii="Arial" w:hAnsi="Arial" w:cs="Arial"/>
          <w:sz w:val="24"/>
          <w:szCs w:val="24"/>
        </w:rPr>
        <w:t xml:space="preserve"> Security</w:t>
      </w:r>
      <w:r w:rsidR="00CA1E30" w:rsidRPr="00A45D2C">
        <w:rPr>
          <w:rFonts w:ascii="Arial" w:hAnsi="Arial" w:cs="Arial"/>
          <w:sz w:val="24"/>
          <w:szCs w:val="24"/>
        </w:rPr>
        <w:t xml:space="preserve"> Office (ISO)</w:t>
      </w:r>
      <w:r w:rsidRPr="00A45D2C">
        <w:rPr>
          <w:rFonts w:ascii="Arial" w:hAnsi="Arial" w:cs="Arial"/>
          <w:sz w:val="24"/>
          <w:szCs w:val="24"/>
        </w:rPr>
        <w:t>.</w:t>
      </w:r>
      <w:r w:rsidR="00CA1E30" w:rsidRPr="00A45D2C">
        <w:rPr>
          <w:rFonts w:ascii="Arial" w:hAnsi="Arial" w:cs="Arial"/>
          <w:sz w:val="24"/>
          <w:szCs w:val="24"/>
        </w:rPr>
        <w:t xml:space="preserve"> </w:t>
      </w:r>
      <w:r w:rsidR="00582ADB" w:rsidRPr="00A45D2C">
        <w:rPr>
          <w:rFonts w:ascii="Arial" w:hAnsi="Arial" w:cs="Arial"/>
          <w:sz w:val="24"/>
          <w:szCs w:val="24"/>
        </w:rPr>
        <w:t>The training will include review of the relevant policies and procedures on how to manage covered accounts</w:t>
      </w:r>
      <w:r w:rsidR="00D96D89" w:rsidRPr="00A45D2C">
        <w:rPr>
          <w:rFonts w:ascii="Arial" w:hAnsi="Arial" w:cs="Arial"/>
          <w:sz w:val="24"/>
          <w:szCs w:val="24"/>
        </w:rPr>
        <w:t xml:space="preserve">, </w:t>
      </w:r>
      <w:r w:rsidR="00AB0BB0">
        <w:rPr>
          <w:rFonts w:ascii="Arial" w:hAnsi="Arial" w:cs="Arial"/>
          <w:sz w:val="24"/>
          <w:szCs w:val="24"/>
        </w:rPr>
        <w:t>guidance on how to detect red f</w:t>
      </w:r>
      <w:r w:rsidR="00582ADB" w:rsidRPr="00A45D2C">
        <w:rPr>
          <w:rFonts w:ascii="Arial" w:hAnsi="Arial" w:cs="Arial"/>
          <w:sz w:val="24"/>
          <w:szCs w:val="24"/>
        </w:rPr>
        <w:t>lags</w:t>
      </w:r>
      <w:r w:rsidR="004E38F6" w:rsidRPr="00A45D2C">
        <w:rPr>
          <w:rFonts w:ascii="Arial" w:hAnsi="Arial" w:cs="Arial"/>
          <w:sz w:val="24"/>
          <w:szCs w:val="24"/>
        </w:rPr>
        <w:t>,</w:t>
      </w:r>
      <w:r w:rsidR="00582ADB" w:rsidRPr="00A45D2C">
        <w:rPr>
          <w:rFonts w:ascii="Arial" w:hAnsi="Arial" w:cs="Arial"/>
          <w:sz w:val="24"/>
          <w:szCs w:val="24"/>
        </w:rPr>
        <w:t xml:space="preserve"> as well as procedures for responding to </w:t>
      </w:r>
      <w:r w:rsidR="00AB0BB0">
        <w:rPr>
          <w:rFonts w:ascii="Arial" w:hAnsi="Arial" w:cs="Arial"/>
          <w:sz w:val="24"/>
          <w:szCs w:val="24"/>
        </w:rPr>
        <w:t>red f</w:t>
      </w:r>
      <w:r w:rsidR="008A35DF" w:rsidRPr="00A45D2C">
        <w:rPr>
          <w:rFonts w:ascii="Arial" w:hAnsi="Arial" w:cs="Arial"/>
          <w:sz w:val="24"/>
          <w:szCs w:val="24"/>
        </w:rPr>
        <w:t>lags</w:t>
      </w:r>
      <w:r w:rsidR="00582ADB" w:rsidRPr="00A45D2C">
        <w:rPr>
          <w:rFonts w:ascii="Arial" w:hAnsi="Arial" w:cs="Arial"/>
          <w:sz w:val="24"/>
          <w:szCs w:val="24"/>
        </w:rPr>
        <w:t>.</w:t>
      </w:r>
    </w:p>
    <w:p w:rsidR="00D96D89" w:rsidRPr="00A45D2C" w:rsidRDefault="00D96D89" w:rsidP="002C6AA0">
      <w:pPr>
        <w:pStyle w:val="IndentOne"/>
        <w:ind w:firstLine="0"/>
        <w:rPr>
          <w:rFonts w:ascii="Arial" w:hAnsi="Arial" w:cs="Arial"/>
          <w:sz w:val="24"/>
          <w:szCs w:val="24"/>
        </w:rPr>
      </w:pPr>
    </w:p>
    <w:p w:rsidR="00D96D89" w:rsidRPr="00A45D2C" w:rsidRDefault="00B9706D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PROCEDURES FOR </w:t>
      </w:r>
      <w:r w:rsidR="0067274A" w:rsidRPr="00A45D2C">
        <w:rPr>
          <w:rFonts w:ascii="Arial" w:hAnsi="Arial" w:cs="Arial"/>
          <w:b/>
          <w:sz w:val="24"/>
          <w:szCs w:val="24"/>
        </w:rPr>
        <w:t>DETECTING RED FLAGS</w:t>
      </w:r>
    </w:p>
    <w:p w:rsidR="00D96D89" w:rsidRPr="00A45D2C" w:rsidRDefault="00D96D89" w:rsidP="00D96D89">
      <w:pPr>
        <w:pStyle w:val="IndentOne"/>
        <w:ind w:firstLine="0"/>
        <w:rPr>
          <w:rFonts w:ascii="Arial" w:hAnsi="Arial" w:cs="Arial"/>
          <w:sz w:val="24"/>
          <w:szCs w:val="24"/>
        </w:rPr>
      </w:pPr>
    </w:p>
    <w:p w:rsidR="00FA3006" w:rsidRDefault="00AB0BB0" w:rsidP="00FA3006">
      <w:pPr>
        <w:pStyle w:val="IndentOne"/>
        <w:numPr>
          <w:ilvl w:val="1"/>
          <w:numId w:val="7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detect red f</w:t>
      </w:r>
      <w:r w:rsidR="00DB2817" w:rsidRPr="00A45D2C">
        <w:rPr>
          <w:rFonts w:ascii="Arial" w:hAnsi="Arial" w:cs="Arial"/>
          <w:sz w:val="24"/>
          <w:szCs w:val="24"/>
        </w:rPr>
        <w:t xml:space="preserve">lags, </w:t>
      </w:r>
      <w:r>
        <w:rPr>
          <w:rFonts w:ascii="Arial" w:hAnsi="Arial" w:cs="Arial"/>
          <w:sz w:val="24"/>
          <w:szCs w:val="24"/>
        </w:rPr>
        <w:t>u</w:t>
      </w:r>
      <w:r w:rsidR="00D96D89" w:rsidRPr="00A45D2C">
        <w:rPr>
          <w:rFonts w:ascii="Arial" w:hAnsi="Arial" w:cs="Arial"/>
          <w:sz w:val="24"/>
          <w:szCs w:val="24"/>
        </w:rPr>
        <w:t xml:space="preserve">niversity </w:t>
      </w:r>
      <w:r w:rsidR="002C6AA0" w:rsidRPr="00A45D2C">
        <w:rPr>
          <w:rFonts w:ascii="Arial" w:hAnsi="Arial" w:cs="Arial"/>
          <w:sz w:val="24"/>
          <w:szCs w:val="24"/>
        </w:rPr>
        <w:t>personnel will verify:</w:t>
      </w:r>
    </w:p>
    <w:p w:rsidR="00FA3006" w:rsidRDefault="00FA3006" w:rsidP="00FA3006">
      <w:pPr>
        <w:pStyle w:val="IndentOne"/>
        <w:tabs>
          <w:tab w:val="clear" w:pos="360"/>
        </w:tabs>
        <w:ind w:left="1440" w:firstLine="0"/>
        <w:rPr>
          <w:rFonts w:ascii="Arial" w:hAnsi="Arial" w:cs="Arial"/>
          <w:sz w:val="24"/>
          <w:szCs w:val="24"/>
        </w:rPr>
      </w:pPr>
    </w:p>
    <w:p w:rsidR="00FA3006" w:rsidRDefault="002C6AA0" w:rsidP="00FA3006">
      <w:pPr>
        <w:pStyle w:val="IndentOne"/>
        <w:numPr>
          <w:ilvl w:val="0"/>
          <w:numId w:val="24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 xml:space="preserve">the identification of customers </w:t>
      </w:r>
      <w:r w:rsidR="00CC49E6" w:rsidRPr="00FA3006">
        <w:rPr>
          <w:rFonts w:ascii="Arial" w:hAnsi="Arial" w:cs="Arial"/>
          <w:sz w:val="24"/>
          <w:szCs w:val="24"/>
        </w:rPr>
        <w:t xml:space="preserve">requesting </w:t>
      </w:r>
      <w:r w:rsidRPr="00FA3006">
        <w:rPr>
          <w:rFonts w:ascii="Arial" w:hAnsi="Arial" w:cs="Arial"/>
          <w:sz w:val="24"/>
          <w:szCs w:val="24"/>
        </w:rPr>
        <w:t>information</w:t>
      </w:r>
      <w:r w:rsidR="00CC49E6" w:rsidRPr="00FA3006">
        <w:rPr>
          <w:rFonts w:ascii="Arial" w:hAnsi="Arial" w:cs="Arial"/>
          <w:sz w:val="24"/>
          <w:szCs w:val="24"/>
        </w:rPr>
        <w:t xml:space="preserve"> about themselves</w:t>
      </w:r>
      <w:r w:rsidRPr="00FA3006">
        <w:rPr>
          <w:rFonts w:ascii="Arial" w:hAnsi="Arial" w:cs="Arial"/>
          <w:sz w:val="24"/>
          <w:szCs w:val="24"/>
        </w:rPr>
        <w:t xml:space="preserve"> (in person, via telephone, via facsimile, via email);</w:t>
      </w:r>
    </w:p>
    <w:p w:rsidR="00FA3006" w:rsidRDefault="00FA3006" w:rsidP="00FA3006">
      <w:pPr>
        <w:pStyle w:val="IndentOne"/>
        <w:tabs>
          <w:tab w:val="clear" w:pos="360"/>
        </w:tabs>
        <w:ind w:left="1800" w:firstLine="0"/>
        <w:rPr>
          <w:rFonts w:ascii="Arial" w:hAnsi="Arial" w:cs="Arial"/>
          <w:sz w:val="24"/>
          <w:szCs w:val="24"/>
        </w:rPr>
      </w:pPr>
    </w:p>
    <w:p w:rsidR="00FA3006" w:rsidRDefault="002C6AA0" w:rsidP="00FA3006">
      <w:pPr>
        <w:pStyle w:val="IndentOne"/>
        <w:numPr>
          <w:ilvl w:val="0"/>
          <w:numId w:val="24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 xml:space="preserve">the validity of requests to change </w:t>
      </w:r>
      <w:r w:rsidR="00CC49E6" w:rsidRPr="00FA3006">
        <w:rPr>
          <w:rFonts w:ascii="Arial" w:hAnsi="Arial" w:cs="Arial"/>
          <w:sz w:val="24"/>
          <w:szCs w:val="24"/>
        </w:rPr>
        <w:t xml:space="preserve">account-related </w:t>
      </w:r>
      <w:r w:rsidRPr="00FA3006">
        <w:rPr>
          <w:rFonts w:ascii="Arial" w:hAnsi="Arial" w:cs="Arial"/>
          <w:sz w:val="24"/>
          <w:szCs w:val="24"/>
        </w:rPr>
        <w:t xml:space="preserve">addresses; and </w:t>
      </w:r>
    </w:p>
    <w:p w:rsidR="00FA3006" w:rsidRDefault="00FA3006" w:rsidP="00FA3006">
      <w:pPr>
        <w:pStyle w:val="ListParagraph"/>
        <w:rPr>
          <w:rFonts w:ascii="Arial" w:hAnsi="Arial" w:cs="Arial"/>
          <w:szCs w:val="24"/>
        </w:rPr>
      </w:pPr>
    </w:p>
    <w:p w:rsidR="002C6AA0" w:rsidRPr="00FA3006" w:rsidRDefault="00AE074E" w:rsidP="00FA3006">
      <w:pPr>
        <w:pStyle w:val="IndentOne"/>
        <w:numPr>
          <w:ilvl w:val="0"/>
          <w:numId w:val="24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proofErr w:type="gramStart"/>
      <w:r w:rsidRPr="00FA3006">
        <w:rPr>
          <w:rFonts w:ascii="Arial" w:hAnsi="Arial" w:cs="Arial"/>
          <w:sz w:val="24"/>
          <w:szCs w:val="24"/>
        </w:rPr>
        <w:t>the</w:t>
      </w:r>
      <w:proofErr w:type="gramEnd"/>
      <w:r w:rsidR="002C6AA0" w:rsidRPr="00FA3006">
        <w:rPr>
          <w:rFonts w:ascii="Arial" w:hAnsi="Arial" w:cs="Arial"/>
          <w:sz w:val="24"/>
          <w:szCs w:val="24"/>
        </w:rPr>
        <w:t xml:space="preserve"> accuracy of </w:t>
      </w:r>
      <w:r w:rsidR="00CC49E6" w:rsidRPr="00FA3006">
        <w:rPr>
          <w:rFonts w:ascii="Arial" w:hAnsi="Arial" w:cs="Arial"/>
          <w:sz w:val="24"/>
          <w:szCs w:val="24"/>
        </w:rPr>
        <w:t>changes in bank account information that might</w:t>
      </w:r>
      <w:r w:rsidR="002C6AA0" w:rsidRPr="00FA3006">
        <w:rPr>
          <w:rFonts w:ascii="Arial" w:hAnsi="Arial" w:cs="Arial"/>
          <w:sz w:val="24"/>
          <w:szCs w:val="24"/>
        </w:rPr>
        <w:t xml:space="preserve"> impact billing and payment.</w:t>
      </w:r>
    </w:p>
    <w:p w:rsidR="002C6AA0" w:rsidRPr="00A45D2C" w:rsidRDefault="002C6AA0" w:rsidP="00854C4D">
      <w:pPr>
        <w:pStyle w:val="IndentOne"/>
        <w:tabs>
          <w:tab w:val="clear" w:pos="360"/>
        </w:tabs>
        <w:ind w:left="0" w:firstLine="0"/>
        <w:rPr>
          <w:rFonts w:ascii="Arial" w:hAnsi="Arial" w:cs="Arial"/>
          <w:sz w:val="24"/>
          <w:szCs w:val="24"/>
        </w:rPr>
      </w:pPr>
    </w:p>
    <w:p w:rsidR="002C6AA0" w:rsidRPr="00A45D2C" w:rsidRDefault="0067274A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RESPONSE ACTIONS</w:t>
      </w:r>
    </w:p>
    <w:p w:rsidR="002C6AA0" w:rsidRPr="00A45D2C" w:rsidRDefault="002C6AA0" w:rsidP="002C6AA0">
      <w:pPr>
        <w:pStyle w:val="IndentOne"/>
        <w:ind w:firstLine="0"/>
        <w:rPr>
          <w:rFonts w:ascii="Arial" w:hAnsi="Arial" w:cs="Arial"/>
          <w:b/>
          <w:sz w:val="24"/>
          <w:szCs w:val="24"/>
        </w:rPr>
      </w:pPr>
    </w:p>
    <w:p w:rsidR="00DB2817" w:rsidRPr="00A45D2C" w:rsidRDefault="004903C8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Notification of a r</w:t>
      </w:r>
      <w:r w:rsidR="00D96D89" w:rsidRPr="00A45D2C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f</w:t>
      </w:r>
      <w:r w:rsidR="00D96D89" w:rsidRPr="00A45D2C">
        <w:rPr>
          <w:rFonts w:ascii="Arial" w:hAnsi="Arial" w:cs="Arial"/>
          <w:sz w:val="24"/>
          <w:szCs w:val="24"/>
        </w:rPr>
        <w:t xml:space="preserve">lag will be made to the </w:t>
      </w:r>
      <w:r>
        <w:rPr>
          <w:rFonts w:ascii="Arial" w:hAnsi="Arial" w:cs="Arial"/>
          <w:sz w:val="24"/>
          <w:szCs w:val="24"/>
        </w:rPr>
        <w:t>program a</w:t>
      </w:r>
      <w:r w:rsidR="002C6AA0" w:rsidRPr="00A45D2C">
        <w:rPr>
          <w:rFonts w:ascii="Arial" w:hAnsi="Arial" w:cs="Arial"/>
          <w:sz w:val="24"/>
          <w:szCs w:val="24"/>
        </w:rPr>
        <w:t>dministrator</w:t>
      </w:r>
      <w:r w:rsidR="00D96D89" w:rsidRPr="00A45D2C">
        <w:rPr>
          <w:rFonts w:ascii="Arial" w:hAnsi="Arial" w:cs="Arial"/>
          <w:sz w:val="24"/>
          <w:szCs w:val="24"/>
        </w:rPr>
        <w:t xml:space="preserve"> immediately after </w:t>
      </w:r>
      <w:r w:rsidR="00173A6E" w:rsidRPr="00A45D2C">
        <w:rPr>
          <w:rFonts w:ascii="Arial" w:hAnsi="Arial" w:cs="Arial"/>
          <w:sz w:val="24"/>
          <w:szCs w:val="24"/>
        </w:rPr>
        <w:t>its</w:t>
      </w:r>
      <w:r w:rsidR="00D96D89" w:rsidRPr="00A45D2C">
        <w:rPr>
          <w:rFonts w:ascii="Arial" w:hAnsi="Arial" w:cs="Arial"/>
          <w:sz w:val="24"/>
          <w:szCs w:val="24"/>
        </w:rPr>
        <w:t xml:space="preserve"> identification</w:t>
      </w:r>
      <w:r w:rsidR="00B9706D">
        <w:rPr>
          <w:rFonts w:ascii="Arial" w:hAnsi="Arial" w:cs="Arial"/>
          <w:sz w:val="24"/>
          <w:szCs w:val="24"/>
        </w:rPr>
        <w:t>,</w:t>
      </w:r>
      <w:r w:rsidR="0010373A" w:rsidRPr="00A45D2C">
        <w:rPr>
          <w:rFonts w:ascii="Arial" w:hAnsi="Arial" w:cs="Arial"/>
          <w:sz w:val="24"/>
          <w:szCs w:val="24"/>
        </w:rPr>
        <w:t xml:space="preserve"> if not instantly remedied</w:t>
      </w:r>
      <w:r>
        <w:rPr>
          <w:rFonts w:ascii="Arial" w:hAnsi="Arial" w:cs="Arial"/>
          <w:sz w:val="24"/>
          <w:szCs w:val="24"/>
        </w:rPr>
        <w:t>.</w:t>
      </w:r>
      <w:r w:rsidR="002C6AA0" w:rsidRPr="00A45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program a</w:t>
      </w:r>
      <w:r w:rsidR="00925AD9" w:rsidRPr="00A45D2C">
        <w:rPr>
          <w:rFonts w:ascii="Arial" w:hAnsi="Arial" w:cs="Arial"/>
          <w:sz w:val="24"/>
          <w:szCs w:val="24"/>
        </w:rPr>
        <w:t xml:space="preserve">dministrator </w:t>
      </w:r>
      <w:r w:rsidR="002C6AA0" w:rsidRPr="00A45D2C">
        <w:rPr>
          <w:rFonts w:ascii="Arial" w:hAnsi="Arial" w:cs="Arial"/>
          <w:sz w:val="24"/>
          <w:szCs w:val="24"/>
        </w:rPr>
        <w:t xml:space="preserve">will determine the appropriate response actions, if any, upon detection or report of </w:t>
      </w:r>
      <w:r>
        <w:rPr>
          <w:rFonts w:ascii="Arial" w:hAnsi="Arial" w:cs="Arial"/>
          <w:sz w:val="24"/>
          <w:szCs w:val="24"/>
        </w:rPr>
        <w:t>red f</w:t>
      </w:r>
      <w:r w:rsidR="008A35DF" w:rsidRPr="00A45D2C">
        <w:rPr>
          <w:rFonts w:ascii="Arial" w:hAnsi="Arial" w:cs="Arial"/>
          <w:sz w:val="24"/>
          <w:szCs w:val="24"/>
        </w:rPr>
        <w:t>lags</w:t>
      </w:r>
      <w:r w:rsidR="002C6AA0" w:rsidRPr="00A45D2C">
        <w:rPr>
          <w:rFonts w:ascii="Arial" w:hAnsi="Arial" w:cs="Arial"/>
          <w:sz w:val="24"/>
          <w:szCs w:val="24"/>
        </w:rPr>
        <w:t xml:space="preserve">, in accordance with requirements of </w:t>
      </w:r>
      <w:r w:rsidR="008A35DF" w:rsidRPr="00A45D2C">
        <w:rPr>
          <w:rFonts w:ascii="Arial" w:hAnsi="Arial" w:cs="Arial"/>
          <w:sz w:val="24"/>
          <w:szCs w:val="24"/>
        </w:rPr>
        <w:t xml:space="preserve">the </w:t>
      </w:r>
      <w:hyperlink r:id="rId14" w:history="1">
        <w:r w:rsidR="002C6AA0" w:rsidRPr="004903C8">
          <w:rPr>
            <w:rStyle w:val="Hyperlink"/>
            <w:rFonts w:ascii="Arial" w:hAnsi="Arial" w:cs="Arial"/>
            <w:sz w:val="24"/>
            <w:szCs w:val="24"/>
          </w:rPr>
          <w:t>FAC</w:t>
        </w:r>
        <w:bookmarkStart w:id="0" w:name="_GoBack"/>
        <w:bookmarkEnd w:id="0"/>
        <w:r w:rsidR="002C6AA0" w:rsidRPr="004903C8">
          <w:rPr>
            <w:rStyle w:val="Hyperlink"/>
            <w:rFonts w:ascii="Arial" w:hAnsi="Arial" w:cs="Arial"/>
            <w:sz w:val="24"/>
            <w:szCs w:val="24"/>
          </w:rPr>
          <w:t>T</w:t>
        </w:r>
        <w:r w:rsidR="002C6AA0" w:rsidRPr="004903C8">
          <w:rPr>
            <w:rStyle w:val="Hyperlink"/>
            <w:rFonts w:ascii="Arial" w:hAnsi="Arial" w:cs="Arial"/>
            <w:sz w:val="24"/>
            <w:szCs w:val="24"/>
          </w:rPr>
          <w:t xml:space="preserve"> Act</w:t>
        </w:r>
        <w:r w:rsidR="00173A6E" w:rsidRPr="004903C8">
          <w:rPr>
            <w:rStyle w:val="Hyperlink"/>
            <w:rFonts w:ascii="Arial" w:hAnsi="Arial" w:cs="Arial"/>
            <w:sz w:val="24"/>
            <w:szCs w:val="24"/>
          </w:rPr>
          <w:t xml:space="preserve"> of 2003</w:t>
        </w:r>
      </w:hyperlink>
      <w:r w:rsidR="002C6AA0" w:rsidRPr="00A45D2C">
        <w:rPr>
          <w:rFonts w:ascii="Arial" w:hAnsi="Arial" w:cs="Arial"/>
          <w:sz w:val="24"/>
          <w:szCs w:val="24"/>
        </w:rPr>
        <w:t xml:space="preserve"> and other applicable regulations. </w:t>
      </w:r>
      <w:r w:rsidR="0010373A" w:rsidRPr="00A45D2C">
        <w:rPr>
          <w:rFonts w:ascii="Arial" w:hAnsi="Arial" w:cs="Arial"/>
          <w:sz w:val="24"/>
          <w:szCs w:val="24"/>
        </w:rPr>
        <w:t>If the issue is remedied, the instance will be reported on the qua</w:t>
      </w:r>
      <w:r>
        <w:rPr>
          <w:rFonts w:ascii="Arial" w:hAnsi="Arial" w:cs="Arial"/>
          <w:sz w:val="24"/>
          <w:szCs w:val="24"/>
        </w:rPr>
        <w:t>rterly report submitted to the program a</w:t>
      </w:r>
      <w:r w:rsidR="0010373A" w:rsidRPr="00A45D2C">
        <w:rPr>
          <w:rFonts w:ascii="Arial" w:hAnsi="Arial" w:cs="Arial"/>
          <w:sz w:val="24"/>
          <w:szCs w:val="24"/>
        </w:rPr>
        <w:t>dministrator.</w:t>
      </w:r>
    </w:p>
    <w:p w:rsidR="00DB2817" w:rsidRPr="00A45D2C" w:rsidRDefault="002C6AA0" w:rsidP="00854C4D">
      <w:pPr>
        <w:pStyle w:val="IndentOne"/>
        <w:tabs>
          <w:tab w:val="clear" w:pos="360"/>
        </w:tabs>
        <w:ind w:left="1440"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 xml:space="preserve"> </w:t>
      </w:r>
    </w:p>
    <w:p w:rsidR="00A45D2C" w:rsidRDefault="004903C8" w:rsidP="00A45D2C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 a</w:t>
      </w:r>
      <w:r w:rsidR="00CC49E6" w:rsidRPr="00A45D2C">
        <w:rPr>
          <w:rFonts w:ascii="Arial" w:hAnsi="Arial" w:cs="Arial"/>
          <w:sz w:val="24"/>
          <w:szCs w:val="24"/>
        </w:rPr>
        <w:t xml:space="preserve">dministrator shall notify </w:t>
      </w:r>
      <w:r w:rsidR="00CA1E30" w:rsidRPr="00A45D2C">
        <w:rPr>
          <w:rFonts w:ascii="Arial" w:hAnsi="Arial" w:cs="Arial"/>
          <w:sz w:val="24"/>
          <w:szCs w:val="24"/>
        </w:rPr>
        <w:t>the ISO</w:t>
      </w:r>
      <w:r>
        <w:rPr>
          <w:rFonts w:ascii="Arial" w:hAnsi="Arial" w:cs="Arial"/>
          <w:sz w:val="24"/>
          <w:szCs w:val="24"/>
        </w:rPr>
        <w:t xml:space="preserve"> if the red f</w:t>
      </w:r>
      <w:r w:rsidR="00CC49E6" w:rsidRPr="00A45D2C">
        <w:rPr>
          <w:rFonts w:ascii="Arial" w:hAnsi="Arial" w:cs="Arial"/>
          <w:sz w:val="24"/>
          <w:szCs w:val="24"/>
        </w:rPr>
        <w:t xml:space="preserve">lag suggests the possibility of a </w:t>
      </w:r>
      <w:r>
        <w:rPr>
          <w:rFonts w:ascii="Arial" w:hAnsi="Arial" w:cs="Arial"/>
          <w:sz w:val="24"/>
          <w:szCs w:val="24"/>
        </w:rPr>
        <w:t>breach in information security.</w:t>
      </w:r>
      <w:r w:rsidR="00CC49E6" w:rsidRPr="00A45D2C">
        <w:rPr>
          <w:rFonts w:ascii="Arial" w:hAnsi="Arial" w:cs="Arial"/>
          <w:sz w:val="24"/>
          <w:szCs w:val="24"/>
        </w:rPr>
        <w:t xml:space="preserve"> </w:t>
      </w:r>
      <w:r w:rsidR="006D0513" w:rsidRPr="00A45D2C">
        <w:rPr>
          <w:rFonts w:ascii="Arial" w:hAnsi="Arial" w:cs="Arial"/>
          <w:sz w:val="24"/>
          <w:szCs w:val="24"/>
        </w:rPr>
        <w:t xml:space="preserve">Such actions </w:t>
      </w:r>
      <w:r w:rsidR="00173A6E" w:rsidRPr="00A45D2C">
        <w:rPr>
          <w:rFonts w:ascii="Arial" w:hAnsi="Arial" w:cs="Arial"/>
          <w:sz w:val="24"/>
          <w:szCs w:val="24"/>
        </w:rPr>
        <w:t xml:space="preserve">will be </w:t>
      </w:r>
      <w:r w:rsidR="00001E7A" w:rsidRPr="00A45D2C">
        <w:rPr>
          <w:rFonts w:ascii="Arial" w:hAnsi="Arial" w:cs="Arial"/>
          <w:sz w:val="24"/>
          <w:szCs w:val="24"/>
        </w:rPr>
        <w:t xml:space="preserve">made to mitigate identity theft, and </w:t>
      </w:r>
      <w:r w:rsidR="006D0513" w:rsidRPr="00A45D2C">
        <w:rPr>
          <w:rFonts w:ascii="Arial" w:hAnsi="Arial" w:cs="Arial"/>
          <w:sz w:val="24"/>
          <w:szCs w:val="24"/>
        </w:rPr>
        <w:t xml:space="preserve">may include but </w:t>
      </w:r>
      <w:r w:rsidR="00173A6E" w:rsidRPr="00A45D2C">
        <w:rPr>
          <w:rFonts w:ascii="Arial" w:hAnsi="Arial" w:cs="Arial"/>
          <w:sz w:val="24"/>
          <w:szCs w:val="24"/>
        </w:rPr>
        <w:t>are</w:t>
      </w:r>
      <w:r w:rsidR="00001E7A" w:rsidRPr="00A45D2C">
        <w:rPr>
          <w:rFonts w:ascii="Arial" w:hAnsi="Arial" w:cs="Arial"/>
          <w:sz w:val="24"/>
          <w:szCs w:val="24"/>
        </w:rPr>
        <w:t xml:space="preserve"> </w:t>
      </w:r>
      <w:r w:rsidR="006D0513" w:rsidRPr="00A45D2C">
        <w:rPr>
          <w:rFonts w:ascii="Arial" w:hAnsi="Arial" w:cs="Arial"/>
          <w:sz w:val="24"/>
          <w:szCs w:val="24"/>
        </w:rPr>
        <w:t>not limited to:</w:t>
      </w:r>
    </w:p>
    <w:p w:rsidR="00A45D2C" w:rsidRDefault="00A45D2C" w:rsidP="00A45D2C">
      <w:pPr>
        <w:pStyle w:val="ListParagraph"/>
        <w:rPr>
          <w:rFonts w:ascii="Arial" w:hAnsi="Arial" w:cs="Arial"/>
          <w:szCs w:val="24"/>
        </w:rPr>
      </w:pPr>
    </w:p>
    <w:p w:rsidR="00A45D2C" w:rsidRDefault="002C6AA0" w:rsidP="00A45D2C">
      <w:pPr>
        <w:pStyle w:val="IndentOne"/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monitoring a covered account for evidence of identity theft;</w:t>
      </w:r>
    </w:p>
    <w:p w:rsidR="00A45D2C" w:rsidRDefault="00A45D2C" w:rsidP="00A45D2C">
      <w:pPr>
        <w:pStyle w:val="IndentOne"/>
        <w:tabs>
          <w:tab w:val="clear" w:pos="360"/>
        </w:tabs>
        <w:ind w:left="1800" w:firstLine="0"/>
        <w:rPr>
          <w:rFonts w:ascii="Arial" w:hAnsi="Arial" w:cs="Arial"/>
          <w:sz w:val="24"/>
          <w:szCs w:val="24"/>
        </w:rPr>
      </w:pPr>
    </w:p>
    <w:p w:rsidR="00FA3006" w:rsidRDefault="002C6AA0" w:rsidP="00FA3006">
      <w:pPr>
        <w:pStyle w:val="IndentOne"/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contacting the customer;</w:t>
      </w:r>
    </w:p>
    <w:p w:rsidR="00FA3006" w:rsidRDefault="00FA3006" w:rsidP="00FA3006">
      <w:pPr>
        <w:pStyle w:val="ListParagraph"/>
        <w:rPr>
          <w:rFonts w:ascii="Arial" w:hAnsi="Arial" w:cs="Arial"/>
          <w:szCs w:val="24"/>
        </w:rPr>
      </w:pPr>
    </w:p>
    <w:p w:rsidR="00FA3006" w:rsidRDefault="002C6AA0" w:rsidP="00FA3006">
      <w:pPr>
        <w:pStyle w:val="IndentOne"/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changing any passwords, security codes, or other security devices that permit access to a covered account;</w:t>
      </w:r>
    </w:p>
    <w:p w:rsidR="00FA3006" w:rsidRDefault="00FA3006" w:rsidP="00FA3006">
      <w:pPr>
        <w:pStyle w:val="ListParagraph"/>
        <w:rPr>
          <w:rFonts w:ascii="Arial" w:hAnsi="Arial" w:cs="Arial"/>
          <w:szCs w:val="24"/>
        </w:rPr>
      </w:pPr>
    </w:p>
    <w:p w:rsidR="00FA3006" w:rsidRDefault="002C6AA0" w:rsidP="00FA3006">
      <w:pPr>
        <w:pStyle w:val="IndentOne"/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n</w:t>
      </w:r>
      <w:r w:rsidR="00BA15E4" w:rsidRPr="00FA3006">
        <w:rPr>
          <w:rFonts w:ascii="Arial" w:hAnsi="Arial" w:cs="Arial"/>
          <w:sz w:val="24"/>
          <w:szCs w:val="24"/>
        </w:rPr>
        <w:t>otifying law enforcement</w:t>
      </w:r>
      <w:r w:rsidR="006D0513" w:rsidRPr="00FA3006">
        <w:rPr>
          <w:rFonts w:ascii="Arial" w:hAnsi="Arial" w:cs="Arial"/>
          <w:sz w:val="24"/>
          <w:szCs w:val="24"/>
        </w:rPr>
        <w:t>; or</w:t>
      </w:r>
    </w:p>
    <w:p w:rsidR="00FA3006" w:rsidRDefault="00FA3006" w:rsidP="00FA3006">
      <w:pPr>
        <w:pStyle w:val="ListParagraph"/>
        <w:rPr>
          <w:rFonts w:ascii="Arial" w:hAnsi="Arial" w:cs="Arial"/>
          <w:szCs w:val="24"/>
        </w:rPr>
      </w:pPr>
    </w:p>
    <w:p w:rsidR="006D0513" w:rsidRPr="00FA3006" w:rsidRDefault="006D0513" w:rsidP="00FA3006">
      <w:pPr>
        <w:pStyle w:val="IndentOne"/>
        <w:numPr>
          <w:ilvl w:val="0"/>
          <w:numId w:val="22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proofErr w:type="gramStart"/>
      <w:r w:rsidRPr="00FA3006">
        <w:rPr>
          <w:rFonts w:ascii="Arial" w:hAnsi="Arial" w:cs="Arial"/>
          <w:sz w:val="24"/>
          <w:szCs w:val="24"/>
        </w:rPr>
        <w:t>dete</w:t>
      </w:r>
      <w:r w:rsidR="00AE074E" w:rsidRPr="00FA3006">
        <w:rPr>
          <w:rFonts w:ascii="Arial" w:hAnsi="Arial" w:cs="Arial"/>
          <w:sz w:val="24"/>
          <w:szCs w:val="24"/>
        </w:rPr>
        <w:t>rmining</w:t>
      </w:r>
      <w:proofErr w:type="gramEnd"/>
      <w:r w:rsidRPr="00FA3006">
        <w:rPr>
          <w:rFonts w:ascii="Arial" w:hAnsi="Arial" w:cs="Arial"/>
          <w:sz w:val="24"/>
          <w:szCs w:val="24"/>
        </w:rPr>
        <w:t xml:space="preserve"> that no response is warranted under the particular circumstances.</w:t>
      </w:r>
    </w:p>
    <w:p w:rsidR="002C6AA0" w:rsidRPr="00A45D2C" w:rsidRDefault="002C6AA0" w:rsidP="002C6AA0">
      <w:pPr>
        <w:pStyle w:val="IndentOne"/>
        <w:ind w:left="1800" w:firstLine="0"/>
        <w:rPr>
          <w:rFonts w:ascii="Arial" w:hAnsi="Arial" w:cs="Arial"/>
          <w:sz w:val="24"/>
          <w:szCs w:val="24"/>
        </w:rPr>
      </w:pPr>
    </w:p>
    <w:p w:rsidR="002C6AA0" w:rsidRPr="00A45D2C" w:rsidRDefault="002C6AA0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 xml:space="preserve">The </w:t>
      </w:r>
      <w:r w:rsidR="004903C8">
        <w:rPr>
          <w:rFonts w:ascii="Arial" w:hAnsi="Arial" w:cs="Arial"/>
          <w:sz w:val="24"/>
          <w:szCs w:val="24"/>
        </w:rPr>
        <w:t>p</w:t>
      </w:r>
      <w:r w:rsidR="00A45D2C">
        <w:rPr>
          <w:rFonts w:ascii="Arial" w:hAnsi="Arial" w:cs="Arial"/>
          <w:sz w:val="24"/>
          <w:szCs w:val="24"/>
        </w:rPr>
        <w:t>rogram</w:t>
      </w:r>
      <w:r w:rsidR="004903C8">
        <w:rPr>
          <w:rFonts w:ascii="Arial" w:hAnsi="Arial" w:cs="Arial"/>
          <w:sz w:val="24"/>
          <w:szCs w:val="24"/>
        </w:rPr>
        <w:t xml:space="preserve"> a</w:t>
      </w:r>
      <w:r w:rsidRPr="00A45D2C">
        <w:rPr>
          <w:rFonts w:ascii="Arial" w:hAnsi="Arial" w:cs="Arial"/>
          <w:sz w:val="24"/>
          <w:szCs w:val="24"/>
        </w:rPr>
        <w:t xml:space="preserve">dministrator will </w:t>
      </w:r>
      <w:r w:rsidR="003831EC" w:rsidRPr="00A45D2C">
        <w:rPr>
          <w:rFonts w:ascii="Arial" w:hAnsi="Arial" w:cs="Arial"/>
          <w:sz w:val="24"/>
          <w:szCs w:val="24"/>
        </w:rPr>
        <w:t xml:space="preserve">supply a summarized </w:t>
      </w:r>
      <w:r w:rsidRPr="00A45D2C">
        <w:rPr>
          <w:rFonts w:ascii="Arial" w:hAnsi="Arial" w:cs="Arial"/>
          <w:sz w:val="24"/>
          <w:szCs w:val="24"/>
        </w:rPr>
        <w:t xml:space="preserve">log </w:t>
      </w:r>
      <w:r w:rsidR="003831EC" w:rsidRPr="00A45D2C">
        <w:rPr>
          <w:rFonts w:ascii="Arial" w:hAnsi="Arial" w:cs="Arial"/>
          <w:sz w:val="24"/>
          <w:szCs w:val="24"/>
        </w:rPr>
        <w:t xml:space="preserve">of </w:t>
      </w:r>
      <w:r w:rsidRPr="00A45D2C">
        <w:rPr>
          <w:rFonts w:ascii="Arial" w:hAnsi="Arial" w:cs="Arial"/>
          <w:sz w:val="24"/>
          <w:szCs w:val="24"/>
        </w:rPr>
        <w:t xml:space="preserve">all reported </w:t>
      </w:r>
      <w:r w:rsidR="004903C8">
        <w:rPr>
          <w:rFonts w:ascii="Arial" w:hAnsi="Arial" w:cs="Arial"/>
          <w:sz w:val="24"/>
          <w:szCs w:val="24"/>
        </w:rPr>
        <w:t>red f</w:t>
      </w:r>
      <w:r w:rsidR="00CC49E6" w:rsidRPr="00A45D2C">
        <w:rPr>
          <w:rFonts w:ascii="Arial" w:hAnsi="Arial" w:cs="Arial"/>
          <w:sz w:val="24"/>
          <w:szCs w:val="24"/>
        </w:rPr>
        <w:t>lag</w:t>
      </w:r>
      <w:r w:rsidRPr="00A45D2C">
        <w:rPr>
          <w:rFonts w:ascii="Arial" w:hAnsi="Arial" w:cs="Arial"/>
          <w:sz w:val="24"/>
          <w:szCs w:val="24"/>
        </w:rPr>
        <w:t xml:space="preserve"> detections along with the actions taken</w:t>
      </w:r>
      <w:r w:rsidR="00CC49E6" w:rsidRPr="00A45D2C">
        <w:rPr>
          <w:rFonts w:ascii="Arial" w:hAnsi="Arial" w:cs="Arial"/>
          <w:sz w:val="24"/>
          <w:szCs w:val="24"/>
        </w:rPr>
        <w:t xml:space="preserve"> </w:t>
      </w:r>
      <w:r w:rsidR="003831EC" w:rsidRPr="00A45D2C">
        <w:rPr>
          <w:rFonts w:ascii="Arial" w:hAnsi="Arial" w:cs="Arial"/>
          <w:sz w:val="24"/>
          <w:szCs w:val="24"/>
        </w:rPr>
        <w:t xml:space="preserve">and if the issue has been resolved </w:t>
      </w:r>
      <w:r w:rsidRPr="00A45D2C">
        <w:rPr>
          <w:rFonts w:ascii="Arial" w:hAnsi="Arial" w:cs="Arial"/>
          <w:sz w:val="24"/>
          <w:szCs w:val="24"/>
        </w:rPr>
        <w:t xml:space="preserve">in </w:t>
      </w:r>
      <w:r w:rsidR="003831EC" w:rsidRPr="00A45D2C">
        <w:rPr>
          <w:rFonts w:ascii="Arial" w:hAnsi="Arial" w:cs="Arial"/>
          <w:sz w:val="24"/>
          <w:szCs w:val="24"/>
        </w:rPr>
        <w:t>an</w:t>
      </w:r>
      <w:r w:rsidRPr="00A45D2C">
        <w:rPr>
          <w:rFonts w:ascii="Arial" w:hAnsi="Arial" w:cs="Arial"/>
          <w:sz w:val="24"/>
          <w:szCs w:val="24"/>
        </w:rPr>
        <w:t xml:space="preserve"> annual report for the </w:t>
      </w:r>
      <w:r w:rsidR="004903C8">
        <w:rPr>
          <w:rFonts w:ascii="Arial" w:hAnsi="Arial" w:cs="Arial"/>
          <w:sz w:val="24"/>
          <w:szCs w:val="24"/>
        </w:rPr>
        <w:t>p</w:t>
      </w:r>
      <w:r w:rsidR="00BA15E4" w:rsidRPr="00A45D2C">
        <w:rPr>
          <w:rFonts w:ascii="Arial" w:hAnsi="Arial" w:cs="Arial"/>
          <w:sz w:val="24"/>
          <w:szCs w:val="24"/>
        </w:rPr>
        <w:t>resident.</w:t>
      </w:r>
    </w:p>
    <w:p w:rsidR="00BA15E4" w:rsidRPr="00A45D2C" w:rsidRDefault="00BA15E4" w:rsidP="00BA15E4">
      <w:pPr>
        <w:pStyle w:val="IndentOne"/>
        <w:ind w:firstLine="0"/>
        <w:rPr>
          <w:rFonts w:ascii="Arial" w:hAnsi="Arial" w:cs="Arial"/>
          <w:sz w:val="24"/>
          <w:szCs w:val="24"/>
        </w:rPr>
      </w:pPr>
    </w:p>
    <w:p w:rsidR="00BA15E4" w:rsidRPr="00A45D2C" w:rsidRDefault="00B9706D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PROCEDURES FOR</w:t>
      </w:r>
      <w:r w:rsidR="0067274A" w:rsidRPr="00A45D2C">
        <w:rPr>
          <w:rFonts w:ascii="Arial" w:hAnsi="Arial" w:cs="Arial"/>
          <w:b/>
          <w:sz w:val="24"/>
          <w:szCs w:val="24"/>
        </w:rPr>
        <w:t xml:space="preserve"> REGULAR</w:t>
      </w:r>
      <w:r>
        <w:rPr>
          <w:rFonts w:ascii="Arial" w:hAnsi="Arial" w:cs="Arial"/>
          <w:b/>
          <w:sz w:val="24"/>
          <w:szCs w:val="24"/>
        </w:rPr>
        <w:t xml:space="preserve"> PROGRAM REVIEW</w:t>
      </w:r>
    </w:p>
    <w:p w:rsidR="00AF7DF6" w:rsidRPr="00A45D2C" w:rsidRDefault="00AF7DF6" w:rsidP="00AF7DF6">
      <w:pPr>
        <w:pStyle w:val="IndentOne"/>
        <w:ind w:left="0" w:firstLine="0"/>
        <w:rPr>
          <w:rFonts w:ascii="Arial" w:hAnsi="Arial" w:cs="Arial"/>
          <w:b/>
          <w:sz w:val="24"/>
          <w:szCs w:val="24"/>
        </w:rPr>
      </w:pPr>
    </w:p>
    <w:p w:rsidR="00DB2817" w:rsidRPr="00A45D2C" w:rsidRDefault="005E0451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 xml:space="preserve">The </w:t>
      </w:r>
      <w:r w:rsidR="004903C8">
        <w:rPr>
          <w:rFonts w:ascii="Arial" w:hAnsi="Arial" w:cs="Arial"/>
          <w:sz w:val="24"/>
          <w:szCs w:val="24"/>
        </w:rPr>
        <w:t>p</w:t>
      </w:r>
      <w:r w:rsidR="00A45D2C">
        <w:rPr>
          <w:rFonts w:ascii="Arial" w:hAnsi="Arial" w:cs="Arial"/>
          <w:sz w:val="24"/>
          <w:szCs w:val="24"/>
        </w:rPr>
        <w:t>rogram</w:t>
      </w:r>
      <w:r w:rsidRPr="00A45D2C">
        <w:rPr>
          <w:rFonts w:ascii="Arial" w:hAnsi="Arial" w:cs="Arial"/>
          <w:sz w:val="24"/>
          <w:szCs w:val="24"/>
        </w:rPr>
        <w:t xml:space="preserve"> will be periodically reviewed to reflect changes in identity theft risks</w:t>
      </w:r>
      <w:r w:rsidR="008A35DF" w:rsidRPr="00A45D2C">
        <w:rPr>
          <w:rFonts w:ascii="Arial" w:hAnsi="Arial" w:cs="Arial"/>
          <w:sz w:val="24"/>
          <w:szCs w:val="24"/>
        </w:rPr>
        <w:t>, business practices and</w:t>
      </w:r>
      <w:r w:rsidR="00CC49E6" w:rsidRPr="00A45D2C">
        <w:rPr>
          <w:rFonts w:ascii="Arial" w:hAnsi="Arial" w:cs="Arial"/>
          <w:sz w:val="24"/>
          <w:szCs w:val="24"/>
        </w:rPr>
        <w:t xml:space="preserve"> procedures,</w:t>
      </w:r>
      <w:r w:rsidRPr="00A45D2C">
        <w:rPr>
          <w:rFonts w:ascii="Arial" w:hAnsi="Arial" w:cs="Arial"/>
          <w:sz w:val="24"/>
          <w:szCs w:val="24"/>
        </w:rPr>
        <w:t xml:space="preserve"> and </w:t>
      </w:r>
      <w:r w:rsidR="00CC49E6" w:rsidRPr="00A45D2C">
        <w:rPr>
          <w:rFonts w:ascii="Arial" w:hAnsi="Arial" w:cs="Arial"/>
          <w:sz w:val="24"/>
          <w:szCs w:val="24"/>
        </w:rPr>
        <w:t>the technological environment</w:t>
      </w:r>
      <w:r w:rsidR="003831EC" w:rsidRPr="00A45D2C">
        <w:rPr>
          <w:rFonts w:ascii="Arial" w:hAnsi="Arial" w:cs="Arial"/>
          <w:sz w:val="24"/>
          <w:szCs w:val="24"/>
        </w:rPr>
        <w:t xml:space="preserve">, </w:t>
      </w:r>
    </w:p>
    <w:p w:rsidR="00DB2817" w:rsidRPr="00A45D2C" w:rsidRDefault="00DB2817" w:rsidP="00854C4D">
      <w:pPr>
        <w:pStyle w:val="IndentOne"/>
        <w:tabs>
          <w:tab w:val="clear" w:pos="360"/>
        </w:tabs>
        <w:ind w:left="1440" w:hanging="720"/>
        <w:rPr>
          <w:rFonts w:ascii="Arial" w:hAnsi="Arial" w:cs="Arial"/>
          <w:sz w:val="24"/>
          <w:szCs w:val="24"/>
        </w:rPr>
      </w:pPr>
    </w:p>
    <w:p w:rsidR="00FA3006" w:rsidRDefault="008A35DF" w:rsidP="00FA3006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In reflecting upon possible changes, t</w:t>
      </w:r>
      <w:r w:rsidR="005E0451" w:rsidRPr="00A45D2C">
        <w:rPr>
          <w:rFonts w:ascii="Arial" w:hAnsi="Arial" w:cs="Arial"/>
          <w:sz w:val="24"/>
          <w:szCs w:val="24"/>
        </w:rPr>
        <w:t xml:space="preserve">he </w:t>
      </w:r>
      <w:r w:rsidR="004903C8">
        <w:rPr>
          <w:rFonts w:ascii="Arial" w:hAnsi="Arial" w:cs="Arial"/>
          <w:sz w:val="24"/>
          <w:szCs w:val="24"/>
        </w:rPr>
        <w:t>p</w:t>
      </w:r>
      <w:r w:rsidR="00A45D2C">
        <w:rPr>
          <w:rFonts w:ascii="Arial" w:hAnsi="Arial" w:cs="Arial"/>
          <w:sz w:val="24"/>
          <w:szCs w:val="24"/>
        </w:rPr>
        <w:t>rogram</w:t>
      </w:r>
      <w:r w:rsidR="004903C8">
        <w:rPr>
          <w:rFonts w:ascii="Arial" w:hAnsi="Arial" w:cs="Arial"/>
          <w:sz w:val="24"/>
          <w:szCs w:val="24"/>
        </w:rPr>
        <w:t xml:space="preserve"> a</w:t>
      </w:r>
      <w:r w:rsidR="005E0451" w:rsidRPr="00A45D2C">
        <w:rPr>
          <w:rFonts w:ascii="Arial" w:hAnsi="Arial" w:cs="Arial"/>
          <w:sz w:val="24"/>
          <w:szCs w:val="24"/>
        </w:rPr>
        <w:t>dministrator will consider:</w:t>
      </w:r>
    </w:p>
    <w:p w:rsidR="00FA3006" w:rsidRDefault="00FA3006" w:rsidP="00A63DCE">
      <w:pPr>
        <w:pStyle w:val="ListParagraph"/>
        <w:rPr>
          <w:rFonts w:ascii="Arial" w:hAnsi="Arial" w:cs="Arial"/>
          <w:szCs w:val="24"/>
        </w:rPr>
      </w:pPr>
    </w:p>
    <w:p w:rsidR="00FA3006" w:rsidRDefault="00FA3006" w:rsidP="00A63DCE">
      <w:pPr>
        <w:pStyle w:val="IndentOne"/>
        <w:numPr>
          <w:ilvl w:val="0"/>
          <w:numId w:val="23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the u</w:t>
      </w:r>
      <w:r w:rsidR="005E0451" w:rsidRPr="00FA3006">
        <w:rPr>
          <w:rFonts w:ascii="Arial" w:hAnsi="Arial" w:cs="Arial"/>
          <w:sz w:val="24"/>
          <w:szCs w:val="24"/>
        </w:rPr>
        <w:t>niversity’s experiences with identity theft;</w:t>
      </w:r>
    </w:p>
    <w:p w:rsidR="00FA3006" w:rsidRDefault="00FA3006" w:rsidP="00A63DCE">
      <w:pPr>
        <w:pStyle w:val="IndentOne"/>
        <w:tabs>
          <w:tab w:val="clear" w:pos="360"/>
        </w:tabs>
        <w:ind w:left="1800" w:firstLine="0"/>
        <w:rPr>
          <w:rFonts w:ascii="Arial" w:hAnsi="Arial" w:cs="Arial"/>
          <w:sz w:val="24"/>
          <w:szCs w:val="24"/>
        </w:rPr>
      </w:pPr>
    </w:p>
    <w:p w:rsidR="00FA3006" w:rsidRDefault="005E0451" w:rsidP="00A63DCE">
      <w:pPr>
        <w:pStyle w:val="IndentOne"/>
        <w:numPr>
          <w:ilvl w:val="0"/>
          <w:numId w:val="23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ch</w:t>
      </w:r>
      <w:r w:rsidR="00FA3006">
        <w:rPr>
          <w:rFonts w:ascii="Arial" w:hAnsi="Arial" w:cs="Arial"/>
          <w:sz w:val="24"/>
          <w:szCs w:val="24"/>
        </w:rPr>
        <w:t xml:space="preserve">anges in identity theft methods; </w:t>
      </w:r>
    </w:p>
    <w:p w:rsidR="00FA3006" w:rsidRDefault="00FA3006" w:rsidP="00A63DCE">
      <w:pPr>
        <w:pStyle w:val="ListParagraph"/>
        <w:rPr>
          <w:rFonts w:ascii="Arial" w:hAnsi="Arial" w:cs="Arial"/>
          <w:szCs w:val="24"/>
        </w:rPr>
      </w:pPr>
    </w:p>
    <w:p w:rsidR="00FA3006" w:rsidRDefault="005E0451" w:rsidP="00A63DCE">
      <w:pPr>
        <w:pStyle w:val="IndentOne"/>
        <w:numPr>
          <w:ilvl w:val="0"/>
          <w:numId w:val="23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ch</w:t>
      </w:r>
      <w:r w:rsidR="00FA3006" w:rsidRPr="00FA3006">
        <w:rPr>
          <w:rFonts w:ascii="Arial" w:hAnsi="Arial" w:cs="Arial"/>
          <w:sz w:val="24"/>
          <w:szCs w:val="24"/>
        </w:rPr>
        <w:t>anges in types of accounts the u</w:t>
      </w:r>
      <w:r w:rsidRPr="00FA3006">
        <w:rPr>
          <w:rFonts w:ascii="Arial" w:hAnsi="Arial" w:cs="Arial"/>
          <w:sz w:val="24"/>
          <w:szCs w:val="24"/>
        </w:rPr>
        <w:t>niversity maintains;</w:t>
      </w:r>
    </w:p>
    <w:p w:rsidR="00FA3006" w:rsidRDefault="00FA3006" w:rsidP="00A63DCE">
      <w:pPr>
        <w:pStyle w:val="ListParagraph"/>
        <w:rPr>
          <w:rFonts w:ascii="Arial" w:hAnsi="Arial" w:cs="Arial"/>
          <w:szCs w:val="24"/>
        </w:rPr>
      </w:pPr>
    </w:p>
    <w:p w:rsidR="00FA3006" w:rsidRDefault="00FA3006" w:rsidP="00A63DCE">
      <w:pPr>
        <w:pStyle w:val="IndentOne"/>
        <w:numPr>
          <w:ilvl w:val="0"/>
          <w:numId w:val="23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</w:rPr>
        <w:t>changes in the u</w:t>
      </w:r>
      <w:r w:rsidR="005E0451" w:rsidRPr="00FA3006">
        <w:rPr>
          <w:rFonts w:ascii="Arial" w:hAnsi="Arial" w:cs="Arial"/>
          <w:sz w:val="24"/>
          <w:szCs w:val="24"/>
        </w:rPr>
        <w:t>niversity’s business arrangements with other entities; and</w:t>
      </w:r>
    </w:p>
    <w:p w:rsidR="00FA3006" w:rsidRDefault="00FA3006" w:rsidP="00A63DCE">
      <w:pPr>
        <w:pStyle w:val="ListParagraph"/>
        <w:rPr>
          <w:rFonts w:ascii="Arial" w:hAnsi="Arial" w:cs="Arial"/>
          <w:szCs w:val="24"/>
        </w:rPr>
      </w:pPr>
    </w:p>
    <w:p w:rsidR="005E0451" w:rsidRPr="00FA3006" w:rsidRDefault="005E0451" w:rsidP="00A63DCE">
      <w:pPr>
        <w:pStyle w:val="IndentOne"/>
        <w:numPr>
          <w:ilvl w:val="0"/>
          <w:numId w:val="23"/>
        </w:numPr>
        <w:tabs>
          <w:tab w:val="clear" w:pos="360"/>
        </w:tabs>
        <w:rPr>
          <w:rFonts w:ascii="Arial" w:hAnsi="Arial" w:cs="Arial"/>
          <w:sz w:val="24"/>
          <w:szCs w:val="24"/>
        </w:rPr>
      </w:pPr>
      <w:proofErr w:type="gramStart"/>
      <w:r w:rsidRPr="00FA3006">
        <w:rPr>
          <w:rFonts w:ascii="Arial" w:hAnsi="Arial" w:cs="Arial"/>
          <w:sz w:val="24"/>
          <w:szCs w:val="24"/>
        </w:rPr>
        <w:lastRenderedPageBreak/>
        <w:t>any</w:t>
      </w:r>
      <w:proofErr w:type="gramEnd"/>
      <w:r w:rsidRPr="00FA3006">
        <w:rPr>
          <w:rFonts w:ascii="Arial" w:hAnsi="Arial" w:cs="Arial"/>
          <w:sz w:val="24"/>
          <w:szCs w:val="24"/>
        </w:rPr>
        <w:t xml:space="preserve"> changes in legal requirements in the area of identity theft.</w:t>
      </w:r>
    </w:p>
    <w:p w:rsidR="005E0451" w:rsidRPr="00A45D2C" w:rsidRDefault="005E0451" w:rsidP="005E0451">
      <w:pPr>
        <w:pStyle w:val="ListParagraph"/>
        <w:rPr>
          <w:rFonts w:ascii="Arial" w:hAnsi="Arial" w:cs="Arial"/>
          <w:szCs w:val="24"/>
        </w:rPr>
      </w:pPr>
    </w:p>
    <w:p w:rsidR="005E0451" w:rsidRPr="00A45D2C" w:rsidRDefault="005E0451" w:rsidP="00854C4D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 xml:space="preserve">After considering these factors, the </w:t>
      </w:r>
      <w:r w:rsidR="00FA3006">
        <w:rPr>
          <w:rFonts w:ascii="Arial" w:hAnsi="Arial" w:cs="Arial"/>
          <w:sz w:val="24"/>
          <w:szCs w:val="24"/>
        </w:rPr>
        <w:t>p</w:t>
      </w:r>
      <w:r w:rsidR="00A45D2C">
        <w:rPr>
          <w:rFonts w:ascii="Arial" w:hAnsi="Arial" w:cs="Arial"/>
          <w:sz w:val="24"/>
          <w:szCs w:val="24"/>
        </w:rPr>
        <w:t>rogram</w:t>
      </w:r>
      <w:r w:rsidR="00FA3006">
        <w:rPr>
          <w:rFonts w:ascii="Arial" w:hAnsi="Arial" w:cs="Arial"/>
          <w:sz w:val="24"/>
          <w:szCs w:val="24"/>
        </w:rPr>
        <w:t xml:space="preserve"> a</w:t>
      </w:r>
      <w:r w:rsidRPr="00A45D2C">
        <w:rPr>
          <w:rFonts w:ascii="Arial" w:hAnsi="Arial" w:cs="Arial"/>
          <w:sz w:val="24"/>
          <w:szCs w:val="24"/>
        </w:rPr>
        <w:t xml:space="preserve">dministrator will determine whether changes to the </w:t>
      </w:r>
      <w:r w:rsidR="00FA3006">
        <w:rPr>
          <w:rFonts w:ascii="Arial" w:hAnsi="Arial" w:cs="Arial"/>
          <w:sz w:val="24"/>
          <w:szCs w:val="24"/>
        </w:rPr>
        <w:t>p</w:t>
      </w:r>
      <w:r w:rsidR="00A45D2C">
        <w:rPr>
          <w:rFonts w:ascii="Arial" w:hAnsi="Arial" w:cs="Arial"/>
          <w:sz w:val="24"/>
          <w:szCs w:val="24"/>
        </w:rPr>
        <w:t>rogram</w:t>
      </w:r>
      <w:r w:rsidR="00FA3006">
        <w:rPr>
          <w:rFonts w:ascii="Arial" w:hAnsi="Arial" w:cs="Arial"/>
          <w:sz w:val="24"/>
          <w:szCs w:val="24"/>
        </w:rPr>
        <w:t>, including the listing of red f</w:t>
      </w:r>
      <w:r w:rsidRPr="00A45D2C">
        <w:rPr>
          <w:rFonts w:ascii="Arial" w:hAnsi="Arial" w:cs="Arial"/>
          <w:sz w:val="24"/>
          <w:szCs w:val="24"/>
        </w:rPr>
        <w:t>lags, are warranted.</w:t>
      </w:r>
    </w:p>
    <w:p w:rsidR="005E0451" w:rsidRPr="00A45D2C" w:rsidRDefault="005E0451" w:rsidP="005E0451">
      <w:pPr>
        <w:pStyle w:val="ListParagraph"/>
        <w:rPr>
          <w:rFonts w:ascii="Arial" w:hAnsi="Arial" w:cs="Arial"/>
          <w:szCs w:val="24"/>
        </w:rPr>
      </w:pPr>
    </w:p>
    <w:p w:rsidR="00BA15E4" w:rsidRPr="00A45D2C" w:rsidRDefault="0067274A" w:rsidP="00854C4D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OUTSIDE SERVICE PROVIDER ARRANGEMENTS</w:t>
      </w:r>
    </w:p>
    <w:p w:rsidR="00BA15E4" w:rsidRPr="00A45D2C" w:rsidRDefault="00BA15E4" w:rsidP="00DD66C1">
      <w:pPr>
        <w:pStyle w:val="ListParagraph"/>
        <w:ind w:left="0"/>
        <w:rPr>
          <w:rFonts w:ascii="Arial" w:hAnsi="Arial" w:cs="Arial"/>
          <w:b/>
          <w:szCs w:val="24"/>
        </w:rPr>
      </w:pPr>
    </w:p>
    <w:p w:rsidR="00BA15E4" w:rsidRPr="00A45D2C" w:rsidRDefault="00FA3006" w:rsidP="00130D4E">
      <w:pPr>
        <w:pStyle w:val="IndentOne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the u</w:t>
      </w:r>
      <w:r w:rsidR="00BA15E4" w:rsidRPr="00A45D2C">
        <w:rPr>
          <w:rFonts w:ascii="Arial" w:hAnsi="Arial" w:cs="Arial"/>
          <w:sz w:val="24"/>
          <w:szCs w:val="24"/>
        </w:rPr>
        <w:t>niversity engages a service provider to perform an activity in connection with one or more accounts, the service provider is required to</w:t>
      </w:r>
      <w:r w:rsidR="006D0513" w:rsidRPr="00A45D2C">
        <w:rPr>
          <w:rFonts w:ascii="Arial" w:hAnsi="Arial" w:cs="Arial"/>
          <w:sz w:val="24"/>
          <w:szCs w:val="24"/>
        </w:rPr>
        <w:t xml:space="preserve"> provide written documentation </w:t>
      </w:r>
      <w:r w:rsidR="00BA15E4" w:rsidRPr="00A45D2C">
        <w:rPr>
          <w:rFonts w:ascii="Arial" w:hAnsi="Arial" w:cs="Arial"/>
          <w:sz w:val="24"/>
          <w:szCs w:val="24"/>
        </w:rPr>
        <w:t xml:space="preserve">certifying their compliance with the FTC </w:t>
      </w:r>
      <w:hyperlink r:id="rId15" w:history="1">
        <w:r w:rsidR="008A35DF" w:rsidRPr="004903C8">
          <w:rPr>
            <w:rStyle w:val="Hyperlink"/>
            <w:rFonts w:ascii="Arial" w:hAnsi="Arial" w:cs="Arial"/>
            <w:i/>
            <w:sz w:val="24"/>
            <w:szCs w:val="24"/>
          </w:rPr>
          <w:t>Red Flags Rule</w:t>
        </w:r>
      </w:hyperlink>
      <w:r w:rsidR="00E01BCF" w:rsidRPr="00A45D2C">
        <w:rPr>
          <w:rFonts w:ascii="Arial" w:hAnsi="Arial" w:cs="Arial"/>
          <w:i/>
          <w:sz w:val="24"/>
          <w:szCs w:val="24"/>
        </w:rPr>
        <w:t xml:space="preserve"> </w:t>
      </w:r>
      <w:r w:rsidR="00B9706D">
        <w:rPr>
          <w:rFonts w:ascii="Arial" w:hAnsi="Arial" w:cs="Arial"/>
          <w:sz w:val="24"/>
          <w:szCs w:val="24"/>
        </w:rPr>
        <w:t>to the offices</w:t>
      </w:r>
      <w:r w:rsidR="00E01BCF" w:rsidRPr="00A45D2C">
        <w:rPr>
          <w:rFonts w:ascii="Arial" w:hAnsi="Arial" w:cs="Arial"/>
          <w:sz w:val="24"/>
          <w:szCs w:val="24"/>
        </w:rPr>
        <w:t xml:space="preserve"> which contracted their services</w:t>
      </w:r>
      <w:r w:rsidR="00BA15E4" w:rsidRPr="00A45D2C">
        <w:rPr>
          <w:rFonts w:ascii="Arial" w:hAnsi="Arial" w:cs="Arial"/>
          <w:sz w:val="24"/>
          <w:szCs w:val="24"/>
        </w:rPr>
        <w:t>.</w:t>
      </w:r>
    </w:p>
    <w:p w:rsidR="00367B40" w:rsidRPr="00A45D2C" w:rsidRDefault="00367B40" w:rsidP="00DD66C1">
      <w:pPr>
        <w:pStyle w:val="IndentOne"/>
        <w:tabs>
          <w:tab w:val="clear" w:pos="360"/>
        </w:tabs>
        <w:ind w:left="0" w:firstLine="0"/>
        <w:rPr>
          <w:rFonts w:ascii="Arial" w:hAnsi="Arial" w:cs="Arial"/>
          <w:sz w:val="24"/>
          <w:szCs w:val="24"/>
        </w:rPr>
      </w:pPr>
    </w:p>
    <w:p w:rsidR="00367B40" w:rsidRPr="00A45D2C" w:rsidRDefault="00367B40" w:rsidP="00DD66C1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REVIEWERS OF THIS UPPS</w:t>
      </w:r>
    </w:p>
    <w:p w:rsidR="00367B40" w:rsidRPr="00A45D2C" w:rsidRDefault="00367B40" w:rsidP="00367B40">
      <w:pPr>
        <w:pStyle w:val="IndentOne"/>
        <w:rPr>
          <w:rFonts w:ascii="Arial" w:hAnsi="Arial" w:cs="Arial"/>
          <w:sz w:val="24"/>
          <w:szCs w:val="24"/>
        </w:rPr>
      </w:pPr>
    </w:p>
    <w:p w:rsidR="00367B40" w:rsidRPr="00A45D2C" w:rsidRDefault="00367B40" w:rsidP="00DD66C1">
      <w:pPr>
        <w:pStyle w:val="IndentOne"/>
        <w:numPr>
          <w:ilvl w:val="1"/>
          <w:numId w:val="7"/>
        </w:numPr>
        <w:tabs>
          <w:tab w:val="clear" w:pos="360"/>
        </w:tabs>
        <w:ind w:hanging="72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Reviewers of this UPPS include the following:</w:t>
      </w:r>
    </w:p>
    <w:p w:rsidR="00417CBE" w:rsidRPr="00A45D2C" w:rsidRDefault="00417CBE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</w:p>
    <w:p w:rsidR="00417CBE" w:rsidRPr="00A45D2C" w:rsidRDefault="00417CBE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  <w:r w:rsidRPr="00FA3006">
        <w:rPr>
          <w:rFonts w:ascii="Arial" w:hAnsi="Arial" w:cs="Arial"/>
          <w:sz w:val="24"/>
          <w:szCs w:val="24"/>
          <w:u w:val="single"/>
        </w:rPr>
        <w:t>Position</w:t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FA3006">
        <w:rPr>
          <w:rFonts w:ascii="Arial" w:hAnsi="Arial" w:cs="Arial"/>
          <w:sz w:val="24"/>
          <w:szCs w:val="24"/>
          <w:u w:val="single"/>
        </w:rPr>
        <w:t>Date</w:t>
      </w:r>
    </w:p>
    <w:p w:rsidR="00417CBE" w:rsidRPr="00A45D2C" w:rsidRDefault="00417CBE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</w:p>
    <w:p w:rsidR="00B9706D" w:rsidRPr="00A45D2C" w:rsidRDefault="00B9706D" w:rsidP="00B9706D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Treasurer</w:t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ab/>
        <w:t>February 1 E5Y</w:t>
      </w:r>
    </w:p>
    <w:p w:rsidR="00B9706D" w:rsidRDefault="00B9706D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</w:p>
    <w:p w:rsidR="00417CBE" w:rsidRPr="00A45D2C" w:rsidRDefault="00417CBE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Direc</w:t>
      </w:r>
      <w:r w:rsidR="00FA3006">
        <w:rPr>
          <w:rFonts w:ascii="Arial" w:hAnsi="Arial" w:cs="Arial"/>
          <w:sz w:val="24"/>
          <w:szCs w:val="24"/>
        </w:rPr>
        <w:t>tor, Student Business Services</w:t>
      </w:r>
      <w:r w:rsidR="00FA3006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>February 1 E5Y</w:t>
      </w:r>
    </w:p>
    <w:p w:rsidR="00417CBE" w:rsidRPr="00A45D2C" w:rsidRDefault="00417CBE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</w:p>
    <w:p w:rsidR="00417CBE" w:rsidRPr="00A45D2C" w:rsidRDefault="00417CBE" w:rsidP="00417CBE">
      <w:pPr>
        <w:pStyle w:val="IndentOne"/>
        <w:ind w:left="1440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Chie</w:t>
      </w:r>
      <w:r w:rsidR="006F73AF">
        <w:rPr>
          <w:rFonts w:ascii="Arial" w:hAnsi="Arial" w:cs="Arial"/>
          <w:sz w:val="24"/>
          <w:szCs w:val="24"/>
        </w:rPr>
        <w:t>f Information Security Officer</w:t>
      </w:r>
      <w:r w:rsidR="006F73AF">
        <w:rPr>
          <w:rFonts w:ascii="Arial" w:hAnsi="Arial" w:cs="Arial"/>
          <w:sz w:val="24"/>
          <w:szCs w:val="24"/>
        </w:rPr>
        <w:tab/>
      </w:r>
      <w:r w:rsidRPr="00A45D2C">
        <w:rPr>
          <w:rFonts w:ascii="Arial" w:hAnsi="Arial" w:cs="Arial"/>
          <w:sz w:val="24"/>
          <w:szCs w:val="24"/>
        </w:rPr>
        <w:t>February 1 E5Y</w:t>
      </w:r>
    </w:p>
    <w:p w:rsidR="00367B40" w:rsidRPr="00A45D2C" w:rsidRDefault="00367B40" w:rsidP="00367B40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</w:p>
    <w:p w:rsidR="00BA15E4" w:rsidRPr="00A45D2C" w:rsidRDefault="00A42328" w:rsidP="00DD66C1">
      <w:pPr>
        <w:pStyle w:val="IndentOne"/>
        <w:numPr>
          <w:ilvl w:val="0"/>
          <w:numId w:val="7"/>
        </w:numPr>
        <w:tabs>
          <w:tab w:val="clear" w:pos="360"/>
        </w:tabs>
        <w:ind w:left="720" w:hanging="720"/>
        <w:rPr>
          <w:rFonts w:ascii="Arial" w:hAnsi="Arial" w:cs="Arial"/>
          <w:b/>
          <w:sz w:val="24"/>
          <w:szCs w:val="24"/>
        </w:rPr>
      </w:pPr>
      <w:r w:rsidRPr="00A45D2C">
        <w:rPr>
          <w:rFonts w:ascii="Arial" w:hAnsi="Arial" w:cs="Arial"/>
          <w:b/>
          <w:sz w:val="24"/>
          <w:szCs w:val="24"/>
        </w:rPr>
        <w:t>CERTIFICATION STATEMENT</w:t>
      </w:r>
    </w:p>
    <w:p w:rsidR="00A42328" w:rsidRPr="00A45D2C" w:rsidRDefault="00A42328" w:rsidP="00A42328">
      <w:pPr>
        <w:pStyle w:val="IndentOne"/>
        <w:rPr>
          <w:rFonts w:ascii="Arial" w:hAnsi="Arial" w:cs="Arial"/>
          <w:b/>
          <w:sz w:val="24"/>
          <w:szCs w:val="24"/>
        </w:rPr>
      </w:pPr>
    </w:p>
    <w:p w:rsidR="00A42328" w:rsidRPr="00A45D2C" w:rsidRDefault="00A42328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:rsidR="00A42328" w:rsidRPr="00A45D2C" w:rsidRDefault="00A42328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</w:p>
    <w:p w:rsidR="00A42328" w:rsidRPr="00A45D2C" w:rsidRDefault="00A42328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Treasurer; senior reviewer of this UPPS</w:t>
      </w:r>
    </w:p>
    <w:p w:rsidR="00841EDF" w:rsidRPr="00A45D2C" w:rsidRDefault="00841EDF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</w:p>
    <w:p w:rsidR="00A42328" w:rsidRPr="00A45D2C" w:rsidRDefault="00A42328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Vice President for Finance and Support Services</w:t>
      </w:r>
    </w:p>
    <w:p w:rsidR="00841EDF" w:rsidRPr="00A45D2C" w:rsidRDefault="00841EDF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</w:p>
    <w:p w:rsidR="00A42328" w:rsidRPr="00A45D2C" w:rsidRDefault="00A42328" w:rsidP="00A42328">
      <w:pPr>
        <w:pStyle w:val="IndentOne"/>
        <w:ind w:left="765" w:firstLine="0"/>
        <w:rPr>
          <w:rFonts w:ascii="Arial" w:hAnsi="Arial" w:cs="Arial"/>
          <w:sz w:val="24"/>
          <w:szCs w:val="24"/>
        </w:rPr>
      </w:pPr>
      <w:r w:rsidRPr="00A45D2C">
        <w:rPr>
          <w:rFonts w:ascii="Arial" w:hAnsi="Arial" w:cs="Arial"/>
          <w:sz w:val="24"/>
          <w:szCs w:val="24"/>
        </w:rPr>
        <w:t>President</w:t>
      </w:r>
    </w:p>
    <w:p w:rsidR="00627118" w:rsidRPr="00A45D2C" w:rsidRDefault="00627118">
      <w:pPr>
        <w:rPr>
          <w:rFonts w:ascii="Arial" w:hAnsi="Arial" w:cs="Arial"/>
          <w:szCs w:val="24"/>
        </w:rPr>
      </w:pPr>
    </w:p>
    <w:sectPr w:rsidR="00627118" w:rsidRPr="00A45D2C" w:rsidSect="00FC69BD">
      <w:headerReference w:type="default" r:id="rId16"/>
      <w:footerReference w:type="default" r:id="rId17"/>
      <w:pgSz w:w="12240" w:h="15840" w:code="1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45" w:rsidRDefault="00035345" w:rsidP="00D7535B">
      <w:r>
        <w:separator/>
      </w:r>
    </w:p>
  </w:endnote>
  <w:endnote w:type="continuationSeparator" w:id="0">
    <w:p w:rsidR="00035345" w:rsidRDefault="00035345" w:rsidP="00D7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6" w:rsidRDefault="00E774B6" w:rsidP="00D80046">
    <w:pPr>
      <w:pStyle w:val="Footer"/>
      <w:tabs>
        <w:tab w:val="clear" w:pos="8640"/>
        <w:tab w:val="left" w:pos="7380"/>
      </w:tabs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45" w:rsidRDefault="00035345" w:rsidP="00D7535B">
      <w:r>
        <w:separator/>
      </w:r>
    </w:p>
  </w:footnote>
  <w:footnote w:type="continuationSeparator" w:id="0">
    <w:p w:rsidR="00035345" w:rsidRDefault="00035345" w:rsidP="00D7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D5" w:rsidRPr="000B1068" w:rsidRDefault="000B1068" w:rsidP="006F73AF">
    <w:pPr>
      <w:pStyle w:val="Header"/>
      <w:tabs>
        <w:tab w:val="clear" w:pos="4320"/>
        <w:tab w:val="clear" w:pos="8640"/>
        <w:tab w:val="left" w:pos="4860"/>
        <w:tab w:val="center" w:pos="5130"/>
        <w:tab w:val="left" w:pos="5760"/>
      </w:tabs>
      <w:rPr>
        <w:rFonts w:ascii="Arial" w:hAnsi="Arial" w:cs="Arial"/>
        <w:b/>
      </w:rPr>
    </w:pPr>
    <w:r>
      <w:rPr>
        <w:rFonts w:ascii="Arial" w:hAnsi="Arial" w:cs="Arial"/>
        <w:b/>
        <w:szCs w:val="24"/>
      </w:rPr>
      <w:tab/>
    </w:r>
  </w:p>
  <w:p w:rsidR="00E774B6" w:rsidRPr="00924B0E" w:rsidRDefault="00E774B6">
    <w:pPr>
      <w:pStyle w:val="Header"/>
      <w:tabs>
        <w:tab w:val="clear" w:pos="8640"/>
        <w:tab w:val="left" w:pos="8180"/>
      </w:tabs>
      <w:ind w:right="-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CCA"/>
    <w:multiLevelType w:val="multilevel"/>
    <w:tmpl w:val="181E79CA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1" w15:restartNumberingAfterBreak="0">
    <w:nsid w:val="029B2060"/>
    <w:multiLevelType w:val="hybridMultilevel"/>
    <w:tmpl w:val="ABE88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B41C6"/>
    <w:multiLevelType w:val="multilevel"/>
    <w:tmpl w:val="75303CA6"/>
    <w:lvl w:ilvl="0">
      <w:start w:val="1"/>
      <w:numFmt w:val="decimalZero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2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97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3" w15:restartNumberingAfterBreak="0">
    <w:nsid w:val="08252BED"/>
    <w:multiLevelType w:val="multilevel"/>
    <w:tmpl w:val="75303CA6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4" w15:restartNumberingAfterBreak="0">
    <w:nsid w:val="0862457E"/>
    <w:multiLevelType w:val="hybridMultilevel"/>
    <w:tmpl w:val="3CC26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921574"/>
    <w:multiLevelType w:val="multilevel"/>
    <w:tmpl w:val="75303CA6"/>
    <w:lvl w:ilvl="0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08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43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6" w15:restartNumberingAfterBreak="0">
    <w:nsid w:val="0C8C0508"/>
    <w:multiLevelType w:val="multilevel"/>
    <w:tmpl w:val="75303CA6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7" w15:restartNumberingAfterBreak="0">
    <w:nsid w:val="0D7F6C84"/>
    <w:multiLevelType w:val="hybridMultilevel"/>
    <w:tmpl w:val="94A2A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35139FB"/>
    <w:multiLevelType w:val="multilevel"/>
    <w:tmpl w:val="75303CA6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9" w15:restartNumberingAfterBreak="0">
    <w:nsid w:val="21C774DB"/>
    <w:multiLevelType w:val="hybridMultilevel"/>
    <w:tmpl w:val="ECBC71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2484086F"/>
    <w:multiLevelType w:val="hybridMultilevel"/>
    <w:tmpl w:val="B1AEF726"/>
    <w:lvl w:ilvl="0" w:tplc="023E4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C871DF"/>
    <w:multiLevelType w:val="hybridMultilevel"/>
    <w:tmpl w:val="B622DF50"/>
    <w:lvl w:ilvl="0" w:tplc="C87E1F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A78E4"/>
    <w:multiLevelType w:val="multilevel"/>
    <w:tmpl w:val="75303CA6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13" w15:restartNumberingAfterBreak="0">
    <w:nsid w:val="34B71F76"/>
    <w:multiLevelType w:val="hybridMultilevel"/>
    <w:tmpl w:val="5D367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506969"/>
    <w:multiLevelType w:val="hybridMultilevel"/>
    <w:tmpl w:val="3F4009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A3A3F"/>
    <w:multiLevelType w:val="hybridMultilevel"/>
    <w:tmpl w:val="569645F4"/>
    <w:lvl w:ilvl="0" w:tplc="AEC8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8AE81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80352"/>
    <w:multiLevelType w:val="multilevel"/>
    <w:tmpl w:val="75303CA6"/>
    <w:lvl w:ilvl="0">
      <w:start w:val="1"/>
      <w:numFmt w:val="decimalZero"/>
      <w:lvlText w:val="%1."/>
      <w:lvlJc w:val="left"/>
      <w:pPr>
        <w:ind w:left="184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52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87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  <w:b/>
      </w:rPr>
    </w:lvl>
  </w:abstractNum>
  <w:abstractNum w:abstractNumId="17" w15:restartNumberingAfterBreak="0">
    <w:nsid w:val="4C4E1307"/>
    <w:multiLevelType w:val="hybridMultilevel"/>
    <w:tmpl w:val="29588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95D31"/>
    <w:multiLevelType w:val="hybridMultilevel"/>
    <w:tmpl w:val="474A3BBE"/>
    <w:lvl w:ilvl="0" w:tplc="041015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CD486C"/>
    <w:multiLevelType w:val="hybridMultilevel"/>
    <w:tmpl w:val="6C74335E"/>
    <w:lvl w:ilvl="0" w:tplc="7CF665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CE76D5"/>
    <w:multiLevelType w:val="hybridMultilevel"/>
    <w:tmpl w:val="F9D63684"/>
    <w:lvl w:ilvl="0" w:tplc="F31297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B766B3"/>
    <w:multiLevelType w:val="multilevel"/>
    <w:tmpl w:val="0B064A5C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22" w15:restartNumberingAfterBreak="0">
    <w:nsid w:val="5D3165B7"/>
    <w:multiLevelType w:val="multilevel"/>
    <w:tmpl w:val="75303CA6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23" w15:restartNumberingAfterBreak="0">
    <w:nsid w:val="6379619D"/>
    <w:multiLevelType w:val="multilevel"/>
    <w:tmpl w:val="75303CA6"/>
    <w:lvl w:ilvl="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675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24" w15:restartNumberingAfterBreak="0">
    <w:nsid w:val="66550935"/>
    <w:multiLevelType w:val="hybridMultilevel"/>
    <w:tmpl w:val="43208314"/>
    <w:lvl w:ilvl="0" w:tplc="6D803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63534A"/>
    <w:multiLevelType w:val="hybridMultilevel"/>
    <w:tmpl w:val="2FC624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05FBF"/>
    <w:multiLevelType w:val="hybridMultilevel"/>
    <w:tmpl w:val="DE308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26"/>
  </w:num>
  <w:num w:numId="5">
    <w:abstractNumId w:val="17"/>
  </w:num>
  <w:num w:numId="6">
    <w:abstractNumId w:val="14"/>
  </w:num>
  <w:num w:numId="7">
    <w:abstractNumId w:val="2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22"/>
  </w:num>
  <w:num w:numId="15">
    <w:abstractNumId w:val="23"/>
  </w:num>
  <w:num w:numId="16">
    <w:abstractNumId w:val="16"/>
  </w:num>
  <w:num w:numId="17">
    <w:abstractNumId w:val="5"/>
  </w:num>
  <w:num w:numId="18">
    <w:abstractNumId w:val="12"/>
  </w:num>
  <w:num w:numId="19">
    <w:abstractNumId w:val="8"/>
  </w:num>
  <w:num w:numId="20">
    <w:abstractNumId w:val="4"/>
  </w:num>
  <w:num w:numId="21">
    <w:abstractNumId w:val="1"/>
  </w:num>
  <w:num w:numId="22">
    <w:abstractNumId w:val="24"/>
  </w:num>
  <w:num w:numId="23">
    <w:abstractNumId w:val="18"/>
  </w:num>
  <w:num w:numId="24">
    <w:abstractNumId w:val="20"/>
  </w:num>
  <w:num w:numId="25">
    <w:abstractNumId w:val="10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0"/>
    <w:rsid w:val="00001E7A"/>
    <w:rsid w:val="00016FF6"/>
    <w:rsid w:val="00020150"/>
    <w:rsid w:val="00035345"/>
    <w:rsid w:val="00044ECB"/>
    <w:rsid w:val="0008270D"/>
    <w:rsid w:val="000B1068"/>
    <w:rsid w:val="0010373A"/>
    <w:rsid w:val="00130D4E"/>
    <w:rsid w:val="001616B6"/>
    <w:rsid w:val="00173A6E"/>
    <w:rsid w:val="00174659"/>
    <w:rsid w:val="001A6F62"/>
    <w:rsid w:val="001D56D3"/>
    <w:rsid w:val="001E05E1"/>
    <w:rsid w:val="00210E5B"/>
    <w:rsid w:val="002655FE"/>
    <w:rsid w:val="00277206"/>
    <w:rsid w:val="002A3D6F"/>
    <w:rsid w:val="002B7C38"/>
    <w:rsid w:val="002C6AA0"/>
    <w:rsid w:val="002D5822"/>
    <w:rsid w:val="002E1CEA"/>
    <w:rsid w:val="002F4D6F"/>
    <w:rsid w:val="00337E01"/>
    <w:rsid w:val="00367B40"/>
    <w:rsid w:val="00380D5F"/>
    <w:rsid w:val="003831EC"/>
    <w:rsid w:val="00394802"/>
    <w:rsid w:val="003A369C"/>
    <w:rsid w:val="003B0AE1"/>
    <w:rsid w:val="003C13D5"/>
    <w:rsid w:val="003F6001"/>
    <w:rsid w:val="004046AF"/>
    <w:rsid w:val="00417CBE"/>
    <w:rsid w:val="004465E7"/>
    <w:rsid w:val="004518EF"/>
    <w:rsid w:val="00461A8F"/>
    <w:rsid w:val="00463DA8"/>
    <w:rsid w:val="004647CB"/>
    <w:rsid w:val="004727E6"/>
    <w:rsid w:val="00482893"/>
    <w:rsid w:val="00483DEE"/>
    <w:rsid w:val="004903C8"/>
    <w:rsid w:val="004C076A"/>
    <w:rsid w:val="004D22A3"/>
    <w:rsid w:val="004E38F6"/>
    <w:rsid w:val="00513F60"/>
    <w:rsid w:val="00582ADB"/>
    <w:rsid w:val="00584334"/>
    <w:rsid w:val="00584ADC"/>
    <w:rsid w:val="005A5525"/>
    <w:rsid w:val="005B201D"/>
    <w:rsid w:val="005B5B4B"/>
    <w:rsid w:val="005C2718"/>
    <w:rsid w:val="005C3988"/>
    <w:rsid w:val="005D0C59"/>
    <w:rsid w:val="005E0451"/>
    <w:rsid w:val="005F5DF2"/>
    <w:rsid w:val="0062127E"/>
    <w:rsid w:val="00627118"/>
    <w:rsid w:val="0064400B"/>
    <w:rsid w:val="00655FAA"/>
    <w:rsid w:val="0067274A"/>
    <w:rsid w:val="0068204E"/>
    <w:rsid w:val="00690F7C"/>
    <w:rsid w:val="00692231"/>
    <w:rsid w:val="0069353C"/>
    <w:rsid w:val="00696345"/>
    <w:rsid w:val="00696D68"/>
    <w:rsid w:val="006A7EE7"/>
    <w:rsid w:val="006C043F"/>
    <w:rsid w:val="006D0513"/>
    <w:rsid w:val="006E677E"/>
    <w:rsid w:val="006F27C4"/>
    <w:rsid w:val="006F592F"/>
    <w:rsid w:val="006F73AF"/>
    <w:rsid w:val="00752877"/>
    <w:rsid w:val="00752CBA"/>
    <w:rsid w:val="00754E27"/>
    <w:rsid w:val="00765A19"/>
    <w:rsid w:val="007724E9"/>
    <w:rsid w:val="00783ADA"/>
    <w:rsid w:val="007B0FF8"/>
    <w:rsid w:val="007F4BD1"/>
    <w:rsid w:val="007F6B22"/>
    <w:rsid w:val="00823BE2"/>
    <w:rsid w:val="00841EDF"/>
    <w:rsid w:val="00854C4D"/>
    <w:rsid w:val="00856D05"/>
    <w:rsid w:val="00892F46"/>
    <w:rsid w:val="008A35DF"/>
    <w:rsid w:val="008B3C4D"/>
    <w:rsid w:val="009024FB"/>
    <w:rsid w:val="009146B9"/>
    <w:rsid w:val="00925AD9"/>
    <w:rsid w:val="009534E4"/>
    <w:rsid w:val="009A6BB4"/>
    <w:rsid w:val="009E4B26"/>
    <w:rsid w:val="00A1176B"/>
    <w:rsid w:val="00A42328"/>
    <w:rsid w:val="00A45D2C"/>
    <w:rsid w:val="00A50B98"/>
    <w:rsid w:val="00A63DCE"/>
    <w:rsid w:val="00A950CF"/>
    <w:rsid w:val="00AB0BB0"/>
    <w:rsid w:val="00AD6B40"/>
    <w:rsid w:val="00AE074E"/>
    <w:rsid w:val="00AF7DF6"/>
    <w:rsid w:val="00B1023F"/>
    <w:rsid w:val="00B33648"/>
    <w:rsid w:val="00B4178E"/>
    <w:rsid w:val="00B4665B"/>
    <w:rsid w:val="00B50EA1"/>
    <w:rsid w:val="00B54898"/>
    <w:rsid w:val="00B90F47"/>
    <w:rsid w:val="00B9706D"/>
    <w:rsid w:val="00BA15E4"/>
    <w:rsid w:val="00C107CB"/>
    <w:rsid w:val="00C153D9"/>
    <w:rsid w:val="00C156C7"/>
    <w:rsid w:val="00C57F03"/>
    <w:rsid w:val="00CA1E30"/>
    <w:rsid w:val="00CA660A"/>
    <w:rsid w:val="00CC49E6"/>
    <w:rsid w:val="00D00899"/>
    <w:rsid w:val="00D35CFF"/>
    <w:rsid w:val="00D54356"/>
    <w:rsid w:val="00D7535B"/>
    <w:rsid w:val="00D80046"/>
    <w:rsid w:val="00D96D89"/>
    <w:rsid w:val="00D97428"/>
    <w:rsid w:val="00DB22F1"/>
    <w:rsid w:val="00DB2817"/>
    <w:rsid w:val="00DB4361"/>
    <w:rsid w:val="00DC74AC"/>
    <w:rsid w:val="00DD66C1"/>
    <w:rsid w:val="00DF51BE"/>
    <w:rsid w:val="00E01BCF"/>
    <w:rsid w:val="00E11CA4"/>
    <w:rsid w:val="00E21AE8"/>
    <w:rsid w:val="00E47369"/>
    <w:rsid w:val="00E65641"/>
    <w:rsid w:val="00E774B6"/>
    <w:rsid w:val="00E959E7"/>
    <w:rsid w:val="00EB6632"/>
    <w:rsid w:val="00ED2B57"/>
    <w:rsid w:val="00F05FD5"/>
    <w:rsid w:val="00F27222"/>
    <w:rsid w:val="00F34E65"/>
    <w:rsid w:val="00F3685A"/>
    <w:rsid w:val="00F41E98"/>
    <w:rsid w:val="00F60FB7"/>
    <w:rsid w:val="00F648DF"/>
    <w:rsid w:val="00F85D37"/>
    <w:rsid w:val="00FA3006"/>
    <w:rsid w:val="00FA6587"/>
    <w:rsid w:val="00FB4C89"/>
    <w:rsid w:val="00FC1FE1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126FE6D-6083-491C-97FE-6FA3E11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A0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2C6AA0"/>
    <w:pPr>
      <w:keepNext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627118"/>
    <w:pPr>
      <w:jc w:val="center"/>
    </w:pPr>
  </w:style>
  <w:style w:type="character" w:customStyle="1" w:styleId="Heading1Char">
    <w:name w:val="Heading 1 Char"/>
    <w:basedOn w:val="DefaultParagraphFont"/>
    <w:link w:val="Heading1"/>
    <w:rsid w:val="002C6AA0"/>
    <w:rPr>
      <w:b/>
      <w:bCs/>
      <w:sz w:val="22"/>
    </w:rPr>
  </w:style>
  <w:style w:type="paragraph" w:styleId="Footer">
    <w:name w:val="footer"/>
    <w:basedOn w:val="Normal"/>
    <w:link w:val="FooterChar"/>
    <w:rsid w:val="002C6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6AA0"/>
    <w:rPr>
      <w:rFonts w:ascii="New York" w:hAnsi="New York"/>
      <w:sz w:val="24"/>
    </w:rPr>
  </w:style>
  <w:style w:type="paragraph" w:styleId="Header">
    <w:name w:val="header"/>
    <w:basedOn w:val="Normal"/>
    <w:link w:val="HeaderChar"/>
    <w:uiPriority w:val="99"/>
    <w:rsid w:val="002C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AA0"/>
    <w:rPr>
      <w:rFonts w:ascii="New York" w:hAnsi="New York"/>
      <w:sz w:val="24"/>
    </w:rPr>
  </w:style>
  <w:style w:type="paragraph" w:customStyle="1" w:styleId="WPNormal">
    <w:name w:val="WP_Normal"/>
    <w:basedOn w:val="Normal"/>
    <w:rsid w:val="002C6AA0"/>
    <w:rPr>
      <w:rFonts w:ascii="Geneva" w:hAnsi="Geneva"/>
    </w:rPr>
  </w:style>
  <w:style w:type="paragraph" w:customStyle="1" w:styleId="IndentOne">
    <w:name w:val="Indent One"/>
    <w:basedOn w:val="Normal"/>
    <w:rsid w:val="002C6AA0"/>
    <w:pPr>
      <w:tabs>
        <w:tab w:val="left" w:pos="360"/>
      </w:tabs>
      <w:ind w:left="360" w:hanging="360"/>
    </w:pPr>
    <w:rPr>
      <w:rFonts w:ascii="Geneva" w:hAnsi="Geneva"/>
      <w:sz w:val="20"/>
    </w:rPr>
  </w:style>
  <w:style w:type="paragraph" w:styleId="ListParagraph">
    <w:name w:val="List Paragraph"/>
    <w:basedOn w:val="Normal"/>
    <w:uiPriority w:val="34"/>
    <w:qFormat/>
    <w:rsid w:val="002C6AA0"/>
    <w:pPr>
      <w:ind w:left="720"/>
    </w:pPr>
  </w:style>
  <w:style w:type="paragraph" w:styleId="BalloonText">
    <w:name w:val="Balloon Text"/>
    <w:basedOn w:val="Normal"/>
    <w:link w:val="BalloonTextChar"/>
    <w:rsid w:val="002C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A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46B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Hyperlink">
    <w:name w:val="Hyperlink"/>
    <w:basedOn w:val="DefaultParagraphFont"/>
    <w:unhideWhenUsed/>
    <w:rsid w:val="00E01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policy/federal-register-notices/identity-theft-red-flags-and-address-discrepancies-under-fair-and" TargetMode="External"/><Relationship Id="rId13" Type="http://schemas.openxmlformats.org/officeDocument/2006/relationships/hyperlink" Target="https://www.ftc.gov/sites/default/files/documents/federal_register_notices/identity-theft-red-flags-and-address-discrepancies-under-fair-and-accurate-credit-transactions-act/071109redflag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tc.gov/sites/default/files/documents/federal_register_notices/identity-theft-red-flags-and-address-discrepancies-under-fair-and-accurate-credit-transactions-act/071109redflag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tc.gov/sites/default/files/documents/federal_register_notices/identity-theft-red-flags-and-address-discrepancies-under-fair-and-accurate-credit-transactions-act/071109redflag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tc.gov/sites/default/files/documents/federal_register_notices/identity-theft-red-flags-and-address-discrepancies-under-fair-and-accurate-credit-transactions-act/071109redflags.pdf" TargetMode="External"/><Relationship Id="rId10" Type="http://schemas.openxmlformats.org/officeDocument/2006/relationships/hyperlink" Target="https://www.ftc.gov/sites/default/files/documents/federal_register_notices/identity-theft-red-flags-and-address-discrepancies-under-fair-and-accurate-credit-transactions-act/071109redflag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tc.gov/enforcement/statutes/fair-accurate-credit-transactions-act-2003" TargetMode="External"/><Relationship Id="rId14" Type="http://schemas.openxmlformats.org/officeDocument/2006/relationships/hyperlink" Target="https://www.ftc.gov/enforcement/statutes/fair-accurate-credit-transactions-act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599C-A276-4ACC-8B60-4B851ECB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vv11</dc:creator>
  <cp:keywords/>
  <dc:description/>
  <cp:lastModifiedBy>Garza, Ana Lisa</cp:lastModifiedBy>
  <cp:revision>2</cp:revision>
  <cp:lastPrinted>2018-06-26T15:00:00Z</cp:lastPrinted>
  <dcterms:created xsi:type="dcterms:W3CDTF">2018-06-29T14:38:00Z</dcterms:created>
  <dcterms:modified xsi:type="dcterms:W3CDTF">2018-06-29T14:38:00Z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