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 w:rsidP="00653647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50FE00B5" w:rsidR="00CD5EDC" w:rsidRDefault="00CD5EDC" w:rsidP="00653647">
      <w:pPr>
        <w:pStyle w:val="BodyText"/>
        <w:spacing w:before="39"/>
        <w:ind w:left="900" w:right="1100"/>
        <w:jc w:val="center"/>
      </w:pPr>
      <w:r>
        <w:t>ST DAVID</w:t>
      </w:r>
      <w:r w:rsidR="00DD4559">
        <w:t>’</w:t>
      </w:r>
      <w:r>
        <w:t>S SCHOOL OF NURSING</w:t>
      </w:r>
    </w:p>
    <w:p w14:paraId="5CFB39DB" w14:textId="77777777" w:rsidR="00CF2EC7" w:rsidRDefault="00CF2EC7" w:rsidP="00653647">
      <w:pPr>
        <w:pStyle w:val="BodyText"/>
        <w:spacing w:before="8"/>
        <w:rPr>
          <w:sz w:val="19"/>
        </w:rPr>
      </w:pPr>
    </w:p>
    <w:p w14:paraId="5CFB39DD" w14:textId="248A1A47" w:rsidR="00CF2EC7" w:rsidRDefault="00BC23BB" w:rsidP="00653647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935AC" w:rsidRPr="001C2EC0">
        <w:rPr>
          <w:b/>
        </w:rPr>
        <w:t>5</w:t>
      </w:r>
      <w:r w:rsidR="00DD4559">
        <w:rPr>
          <w:b/>
        </w:rPr>
        <w:t>141</w:t>
      </w:r>
      <w:r w:rsidRPr="001C2EC0">
        <w:rPr>
          <w:b/>
        </w:rPr>
        <w:t xml:space="preserve"> </w:t>
      </w:r>
      <w:r w:rsidR="00DD4559" w:rsidRPr="003B1C74">
        <w:rPr>
          <w:b/>
        </w:rPr>
        <w:t>Reproductive, Sexual, and Obstetrical—</w:t>
      </w:r>
      <w:r w:rsidR="00FA35F6">
        <w:rPr>
          <w:b/>
        </w:rPr>
        <w:t>PRECEPTOR</w:t>
      </w:r>
      <w:r w:rsidR="00DD4559">
        <w:rPr>
          <w:b/>
        </w:rPr>
        <w:t xml:space="preserve"> EVALUATION</w:t>
      </w:r>
    </w:p>
    <w:p w14:paraId="31AE240B" w14:textId="77777777" w:rsidR="000C6AD5" w:rsidRPr="000C6AD5" w:rsidRDefault="000C6AD5" w:rsidP="00653647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653647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 w:rsidP="00653647">
      <w:pPr>
        <w:pStyle w:val="BodyText"/>
        <w:spacing w:before="8"/>
        <w:rPr>
          <w:sz w:val="19"/>
        </w:rPr>
      </w:pPr>
    </w:p>
    <w:p w14:paraId="5CFB39E0" w14:textId="50743018" w:rsidR="00CF2EC7" w:rsidRDefault="00BC23BB" w:rsidP="00653647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FA35F6">
        <w:t>Preceptor</w:t>
      </w:r>
      <w:r>
        <w:t>:</w:t>
      </w:r>
    </w:p>
    <w:p w14:paraId="5CFB39E1" w14:textId="77777777" w:rsidR="00CF2EC7" w:rsidRDefault="00CF2EC7" w:rsidP="0065364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653647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653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653647">
            <w:pPr>
              <w:pStyle w:val="TableParagraph"/>
              <w:spacing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653647">
            <w:pPr>
              <w:pStyle w:val="TableParagraph"/>
              <w:tabs>
                <w:tab w:val="left" w:pos="3360"/>
              </w:tabs>
              <w:spacing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653647">
            <w:pPr>
              <w:pStyle w:val="TableParagraph"/>
              <w:spacing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653647">
            <w:pPr>
              <w:tabs>
                <w:tab w:val="left" w:pos="3538"/>
              </w:tabs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653647">
            <w:pPr>
              <w:pStyle w:val="TableParagraph"/>
              <w:spacing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653647">
            <w:pPr>
              <w:pStyle w:val="TableParagraph"/>
              <w:spacing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653647">
            <w:pPr>
              <w:pStyle w:val="TableParagraph"/>
              <w:spacing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653647">
            <w:pPr>
              <w:pStyle w:val="TableParagraph"/>
              <w:tabs>
                <w:tab w:val="left" w:pos="2880"/>
              </w:tabs>
              <w:spacing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653647">
            <w:pPr>
              <w:pStyle w:val="TableParagraph"/>
              <w:spacing w:before="1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653647">
            <w:pPr>
              <w:pStyle w:val="TableParagraph"/>
              <w:spacing w:before="1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653647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65364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653647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653647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5CFB3A0F" w14:textId="77777777" w:rsidR="00CF2EC7" w:rsidRDefault="00CF2EC7" w:rsidP="0065364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F539F9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F539F9" w:rsidRDefault="00307178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F539F9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F651C6" w:rsidRPr="00F539F9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2616EBBF" w:rsidR="00F651C6" w:rsidRPr="00F539F9" w:rsidRDefault="00F651C6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F651C6" w:rsidRPr="00F539F9" w:rsidRDefault="00F651C6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F651C6" w:rsidRPr="00F539F9" w:rsidRDefault="00307178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1514DA" w:rsidRPr="00F539F9" w14:paraId="59B70EE6" w14:textId="77777777" w:rsidTr="0022685C">
        <w:tc>
          <w:tcPr>
            <w:tcW w:w="6727" w:type="dxa"/>
          </w:tcPr>
          <w:p w14:paraId="2890F191" w14:textId="26439E7C" w:rsidR="001514DA" w:rsidRPr="00F539F9" w:rsidRDefault="001514DA" w:rsidP="0012012C">
            <w:pPr>
              <w:pStyle w:val="BodyText"/>
              <w:numPr>
                <w:ilvl w:val="0"/>
                <w:numId w:val="3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Obtains accurate, complete, and timely history for comprehensive, episodic, or acute visits reproductive or obstetrical patients for this course.</w:t>
            </w:r>
          </w:p>
        </w:tc>
        <w:tc>
          <w:tcPr>
            <w:tcW w:w="1702" w:type="dxa"/>
          </w:tcPr>
          <w:p w14:paraId="5B901719" w14:textId="6A6BC466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6A12C27D" w14:textId="77777777" w:rsidTr="0022685C">
        <w:tc>
          <w:tcPr>
            <w:tcW w:w="6727" w:type="dxa"/>
          </w:tcPr>
          <w:p w14:paraId="5EC36525" w14:textId="0B23C24F" w:rsidR="001514DA" w:rsidRPr="0012012C" w:rsidRDefault="001514DA" w:rsidP="0012012C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2012C">
              <w:rPr>
                <w:rFonts w:eastAsia="Times New Roman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090C233F" w14:textId="11B9F9D0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00899001" w14:textId="77777777" w:rsidTr="0022685C">
        <w:tc>
          <w:tcPr>
            <w:tcW w:w="6727" w:type="dxa"/>
          </w:tcPr>
          <w:p w14:paraId="6CBC1E15" w14:textId="75E1FA35" w:rsidR="001514DA" w:rsidRPr="0012012C" w:rsidRDefault="001514DA" w:rsidP="0012012C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2012C">
              <w:rPr>
                <w:rFonts w:eastAsia="Times New Roman"/>
                <w:color w:val="000000"/>
                <w:sz w:val="20"/>
                <w:szCs w:val="20"/>
              </w:rPr>
              <w:t>Utilizes pertinent positives and negatives in history to arrive at priority differential diagnoses.</w:t>
            </w:r>
          </w:p>
        </w:tc>
        <w:tc>
          <w:tcPr>
            <w:tcW w:w="1702" w:type="dxa"/>
          </w:tcPr>
          <w:p w14:paraId="07DB0252" w14:textId="4E19EBD7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48CD45BA" w14:textId="77777777" w:rsidTr="0022685C">
        <w:tc>
          <w:tcPr>
            <w:tcW w:w="6727" w:type="dxa"/>
          </w:tcPr>
          <w:p w14:paraId="70935E73" w14:textId="7948B537" w:rsidR="001514DA" w:rsidRPr="0012012C" w:rsidRDefault="001514DA" w:rsidP="0012012C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12012C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609B6786" w14:textId="53D9E730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F625C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4482590D" w14:textId="77777777" w:rsidTr="0022685C">
        <w:tc>
          <w:tcPr>
            <w:tcW w:w="6727" w:type="dxa"/>
          </w:tcPr>
          <w:p w14:paraId="38661529" w14:textId="14C9F24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33F282F4" w14:textId="77777777" w:rsidTr="0022685C">
        <w:tc>
          <w:tcPr>
            <w:tcW w:w="6727" w:type="dxa"/>
          </w:tcPr>
          <w:p w14:paraId="579F0FA7" w14:textId="5D9DA342" w:rsidR="001514DA" w:rsidRPr="00F539F9" w:rsidRDefault="001514DA" w:rsidP="0012012C">
            <w:pPr>
              <w:pStyle w:val="BodyText"/>
              <w:numPr>
                <w:ilvl w:val="0"/>
                <w:numId w:val="3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 and modifies comprehensive or focused physical examination of reproductive or obstetrical patients in an organized and timely manner.</w:t>
            </w:r>
          </w:p>
        </w:tc>
        <w:tc>
          <w:tcPr>
            <w:tcW w:w="1702" w:type="dxa"/>
          </w:tcPr>
          <w:p w14:paraId="0C2861E6" w14:textId="75559E1C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72C948AB" w14:textId="77777777" w:rsidTr="0022685C">
        <w:tc>
          <w:tcPr>
            <w:tcW w:w="6727" w:type="dxa"/>
          </w:tcPr>
          <w:p w14:paraId="67E8736D" w14:textId="038D02AE" w:rsidR="001514DA" w:rsidRPr="00F539F9" w:rsidRDefault="001514DA" w:rsidP="0012012C">
            <w:pPr>
              <w:pStyle w:val="BodyText"/>
              <w:numPr>
                <w:ilvl w:val="0"/>
                <w:numId w:val="3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05F8BFE1" w14:textId="77777777" w:rsidTr="0022685C">
        <w:tc>
          <w:tcPr>
            <w:tcW w:w="6727" w:type="dxa"/>
          </w:tcPr>
          <w:p w14:paraId="6FB7AE25" w14:textId="53AC8FAC" w:rsidR="001514DA" w:rsidRPr="00F539F9" w:rsidRDefault="001514DA" w:rsidP="0012012C">
            <w:pPr>
              <w:pStyle w:val="BodyText"/>
              <w:numPr>
                <w:ilvl w:val="0"/>
                <w:numId w:val="3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Correctly uses assessment techniques and equipment for physical exam. </w:t>
            </w:r>
          </w:p>
        </w:tc>
        <w:tc>
          <w:tcPr>
            <w:tcW w:w="1702" w:type="dxa"/>
          </w:tcPr>
          <w:p w14:paraId="74A0A28C" w14:textId="12C73680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439258A1" w14:textId="77777777" w:rsidTr="0022685C">
        <w:tc>
          <w:tcPr>
            <w:tcW w:w="6727" w:type="dxa"/>
          </w:tcPr>
          <w:p w14:paraId="32E5C78C" w14:textId="2B696BF1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2B24" w:rsidRPr="00F539F9" w14:paraId="007122DA" w14:textId="77777777" w:rsidTr="0022685C">
        <w:tc>
          <w:tcPr>
            <w:tcW w:w="6727" w:type="dxa"/>
          </w:tcPr>
          <w:p w14:paraId="4379F2C3" w14:textId="250AF1DB" w:rsidR="00BB2B24" w:rsidRPr="0012012C" w:rsidRDefault="00BB2B24" w:rsidP="0012012C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2012C">
              <w:rPr>
                <w:rFonts w:eastAsia="Times New Roman"/>
                <w:color w:val="000000"/>
                <w:sz w:val="20"/>
                <w:szCs w:val="20"/>
              </w:rPr>
              <w:t>Considers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BB2B24" w:rsidRPr="00F539F9" w:rsidRDefault="00BB2B24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BB2B24" w:rsidRPr="00F539F9" w:rsidRDefault="00BB2B24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2B24" w:rsidRPr="00F539F9" w14:paraId="7BF189ED" w14:textId="77777777" w:rsidTr="0022685C">
        <w:tc>
          <w:tcPr>
            <w:tcW w:w="6727" w:type="dxa"/>
          </w:tcPr>
          <w:p w14:paraId="0F52C111" w14:textId="2FED2451" w:rsidR="00BB2B24" w:rsidRPr="0012012C" w:rsidRDefault="00BB2B24" w:rsidP="0012012C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2012C">
              <w:rPr>
                <w:rFonts w:eastAsia="Times New Roman"/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BB2B24" w:rsidRPr="00F539F9" w:rsidRDefault="00BB2B24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BB2B24" w:rsidRPr="00F539F9" w:rsidRDefault="00BB2B24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2B24" w:rsidRPr="00F539F9" w14:paraId="4ED74FF7" w14:textId="77777777" w:rsidTr="0022685C">
        <w:tc>
          <w:tcPr>
            <w:tcW w:w="6727" w:type="dxa"/>
          </w:tcPr>
          <w:p w14:paraId="7C454E77" w14:textId="52DF15F0" w:rsidR="00BB2B24" w:rsidRPr="00F539F9" w:rsidRDefault="00BB2B24" w:rsidP="0012012C">
            <w:pPr>
              <w:pStyle w:val="TableParagraph"/>
              <w:numPr>
                <w:ilvl w:val="0"/>
                <w:numId w:val="38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F539F9">
              <w:rPr>
                <w:rFonts w:eastAsia="Times New Roman"/>
                <w:color w:val="000000"/>
                <w:sz w:val="20"/>
                <w:szCs w:val="20"/>
              </w:rPr>
              <w:t>Identifies potential impact of acute or chronic illness/injury on the patient/family as a whole.</w:t>
            </w:r>
          </w:p>
        </w:tc>
        <w:tc>
          <w:tcPr>
            <w:tcW w:w="1702" w:type="dxa"/>
          </w:tcPr>
          <w:p w14:paraId="09E037BA" w14:textId="6CC60986" w:rsidR="00BB2B24" w:rsidRPr="00F539F9" w:rsidRDefault="00BB2B24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BB2B24" w:rsidRPr="00F539F9" w:rsidRDefault="00BB2B24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B2B24" w:rsidRPr="00F539F9" w14:paraId="7D9BE469" w14:textId="77777777" w:rsidTr="0022685C">
        <w:tc>
          <w:tcPr>
            <w:tcW w:w="6727" w:type="dxa"/>
          </w:tcPr>
          <w:p w14:paraId="03ECB0BB" w14:textId="53596BA8" w:rsidR="00BB2B24" w:rsidRPr="00F539F9" w:rsidRDefault="00BB2B24" w:rsidP="0012012C">
            <w:pPr>
              <w:pStyle w:val="BodyText"/>
              <w:numPr>
                <w:ilvl w:val="0"/>
                <w:numId w:val="3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Practices minimizing risk to patients and providers at the individual and systems levels.</w:t>
            </w:r>
          </w:p>
        </w:tc>
        <w:tc>
          <w:tcPr>
            <w:tcW w:w="1702" w:type="dxa"/>
          </w:tcPr>
          <w:p w14:paraId="2A44B241" w14:textId="634EB5C6" w:rsidR="00BB2B24" w:rsidRPr="00F539F9" w:rsidRDefault="00F539F9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877238F" w14:textId="77777777" w:rsidR="00BB2B24" w:rsidRPr="00F539F9" w:rsidRDefault="00BB2B24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72F672BA" w14:textId="77777777" w:rsidTr="0022685C">
        <w:tc>
          <w:tcPr>
            <w:tcW w:w="6727" w:type="dxa"/>
          </w:tcPr>
          <w:p w14:paraId="35239810" w14:textId="17182660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3E3A0B9C" w14:textId="77777777" w:rsidTr="0022685C">
        <w:tc>
          <w:tcPr>
            <w:tcW w:w="6727" w:type="dxa"/>
          </w:tcPr>
          <w:p w14:paraId="1AE0ED75" w14:textId="22463886" w:rsidR="001514DA" w:rsidRPr="00F539F9" w:rsidRDefault="00BB2B24" w:rsidP="00653647">
            <w:pPr>
              <w:pStyle w:val="BodyText"/>
              <w:numPr>
                <w:ilvl w:val="0"/>
                <w:numId w:val="32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lastRenderedPageBreak/>
              <w:t>Formulates differential based on history and physical exam.</w:t>
            </w:r>
          </w:p>
        </w:tc>
        <w:tc>
          <w:tcPr>
            <w:tcW w:w="1702" w:type="dxa"/>
          </w:tcPr>
          <w:p w14:paraId="42025E1F" w14:textId="28BD1F0F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F539F9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1514DA" w:rsidRPr="00F539F9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D97101" w:rsidRPr="00F539F9" w14:paraId="18A3BEC8" w14:textId="77777777" w:rsidTr="0022685C">
        <w:tc>
          <w:tcPr>
            <w:tcW w:w="6727" w:type="dxa"/>
          </w:tcPr>
          <w:p w14:paraId="0C2E486C" w14:textId="7A8616E7" w:rsidR="00D97101" w:rsidRPr="00F539F9" w:rsidRDefault="00D97101" w:rsidP="00653647">
            <w:pPr>
              <w:pStyle w:val="BodyText"/>
              <w:numPr>
                <w:ilvl w:val="0"/>
                <w:numId w:val="33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Utilizes data from evidence and best available resources to assist clinical</w:t>
            </w:r>
            <w:r w:rsidRPr="00F539F9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31FB11AD" w14:textId="77777777" w:rsidTr="0022685C">
        <w:tc>
          <w:tcPr>
            <w:tcW w:w="6727" w:type="dxa"/>
          </w:tcPr>
          <w:p w14:paraId="5CDAC816" w14:textId="539E918D" w:rsidR="00D97101" w:rsidRPr="00F539F9" w:rsidRDefault="00D97101" w:rsidP="00F539F9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Develops clinical decisions promoting functionality and quality of life while minimizing</w:t>
            </w:r>
            <w:r w:rsidRPr="00F539F9">
              <w:rPr>
                <w:spacing w:val="-21"/>
                <w:sz w:val="20"/>
              </w:rPr>
              <w:t xml:space="preserve"> </w:t>
            </w:r>
            <w:r w:rsidRPr="00F539F9">
              <w:rPr>
                <w:sz w:val="20"/>
              </w:rPr>
              <w:t>complications</w:t>
            </w:r>
            <w:r w:rsidR="00F539F9">
              <w:rPr>
                <w:sz w:val="20"/>
              </w:rPr>
              <w:t xml:space="preserve"> </w:t>
            </w:r>
            <w:r w:rsidRPr="00F539F9">
              <w:rPr>
                <w:sz w:val="20"/>
              </w:rPr>
              <w:t>and risks.</w:t>
            </w:r>
          </w:p>
        </w:tc>
        <w:tc>
          <w:tcPr>
            <w:tcW w:w="1702" w:type="dxa"/>
          </w:tcPr>
          <w:p w14:paraId="503ACE21" w14:textId="29CD888E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641682DE" w14:textId="77777777" w:rsidTr="0022685C">
        <w:tc>
          <w:tcPr>
            <w:tcW w:w="6727" w:type="dxa"/>
          </w:tcPr>
          <w:p w14:paraId="07E1E9A6" w14:textId="6268D9F2" w:rsidR="00D97101" w:rsidRPr="00F539F9" w:rsidRDefault="00D97101" w:rsidP="00653647">
            <w:pPr>
              <w:pStyle w:val="BodyText"/>
              <w:numPr>
                <w:ilvl w:val="0"/>
                <w:numId w:val="33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Recognizes pathophysiological or psychosocial connections to support diagnoses</w:t>
            </w:r>
            <w:r w:rsidRPr="00F539F9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272822A7" w14:textId="77777777" w:rsidTr="0022685C">
        <w:tc>
          <w:tcPr>
            <w:tcW w:w="6727" w:type="dxa"/>
          </w:tcPr>
          <w:p w14:paraId="764F384A" w14:textId="63FEC62D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28574C6B" w14:textId="77777777" w:rsidTr="0022685C">
        <w:tc>
          <w:tcPr>
            <w:tcW w:w="6727" w:type="dxa"/>
          </w:tcPr>
          <w:p w14:paraId="49C6217B" w14:textId="5C2659D1" w:rsidR="00D97101" w:rsidRPr="00F539F9" w:rsidRDefault="00D97101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Selects accurate</w:t>
            </w:r>
            <w:r w:rsidRPr="00F539F9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3E661C29" w14:textId="77777777" w:rsidTr="0022685C">
        <w:tc>
          <w:tcPr>
            <w:tcW w:w="6727" w:type="dxa"/>
          </w:tcPr>
          <w:p w14:paraId="381B63BD" w14:textId="2D107C80" w:rsidR="00D97101" w:rsidRPr="00F539F9" w:rsidRDefault="00D97101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Orders appropriate tests, procedures, or screenings while maintaining fiscal</w:t>
            </w:r>
            <w:r w:rsidRPr="00F539F9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63464FC2" w14:textId="77777777" w:rsidTr="0022685C">
        <w:tc>
          <w:tcPr>
            <w:tcW w:w="6727" w:type="dxa"/>
          </w:tcPr>
          <w:p w14:paraId="6E531E71" w14:textId="653F4BF5" w:rsidR="00D97101" w:rsidRPr="00F539F9" w:rsidRDefault="00D97101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Interprets tests, procedures, or screenings</w:t>
            </w:r>
            <w:r w:rsidRPr="00F539F9">
              <w:rPr>
                <w:rFonts w:ascii="Calibri Light" w:hAnsi="Calibri Light" w:cs="Calibri Light"/>
                <w:spacing w:val="2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accurately.</w:t>
            </w:r>
          </w:p>
        </w:tc>
        <w:tc>
          <w:tcPr>
            <w:tcW w:w="1702" w:type="dxa"/>
          </w:tcPr>
          <w:p w14:paraId="05C3D52F" w14:textId="27A8C964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05B47142" w14:textId="77777777" w:rsidTr="0022685C">
        <w:tc>
          <w:tcPr>
            <w:tcW w:w="6727" w:type="dxa"/>
          </w:tcPr>
          <w:p w14:paraId="1B6EB173" w14:textId="4DD8AFAC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4C1D8456" w14:textId="77777777" w:rsidTr="0022685C">
        <w:tc>
          <w:tcPr>
            <w:tcW w:w="6727" w:type="dxa"/>
          </w:tcPr>
          <w:p w14:paraId="76699996" w14:textId="07E45399" w:rsidR="00D97101" w:rsidRPr="00F539F9" w:rsidRDefault="00D97101" w:rsidP="00653647">
            <w:pPr>
              <w:pStyle w:val="TableParagraph"/>
              <w:numPr>
                <w:ilvl w:val="0"/>
                <w:numId w:val="28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Manages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health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and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illness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including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acute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and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chronic</w:t>
            </w:r>
            <w:r w:rsidRPr="00F539F9">
              <w:rPr>
                <w:spacing w:val="-4"/>
                <w:sz w:val="20"/>
              </w:rPr>
              <w:t xml:space="preserve"> </w:t>
            </w:r>
            <w:r w:rsidRPr="00F539F9">
              <w:rPr>
                <w:sz w:val="20"/>
              </w:rPr>
              <w:t>physical</w:t>
            </w:r>
            <w:r w:rsidRPr="00F539F9">
              <w:rPr>
                <w:spacing w:val="-4"/>
                <w:sz w:val="20"/>
              </w:rPr>
              <w:t xml:space="preserve"> </w:t>
            </w:r>
            <w:r w:rsidRPr="00F539F9">
              <w:rPr>
                <w:sz w:val="20"/>
              </w:rPr>
              <w:t>and/or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mental</w:t>
            </w:r>
            <w:r w:rsidRPr="00F539F9">
              <w:rPr>
                <w:spacing w:val="-2"/>
                <w:sz w:val="20"/>
              </w:rPr>
              <w:t xml:space="preserve"> </w:t>
            </w:r>
            <w:r w:rsidRPr="00F539F9">
              <w:rPr>
                <w:sz w:val="20"/>
              </w:rPr>
              <w:t>illnesses,</w:t>
            </w:r>
            <w:r w:rsidRPr="00F539F9">
              <w:rPr>
                <w:spacing w:val="-4"/>
                <w:sz w:val="20"/>
              </w:rPr>
              <w:t xml:space="preserve"> </w:t>
            </w:r>
            <w:r w:rsidRPr="00F539F9">
              <w:rPr>
                <w:sz w:val="20"/>
              </w:rPr>
              <w:t>exacerbations, and common injuries in assigned populations.</w:t>
            </w:r>
          </w:p>
        </w:tc>
        <w:tc>
          <w:tcPr>
            <w:tcW w:w="1702" w:type="dxa"/>
          </w:tcPr>
          <w:p w14:paraId="4C35FA90" w14:textId="2A2C6F92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3CDFC7FA" w14:textId="77777777" w:rsidTr="0022685C">
        <w:tc>
          <w:tcPr>
            <w:tcW w:w="6727" w:type="dxa"/>
          </w:tcPr>
          <w:p w14:paraId="236AAACA" w14:textId="35EF1944" w:rsidR="00D97101" w:rsidRPr="00F539F9" w:rsidRDefault="00D97101" w:rsidP="00653647">
            <w:pPr>
              <w:pStyle w:val="TableParagraph"/>
              <w:numPr>
                <w:ilvl w:val="0"/>
                <w:numId w:val="28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Safely prescribes medications using understanding of pharmacodynamics and pharmacokinetics</w:t>
            </w:r>
            <w:r w:rsidRPr="00F539F9">
              <w:rPr>
                <w:spacing w:val="-20"/>
                <w:sz w:val="20"/>
              </w:rPr>
              <w:t xml:space="preserve"> </w:t>
            </w:r>
            <w:r w:rsidRPr="00F539F9">
              <w:rPr>
                <w:sz w:val="20"/>
              </w:rPr>
              <w:t>for patients for assigned populations.*</w:t>
            </w:r>
          </w:p>
        </w:tc>
        <w:tc>
          <w:tcPr>
            <w:tcW w:w="1702" w:type="dxa"/>
          </w:tcPr>
          <w:p w14:paraId="4E26CF2A" w14:textId="34D477BD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74B73167" w14:textId="77777777" w:rsidTr="0022685C">
        <w:tc>
          <w:tcPr>
            <w:tcW w:w="6727" w:type="dxa"/>
          </w:tcPr>
          <w:p w14:paraId="7007A8D8" w14:textId="7FD87017" w:rsidR="00D97101" w:rsidRPr="00F539F9" w:rsidRDefault="00D97101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Participates</w:t>
            </w:r>
            <w:r w:rsidRPr="00F539F9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in</w:t>
            </w:r>
            <w:r w:rsidRPr="00F539F9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prescribing</w:t>
            </w:r>
            <w:r w:rsidRPr="00F539F9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or</w:t>
            </w:r>
            <w:r w:rsidRPr="00F539F9">
              <w:rPr>
                <w:rFonts w:ascii="Calibri Light" w:hAnsi="Calibri Light" w:cs="Calibri Light"/>
                <w:spacing w:val="-4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making</w:t>
            </w:r>
            <w:r w:rsidRPr="00F539F9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appropriate</w:t>
            </w:r>
            <w:r w:rsidRPr="00F539F9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recommendations</w:t>
            </w:r>
            <w:r w:rsidRPr="00F539F9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for</w:t>
            </w:r>
            <w:r w:rsidRPr="00F539F9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non-pharmacological</w:t>
            </w:r>
            <w:r w:rsidRPr="00F539F9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F539F9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57DA2CB3" w14:textId="77777777" w:rsidTr="0022685C">
        <w:tc>
          <w:tcPr>
            <w:tcW w:w="6727" w:type="dxa"/>
          </w:tcPr>
          <w:p w14:paraId="32EF2744" w14:textId="556F6097" w:rsidR="00D97101" w:rsidRPr="00F539F9" w:rsidRDefault="00D97101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Performs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077B34AD" w14:textId="77777777" w:rsidTr="0022685C">
        <w:tc>
          <w:tcPr>
            <w:tcW w:w="6727" w:type="dxa"/>
          </w:tcPr>
          <w:p w14:paraId="67F1A1BF" w14:textId="3C6A0C36" w:rsidR="00D97101" w:rsidRPr="00F539F9" w:rsidRDefault="00D97101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Participates in follow up consults, referrals in a timely manner.</w:t>
            </w:r>
          </w:p>
        </w:tc>
        <w:tc>
          <w:tcPr>
            <w:tcW w:w="1702" w:type="dxa"/>
          </w:tcPr>
          <w:p w14:paraId="3BD70A9B" w14:textId="7F0EE7BC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7101" w:rsidRPr="00F539F9" w14:paraId="5C4445F7" w14:textId="77777777" w:rsidTr="0022685C">
        <w:tc>
          <w:tcPr>
            <w:tcW w:w="6727" w:type="dxa"/>
          </w:tcPr>
          <w:p w14:paraId="09457412" w14:textId="33C5BE61" w:rsidR="00D97101" w:rsidRPr="00F539F9" w:rsidRDefault="00D97101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Designates follow up, consults, referrals in a timely manner.</w:t>
            </w:r>
          </w:p>
        </w:tc>
        <w:tc>
          <w:tcPr>
            <w:tcW w:w="1702" w:type="dxa"/>
          </w:tcPr>
          <w:p w14:paraId="488280A7" w14:textId="77777777" w:rsidR="00D97101" w:rsidRPr="00F539F9" w:rsidRDefault="00D97101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18E5449" w14:textId="77777777" w:rsidR="00D97101" w:rsidRPr="00F539F9" w:rsidRDefault="00D97101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160E5DED" w14:textId="77777777" w:rsidTr="0022685C">
        <w:tc>
          <w:tcPr>
            <w:tcW w:w="6727" w:type="dxa"/>
          </w:tcPr>
          <w:p w14:paraId="1CA091E3" w14:textId="2D7E7548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2AF7" w:rsidRPr="00F539F9" w14:paraId="4285E872" w14:textId="77777777" w:rsidTr="0022685C">
        <w:tc>
          <w:tcPr>
            <w:tcW w:w="6727" w:type="dxa"/>
          </w:tcPr>
          <w:p w14:paraId="40360140" w14:textId="6595D464" w:rsidR="00CA2AF7" w:rsidRPr="00F539F9" w:rsidRDefault="00CA2AF7" w:rsidP="00653647">
            <w:pPr>
              <w:pStyle w:val="TableParagraph"/>
              <w:numPr>
                <w:ilvl w:val="0"/>
                <w:numId w:val="28"/>
              </w:numPr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Documents or dictates accurately using SOAP or designated format for practice setting; develops and/or updates patient problem list and plan; identifies accurate billing/coding procedures.</w:t>
            </w:r>
          </w:p>
        </w:tc>
        <w:tc>
          <w:tcPr>
            <w:tcW w:w="1702" w:type="dxa"/>
          </w:tcPr>
          <w:p w14:paraId="72DAB7E8" w14:textId="2D04EF38" w:rsidR="00CA2AF7" w:rsidRPr="00F539F9" w:rsidRDefault="00CA2AF7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CA2AF7" w:rsidRPr="00F539F9" w:rsidRDefault="00CA2AF7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2AF7" w:rsidRPr="00F539F9" w14:paraId="4DDA5983" w14:textId="77777777" w:rsidTr="0022685C">
        <w:tc>
          <w:tcPr>
            <w:tcW w:w="6727" w:type="dxa"/>
          </w:tcPr>
          <w:p w14:paraId="26333DC6" w14:textId="7C36B0D9" w:rsidR="00CA2AF7" w:rsidRPr="00F539F9" w:rsidRDefault="00CA2AF7" w:rsidP="00653647">
            <w:pPr>
              <w:pStyle w:val="BodyText"/>
              <w:numPr>
                <w:ilvl w:val="0"/>
                <w:numId w:val="28"/>
              </w:num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Oral presentation is organized and accurate.</w:t>
            </w:r>
          </w:p>
        </w:tc>
        <w:tc>
          <w:tcPr>
            <w:tcW w:w="1702" w:type="dxa"/>
          </w:tcPr>
          <w:p w14:paraId="16D59F09" w14:textId="203B9F0E" w:rsidR="00CA2AF7" w:rsidRPr="00F539F9" w:rsidRDefault="00CA2AF7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CA2AF7" w:rsidRPr="00F539F9" w:rsidRDefault="00CA2AF7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5604890C" w14:textId="77777777" w:rsidTr="0022685C">
        <w:tc>
          <w:tcPr>
            <w:tcW w:w="6727" w:type="dxa"/>
          </w:tcPr>
          <w:p w14:paraId="4CA8C2DE" w14:textId="287A4C7E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2AF7" w:rsidRPr="00F539F9" w14:paraId="77A1E45E" w14:textId="77777777" w:rsidTr="0022685C">
        <w:tc>
          <w:tcPr>
            <w:tcW w:w="6727" w:type="dxa"/>
          </w:tcPr>
          <w:p w14:paraId="070A802F" w14:textId="3BDE2C08" w:rsidR="00CA2AF7" w:rsidRPr="00F539F9" w:rsidRDefault="00CA2AF7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CA2AF7" w:rsidRPr="00F539F9" w:rsidRDefault="00CA2AF7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CA2AF7" w:rsidRPr="00F539F9" w:rsidRDefault="00CA2AF7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2AF7" w:rsidRPr="00F539F9" w14:paraId="7013E62B" w14:textId="77777777" w:rsidTr="0022685C">
        <w:tc>
          <w:tcPr>
            <w:tcW w:w="6727" w:type="dxa"/>
          </w:tcPr>
          <w:p w14:paraId="4EA76167" w14:textId="47DEF4E1" w:rsidR="00CA2AF7" w:rsidRPr="00F539F9" w:rsidRDefault="00CA2AF7" w:rsidP="00653647">
            <w:pPr>
              <w:pStyle w:val="TableParagraph"/>
              <w:numPr>
                <w:ilvl w:val="0"/>
                <w:numId w:val="28"/>
              </w:numPr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CA2AF7" w:rsidRPr="00F539F9" w:rsidRDefault="00CA2AF7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CA2AF7" w:rsidRPr="00F539F9" w:rsidRDefault="00CA2AF7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2AF7" w:rsidRPr="00F539F9" w14:paraId="61CA0472" w14:textId="77777777" w:rsidTr="0022685C">
        <w:tc>
          <w:tcPr>
            <w:tcW w:w="6727" w:type="dxa"/>
          </w:tcPr>
          <w:p w14:paraId="516BF9C5" w14:textId="00F8DF6C" w:rsidR="00CA2AF7" w:rsidRPr="00F539F9" w:rsidRDefault="00CA2AF7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3659CC3D" w14:textId="360A6D30" w:rsidR="00CA2AF7" w:rsidRPr="00F539F9" w:rsidRDefault="00CA2AF7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CA2AF7" w:rsidRPr="00F539F9" w:rsidRDefault="00CA2AF7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5A7C9273" w14:textId="77777777" w:rsidTr="0022685C">
        <w:tc>
          <w:tcPr>
            <w:tcW w:w="6727" w:type="dxa"/>
          </w:tcPr>
          <w:p w14:paraId="785B41DD" w14:textId="780B37BD" w:rsidR="001514DA" w:rsidRPr="00F539F9" w:rsidRDefault="001514DA" w:rsidP="00653647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2AF7" w:rsidRPr="00F539F9" w14:paraId="16997280" w14:textId="77777777" w:rsidTr="0022685C">
        <w:tc>
          <w:tcPr>
            <w:tcW w:w="6727" w:type="dxa"/>
          </w:tcPr>
          <w:p w14:paraId="04309583" w14:textId="31C5F5D7" w:rsidR="00CA2AF7" w:rsidRPr="00F539F9" w:rsidRDefault="00CA2AF7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Discusses impact of life transitions and health status of patient outcomes.</w:t>
            </w:r>
          </w:p>
        </w:tc>
        <w:tc>
          <w:tcPr>
            <w:tcW w:w="1702" w:type="dxa"/>
          </w:tcPr>
          <w:p w14:paraId="56E46A3A" w14:textId="19AF94FA" w:rsidR="00CA2AF7" w:rsidRPr="00F539F9" w:rsidRDefault="00CA2AF7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CA2AF7" w:rsidRPr="00F539F9" w:rsidRDefault="00CA2AF7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2AF7" w:rsidRPr="00F539F9" w14:paraId="05700DDD" w14:textId="77777777" w:rsidTr="0022685C">
        <w:tc>
          <w:tcPr>
            <w:tcW w:w="6727" w:type="dxa"/>
          </w:tcPr>
          <w:p w14:paraId="144B738F" w14:textId="5655FE87" w:rsidR="00CA2AF7" w:rsidRPr="00F539F9" w:rsidRDefault="00CA2AF7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 xml:space="preserve">Uses informatics to capture data for evaluation of patient outcomes </w:t>
            </w:r>
            <w:r w:rsidRPr="00F539F9">
              <w:rPr>
                <w:rFonts w:ascii="Calibri Light" w:hAnsi="Calibri Light" w:cs="Calibri Light"/>
                <w:sz w:val="20"/>
              </w:rPr>
              <w:lastRenderedPageBreak/>
              <w:t>and nursing practice.</w:t>
            </w:r>
          </w:p>
        </w:tc>
        <w:tc>
          <w:tcPr>
            <w:tcW w:w="1702" w:type="dxa"/>
          </w:tcPr>
          <w:p w14:paraId="2D9CFE15" w14:textId="5DA06749" w:rsidR="00CA2AF7" w:rsidRPr="00F539F9" w:rsidRDefault="00F539F9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7ACC29E4" w14:textId="77777777" w:rsidR="00CA2AF7" w:rsidRPr="00F539F9" w:rsidRDefault="00CA2AF7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4F953E0C" w14:textId="77777777" w:rsidTr="0022685C">
        <w:tc>
          <w:tcPr>
            <w:tcW w:w="6727" w:type="dxa"/>
          </w:tcPr>
          <w:p w14:paraId="68ED68ED" w14:textId="2B7A3A49" w:rsidR="001514DA" w:rsidRPr="00F539F9" w:rsidRDefault="001514DA" w:rsidP="00653647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029C8836" w14:textId="77777777" w:rsidTr="0022685C">
        <w:tc>
          <w:tcPr>
            <w:tcW w:w="6727" w:type="dxa"/>
          </w:tcPr>
          <w:p w14:paraId="0CD912B6" w14:textId="7E480945" w:rsidR="001514DA" w:rsidRPr="00F539F9" w:rsidRDefault="0090427F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Provides relevant and accurate health education to patients seeking reproductive or obstetrical healthcare needs.</w:t>
            </w:r>
          </w:p>
        </w:tc>
        <w:tc>
          <w:tcPr>
            <w:tcW w:w="1702" w:type="dxa"/>
          </w:tcPr>
          <w:p w14:paraId="7EAF76A0" w14:textId="37EFCE88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14DA" w:rsidRPr="00F539F9" w14:paraId="512BF1AC" w14:textId="77777777" w:rsidTr="0022685C">
        <w:tc>
          <w:tcPr>
            <w:tcW w:w="6727" w:type="dxa"/>
          </w:tcPr>
          <w:p w14:paraId="521E6A66" w14:textId="3EE5D05B" w:rsidR="001514DA" w:rsidRPr="00F539F9" w:rsidRDefault="0090427F" w:rsidP="00653647">
            <w:pPr>
              <w:pStyle w:val="TableParagraph"/>
              <w:numPr>
                <w:ilvl w:val="0"/>
                <w:numId w:val="28"/>
              </w:numPr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Utilizes appropriate patient education materials 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1514DA" w:rsidRPr="00F539F9" w:rsidRDefault="001514DA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1514DA" w:rsidRPr="00F539F9" w:rsidRDefault="001514DA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427F" w:rsidRPr="00F539F9" w14:paraId="5AFCECF3" w14:textId="77777777" w:rsidTr="0022685C">
        <w:tc>
          <w:tcPr>
            <w:tcW w:w="6727" w:type="dxa"/>
          </w:tcPr>
          <w:p w14:paraId="148E7EC3" w14:textId="5E6D0C77" w:rsidR="0090427F" w:rsidRPr="00F539F9" w:rsidRDefault="0090427F" w:rsidP="00653647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</w:rPr>
              <w:t>Considers patients’ health literacy and readiness to learn to guide appropriate education.</w:t>
            </w:r>
          </w:p>
        </w:tc>
        <w:tc>
          <w:tcPr>
            <w:tcW w:w="1702" w:type="dxa"/>
          </w:tcPr>
          <w:p w14:paraId="39A1AA73" w14:textId="79834DD1" w:rsidR="0090427F" w:rsidRPr="00F539F9" w:rsidRDefault="0090427F" w:rsidP="00653647">
            <w:pPr>
              <w:pStyle w:val="BodyText"/>
              <w:spacing w:before="1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90427F" w:rsidRPr="00F539F9" w:rsidRDefault="0090427F" w:rsidP="00653647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427F" w:rsidRPr="00F539F9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90427F" w:rsidRPr="00F539F9" w:rsidRDefault="0090427F" w:rsidP="00653647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F539F9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90427F" w:rsidRPr="00F539F9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90427F" w:rsidRPr="00F539F9" w:rsidRDefault="0090427F" w:rsidP="00653647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F539F9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90427F" w:rsidRPr="00F539F9" w:rsidRDefault="0090427F" w:rsidP="00653647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90427F" w:rsidRPr="00F539F9" w:rsidRDefault="0090427F" w:rsidP="00653647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90427F" w:rsidRPr="00F539F9" w14:paraId="7503B504" w14:textId="77777777" w:rsidTr="0022685C">
        <w:tc>
          <w:tcPr>
            <w:tcW w:w="6727" w:type="dxa"/>
          </w:tcPr>
          <w:p w14:paraId="187FCDD8" w14:textId="77777777" w:rsidR="006707D9" w:rsidRPr="00F539F9" w:rsidRDefault="006707D9" w:rsidP="00653647">
            <w:pPr>
              <w:pStyle w:val="TableParagraph"/>
              <w:numPr>
                <w:ilvl w:val="0"/>
                <w:numId w:val="35"/>
              </w:numPr>
              <w:spacing w:line="243" w:lineRule="exact"/>
              <w:rPr>
                <w:sz w:val="20"/>
                <w:szCs w:val="20"/>
              </w:rPr>
            </w:pPr>
            <w:r w:rsidRPr="00F539F9">
              <w:rPr>
                <w:sz w:val="20"/>
                <w:szCs w:val="20"/>
              </w:rPr>
              <w:t>Demonstrates accountability for learning and professional behaviors</w:t>
            </w:r>
          </w:p>
          <w:p w14:paraId="1CBAC867" w14:textId="77777777" w:rsidR="006707D9" w:rsidRPr="00F539F9" w:rsidRDefault="006707D9" w:rsidP="00653647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sz w:val="20"/>
                <w:szCs w:val="20"/>
              </w:rPr>
            </w:pPr>
            <w:r w:rsidRPr="006707D9">
              <w:rPr>
                <w:sz w:val="20"/>
                <w:szCs w:val="20"/>
              </w:rPr>
              <w:t>Seeks out learning opportunities.</w:t>
            </w:r>
          </w:p>
          <w:p w14:paraId="013C9C49" w14:textId="50530A31" w:rsidR="0090427F" w:rsidRPr="00F539F9" w:rsidRDefault="006707D9" w:rsidP="00653647">
            <w:pPr>
              <w:pStyle w:val="TableParagraph"/>
              <w:numPr>
                <w:ilvl w:val="1"/>
                <w:numId w:val="19"/>
              </w:numPr>
              <w:spacing w:after="120" w:line="243" w:lineRule="exact"/>
              <w:rPr>
                <w:sz w:val="20"/>
                <w:szCs w:val="20"/>
              </w:rPr>
            </w:pPr>
            <w:r w:rsidRPr="00F539F9">
              <w:rPr>
                <w:sz w:val="20"/>
                <w:szCs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0D445D69" w14:textId="34B60436" w:rsidR="0090427F" w:rsidRPr="00F539F9" w:rsidRDefault="0090427F" w:rsidP="00653647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90427F" w:rsidRPr="00F539F9" w:rsidRDefault="0090427F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7CABF403" w14:textId="77777777" w:rsidTr="0022685C">
        <w:tc>
          <w:tcPr>
            <w:tcW w:w="6727" w:type="dxa"/>
          </w:tcPr>
          <w:p w14:paraId="09A06DA6" w14:textId="66135FF6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Models behaviors of self-efficacy, ethics, and advocacy—i.e. punctuality, confidentiality, respect,</w:t>
            </w:r>
            <w:r w:rsidRPr="00F539F9">
              <w:rPr>
                <w:spacing w:val="-26"/>
                <w:sz w:val="20"/>
              </w:rPr>
              <w:t xml:space="preserve"> </w:t>
            </w:r>
            <w:r w:rsidRPr="00F539F9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53647" w:rsidRPr="00F539F9" w:rsidRDefault="00653647" w:rsidP="00653647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088FAF80" w14:textId="77777777" w:rsidTr="0022685C">
        <w:tc>
          <w:tcPr>
            <w:tcW w:w="6727" w:type="dxa"/>
          </w:tcPr>
          <w:p w14:paraId="18A44140" w14:textId="6A0E7EEA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Integrates ethical principles in decision</w:t>
            </w:r>
            <w:r w:rsidRPr="00F539F9">
              <w:rPr>
                <w:spacing w:val="-1"/>
                <w:sz w:val="20"/>
              </w:rPr>
              <w:t xml:space="preserve"> </w:t>
            </w:r>
            <w:r w:rsidRPr="00F539F9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53647" w:rsidRPr="00F539F9" w:rsidRDefault="00653647" w:rsidP="00653647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69035F69" w14:textId="77777777" w:rsidTr="0022685C">
        <w:tc>
          <w:tcPr>
            <w:tcW w:w="6727" w:type="dxa"/>
          </w:tcPr>
          <w:p w14:paraId="2B394DBA" w14:textId="2A955142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Accepts feedback from faculty/preceptor(s) and knows own</w:t>
            </w:r>
            <w:r w:rsidRPr="00F539F9">
              <w:rPr>
                <w:spacing w:val="-1"/>
                <w:sz w:val="20"/>
              </w:rPr>
              <w:t xml:space="preserve"> </w:t>
            </w:r>
            <w:r w:rsidRPr="00F539F9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53647" w:rsidRPr="00F539F9" w:rsidRDefault="00653647" w:rsidP="00653647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427F" w:rsidRPr="00F539F9" w14:paraId="2B125529" w14:textId="77777777" w:rsidTr="0022685C">
        <w:tc>
          <w:tcPr>
            <w:tcW w:w="6727" w:type="dxa"/>
          </w:tcPr>
          <w:p w14:paraId="645E21C0" w14:textId="7959C295" w:rsidR="0090427F" w:rsidRPr="00F539F9" w:rsidRDefault="0090427F" w:rsidP="00653647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90427F" w:rsidRPr="00F539F9" w:rsidRDefault="0090427F" w:rsidP="00653647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90427F" w:rsidRPr="00F539F9" w:rsidRDefault="0090427F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3DEF0BA6" w14:textId="77777777" w:rsidTr="0022685C">
        <w:tc>
          <w:tcPr>
            <w:tcW w:w="6727" w:type="dxa"/>
          </w:tcPr>
          <w:p w14:paraId="2D17C289" w14:textId="73D48293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Communicates NP Role and practice knowledge effectively and</w:t>
            </w:r>
            <w:r w:rsidRPr="00F539F9">
              <w:rPr>
                <w:spacing w:val="-4"/>
                <w:sz w:val="20"/>
              </w:rPr>
              <w:t xml:space="preserve"> </w:t>
            </w:r>
            <w:r w:rsidRPr="00F539F9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45D17C52" w14:textId="77777777" w:rsidTr="0022685C">
        <w:tc>
          <w:tcPr>
            <w:tcW w:w="6727" w:type="dxa"/>
          </w:tcPr>
          <w:p w14:paraId="2C1F4E99" w14:textId="742BB55C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Discusses roles of interprofessional healthcare members in delivery of specialty services to provide</w:t>
            </w:r>
            <w:r w:rsidRPr="00F539F9">
              <w:rPr>
                <w:spacing w:val="-24"/>
                <w:sz w:val="20"/>
              </w:rPr>
              <w:t xml:space="preserve"> </w:t>
            </w:r>
            <w:r w:rsidRPr="00F539F9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4B493F36" w14:textId="77777777" w:rsidTr="0022685C">
        <w:tc>
          <w:tcPr>
            <w:tcW w:w="6727" w:type="dxa"/>
          </w:tcPr>
          <w:p w14:paraId="3C19B4E1" w14:textId="1F455C1B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Uses knowledge of family theories to individualize</w:t>
            </w:r>
            <w:r w:rsidRPr="00F539F9">
              <w:rPr>
                <w:spacing w:val="-1"/>
                <w:sz w:val="20"/>
              </w:rPr>
              <w:t xml:space="preserve"> </w:t>
            </w:r>
            <w:r w:rsidRPr="00F539F9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64E9076C" w14:textId="77777777" w:rsidTr="0022685C">
        <w:tc>
          <w:tcPr>
            <w:tcW w:w="6727" w:type="dxa"/>
          </w:tcPr>
          <w:p w14:paraId="0988FFF6" w14:textId="1C10F950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Promotes patient centered care that includes confidentiality, privacy, comfort, support, and</w:t>
            </w:r>
            <w:r w:rsidRPr="00F539F9">
              <w:rPr>
                <w:spacing w:val="-27"/>
                <w:sz w:val="20"/>
              </w:rPr>
              <w:t xml:space="preserve"> </w:t>
            </w:r>
            <w:r w:rsidRPr="00F539F9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1E200683" w14:textId="77777777" w:rsidTr="0022685C">
        <w:tc>
          <w:tcPr>
            <w:tcW w:w="6727" w:type="dxa"/>
          </w:tcPr>
          <w:p w14:paraId="3D2946AB" w14:textId="7EABC7A8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Integrates informatics to improve health</w:t>
            </w:r>
            <w:r w:rsidRPr="00F539F9">
              <w:rPr>
                <w:spacing w:val="-3"/>
                <w:sz w:val="20"/>
              </w:rPr>
              <w:t xml:space="preserve"> </w:t>
            </w:r>
            <w:r w:rsidRPr="00F539F9">
              <w:rPr>
                <w:sz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32FF7D9C" w14:textId="77777777" w:rsidTr="0022685C">
        <w:tc>
          <w:tcPr>
            <w:tcW w:w="6727" w:type="dxa"/>
          </w:tcPr>
          <w:p w14:paraId="6ADC5E9E" w14:textId="5AA98250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2D2E5B97" w14:textId="77777777" w:rsidTr="0022685C">
        <w:tc>
          <w:tcPr>
            <w:tcW w:w="6727" w:type="dxa"/>
          </w:tcPr>
          <w:p w14:paraId="682A042B" w14:textId="2126771A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F539F9">
              <w:rPr>
                <w:sz w:val="20"/>
              </w:rPr>
              <w:t>Seeks research that can improve practice and outcomes.</w:t>
            </w:r>
          </w:p>
        </w:tc>
        <w:tc>
          <w:tcPr>
            <w:tcW w:w="1702" w:type="dxa"/>
          </w:tcPr>
          <w:p w14:paraId="2EEEC6F4" w14:textId="7FCDC8E7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53647" w:rsidRPr="00F539F9" w14:paraId="7ED3A534" w14:textId="77777777" w:rsidTr="0022685C">
        <w:tc>
          <w:tcPr>
            <w:tcW w:w="6727" w:type="dxa"/>
          </w:tcPr>
          <w:p w14:paraId="420C816B" w14:textId="2AB5926C" w:rsidR="00653647" w:rsidRPr="00F539F9" w:rsidRDefault="00653647" w:rsidP="00653647">
            <w:pPr>
              <w:pStyle w:val="TableParagraph"/>
              <w:numPr>
                <w:ilvl w:val="0"/>
                <w:numId w:val="35"/>
              </w:numPr>
              <w:spacing w:after="120"/>
              <w:rPr>
                <w:sz w:val="20"/>
              </w:rPr>
            </w:pPr>
            <w:r w:rsidRPr="00F539F9">
              <w:rPr>
                <w:sz w:val="20"/>
              </w:rPr>
              <w:t>Collaborates with interprofessional healthcare members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53647" w:rsidRPr="00F539F9" w:rsidRDefault="00653647" w:rsidP="00653647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539F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53647" w:rsidRPr="00F539F9" w:rsidRDefault="00653647" w:rsidP="00653647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 w:rsidP="00653647">
      <w:pPr>
        <w:pStyle w:val="BodyText"/>
        <w:spacing w:before="1"/>
        <w:rPr>
          <w:rFonts w:ascii="Cambria"/>
          <w:b/>
          <w:sz w:val="12"/>
        </w:rPr>
      </w:pPr>
    </w:p>
    <w:p w14:paraId="5CFB3A8D" w14:textId="74C690BC" w:rsidR="00CF2EC7" w:rsidRDefault="00BC23BB" w:rsidP="00653647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 w:rsidP="00653647">
      <w:pPr>
        <w:spacing w:line="253" w:lineRule="exact"/>
      </w:pPr>
    </w:p>
    <w:p w14:paraId="3C52373E" w14:textId="77777777" w:rsidR="003B0E71" w:rsidRDefault="003B0E71" w:rsidP="00653647">
      <w:pPr>
        <w:spacing w:line="253" w:lineRule="exact"/>
      </w:pPr>
    </w:p>
    <w:p w14:paraId="5CFB3AB0" w14:textId="0583AB16" w:rsidR="00CF2EC7" w:rsidRDefault="00CF2EC7" w:rsidP="00653647">
      <w:pPr>
        <w:pStyle w:val="BodyText"/>
        <w:rPr>
          <w:sz w:val="20"/>
        </w:rPr>
      </w:pPr>
    </w:p>
    <w:p w14:paraId="16D85D80" w14:textId="77777777" w:rsidR="00FA7C37" w:rsidRDefault="00FA7C37" w:rsidP="00653647">
      <w:pPr>
        <w:pStyle w:val="BodyText"/>
        <w:rPr>
          <w:sz w:val="20"/>
        </w:rPr>
      </w:pPr>
    </w:p>
    <w:p w14:paraId="5CFB3AB3" w14:textId="683E937C" w:rsidR="00CF2EC7" w:rsidRDefault="00D77FFB" w:rsidP="00653647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 w:rsidP="00653647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 w:rsidP="00653647">
      <w:pPr>
        <w:pStyle w:val="BodyText"/>
        <w:rPr>
          <w:sz w:val="20"/>
        </w:rPr>
      </w:pPr>
    </w:p>
    <w:p w14:paraId="5CFB3AB8" w14:textId="77777777" w:rsidR="00CF2EC7" w:rsidRDefault="00CF2EC7" w:rsidP="00653647">
      <w:pPr>
        <w:pStyle w:val="BodyText"/>
        <w:rPr>
          <w:sz w:val="20"/>
        </w:rPr>
      </w:pPr>
    </w:p>
    <w:p w14:paraId="5CFB3AB9" w14:textId="2D1E3D60" w:rsidR="00CF2EC7" w:rsidRDefault="00D77FFB" w:rsidP="00653647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4234A4C9" w:rsidR="00CF2EC7" w:rsidRDefault="00FA35F6" w:rsidP="00653647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Preceptor</w:t>
      </w:r>
      <w:r w:rsidR="00BC23BB">
        <w:rPr>
          <w:rFonts w:ascii="Calibri"/>
          <w:b/>
          <w:spacing w:val="-2"/>
        </w:rPr>
        <w:t xml:space="preserve">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F97C" w14:textId="77777777" w:rsidR="00B46FF3" w:rsidRDefault="00B46FF3">
      <w:r>
        <w:separator/>
      </w:r>
    </w:p>
  </w:endnote>
  <w:endnote w:type="continuationSeparator" w:id="0">
    <w:p w14:paraId="25FEA217" w14:textId="77777777" w:rsidR="00B46FF3" w:rsidRDefault="00B4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1797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235166" w14:textId="595F034C" w:rsidR="00416D2E" w:rsidRDefault="00416D2E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9AAD7" w14:textId="77777777" w:rsidR="00416D2E" w:rsidRDefault="00416D2E" w:rsidP="00416D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510411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59446D2" w14:textId="1F5E4034" w:rsidR="00416D2E" w:rsidRPr="00416D2E" w:rsidRDefault="00416D2E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16D2E">
          <w:rPr>
            <w:rStyle w:val="PageNumber"/>
            <w:sz w:val="20"/>
            <w:szCs w:val="20"/>
          </w:rPr>
          <w:fldChar w:fldCharType="begin"/>
        </w:r>
        <w:r w:rsidRPr="00416D2E">
          <w:rPr>
            <w:rStyle w:val="PageNumber"/>
            <w:sz w:val="20"/>
            <w:szCs w:val="20"/>
          </w:rPr>
          <w:instrText xml:space="preserve"> PAGE </w:instrText>
        </w:r>
        <w:r w:rsidRPr="00416D2E">
          <w:rPr>
            <w:rStyle w:val="PageNumber"/>
            <w:sz w:val="20"/>
            <w:szCs w:val="20"/>
          </w:rPr>
          <w:fldChar w:fldCharType="separate"/>
        </w:r>
        <w:r w:rsidRPr="00416D2E">
          <w:rPr>
            <w:rStyle w:val="PageNumber"/>
            <w:noProof/>
            <w:sz w:val="20"/>
            <w:szCs w:val="20"/>
          </w:rPr>
          <w:t>2</w:t>
        </w:r>
        <w:r w:rsidRPr="00416D2E">
          <w:rPr>
            <w:rStyle w:val="PageNumber"/>
            <w:sz w:val="20"/>
            <w:szCs w:val="20"/>
          </w:rPr>
          <w:fldChar w:fldCharType="end"/>
        </w:r>
      </w:p>
    </w:sdtContent>
  </w:sdt>
  <w:p w14:paraId="2E314BB0" w14:textId="41360833" w:rsidR="00617B6A" w:rsidRPr="00594321" w:rsidRDefault="00617B6A" w:rsidP="00416D2E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A6515D">
      <w:rPr>
        <w:noProof/>
        <w:sz w:val="16"/>
      </w:rPr>
      <w:t>5/28/20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24685" w14:textId="77777777" w:rsidR="00B46FF3" w:rsidRDefault="00B46FF3">
      <w:r>
        <w:separator/>
      </w:r>
    </w:p>
  </w:footnote>
  <w:footnote w:type="continuationSeparator" w:id="0">
    <w:p w14:paraId="04684781" w14:textId="77777777" w:rsidR="00B46FF3" w:rsidRDefault="00B4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AEF"/>
    <w:multiLevelType w:val="hybridMultilevel"/>
    <w:tmpl w:val="B83C50B6"/>
    <w:lvl w:ilvl="0" w:tplc="7616C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13867"/>
    <w:multiLevelType w:val="hybridMultilevel"/>
    <w:tmpl w:val="D1286D0A"/>
    <w:lvl w:ilvl="0" w:tplc="6BB09C9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34C10"/>
    <w:multiLevelType w:val="hybridMultilevel"/>
    <w:tmpl w:val="81728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3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F803A7"/>
    <w:multiLevelType w:val="hybridMultilevel"/>
    <w:tmpl w:val="1EE247F4"/>
    <w:lvl w:ilvl="0" w:tplc="6E2A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86EE1"/>
    <w:multiLevelType w:val="hybridMultilevel"/>
    <w:tmpl w:val="6F2C7436"/>
    <w:lvl w:ilvl="0" w:tplc="7616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B6F4A"/>
    <w:multiLevelType w:val="hybridMultilevel"/>
    <w:tmpl w:val="7AB4D7E6"/>
    <w:lvl w:ilvl="0" w:tplc="8F0A19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5501E"/>
    <w:multiLevelType w:val="multilevel"/>
    <w:tmpl w:val="3EF4847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7F3C"/>
    <w:multiLevelType w:val="hybridMultilevel"/>
    <w:tmpl w:val="E57ED26C"/>
    <w:lvl w:ilvl="0" w:tplc="C4440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D58DE"/>
    <w:multiLevelType w:val="hybridMultilevel"/>
    <w:tmpl w:val="3EF48476"/>
    <w:lvl w:ilvl="0" w:tplc="E230E0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C120E"/>
    <w:multiLevelType w:val="hybridMultilevel"/>
    <w:tmpl w:val="F0C438B6"/>
    <w:lvl w:ilvl="0" w:tplc="7616C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614FC"/>
    <w:multiLevelType w:val="hybridMultilevel"/>
    <w:tmpl w:val="93F250EA"/>
    <w:lvl w:ilvl="0" w:tplc="7616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25F1B"/>
    <w:multiLevelType w:val="hybridMultilevel"/>
    <w:tmpl w:val="B7D4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36"/>
  </w:num>
  <w:num w:numId="5">
    <w:abstractNumId w:val="26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34"/>
  </w:num>
  <w:num w:numId="13">
    <w:abstractNumId w:val="2"/>
  </w:num>
  <w:num w:numId="14">
    <w:abstractNumId w:val="33"/>
  </w:num>
  <w:num w:numId="15">
    <w:abstractNumId w:val="11"/>
  </w:num>
  <w:num w:numId="16">
    <w:abstractNumId w:val="20"/>
  </w:num>
  <w:num w:numId="17">
    <w:abstractNumId w:val="28"/>
  </w:num>
  <w:num w:numId="18">
    <w:abstractNumId w:val="18"/>
  </w:num>
  <w:num w:numId="19">
    <w:abstractNumId w:val="21"/>
  </w:num>
  <w:num w:numId="20">
    <w:abstractNumId w:val="25"/>
  </w:num>
  <w:num w:numId="21">
    <w:abstractNumId w:val="35"/>
  </w:num>
  <w:num w:numId="22">
    <w:abstractNumId w:val="16"/>
  </w:num>
  <w:num w:numId="23">
    <w:abstractNumId w:val="14"/>
  </w:num>
  <w:num w:numId="24">
    <w:abstractNumId w:val="32"/>
  </w:num>
  <w:num w:numId="25">
    <w:abstractNumId w:val="5"/>
  </w:num>
  <w:num w:numId="26">
    <w:abstractNumId w:val="6"/>
  </w:num>
  <w:num w:numId="27">
    <w:abstractNumId w:val="37"/>
  </w:num>
  <w:num w:numId="28">
    <w:abstractNumId w:val="22"/>
  </w:num>
  <w:num w:numId="29">
    <w:abstractNumId w:val="27"/>
  </w:num>
  <w:num w:numId="30">
    <w:abstractNumId w:val="23"/>
  </w:num>
  <w:num w:numId="31">
    <w:abstractNumId w:val="24"/>
  </w:num>
  <w:num w:numId="32">
    <w:abstractNumId w:val="3"/>
  </w:num>
  <w:num w:numId="33">
    <w:abstractNumId w:val="17"/>
  </w:num>
  <w:num w:numId="34">
    <w:abstractNumId w:val="15"/>
  </w:num>
  <w:num w:numId="35">
    <w:abstractNumId w:val="1"/>
  </w:num>
  <w:num w:numId="36">
    <w:abstractNumId w:val="31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C3F0F"/>
    <w:rsid w:val="000C6AD5"/>
    <w:rsid w:val="000D280A"/>
    <w:rsid w:val="00106654"/>
    <w:rsid w:val="00107179"/>
    <w:rsid w:val="0012012C"/>
    <w:rsid w:val="0014507A"/>
    <w:rsid w:val="001514D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16D2E"/>
    <w:rsid w:val="004273B7"/>
    <w:rsid w:val="00432BEC"/>
    <w:rsid w:val="00433733"/>
    <w:rsid w:val="0044336A"/>
    <w:rsid w:val="00461D76"/>
    <w:rsid w:val="00462C23"/>
    <w:rsid w:val="004960E9"/>
    <w:rsid w:val="004B47B7"/>
    <w:rsid w:val="00515530"/>
    <w:rsid w:val="005216D1"/>
    <w:rsid w:val="00535411"/>
    <w:rsid w:val="00555784"/>
    <w:rsid w:val="005609FB"/>
    <w:rsid w:val="00594321"/>
    <w:rsid w:val="005A4A60"/>
    <w:rsid w:val="005E575B"/>
    <w:rsid w:val="00617B6A"/>
    <w:rsid w:val="00632969"/>
    <w:rsid w:val="00653647"/>
    <w:rsid w:val="00656935"/>
    <w:rsid w:val="006616CA"/>
    <w:rsid w:val="00661D45"/>
    <w:rsid w:val="006707D9"/>
    <w:rsid w:val="006745B3"/>
    <w:rsid w:val="006A3169"/>
    <w:rsid w:val="00716A23"/>
    <w:rsid w:val="007262F3"/>
    <w:rsid w:val="0078483C"/>
    <w:rsid w:val="007B1A8D"/>
    <w:rsid w:val="007D7D0F"/>
    <w:rsid w:val="008356B2"/>
    <w:rsid w:val="00853688"/>
    <w:rsid w:val="008623B5"/>
    <w:rsid w:val="008746C7"/>
    <w:rsid w:val="008F2CCC"/>
    <w:rsid w:val="0090427F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6515D"/>
    <w:rsid w:val="00A86F18"/>
    <w:rsid w:val="00AD56BE"/>
    <w:rsid w:val="00AF09C0"/>
    <w:rsid w:val="00B00168"/>
    <w:rsid w:val="00B0558E"/>
    <w:rsid w:val="00B10E7C"/>
    <w:rsid w:val="00B46FF3"/>
    <w:rsid w:val="00B86175"/>
    <w:rsid w:val="00B935AC"/>
    <w:rsid w:val="00BB2B24"/>
    <w:rsid w:val="00BC23BB"/>
    <w:rsid w:val="00BD07EB"/>
    <w:rsid w:val="00BE0EAC"/>
    <w:rsid w:val="00BE765D"/>
    <w:rsid w:val="00C01F45"/>
    <w:rsid w:val="00C512DB"/>
    <w:rsid w:val="00C82807"/>
    <w:rsid w:val="00CA2AF7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77FFB"/>
    <w:rsid w:val="00D97101"/>
    <w:rsid w:val="00DA34A7"/>
    <w:rsid w:val="00DB701C"/>
    <w:rsid w:val="00DD4559"/>
    <w:rsid w:val="00E02A93"/>
    <w:rsid w:val="00E159F1"/>
    <w:rsid w:val="00E15BBF"/>
    <w:rsid w:val="00E24654"/>
    <w:rsid w:val="00E30372"/>
    <w:rsid w:val="00E36E62"/>
    <w:rsid w:val="00E66172"/>
    <w:rsid w:val="00EB6B1F"/>
    <w:rsid w:val="00EF44E5"/>
    <w:rsid w:val="00F070BD"/>
    <w:rsid w:val="00F42EE3"/>
    <w:rsid w:val="00F434DE"/>
    <w:rsid w:val="00F539F9"/>
    <w:rsid w:val="00F608F3"/>
    <w:rsid w:val="00F651C6"/>
    <w:rsid w:val="00F914C7"/>
    <w:rsid w:val="00FA35F6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1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5</cp:revision>
  <cp:lastPrinted>2020-05-11T17:54:00Z</cp:lastPrinted>
  <dcterms:created xsi:type="dcterms:W3CDTF">2020-05-28T09:45:00Z</dcterms:created>
  <dcterms:modified xsi:type="dcterms:W3CDTF">2020-05-28T09:47:00Z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