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57" w:rsidRPr="00D27654" w:rsidRDefault="00D27654" w:rsidP="00D27654">
      <w:pPr>
        <w:jc w:val="center"/>
        <w:rPr>
          <w:b/>
        </w:rPr>
      </w:pPr>
      <w:r w:rsidRPr="00D27654">
        <w:rPr>
          <w:b/>
        </w:rPr>
        <w:t>GIA Appointment Request</w:t>
      </w:r>
    </w:p>
    <w:p w:rsidR="00D27654" w:rsidRPr="00A6192F" w:rsidRDefault="00D27654" w:rsidP="00D27654">
      <w:pPr>
        <w:jc w:val="center"/>
        <w:rPr>
          <w:b/>
          <w:sz w:val="12"/>
          <w:szCs w:val="12"/>
        </w:rPr>
      </w:pPr>
    </w:p>
    <w:p w:rsidR="00D27654" w:rsidRPr="00D27654" w:rsidRDefault="00D27654" w:rsidP="00D27654">
      <w:pPr>
        <w:jc w:val="center"/>
        <w:rPr>
          <w:b/>
        </w:rPr>
      </w:pPr>
    </w:p>
    <w:p w:rsidR="00D27654" w:rsidRDefault="00D27654"/>
    <w:p w:rsidR="00D27654" w:rsidRDefault="00D276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550"/>
      </w:tblGrid>
      <w:tr w:rsidR="00A671EA" w:rsidTr="00A671EA">
        <w:tc>
          <w:tcPr>
            <w:tcW w:w="918" w:type="dxa"/>
            <w:tcBorders>
              <w:top w:val="nil"/>
              <w:left w:val="nil"/>
              <w:bottom w:val="nil"/>
            </w:tcBorders>
          </w:tcPr>
          <w:p w:rsidR="00A671EA" w:rsidRDefault="00A671EA" w:rsidP="00AA25C9">
            <w:r>
              <w:t>Name:</w:t>
            </w:r>
          </w:p>
        </w:tc>
        <w:tc>
          <w:tcPr>
            <w:tcW w:w="8550" w:type="dxa"/>
          </w:tcPr>
          <w:p w:rsidR="00A671EA" w:rsidRDefault="00A671EA" w:rsidP="00AA25C9"/>
        </w:tc>
      </w:tr>
    </w:tbl>
    <w:p w:rsidR="00A671EA" w:rsidRPr="00A671EA" w:rsidRDefault="00A671EA" w:rsidP="00605D30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320"/>
      </w:tblGrid>
      <w:tr w:rsidR="00A671EA" w:rsidTr="00AA25C9"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A671EA" w:rsidRDefault="00A671EA" w:rsidP="00AA25C9">
            <w:r>
              <w:t>Hour preference (10 or 20 hours per week):</w:t>
            </w:r>
          </w:p>
        </w:tc>
        <w:tc>
          <w:tcPr>
            <w:tcW w:w="4320" w:type="dxa"/>
          </w:tcPr>
          <w:p w:rsidR="00A671EA" w:rsidRDefault="00A671EA" w:rsidP="00AA25C9"/>
        </w:tc>
      </w:tr>
    </w:tbl>
    <w:p w:rsidR="00A671EA" w:rsidRPr="00A671EA" w:rsidRDefault="00A671EA" w:rsidP="00A671EA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320"/>
      </w:tblGrid>
      <w:tr w:rsidR="00A671EA" w:rsidTr="00AA25C9"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A671EA" w:rsidRDefault="00A671EA" w:rsidP="00D62682">
            <w:r>
              <w:t>Instructor preferences (If applicable, indicate if there is an instructor with whom you w</w:t>
            </w:r>
            <w:r w:rsidR="00D62682">
              <w:t>ish</w:t>
            </w:r>
            <w:r>
              <w:t xml:space="preserve"> to work.):</w:t>
            </w:r>
          </w:p>
        </w:tc>
        <w:tc>
          <w:tcPr>
            <w:tcW w:w="4320" w:type="dxa"/>
          </w:tcPr>
          <w:p w:rsidR="00A671EA" w:rsidRDefault="00A671EA" w:rsidP="00AA25C9"/>
        </w:tc>
      </w:tr>
    </w:tbl>
    <w:p w:rsidR="00A671EA" w:rsidRPr="00A671EA" w:rsidRDefault="00A671EA" w:rsidP="00A671EA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320"/>
      </w:tblGrid>
      <w:tr w:rsidR="00A671EA" w:rsidTr="00AA25C9"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A671EA" w:rsidRDefault="00A671EA" w:rsidP="00D62682">
            <w:r>
              <w:t xml:space="preserve">Instructor preferences (If applicable, indicate if there is an instructor with whom you do </w:t>
            </w:r>
            <w:r w:rsidRPr="00A671EA">
              <w:rPr>
                <w:b/>
              </w:rPr>
              <w:t>NOT</w:t>
            </w:r>
            <w:r>
              <w:t xml:space="preserve"> w</w:t>
            </w:r>
            <w:r w:rsidR="00D62682">
              <w:t>ish</w:t>
            </w:r>
            <w:r>
              <w:t xml:space="preserve"> to work.):</w:t>
            </w:r>
          </w:p>
        </w:tc>
        <w:tc>
          <w:tcPr>
            <w:tcW w:w="4320" w:type="dxa"/>
          </w:tcPr>
          <w:p w:rsidR="00A671EA" w:rsidRDefault="00A671EA" w:rsidP="00AA25C9"/>
        </w:tc>
      </w:tr>
    </w:tbl>
    <w:p w:rsidR="00A671EA" w:rsidRPr="00A671EA" w:rsidRDefault="00A671EA" w:rsidP="00A671EA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320"/>
      </w:tblGrid>
      <w:tr w:rsidR="00A671EA" w:rsidTr="00AA25C9"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A671EA" w:rsidRDefault="00A671EA" w:rsidP="00AA25C9">
            <w:r>
              <w:t xml:space="preserve">Course preferences (If applicable, indicate if there is a course for which you </w:t>
            </w:r>
            <w:r w:rsidR="00A405CF">
              <w:t>would be competent</w:t>
            </w:r>
            <w:r w:rsidR="00D62682">
              <w:t xml:space="preserve"> to serve</w:t>
            </w:r>
            <w:r w:rsidR="00A405CF">
              <w:t xml:space="preserve"> as</w:t>
            </w:r>
            <w:r>
              <w:t xml:space="preserve"> a GIA.)</w:t>
            </w:r>
            <w:r w:rsidR="00831084">
              <w:t>. Keep in mind that the courses which typi</w:t>
            </w:r>
            <w:r w:rsidR="00F70031">
              <w:t>cally qualify for GIAs are PSY 2</w:t>
            </w:r>
            <w:r w:rsidR="00831084">
              <w:t>301 (In</w:t>
            </w:r>
            <w:r w:rsidR="00F70031">
              <w:t>troduction to Statistics), PSY 4</w:t>
            </w:r>
            <w:r w:rsidR="00831084">
              <w:t>302 (Experimental Design and Research Methods, and very large courses taught in the teaching theater</w:t>
            </w:r>
            <w:r w:rsidR="002745F8">
              <w:t xml:space="preserve"> (Intro Psych, Human Sexuality, Lifespan Development</w:t>
            </w:r>
            <w:r w:rsidR="00831084">
              <w:t>)</w:t>
            </w:r>
            <w:r w:rsidR="00E31F14">
              <w:t xml:space="preserve"> and some on-line courses (Professional Seminar, History &amp; Theory)</w:t>
            </w:r>
          </w:p>
          <w:p w:rsidR="00A671EA" w:rsidRDefault="00A671EA" w:rsidP="00AA25C9"/>
        </w:tc>
        <w:tc>
          <w:tcPr>
            <w:tcW w:w="4320" w:type="dxa"/>
          </w:tcPr>
          <w:p w:rsidR="00A671EA" w:rsidRDefault="00A671EA" w:rsidP="00AA25C9"/>
        </w:tc>
      </w:tr>
    </w:tbl>
    <w:p w:rsidR="00A671EA" w:rsidRPr="00A671EA" w:rsidRDefault="00A671EA" w:rsidP="00605D30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320"/>
      </w:tblGrid>
      <w:tr w:rsidR="00A671EA" w:rsidTr="00A671EA"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A671EA" w:rsidRDefault="00A671EA" w:rsidP="00A405CF">
            <w:r>
              <w:t xml:space="preserve">Course preferences (If applicable, indicate if there is a course for which you </w:t>
            </w:r>
            <w:r w:rsidR="00A405CF">
              <w:t>would</w:t>
            </w:r>
            <w:r>
              <w:t xml:space="preserve"> </w:t>
            </w:r>
            <w:r w:rsidRPr="00A671EA">
              <w:rPr>
                <w:b/>
              </w:rPr>
              <w:t>NOT</w:t>
            </w:r>
            <w:r>
              <w:t xml:space="preserve"> be</w:t>
            </w:r>
            <w:r w:rsidR="00D62682">
              <w:t xml:space="preserve"> competent to serve as</w:t>
            </w:r>
            <w:r w:rsidR="00A405CF">
              <w:t xml:space="preserve"> </w:t>
            </w:r>
            <w:r>
              <w:t>a GIA.)</w:t>
            </w:r>
            <w:r w:rsidR="00831084">
              <w:t xml:space="preserve">. Keep in </w:t>
            </w:r>
            <w:r w:rsidR="002745F8">
              <w:t>mind the above possible courses</w:t>
            </w:r>
            <w:r>
              <w:t>:</w:t>
            </w:r>
          </w:p>
        </w:tc>
        <w:tc>
          <w:tcPr>
            <w:tcW w:w="4320" w:type="dxa"/>
          </w:tcPr>
          <w:p w:rsidR="00A671EA" w:rsidRDefault="00A671EA" w:rsidP="00605D30"/>
        </w:tc>
      </w:tr>
    </w:tbl>
    <w:p w:rsidR="00A671EA" w:rsidRPr="00A671EA" w:rsidRDefault="00A671EA" w:rsidP="00605D30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810"/>
        <w:gridCol w:w="4320"/>
      </w:tblGrid>
      <w:tr w:rsidR="00A671EA" w:rsidTr="00A671EA">
        <w:tc>
          <w:tcPr>
            <w:tcW w:w="4338" w:type="dxa"/>
            <w:vMerge w:val="restart"/>
            <w:tcBorders>
              <w:top w:val="nil"/>
              <w:left w:val="nil"/>
              <w:bottom w:val="nil"/>
            </w:tcBorders>
          </w:tcPr>
          <w:p w:rsidR="00A671EA" w:rsidRDefault="00A671EA" w:rsidP="00605D30">
            <w:r>
              <w:t xml:space="preserve">Indicate when you know that you will </w:t>
            </w:r>
            <w:r w:rsidRPr="00A671EA">
              <w:rPr>
                <w:b/>
              </w:rPr>
              <w:t>NOT</w:t>
            </w:r>
            <w:r>
              <w:t xml:space="preserve"> be available due to a course or other conflict.</w:t>
            </w:r>
          </w:p>
        </w:tc>
        <w:tc>
          <w:tcPr>
            <w:tcW w:w="810" w:type="dxa"/>
          </w:tcPr>
          <w:p w:rsidR="00A671EA" w:rsidRDefault="00A671EA" w:rsidP="00605D30">
            <w:r>
              <w:t>Mon.</w:t>
            </w:r>
          </w:p>
        </w:tc>
        <w:tc>
          <w:tcPr>
            <w:tcW w:w="4320" w:type="dxa"/>
          </w:tcPr>
          <w:p w:rsidR="00A671EA" w:rsidRDefault="00A671EA" w:rsidP="00605D30"/>
        </w:tc>
      </w:tr>
      <w:tr w:rsidR="00A671EA" w:rsidTr="00A671EA">
        <w:tc>
          <w:tcPr>
            <w:tcW w:w="4338" w:type="dxa"/>
            <w:vMerge/>
            <w:tcBorders>
              <w:left w:val="nil"/>
              <w:bottom w:val="nil"/>
            </w:tcBorders>
          </w:tcPr>
          <w:p w:rsidR="00A671EA" w:rsidRDefault="00A671EA" w:rsidP="00605D30"/>
        </w:tc>
        <w:tc>
          <w:tcPr>
            <w:tcW w:w="810" w:type="dxa"/>
          </w:tcPr>
          <w:p w:rsidR="00A671EA" w:rsidRDefault="00A671EA" w:rsidP="00605D30">
            <w:r>
              <w:t>Tue.</w:t>
            </w:r>
          </w:p>
        </w:tc>
        <w:tc>
          <w:tcPr>
            <w:tcW w:w="4320" w:type="dxa"/>
          </w:tcPr>
          <w:p w:rsidR="00A671EA" w:rsidRDefault="00A671EA" w:rsidP="00605D30"/>
        </w:tc>
      </w:tr>
      <w:tr w:rsidR="00A671EA" w:rsidTr="00A671EA">
        <w:tc>
          <w:tcPr>
            <w:tcW w:w="4338" w:type="dxa"/>
            <w:vMerge/>
            <w:tcBorders>
              <w:left w:val="nil"/>
              <w:bottom w:val="nil"/>
            </w:tcBorders>
          </w:tcPr>
          <w:p w:rsidR="00A671EA" w:rsidRDefault="00A671EA" w:rsidP="00605D30"/>
        </w:tc>
        <w:tc>
          <w:tcPr>
            <w:tcW w:w="810" w:type="dxa"/>
          </w:tcPr>
          <w:p w:rsidR="00A671EA" w:rsidRDefault="00A671EA" w:rsidP="00605D30">
            <w:r>
              <w:t>Wed.</w:t>
            </w:r>
          </w:p>
        </w:tc>
        <w:tc>
          <w:tcPr>
            <w:tcW w:w="4320" w:type="dxa"/>
          </w:tcPr>
          <w:p w:rsidR="00A671EA" w:rsidRDefault="00A671EA" w:rsidP="00605D30"/>
        </w:tc>
      </w:tr>
      <w:tr w:rsidR="00A671EA" w:rsidTr="00A671EA">
        <w:tc>
          <w:tcPr>
            <w:tcW w:w="4338" w:type="dxa"/>
            <w:vMerge/>
            <w:tcBorders>
              <w:left w:val="nil"/>
              <w:bottom w:val="nil"/>
            </w:tcBorders>
          </w:tcPr>
          <w:p w:rsidR="00A671EA" w:rsidRDefault="00A671EA" w:rsidP="00605D30"/>
        </w:tc>
        <w:tc>
          <w:tcPr>
            <w:tcW w:w="810" w:type="dxa"/>
          </w:tcPr>
          <w:p w:rsidR="00A671EA" w:rsidRDefault="00A671EA" w:rsidP="00605D30">
            <w:r>
              <w:t>Thu.</w:t>
            </w:r>
          </w:p>
        </w:tc>
        <w:tc>
          <w:tcPr>
            <w:tcW w:w="4320" w:type="dxa"/>
          </w:tcPr>
          <w:p w:rsidR="00A671EA" w:rsidRDefault="00A671EA" w:rsidP="00605D30"/>
        </w:tc>
      </w:tr>
      <w:tr w:rsidR="00A671EA" w:rsidTr="00A671EA">
        <w:tc>
          <w:tcPr>
            <w:tcW w:w="4338" w:type="dxa"/>
            <w:vMerge/>
            <w:tcBorders>
              <w:left w:val="nil"/>
              <w:bottom w:val="nil"/>
            </w:tcBorders>
          </w:tcPr>
          <w:p w:rsidR="00A671EA" w:rsidRDefault="00A671EA" w:rsidP="00605D30"/>
        </w:tc>
        <w:tc>
          <w:tcPr>
            <w:tcW w:w="810" w:type="dxa"/>
          </w:tcPr>
          <w:p w:rsidR="00A671EA" w:rsidRDefault="00A671EA" w:rsidP="00605D30">
            <w:r>
              <w:t>Fri.</w:t>
            </w:r>
          </w:p>
        </w:tc>
        <w:tc>
          <w:tcPr>
            <w:tcW w:w="4320" w:type="dxa"/>
          </w:tcPr>
          <w:p w:rsidR="00A671EA" w:rsidRDefault="00A671EA" w:rsidP="00605D30"/>
        </w:tc>
      </w:tr>
    </w:tbl>
    <w:p w:rsidR="00275471" w:rsidRPr="00A671EA" w:rsidRDefault="00275471" w:rsidP="00605D30">
      <w:pPr>
        <w:rPr>
          <w:sz w:val="36"/>
          <w:szCs w:val="36"/>
        </w:rPr>
      </w:pPr>
    </w:p>
    <w:p w:rsidR="00D929CE" w:rsidRDefault="00D929CE" w:rsidP="00605D30">
      <w:r>
        <w:t xml:space="preserve">Although there are no guarantees, every effort </w:t>
      </w:r>
      <w:proofErr w:type="gramStart"/>
      <w:r>
        <w:t>will be made</w:t>
      </w:r>
      <w:proofErr w:type="gramEnd"/>
      <w:r>
        <w:t xml:space="preserve"> to honor your hour</w:t>
      </w:r>
      <w:r w:rsidR="00D7337C">
        <w:t>s</w:t>
      </w:r>
      <w:r>
        <w:t>, instructor</w:t>
      </w:r>
      <w:r w:rsidR="004779E6">
        <w:t>s</w:t>
      </w:r>
      <w:r>
        <w:t>, and course preferences for the GIA assignments.</w:t>
      </w:r>
    </w:p>
    <w:p w:rsidR="00BE1892" w:rsidRDefault="00BE1892" w:rsidP="00605D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0E45">
        <w:rPr>
          <w:sz w:val="16"/>
          <w:szCs w:val="16"/>
        </w:rPr>
        <w:tab/>
      </w:r>
      <w:r w:rsidR="002D1002">
        <w:rPr>
          <w:sz w:val="16"/>
          <w:szCs w:val="16"/>
        </w:rPr>
        <w:t>Updated 10</w:t>
      </w:r>
      <w:bookmarkStart w:id="0" w:name="_GoBack"/>
      <w:bookmarkEnd w:id="0"/>
      <w:r w:rsidR="002D1002">
        <w:rPr>
          <w:sz w:val="16"/>
          <w:szCs w:val="16"/>
        </w:rPr>
        <w:t>.3</w:t>
      </w:r>
      <w:r w:rsidR="006235B4">
        <w:rPr>
          <w:sz w:val="16"/>
          <w:szCs w:val="16"/>
        </w:rPr>
        <w:t>.16</w:t>
      </w:r>
    </w:p>
    <w:sectPr w:rsidR="00BE1892" w:rsidSect="00275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4"/>
    <w:rsid w:val="00027CD6"/>
    <w:rsid w:val="00074DD1"/>
    <w:rsid w:val="000A22C3"/>
    <w:rsid w:val="001B0E45"/>
    <w:rsid w:val="002745F8"/>
    <w:rsid w:val="00275471"/>
    <w:rsid w:val="0028767D"/>
    <w:rsid w:val="002D1002"/>
    <w:rsid w:val="00320240"/>
    <w:rsid w:val="004779E6"/>
    <w:rsid w:val="00495072"/>
    <w:rsid w:val="0052761D"/>
    <w:rsid w:val="005F4002"/>
    <w:rsid w:val="00605D30"/>
    <w:rsid w:val="006123C6"/>
    <w:rsid w:val="00614A04"/>
    <w:rsid w:val="006235B4"/>
    <w:rsid w:val="00653C28"/>
    <w:rsid w:val="006F7032"/>
    <w:rsid w:val="00700DDD"/>
    <w:rsid w:val="00820BD3"/>
    <w:rsid w:val="00831084"/>
    <w:rsid w:val="00873535"/>
    <w:rsid w:val="008C3457"/>
    <w:rsid w:val="009F3BAE"/>
    <w:rsid w:val="00A405CF"/>
    <w:rsid w:val="00A5656F"/>
    <w:rsid w:val="00A6192F"/>
    <w:rsid w:val="00A671EA"/>
    <w:rsid w:val="00B56DD7"/>
    <w:rsid w:val="00BE1892"/>
    <w:rsid w:val="00C30DCD"/>
    <w:rsid w:val="00C531BC"/>
    <w:rsid w:val="00D27654"/>
    <w:rsid w:val="00D62682"/>
    <w:rsid w:val="00D7337C"/>
    <w:rsid w:val="00D75385"/>
    <w:rsid w:val="00D929CE"/>
    <w:rsid w:val="00D94E5F"/>
    <w:rsid w:val="00E31F14"/>
    <w:rsid w:val="00EA2C90"/>
    <w:rsid w:val="00F04B18"/>
    <w:rsid w:val="00F256C5"/>
    <w:rsid w:val="00F70031"/>
    <w:rsid w:val="00F83D10"/>
    <w:rsid w:val="00F8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0E35B0-75AF-4790-8B7E-B2341EA4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Oberle</dc:creator>
  <cp:lastModifiedBy>Reyes-Pergioudakis, Dolores</cp:lastModifiedBy>
  <cp:revision>4</cp:revision>
  <cp:lastPrinted>2012-03-20T19:53:00Z</cp:lastPrinted>
  <dcterms:created xsi:type="dcterms:W3CDTF">2016-10-03T12:58:00Z</dcterms:created>
  <dcterms:modified xsi:type="dcterms:W3CDTF">2016-10-03T12:59:00Z</dcterms:modified>
</cp:coreProperties>
</file>